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0A803" w14:textId="77777777" w:rsidR="00BB3D57" w:rsidRPr="00AE6C26" w:rsidRDefault="000C4354" w:rsidP="00283739">
      <w:pPr>
        <w:pStyle w:val="bodybullets"/>
        <w:rPr>
          <w:lang w:val="en-GB"/>
        </w:rPr>
      </w:pPr>
      <w:bookmarkStart w:id="0" w:name="Annex1"/>
      <w:r w:rsidRPr="00AE6C26">
        <w:rPr>
          <w:noProof/>
          <w:lang w:val="en-GB" w:eastAsia="en-GB"/>
        </w:rPr>
        <w:drawing>
          <wp:anchor distT="0" distB="0" distL="114300" distR="114300" simplePos="0" relativeHeight="251651584" behindDoc="0" locked="0" layoutInCell="1" allowOverlap="1" wp14:anchorId="4DEF1E3C" wp14:editId="6A9CA748">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sidRPr="00AE6C26">
        <w:rPr>
          <w:noProof/>
          <w:lang w:val="en-GB" w:eastAsia="en-GB"/>
        </w:rPr>
        <w:drawing>
          <wp:anchor distT="0" distB="0" distL="114300" distR="114300" simplePos="0" relativeHeight="251652608" behindDoc="1" locked="0" layoutInCell="1" allowOverlap="1" wp14:anchorId="4A2B1BAC" wp14:editId="16CA64BA">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bookmarkEnd w:id="0"/>
      <w:r w:rsidR="00BB3D57" w:rsidRPr="00AE6C26">
        <w:rPr>
          <w:lang w:val="en-GB"/>
        </w:rPr>
        <w:t xml:space="preserve">                   </w:t>
      </w:r>
      <w:r w:rsidR="00BB3D57" w:rsidRPr="00AE6C26">
        <w:rPr>
          <w:noProof/>
          <w:lang w:val="en-GB" w:eastAsia="en-GB"/>
        </w:rPr>
        <w:drawing>
          <wp:inline distT="0" distB="0" distL="0" distR="0" wp14:anchorId="6A1858C2" wp14:editId="6D86F8CD">
            <wp:extent cx="1270000" cy="844550"/>
            <wp:effectExtent l="0" t="0" r="635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844550"/>
                    </a:xfrm>
                    <a:prstGeom prst="rect">
                      <a:avLst/>
                    </a:prstGeom>
                    <a:noFill/>
                    <a:ln>
                      <a:noFill/>
                    </a:ln>
                  </pic:spPr>
                </pic:pic>
              </a:graphicData>
            </a:graphic>
          </wp:inline>
        </w:drawing>
      </w:r>
    </w:p>
    <w:p w14:paraId="68DA83AF" w14:textId="77777777" w:rsidR="00BB3D57" w:rsidRPr="00AE6C26" w:rsidRDefault="00BB3D57" w:rsidP="00231A45">
      <w:pPr>
        <w:spacing w:after="240"/>
        <w:jc w:val="center"/>
        <w:rPr>
          <w:rFonts w:cs="Arial"/>
          <w:b/>
          <w:szCs w:val="22"/>
          <w:lang w:val="en-GB"/>
        </w:rPr>
      </w:pPr>
    </w:p>
    <w:p w14:paraId="21FAAF83" w14:textId="77777777" w:rsidR="00E3519C" w:rsidRPr="00AE6C26" w:rsidRDefault="00E1433A" w:rsidP="00231A45">
      <w:pPr>
        <w:spacing w:after="240"/>
        <w:jc w:val="center"/>
        <w:rPr>
          <w:rFonts w:cs="Arial"/>
          <w:b/>
          <w:szCs w:val="22"/>
          <w:lang w:val="en-GB"/>
        </w:rPr>
      </w:pPr>
      <w:r w:rsidRPr="00AE6C26">
        <w:rPr>
          <w:rFonts w:cs="Arial"/>
          <w:b/>
          <w:szCs w:val="22"/>
          <w:lang w:val="en-GB"/>
        </w:rPr>
        <w:t>United Nations Development Programme</w:t>
      </w:r>
    </w:p>
    <w:p w14:paraId="292BED63" w14:textId="6E6E41E8" w:rsidR="00BB3D57" w:rsidRDefault="00BB3D57" w:rsidP="00231A45">
      <w:pPr>
        <w:spacing w:after="240"/>
        <w:jc w:val="center"/>
        <w:rPr>
          <w:rFonts w:cs="Arial"/>
          <w:b/>
          <w:szCs w:val="22"/>
          <w:lang w:val="en-GB"/>
        </w:rPr>
      </w:pPr>
    </w:p>
    <w:p w14:paraId="16E34B28" w14:textId="77777777" w:rsidR="003C5400" w:rsidRPr="00AE6C26" w:rsidRDefault="003C5400" w:rsidP="00231A45">
      <w:pPr>
        <w:spacing w:after="240"/>
        <w:jc w:val="center"/>
        <w:rPr>
          <w:rFonts w:cs="Arial"/>
          <w:b/>
          <w:szCs w:val="22"/>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436"/>
        <w:gridCol w:w="987"/>
        <w:gridCol w:w="3986"/>
      </w:tblGrid>
      <w:tr w:rsidR="00B270EB" w:rsidRPr="00AE6C26" w14:paraId="22D8AD76" w14:textId="77777777" w:rsidTr="008F66D4">
        <w:trPr>
          <w:trHeight w:val="359"/>
        </w:trPr>
        <w:tc>
          <w:tcPr>
            <w:tcW w:w="9918" w:type="dxa"/>
            <w:gridSpan w:val="4"/>
            <w:shd w:val="clear" w:color="auto" w:fill="auto"/>
          </w:tcPr>
          <w:p w14:paraId="153EBCAB" w14:textId="73E33639" w:rsidR="00B270EB" w:rsidRPr="00AE6C26" w:rsidRDefault="00235AE4" w:rsidP="008F66D4">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Project title:  </w:t>
            </w:r>
            <w:r w:rsidR="008F66D4" w:rsidRPr="00AE6C26">
              <w:rPr>
                <w:color w:val="000000"/>
                <w:szCs w:val="20"/>
                <w:lang w:val="en-GB"/>
              </w:rPr>
              <w:t>Ecosystems/Landscape approach to climate proof the Rural Settlement Program of Rwanda</w:t>
            </w:r>
          </w:p>
        </w:tc>
      </w:tr>
      <w:tr w:rsidR="008F17B9" w:rsidRPr="00AE6C26" w14:paraId="1D468C9E" w14:textId="77777777" w:rsidTr="00AB7776">
        <w:trPr>
          <w:trHeight w:val="1007"/>
        </w:trPr>
        <w:tc>
          <w:tcPr>
            <w:tcW w:w="2509" w:type="dxa"/>
            <w:shd w:val="clear" w:color="auto" w:fill="auto"/>
          </w:tcPr>
          <w:p w14:paraId="6D834A53" w14:textId="77777777" w:rsidR="008F17B9" w:rsidRPr="00AE6C26" w:rsidRDefault="008F17B9" w:rsidP="00BB3D57">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Country:  </w:t>
            </w:r>
            <w:r w:rsidR="00BB3D57" w:rsidRPr="00AE6C26">
              <w:rPr>
                <w:rFonts w:asciiTheme="minorHAnsi" w:hAnsiTheme="minorHAnsi" w:cstheme="minorHAnsi"/>
                <w:b/>
                <w:szCs w:val="20"/>
                <w:lang w:val="en-GB"/>
              </w:rPr>
              <w:t>Rwanda</w:t>
            </w:r>
          </w:p>
        </w:tc>
        <w:tc>
          <w:tcPr>
            <w:tcW w:w="3423" w:type="dxa"/>
            <w:gridSpan w:val="2"/>
            <w:shd w:val="clear" w:color="auto" w:fill="auto"/>
          </w:tcPr>
          <w:p w14:paraId="60C756C6" w14:textId="77777777" w:rsidR="008F17B9" w:rsidRPr="00AE6C26" w:rsidRDefault="008F17B9" w:rsidP="00BB3D57">
            <w:pPr>
              <w:spacing w:after="0"/>
              <w:jc w:val="left"/>
              <w:rPr>
                <w:rStyle w:val="Hyperlink"/>
                <w:rFonts w:asciiTheme="minorHAnsi" w:hAnsiTheme="minorHAnsi" w:cstheme="minorHAnsi"/>
                <w:i/>
                <w:szCs w:val="20"/>
                <w:lang w:val="en-GB"/>
              </w:rPr>
            </w:pPr>
            <w:r w:rsidRPr="00AE6C26">
              <w:rPr>
                <w:rFonts w:asciiTheme="minorHAnsi" w:hAnsiTheme="minorHAnsi" w:cstheme="minorHAnsi"/>
                <w:b/>
                <w:szCs w:val="20"/>
                <w:lang w:val="en-GB"/>
              </w:rPr>
              <w:t>Implementing Partner</w:t>
            </w:r>
            <w:r w:rsidR="00871AD6" w:rsidRPr="00AE6C26">
              <w:rPr>
                <w:rFonts w:asciiTheme="minorHAnsi" w:hAnsiTheme="minorHAnsi" w:cstheme="minorHAnsi"/>
                <w:b/>
                <w:szCs w:val="20"/>
                <w:lang w:val="en-GB"/>
              </w:rPr>
              <w:t xml:space="preserve"> (GEF Executing Entity)</w:t>
            </w:r>
            <w:r w:rsidRPr="00AE6C26">
              <w:rPr>
                <w:rFonts w:asciiTheme="minorHAnsi" w:hAnsiTheme="minorHAnsi" w:cstheme="minorHAnsi"/>
                <w:b/>
                <w:szCs w:val="20"/>
                <w:lang w:val="en-GB"/>
              </w:rPr>
              <w:t xml:space="preserve">:  </w:t>
            </w:r>
            <w:r w:rsidR="00BB3D57" w:rsidRPr="00AE6C26">
              <w:rPr>
                <w:rFonts w:asciiTheme="minorHAnsi" w:hAnsiTheme="minorHAnsi" w:cstheme="minorHAnsi"/>
                <w:b/>
                <w:szCs w:val="20"/>
                <w:lang w:val="en-GB"/>
              </w:rPr>
              <w:t>Rwanda Environment Management Authority (REMA)</w:t>
            </w:r>
          </w:p>
        </w:tc>
        <w:tc>
          <w:tcPr>
            <w:tcW w:w="3986" w:type="dxa"/>
            <w:shd w:val="clear" w:color="auto" w:fill="auto"/>
          </w:tcPr>
          <w:p w14:paraId="5A58D740" w14:textId="526008BF" w:rsidR="008F17B9" w:rsidRPr="00AE6C26" w:rsidRDefault="008F17B9" w:rsidP="00BB3D57">
            <w:pPr>
              <w:spacing w:after="240"/>
              <w:jc w:val="left"/>
              <w:rPr>
                <w:rFonts w:asciiTheme="minorHAnsi" w:hAnsiTheme="minorHAnsi" w:cstheme="minorHAnsi"/>
                <w:i/>
                <w:szCs w:val="20"/>
                <w:lang w:val="en-GB"/>
              </w:rPr>
            </w:pPr>
            <w:r w:rsidRPr="00AE6C26">
              <w:rPr>
                <w:rFonts w:asciiTheme="minorHAnsi" w:hAnsiTheme="minorHAnsi" w:cstheme="minorHAnsi"/>
                <w:b/>
                <w:szCs w:val="20"/>
                <w:lang w:val="en-GB"/>
              </w:rPr>
              <w:t>Execution Modality</w:t>
            </w:r>
            <w:r w:rsidR="00BB3D57" w:rsidRPr="00AE6C26">
              <w:rPr>
                <w:rFonts w:asciiTheme="minorHAnsi" w:hAnsiTheme="minorHAnsi" w:cstheme="minorHAnsi"/>
                <w:i/>
                <w:szCs w:val="20"/>
                <w:lang w:val="en-GB"/>
              </w:rPr>
              <w:t xml:space="preserve">: </w:t>
            </w:r>
            <w:r w:rsidR="00682371">
              <w:rPr>
                <w:rFonts w:asciiTheme="minorHAnsi" w:hAnsiTheme="minorHAnsi" w:cstheme="minorHAnsi"/>
                <w:i/>
                <w:szCs w:val="20"/>
                <w:lang w:val="en-GB"/>
              </w:rPr>
              <w:t xml:space="preserve">Full </w:t>
            </w:r>
            <w:r w:rsidR="00BB3D57" w:rsidRPr="00AE6C26">
              <w:rPr>
                <w:rFonts w:asciiTheme="minorHAnsi" w:hAnsiTheme="minorHAnsi" w:cstheme="minorHAnsi"/>
                <w:i/>
                <w:szCs w:val="20"/>
                <w:lang w:val="en-GB"/>
              </w:rPr>
              <w:t>National Implementation Modality (</w:t>
            </w:r>
            <w:r w:rsidR="00682371">
              <w:rPr>
                <w:rFonts w:asciiTheme="minorHAnsi" w:hAnsiTheme="minorHAnsi" w:cstheme="minorHAnsi"/>
                <w:i/>
                <w:szCs w:val="20"/>
                <w:lang w:val="en-GB"/>
              </w:rPr>
              <w:t xml:space="preserve">Full </w:t>
            </w:r>
            <w:r w:rsidR="00BB3D57" w:rsidRPr="00AE6C26">
              <w:rPr>
                <w:rFonts w:asciiTheme="minorHAnsi" w:hAnsiTheme="minorHAnsi" w:cstheme="minorHAnsi"/>
                <w:i/>
                <w:szCs w:val="20"/>
                <w:lang w:val="en-GB"/>
              </w:rPr>
              <w:t>NIM)</w:t>
            </w:r>
          </w:p>
        </w:tc>
      </w:tr>
      <w:tr w:rsidR="0077088A" w:rsidRPr="00AE6C26" w14:paraId="63BB6B2A" w14:textId="77777777" w:rsidTr="008F66D4">
        <w:trPr>
          <w:trHeight w:val="593"/>
        </w:trPr>
        <w:tc>
          <w:tcPr>
            <w:tcW w:w="9918" w:type="dxa"/>
            <w:gridSpan w:val="4"/>
            <w:shd w:val="clear" w:color="auto" w:fill="auto"/>
          </w:tcPr>
          <w:p w14:paraId="368D3F1F" w14:textId="77777777" w:rsidR="0077088A" w:rsidRPr="00AE6C26" w:rsidRDefault="0077088A" w:rsidP="00087FEC">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Co</w:t>
            </w:r>
            <w:r w:rsidR="0022541B" w:rsidRPr="00AE6C26">
              <w:rPr>
                <w:rFonts w:asciiTheme="minorHAnsi" w:hAnsiTheme="minorHAnsi" w:cstheme="minorHAnsi"/>
                <w:b/>
                <w:szCs w:val="20"/>
                <w:lang w:val="en-GB"/>
              </w:rPr>
              <w:t xml:space="preserve">ntributing </w:t>
            </w:r>
            <w:r w:rsidRPr="00AE6C26">
              <w:rPr>
                <w:rFonts w:asciiTheme="minorHAnsi" w:hAnsiTheme="minorHAnsi" w:cstheme="minorHAnsi"/>
                <w:b/>
                <w:szCs w:val="20"/>
                <w:lang w:val="en-GB"/>
              </w:rPr>
              <w:t>Outcome</w:t>
            </w:r>
            <w:r w:rsidR="0022541B" w:rsidRPr="00AE6C26">
              <w:rPr>
                <w:rFonts w:asciiTheme="minorHAnsi" w:hAnsiTheme="minorHAnsi" w:cstheme="minorHAnsi"/>
                <w:b/>
                <w:szCs w:val="20"/>
                <w:lang w:val="en-GB"/>
              </w:rPr>
              <w:t xml:space="preserve"> (UNDAF/CPD, RPD, GPD)</w:t>
            </w:r>
            <w:r w:rsidRPr="00AE6C26">
              <w:rPr>
                <w:rFonts w:asciiTheme="minorHAnsi" w:hAnsiTheme="minorHAnsi" w:cstheme="minorHAnsi"/>
                <w:i/>
                <w:szCs w:val="20"/>
                <w:lang w:val="en-GB"/>
              </w:rPr>
              <w:t xml:space="preserve">: </w:t>
            </w:r>
            <w:r w:rsidR="00087FEC" w:rsidRPr="00AE6C26">
              <w:rPr>
                <w:rFonts w:asciiTheme="minorHAnsi" w:hAnsiTheme="minorHAnsi" w:cstheme="minorHAnsi"/>
                <w:szCs w:val="20"/>
                <w:lang w:val="en-GB"/>
              </w:rPr>
              <w:t>By 2023 Rwandan Institutions and communities are more equitably productively and sustainably managing natural resources and addressing climate change and natural disasters</w:t>
            </w:r>
          </w:p>
        </w:tc>
      </w:tr>
      <w:tr w:rsidR="0077088A" w:rsidRPr="00AE6C26" w14:paraId="4FFA5EA4" w14:textId="77777777" w:rsidTr="008F66D4">
        <w:trPr>
          <w:trHeight w:val="620"/>
        </w:trPr>
        <w:tc>
          <w:tcPr>
            <w:tcW w:w="4945" w:type="dxa"/>
            <w:gridSpan w:val="2"/>
            <w:shd w:val="clear" w:color="auto" w:fill="auto"/>
          </w:tcPr>
          <w:p w14:paraId="280B2178" w14:textId="77777777" w:rsidR="003E4B9D" w:rsidRPr="00AE6C26" w:rsidRDefault="0077088A" w:rsidP="008F66D4">
            <w:pPr>
              <w:spacing w:after="0"/>
              <w:jc w:val="left"/>
              <w:rPr>
                <w:rFonts w:asciiTheme="minorHAnsi" w:hAnsiTheme="minorHAnsi" w:cstheme="minorHAnsi"/>
                <w:i/>
                <w:szCs w:val="20"/>
                <w:lang w:val="en-GB"/>
              </w:rPr>
            </w:pPr>
            <w:r w:rsidRPr="00AE6C26">
              <w:rPr>
                <w:rFonts w:asciiTheme="minorHAnsi" w:hAnsiTheme="minorHAnsi" w:cstheme="minorHAnsi"/>
                <w:b/>
                <w:szCs w:val="20"/>
                <w:lang w:val="en-GB"/>
              </w:rPr>
              <w:t xml:space="preserve">UNDP Social and Environmental Screening Category:  </w:t>
            </w:r>
            <w:r w:rsidR="00087FEC" w:rsidRPr="00AE6C26">
              <w:rPr>
                <w:rFonts w:asciiTheme="minorHAnsi" w:hAnsiTheme="minorHAnsi" w:cstheme="minorHAnsi"/>
                <w:i/>
                <w:szCs w:val="20"/>
                <w:lang w:val="en-GB"/>
              </w:rPr>
              <w:t>High</w:t>
            </w:r>
          </w:p>
        </w:tc>
        <w:tc>
          <w:tcPr>
            <w:tcW w:w="4973" w:type="dxa"/>
            <w:gridSpan w:val="2"/>
            <w:shd w:val="clear" w:color="auto" w:fill="auto"/>
          </w:tcPr>
          <w:p w14:paraId="4E0FD20F" w14:textId="77777777" w:rsidR="003E0CDB" w:rsidRPr="00AE6C26" w:rsidRDefault="0077088A" w:rsidP="00087FEC">
            <w:pPr>
              <w:spacing w:after="240"/>
              <w:jc w:val="left"/>
              <w:rPr>
                <w:rFonts w:asciiTheme="minorHAnsi" w:hAnsiTheme="minorHAnsi" w:cstheme="minorHAnsi"/>
                <w:i/>
                <w:szCs w:val="20"/>
                <w:lang w:val="en-GB"/>
              </w:rPr>
            </w:pPr>
            <w:r w:rsidRPr="00AE6C26">
              <w:rPr>
                <w:rFonts w:asciiTheme="minorHAnsi" w:hAnsiTheme="minorHAnsi" w:cstheme="minorHAnsi"/>
                <w:b/>
                <w:szCs w:val="20"/>
                <w:lang w:val="en-GB"/>
              </w:rPr>
              <w:t xml:space="preserve">UNDP Gender Marker: </w:t>
            </w:r>
            <w:r w:rsidR="00087FEC" w:rsidRPr="00AE6C26">
              <w:rPr>
                <w:rFonts w:asciiTheme="minorHAnsi" w:hAnsiTheme="minorHAnsi" w:cstheme="minorHAnsi"/>
                <w:i/>
                <w:szCs w:val="20"/>
                <w:lang w:val="en-GB"/>
              </w:rPr>
              <w:t>2</w:t>
            </w:r>
          </w:p>
        </w:tc>
      </w:tr>
      <w:tr w:rsidR="0077088A" w:rsidRPr="00AE6C26" w14:paraId="05258F7A" w14:textId="77777777" w:rsidTr="00AB7776">
        <w:tc>
          <w:tcPr>
            <w:tcW w:w="4945" w:type="dxa"/>
            <w:gridSpan w:val="2"/>
            <w:shd w:val="clear" w:color="auto" w:fill="auto"/>
          </w:tcPr>
          <w:p w14:paraId="530DA792" w14:textId="5427F981" w:rsidR="0053772A" w:rsidRPr="00AE6C26" w:rsidRDefault="0077088A" w:rsidP="00087FEC">
            <w:pPr>
              <w:spacing w:after="240"/>
              <w:jc w:val="left"/>
              <w:rPr>
                <w:rFonts w:asciiTheme="minorHAnsi" w:hAnsiTheme="minorHAnsi" w:cstheme="minorHAnsi"/>
                <w:szCs w:val="20"/>
                <w:lang w:val="en-GB" w:eastAsia="zh-CN"/>
              </w:rPr>
            </w:pPr>
            <w:r w:rsidRPr="00AE6C26">
              <w:rPr>
                <w:rFonts w:asciiTheme="minorHAnsi" w:hAnsiTheme="minorHAnsi" w:cstheme="minorHAnsi"/>
                <w:b/>
                <w:szCs w:val="20"/>
                <w:lang w:val="en-GB"/>
              </w:rPr>
              <w:t xml:space="preserve">Atlas </w:t>
            </w:r>
            <w:r w:rsidR="00BE3632" w:rsidRPr="00AE6C26">
              <w:rPr>
                <w:rFonts w:asciiTheme="minorHAnsi" w:hAnsiTheme="minorHAnsi" w:cstheme="minorHAnsi"/>
                <w:b/>
                <w:szCs w:val="20"/>
                <w:lang w:val="en-GB" w:eastAsia="zh-CN"/>
              </w:rPr>
              <w:t xml:space="preserve">Award </w:t>
            </w:r>
            <w:r w:rsidR="00133018" w:rsidRPr="00AE6C26">
              <w:rPr>
                <w:rFonts w:asciiTheme="minorHAnsi" w:hAnsiTheme="minorHAnsi" w:cstheme="minorHAnsi"/>
                <w:b/>
                <w:szCs w:val="20"/>
                <w:lang w:val="en-GB" w:eastAsia="zh-CN"/>
              </w:rPr>
              <w:t>ID</w:t>
            </w:r>
            <w:r w:rsidR="003009FC" w:rsidRPr="00AE6C26">
              <w:rPr>
                <w:rFonts w:asciiTheme="minorHAnsi" w:hAnsiTheme="minorHAnsi" w:cstheme="minorHAnsi"/>
                <w:b/>
                <w:szCs w:val="20"/>
                <w:lang w:val="en-GB"/>
              </w:rPr>
              <w:t xml:space="preserve"> 00097909</w:t>
            </w:r>
          </w:p>
        </w:tc>
        <w:tc>
          <w:tcPr>
            <w:tcW w:w="4973" w:type="dxa"/>
            <w:gridSpan w:val="2"/>
            <w:shd w:val="clear" w:color="auto" w:fill="auto"/>
          </w:tcPr>
          <w:p w14:paraId="4DE27EC1" w14:textId="77E1DAB4" w:rsidR="0077088A" w:rsidRPr="00AE6C26" w:rsidRDefault="0077088A" w:rsidP="00087FEC">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Atlas </w:t>
            </w:r>
            <w:r w:rsidR="00BE3632" w:rsidRPr="00AE6C26">
              <w:rPr>
                <w:rFonts w:asciiTheme="minorHAnsi" w:hAnsiTheme="minorHAnsi" w:cstheme="minorHAnsi"/>
                <w:b/>
                <w:szCs w:val="20"/>
                <w:lang w:val="en-GB"/>
              </w:rPr>
              <w:t>Project/</w:t>
            </w:r>
            <w:r w:rsidR="00133018" w:rsidRPr="00AE6C26">
              <w:rPr>
                <w:rFonts w:asciiTheme="minorHAnsi" w:hAnsiTheme="minorHAnsi" w:cstheme="minorHAnsi"/>
                <w:b/>
                <w:szCs w:val="20"/>
                <w:lang w:val="en-GB"/>
              </w:rPr>
              <w:t>O</w:t>
            </w:r>
            <w:r w:rsidRPr="00AE6C26">
              <w:rPr>
                <w:rFonts w:asciiTheme="minorHAnsi" w:hAnsiTheme="minorHAnsi" w:cstheme="minorHAnsi"/>
                <w:b/>
                <w:szCs w:val="20"/>
                <w:lang w:val="en-GB" w:eastAsia="zh-CN"/>
              </w:rPr>
              <w:t>utput</w:t>
            </w:r>
            <w:r w:rsidR="00133018" w:rsidRPr="00AE6C26">
              <w:rPr>
                <w:rFonts w:asciiTheme="minorHAnsi" w:hAnsiTheme="minorHAnsi" w:cstheme="minorHAnsi"/>
                <w:b/>
                <w:szCs w:val="20"/>
                <w:lang w:val="en-GB" w:eastAsia="zh-CN"/>
              </w:rPr>
              <w:t xml:space="preserve"> ID</w:t>
            </w:r>
            <w:r w:rsidRPr="00AE6C26">
              <w:rPr>
                <w:rFonts w:asciiTheme="minorHAnsi" w:hAnsiTheme="minorHAnsi" w:cstheme="minorHAnsi"/>
                <w:b/>
                <w:szCs w:val="20"/>
                <w:lang w:val="en-GB"/>
              </w:rPr>
              <w:t xml:space="preserve">:  </w:t>
            </w:r>
            <w:r w:rsidR="003009FC" w:rsidRPr="00AE6C26">
              <w:rPr>
                <w:rFonts w:asciiTheme="minorHAnsi" w:hAnsiTheme="minorHAnsi" w:cstheme="minorHAnsi"/>
                <w:b/>
                <w:szCs w:val="20"/>
                <w:lang w:val="en-GB"/>
              </w:rPr>
              <w:t>00101455</w:t>
            </w:r>
          </w:p>
        </w:tc>
      </w:tr>
      <w:tr w:rsidR="0077088A" w:rsidRPr="00AE6C26" w14:paraId="2A5E50E6" w14:textId="77777777" w:rsidTr="00AB7776">
        <w:tc>
          <w:tcPr>
            <w:tcW w:w="4945" w:type="dxa"/>
            <w:gridSpan w:val="2"/>
            <w:shd w:val="clear" w:color="auto" w:fill="auto"/>
          </w:tcPr>
          <w:p w14:paraId="0CFDFB3D" w14:textId="77777777" w:rsidR="0077088A" w:rsidRPr="00AE6C26" w:rsidRDefault="0077088A" w:rsidP="00087FEC">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UNDP-GEF PIMS ID</w:t>
            </w:r>
            <w:r w:rsidR="0089430E" w:rsidRPr="00AE6C26">
              <w:rPr>
                <w:rFonts w:asciiTheme="minorHAnsi" w:hAnsiTheme="minorHAnsi" w:cstheme="minorHAnsi"/>
                <w:b/>
                <w:szCs w:val="20"/>
                <w:lang w:val="en-GB"/>
              </w:rPr>
              <w:t xml:space="preserve"> number</w:t>
            </w:r>
            <w:r w:rsidRPr="00AE6C26">
              <w:rPr>
                <w:rFonts w:asciiTheme="minorHAnsi" w:hAnsiTheme="minorHAnsi" w:cstheme="minorHAnsi"/>
                <w:b/>
                <w:szCs w:val="20"/>
                <w:lang w:val="en-GB"/>
              </w:rPr>
              <w:t xml:space="preserve">:  </w:t>
            </w:r>
            <w:r w:rsidR="00087FEC" w:rsidRPr="00AE6C26">
              <w:rPr>
                <w:rFonts w:asciiTheme="minorHAnsi" w:hAnsiTheme="minorHAnsi" w:cstheme="minorHAnsi"/>
                <w:b/>
                <w:szCs w:val="20"/>
                <w:lang w:val="en-GB"/>
              </w:rPr>
              <w:t>6083</w:t>
            </w:r>
          </w:p>
        </w:tc>
        <w:tc>
          <w:tcPr>
            <w:tcW w:w="4973" w:type="dxa"/>
            <w:gridSpan w:val="2"/>
            <w:shd w:val="clear" w:color="auto" w:fill="auto"/>
          </w:tcPr>
          <w:p w14:paraId="069C0451" w14:textId="77777777" w:rsidR="0077088A" w:rsidRPr="00AE6C26" w:rsidRDefault="0077088A" w:rsidP="0003763F">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GEF</w:t>
            </w:r>
            <w:r w:rsidR="00ED625F" w:rsidRPr="00AE6C26">
              <w:rPr>
                <w:rFonts w:asciiTheme="minorHAnsi" w:hAnsiTheme="minorHAnsi" w:cstheme="minorHAnsi"/>
                <w:b/>
                <w:szCs w:val="20"/>
                <w:lang w:val="en-GB"/>
              </w:rPr>
              <w:t xml:space="preserve"> Project </w:t>
            </w:r>
            <w:r w:rsidRPr="00AE6C26">
              <w:rPr>
                <w:rFonts w:asciiTheme="minorHAnsi" w:hAnsiTheme="minorHAnsi" w:cstheme="minorHAnsi"/>
                <w:b/>
                <w:szCs w:val="20"/>
                <w:lang w:val="en-GB"/>
              </w:rPr>
              <w:t>ID</w:t>
            </w:r>
            <w:r w:rsidR="0089430E" w:rsidRPr="00AE6C26">
              <w:rPr>
                <w:rFonts w:asciiTheme="minorHAnsi" w:hAnsiTheme="minorHAnsi" w:cstheme="minorHAnsi"/>
                <w:b/>
                <w:szCs w:val="20"/>
                <w:lang w:val="en-GB"/>
              </w:rPr>
              <w:t xml:space="preserve"> number</w:t>
            </w:r>
            <w:r w:rsidRPr="00AE6C26">
              <w:rPr>
                <w:rFonts w:asciiTheme="minorHAnsi" w:hAnsiTheme="minorHAnsi" w:cstheme="minorHAnsi"/>
                <w:b/>
                <w:szCs w:val="20"/>
                <w:lang w:val="en-GB"/>
              </w:rPr>
              <w:t>:</w:t>
            </w:r>
            <w:r w:rsidR="00087FEC" w:rsidRPr="00AE6C26">
              <w:rPr>
                <w:rFonts w:asciiTheme="minorHAnsi" w:hAnsiTheme="minorHAnsi" w:cstheme="minorHAnsi"/>
                <w:b/>
                <w:szCs w:val="20"/>
                <w:lang w:val="en-GB"/>
              </w:rPr>
              <w:t xml:space="preserve"> 10096</w:t>
            </w:r>
          </w:p>
        </w:tc>
      </w:tr>
      <w:tr w:rsidR="00CA6792" w:rsidRPr="00AE6C26" w14:paraId="1283FE80" w14:textId="77777777" w:rsidTr="00AB7776">
        <w:trPr>
          <w:trHeight w:val="350"/>
        </w:trPr>
        <w:tc>
          <w:tcPr>
            <w:tcW w:w="9918" w:type="dxa"/>
            <w:gridSpan w:val="4"/>
            <w:shd w:val="clear" w:color="auto" w:fill="auto"/>
          </w:tcPr>
          <w:p w14:paraId="7F52473D" w14:textId="2E263BD4" w:rsidR="00CA6792" w:rsidRPr="00AE6C26" w:rsidRDefault="00CA6792" w:rsidP="0003763F">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LPAC meeting date: </w:t>
            </w:r>
            <w:r w:rsidR="00891D99">
              <w:rPr>
                <w:rFonts w:asciiTheme="minorHAnsi" w:hAnsiTheme="minorHAnsi" w:cstheme="minorHAnsi"/>
                <w:i/>
                <w:szCs w:val="20"/>
                <w:lang w:val="en-GB"/>
              </w:rPr>
              <w:t>18</w:t>
            </w:r>
            <w:r w:rsidR="00891D99" w:rsidRPr="00891D99">
              <w:rPr>
                <w:rFonts w:asciiTheme="minorHAnsi" w:hAnsiTheme="minorHAnsi" w:cstheme="minorHAnsi"/>
                <w:i/>
                <w:szCs w:val="20"/>
                <w:vertAlign w:val="superscript"/>
                <w:lang w:val="en-GB"/>
              </w:rPr>
              <w:t>th</w:t>
            </w:r>
            <w:r w:rsidR="00891D99">
              <w:rPr>
                <w:rFonts w:asciiTheme="minorHAnsi" w:hAnsiTheme="minorHAnsi" w:cstheme="minorHAnsi"/>
                <w:i/>
                <w:szCs w:val="20"/>
                <w:lang w:val="en-GB"/>
              </w:rPr>
              <w:t xml:space="preserve"> January 2022</w:t>
            </w:r>
          </w:p>
        </w:tc>
      </w:tr>
      <w:tr w:rsidR="0007025D" w:rsidRPr="00AE6C26" w14:paraId="321893AE" w14:textId="77777777" w:rsidTr="00AB7776">
        <w:trPr>
          <w:trHeight w:val="350"/>
        </w:trPr>
        <w:tc>
          <w:tcPr>
            <w:tcW w:w="9918" w:type="dxa"/>
            <w:gridSpan w:val="4"/>
            <w:shd w:val="clear" w:color="auto" w:fill="auto"/>
          </w:tcPr>
          <w:p w14:paraId="6CC73A68" w14:textId="77777777" w:rsidR="0007025D" w:rsidRPr="00AE6C26" w:rsidRDefault="008800E4"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Latest possible date to s</w:t>
            </w:r>
            <w:r w:rsidR="0007025D" w:rsidRPr="00AE6C26">
              <w:rPr>
                <w:rFonts w:asciiTheme="minorHAnsi" w:hAnsiTheme="minorHAnsi" w:cstheme="minorHAnsi"/>
                <w:b/>
                <w:szCs w:val="20"/>
                <w:lang w:val="en-GB"/>
              </w:rPr>
              <w:t>ubmi</w:t>
            </w:r>
            <w:r w:rsidRPr="00AE6C26">
              <w:rPr>
                <w:rFonts w:asciiTheme="minorHAnsi" w:hAnsiTheme="minorHAnsi" w:cstheme="minorHAnsi"/>
                <w:b/>
                <w:szCs w:val="20"/>
                <w:lang w:val="en-GB"/>
              </w:rPr>
              <w:t>t</w:t>
            </w:r>
            <w:r w:rsidR="0007025D" w:rsidRPr="00AE6C26">
              <w:rPr>
                <w:rFonts w:asciiTheme="minorHAnsi" w:hAnsiTheme="minorHAnsi" w:cstheme="minorHAnsi"/>
                <w:b/>
                <w:szCs w:val="20"/>
                <w:lang w:val="en-GB"/>
              </w:rPr>
              <w:t xml:space="preserve"> to GEF: </w:t>
            </w:r>
            <w:r w:rsidR="000F68C4" w:rsidRPr="00AE6C26">
              <w:rPr>
                <w:rFonts w:asciiTheme="minorHAnsi" w:hAnsiTheme="minorHAnsi" w:cstheme="minorHAnsi"/>
                <w:i/>
                <w:szCs w:val="20"/>
                <w:lang w:val="en-GB"/>
              </w:rPr>
              <w:t>2</w:t>
            </w:r>
            <w:r w:rsidR="00087FEC" w:rsidRPr="00AE6C26">
              <w:rPr>
                <w:rFonts w:asciiTheme="minorHAnsi" w:hAnsiTheme="minorHAnsi" w:cstheme="minorHAnsi"/>
                <w:i/>
                <w:szCs w:val="20"/>
                <w:lang w:val="en-GB"/>
              </w:rPr>
              <w:t>0</w:t>
            </w:r>
            <w:r w:rsidR="00087FEC" w:rsidRPr="00AE6C26">
              <w:rPr>
                <w:rFonts w:asciiTheme="minorHAnsi" w:hAnsiTheme="minorHAnsi" w:cstheme="minorHAnsi"/>
                <w:i/>
                <w:szCs w:val="20"/>
                <w:vertAlign w:val="superscript"/>
                <w:lang w:val="en-GB"/>
              </w:rPr>
              <w:t>th</w:t>
            </w:r>
            <w:r w:rsidR="00087FEC" w:rsidRPr="00AE6C26">
              <w:rPr>
                <w:rFonts w:asciiTheme="minorHAnsi" w:hAnsiTheme="minorHAnsi" w:cstheme="minorHAnsi"/>
                <w:i/>
                <w:szCs w:val="20"/>
                <w:lang w:val="en-GB"/>
              </w:rPr>
              <w:t xml:space="preserve"> May 2020</w:t>
            </w:r>
          </w:p>
        </w:tc>
      </w:tr>
      <w:tr w:rsidR="008800E4" w:rsidRPr="00AE6C26" w14:paraId="63AF655D" w14:textId="77777777" w:rsidTr="00AB7776">
        <w:trPr>
          <w:trHeight w:val="350"/>
        </w:trPr>
        <w:tc>
          <w:tcPr>
            <w:tcW w:w="9918" w:type="dxa"/>
            <w:gridSpan w:val="4"/>
            <w:shd w:val="clear" w:color="auto" w:fill="auto"/>
          </w:tcPr>
          <w:p w14:paraId="73E64343" w14:textId="77777777" w:rsidR="008800E4" w:rsidRPr="00AE6C26" w:rsidRDefault="008800E4"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Latest possible CEO endorsement date: </w:t>
            </w:r>
            <w:r w:rsidR="000F68C4" w:rsidRPr="00AE6C26">
              <w:rPr>
                <w:rFonts w:asciiTheme="minorHAnsi" w:hAnsiTheme="minorHAnsi" w:cstheme="minorHAnsi"/>
                <w:i/>
                <w:szCs w:val="20"/>
                <w:lang w:val="en-GB"/>
              </w:rPr>
              <w:t>19</w:t>
            </w:r>
            <w:r w:rsidR="000F68C4" w:rsidRPr="00AE6C26">
              <w:rPr>
                <w:rFonts w:asciiTheme="minorHAnsi" w:hAnsiTheme="minorHAnsi" w:cstheme="minorHAnsi"/>
                <w:i/>
                <w:szCs w:val="20"/>
                <w:vertAlign w:val="superscript"/>
                <w:lang w:val="en-GB"/>
              </w:rPr>
              <w:t>th</w:t>
            </w:r>
            <w:r w:rsidR="000F68C4" w:rsidRPr="00AE6C26">
              <w:rPr>
                <w:rFonts w:asciiTheme="minorHAnsi" w:hAnsiTheme="minorHAnsi" w:cstheme="minorHAnsi"/>
                <w:i/>
                <w:szCs w:val="20"/>
                <w:lang w:val="en-GB"/>
              </w:rPr>
              <w:t xml:space="preserve"> June 2020</w:t>
            </w:r>
          </w:p>
        </w:tc>
      </w:tr>
      <w:tr w:rsidR="0077088A" w:rsidRPr="00AE6C26" w14:paraId="3B208970" w14:textId="77777777" w:rsidTr="00AB7776">
        <w:trPr>
          <w:trHeight w:val="332"/>
        </w:trPr>
        <w:tc>
          <w:tcPr>
            <w:tcW w:w="4945" w:type="dxa"/>
            <w:gridSpan w:val="2"/>
            <w:shd w:val="clear" w:color="auto" w:fill="auto"/>
          </w:tcPr>
          <w:p w14:paraId="5AD07CB9" w14:textId="27047E32" w:rsidR="000F68C4" w:rsidRPr="00AE6C26" w:rsidRDefault="0077088A"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Planned start date: </w:t>
            </w:r>
            <w:r w:rsidR="00195EC4">
              <w:rPr>
                <w:rFonts w:asciiTheme="minorHAnsi" w:hAnsiTheme="minorHAnsi" w:cstheme="minorHAnsi"/>
                <w:b/>
                <w:szCs w:val="20"/>
                <w:lang w:val="en-GB"/>
              </w:rPr>
              <w:t xml:space="preserve">6 </w:t>
            </w:r>
            <w:r w:rsidR="0059373C">
              <w:rPr>
                <w:rFonts w:asciiTheme="minorHAnsi" w:hAnsiTheme="minorHAnsi" w:cstheme="minorHAnsi"/>
                <w:b/>
                <w:szCs w:val="20"/>
                <w:lang w:val="en-GB"/>
              </w:rPr>
              <w:t>June, 2022</w:t>
            </w:r>
          </w:p>
        </w:tc>
        <w:tc>
          <w:tcPr>
            <w:tcW w:w="4973" w:type="dxa"/>
            <w:gridSpan w:val="2"/>
            <w:shd w:val="clear" w:color="auto" w:fill="auto"/>
          </w:tcPr>
          <w:p w14:paraId="0B4D9A2E" w14:textId="688C15DE" w:rsidR="0077088A" w:rsidRPr="00AE6C26" w:rsidRDefault="0077088A" w:rsidP="000F68C4">
            <w:pPr>
              <w:spacing w:after="240"/>
              <w:jc w:val="left"/>
              <w:rPr>
                <w:rFonts w:asciiTheme="minorHAnsi" w:hAnsiTheme="minorHAnsi" w:cstheme="minorHAnsi"/>
                <w:i/>
                <w:szCs w:val="20"/>
                <w:lang w:val="en-GB"/>
              </w:rPr>
            </w:pPr>
            <w:r w:rsidRPr="00AE6C26">
              <w:rPr>
                <w:rFonts w:asciiTheme="minorHAnsi" w:hAnsiTheme="minorHAnsi" w:cstheme="minorHAnsi"/>
                <w:b/>
                <w:szCs w:val="20"/>
                <w:lang w:val="en-GB"/>
              </w:rPr>
              <w:t xml:space="preserve">Planned end date:  </w:t>
            </w:r>
            <w:r w:rsidR="0059373C">
              <w:rPr>
                <w:rFonts w:asciiTheme="minorHAnsi" w:hAnsiTheme="minorHAnsi" w:cstheme="minorHAnsi"/>
                <w:b/>
                <w:szCs w:val="20"/>
                <w:lang w:val="en-GB"/>
              </w:rPr>
              <w:t>6 June, 2028</w:t>
            </w:r>
          </w:p>
        </w:tc>
      </w:tr>
      <w:tr w:rsidR="00D02EB4" w:rsidRPr="00AE6C26" w14:paraId="6E5A4C82" w14:textId="77777777" w:rsidTr="00AB7776">
        <w:trPr>
          <w:trHeight w:val="548"/>
        </w:trPr>
        <w:tc>
          <w:tcPr>
            <w:tcW w:w="4945" w:type="dxa"/>
            <w:gridSpan w:val="2"/>
            <w:shd w:val="clear" w:color="auto" w:fill="auto"/>
          </w:tcPr>
          <w:p w14:paraId="6A456666" w14:textId="685668D7" w:rsidR="00480719" w:rsidRPr="00AE6C26" w:rsidRDefault="00D02EB4" w:rsidP="000F68C4">
            <w:pPr>
              <w:spacing w:after="240"/>
              <w:jc w:val="left"/>
              <w:rPr>
                <w:rFonts w:asciiTheme="minorHAnsi" w:hAnsiTheme="minorHAnsi" w:cstheme="minorHAnsi"/>
                <w:i/>
                <w:szCs w:val="20"/>
                <w:lang w:val="en-GB"/>
              </w:rPr>
            </w:pPr>
            <w:r w:rsidRPr="00AE6C26">
              <w:rPr>
                <w:rFonts w:asciiTheme="minorHAnsi" w:hAnsiTheme="minorHAnsi" w:cstheme="minorHAnsi"/>
                <w:b/>
                <w:szCs w:val="20"/>
                <w:lang w:val="en-GB"/>
              </w:rPr>
              <w:t xml:space="preserve">Expected date of Mid-Term Review: </w:t>
            </w:r>
            <w:r w:rsidR="00195EC4">
              <w:rPr>
                <w:rFonts w:asciiTheme="minorHAnsi" w:hAnsiTheme="minorHAnsi" w:cstheme="minorHAnsi"/>
                <w:b/>
                <w:szCs w:val="20"/>
                <w:lang w:val="en-GB"/>
              </w:rPr>
              <w:t xml:space="preserve">6 </w:t>
            </w:r>
            <w:r w:rsidR="002A0B7A">
              <w:rPr>
                <w:rFonts w:asciiTheme="minorHAnsi" w:hAnsiTheme="minorHAnsi" w:cstheme="minorHAnsi"/>
                <w:b/>
                <w:szCs w:val="20"/>
                <w:lang w:val="en-GB"/>
              </w:rPr>
              <w:t>June</w:t>
            </w:r>
            <w:r w:rsidR="00A118BE">
              <w:rPr>
                <w:rFonts w:asciiTheme="minorHAnsi" w:hAnsiTheme="minorHAnsi" w:cstheme="minorHAnsi"/>
                <w:b/>
                <w:szCs w:val="20"/>
                <w:lang w:val="en-GB"/>
              </w:rPr>
              <w:t>, 202</w:t>
            </w:r>
            <w:r w:rsidR="00ED6F9A">
              <w:rPr>
                <w:rFonts w:asciiTheme="minorHAnsi" w:hAnsiTheme="minorHAnsi" w:cstheme="minorHAnsi"/>
                <w:b/>
                <w:szCs w:val="20"/>
                <w:lang w:val="en-GB"/>
              </w:rPr>
              <w:t>5</w:t>
            </w:r>
          </w:p>
        </w:tc>
        <w:tc>
          <w:tcPr>
            <w:tcW w:w="4973" w:type="dxa"/>
            <w:gridSpan w:val="2"/>
            <w:shd w:val="clear" w:color="auto" w:fill="auto"/>
          </w:tcPr>
          <w:p w14:paraId="037659A9" w14:textId="68D01880" w:rsidR="00D02EB4" w:rsidRPr="00AE6C26" w:rsidRDefault="00D02EB4"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Expected date of Terminal evaluation: </w:t>
            </w:r>
            <w:r w:rsidR="00C52DD6">
              <w:rPr>
                <w:rFonts w:asciiTheme="minorHAnsi" w:hAnsiTheme="minorHAnsi" w:cstheme="minorHAnsi"/>
                <w:b/>
                <w:szCs w:val="20"/>
                <w:lang w:val="en-GB"/>
              </w:rPr>
              <w:t>6 March, 2028</w:t>
            </w:r>
          </w:p>
        </w:tc>
      </w:tr>
      <w:tr w:rsidR="008F66D4" w:rsidRPr="00AE6C26" w14:paraId="6762EFD8" w14:textId="77777777" w:rsidTr="008F66D4">
        <w:trPr>
          <w:trHeight w:val="170"/>
        </w:trPr>
        <w:tc>
          <w:tcPr>
            <w:tcW w:w="9918" w:type="dxa"/>
            <w:gridSpan w:val="4"/>
            <w:shd w:val="clear" w:color="auto" w:fill="auto"/>
          </w:tcPr>
          <w:p w14:paraId="389FD95F" w14:textId="41F167C4" w:rsidR="008F66D4" w:rsidRPr="00AE6C26" w:rsidRDefault="008F66D4" w:rsidP="00701E5C">
            <w:pPr>
              <w:tabs>
                <w:tab w:val="left" w:pos="2379"/>
                <w:tab w:val="left" w:pos="2680"/>
                <w:tab w:val="left" w:pos="2867"/>
              </w:tabs>
              <w:spacing w:after="240"/>
              <w:rPr>
                <w:rFonts w:asciiTheme="minorHAnsi" w:hAnsiTheme="minorHAnsi" w:cstheme="minorHAnsi"/>
                <w:b/>
                <w:szCs w:val="20"/>
                <w:lang w:val="en-GB"/>
              </w:rPr>
            </w:pPr>
            <w:r w:rsidRPr="00AE6C26">
              <w:rPr>
                <w:rFonts w:asciiTheme="minorHAnsi" w:hAnsiTheme="minorHAnsi" w:cstheme="minorHAnsi"/>
                <w:b/>
                <w:szCs w:val="20"/>
                <w:lang w:val="en-GB"/>
              </w:rPr>
              <w:t xml:space="preserve">Brief project description: </w:t>
            </w:r>
            <w:r w:rsidRPr="00AE6C26">
              <w:rPr>
                <w:rFonts w:cstheme="minorHAnsi"/>
                <w:lang w:val="en-GB"/>
              </w:rPr>
              <w:t xml:space="preserve">Rwanda </w:t>
            </w:r>
            <w:r w:rsidRPr="00AE6C26">
              <w:rPr>
                <w:rFonts w:eastAsia="Garamond" w:cs="Calibri"/>
                <w:lang w:val="en-GB"/>
              </w:rPr>
              <w:t xml:space="preserve">is among the most vulnerable countries </w:t>
            </w:r>
            <w:r w:rsidR="00E54C78" w:rsidRPr="00AE6C26">
              <w:rPr>
                <w:rFonts w:eastAsia="Garamond" w:cs="Calibri"/>
                <w:lang w:val="en-GB"/>
              </w:rPr>
              <w:t xml:space="preserve">to </w:t>
            </w:r>
            <w:r w:rsidR="00663395" w:rsidRPr="00AE6C26">
              <w:rPr>
                <w:rFonts w:eastAsia="Garamond" w:cs="Calibri"/>
                <w:lang w:val="en-GB"/>
              </w:rPr>
              <w:t xml:space="preserve">the effects of </w:t>
            </w:r>
            <w:r w:rsidR="00E54C78" w:rsidRPr="00AE6C26">
              <w:rPr>
                <w:rFonts w:eastAsia="Garamond" w:cs="Calibri"/>
                <w:lang w:val="en-GB"/>
              </w:rPr>
              <w:t xml:space="preserve">climate change </w:t>
            </w:r>
            <w:r w:rsidRPr="00AE6C26">
              <w:rPr>
                <w:rFonts w:eastAsia="Garamond" w:cs="Calibri"/>
                <w:lang w:val="en-GB"/>
              </w:rPr>
              <w:t xml:space="preserve">in the world. Higher incidents of irregular rainy seasons, </w:t>
            </w:r>
            <w:r w:rsidRPr="00AE6C26">
              <w:rPr>
                <w:rFonts w:eastAsia="MyriadPro-Regular"/>
                <w:lang w:val="en-GB"/>
              </w:rPr>
              <w:t xml:space="preserve">droughts, landslides and floods have exacerbated the impacts of historically degraded ecosystems to significantly increase vulnerability to climate risks for most rural households. </w:t>
            </w:r>
            <w:r w:rsidR="00E83FA7" w:rsidRPr="00AE6C26">
              <w:rPr>
                <w:rFonts w:eastAsia="MyriadPro-Regular"/>
                <w:lang w:val="en-GB"/>
              </w:rPr>
              <w:t>COVID-19 has arisen as a challenge that amplifies the vulnerability of the country, which also poses a risk to efforts to addressing climate change impacts.</w:t>
            </w:r>
            <w:r w:rsidR="00E83FA7" w:rsidRPr="00AE6C26">
              <w:rPr>
                <w:lang w:val="en-GB"/>
              </w:rPr>
              <w:t xml:space="preserve"> </w:t>
            </w:r>
            <w:r w:rsidRPr="00AE6C26">
              <w:rPr>
                <w:lang w:val="en-GB"/>
              </w:rPr>
              <w:t>These changes will affect agriculture, water resources, ecosystems, energy systems and human health, causing an estimated annual economic cost of about 1% of GDP by 203</w:t>
            </w:r>
            <w:r w:rsidRPr="009E34B7">
              <w:rPr>
                <w:lang w:val="en-GB"/>
              </w:rPr>
              <w:t>0</w:t>
            </w:r>
            <w:r w:rsidRPr="009E34B7">
              <w:rPr>
                <w:rStyle w:val="FootnoteReference"/>
                <w:rFonts w:asciiTheme="minorHAnsi" w:hAnsiTheme="minorHAnsi" w:cstheme="minorHAnsi"/>
                <w:lang w:val="en-GB" w:eastAsia="en-GB"/>
              </w:rPr>
              <w:footnoteReference w:id="1"/>
            </w:r>
            <w:r w:rsidRPr="009E34B7">
              <w:rPr>
                <w:lang w:val="en-GB"/>
              </w:rPr>
              <w:t>. Left unchecked, these impacts will particularly erode the benefits of the rural settlement programme (Imidugudu), adopted by government to catalyse urbanization and economic development in the rural areas. Such loses can be avoided by integrating climate risks and adaptation measures during the planning, design and implementation of the programme, to avoid maladaptation and ‘lock-in’. Uptake of these measures are hampered by four barriers: i) Technical institutions and communities have limited t</w:t>
            </w:r>
            <w:r w:rsidRPr="009E34B7">
              <w:rPr>
                <w:rFonts w:cs="Calibri"/>
                <w:iCs/>
                <w:color w:val="000000"/>
                <w:szCs w:val="20"/>
                <w:lang w:val="en-GB"/>
              </w:rPr>
              <w:t xml:space="preserve">echnical capacity to generate </w:t>
            </w:r>
            <w:r w:rsidR="007B0194" w:rsidRPr="009E34B7">
              <w:rPr>
                <w:rFonts w:cs="Calibri"/>
                <w:iCs/>
                <w:color w:val="000000"/>
                <w:szCs w:val="20"/>
                <w:lang w:val="en-GB"/>
              </w:rPr>
              <w:t xml:space="preserve">current </w:t>
            </w:r>
            <w:r w:rsidRPr="009E34B7">
              <w:rPr>
                <w:rFonts w:cs="Calibri"/>
                <w:iCs/>
                <w:color w:val="000000"/>
                <w:szCs w:val="20"/>
                <w:lang w:val="en-GB"/>
              </w:rPr>
              <w:t xml:space="preserve">and diversified knowledge and climate information to integrate climate risks into the planning, design and implementation of the </w:t>
            </w:r>
            <w:r w:rsidR="0071174F" w:rsidRPr="009E34B7">
              <w:rPr>
                <w:rFonts w:cs="Calibri"/>
                <w:iCs/>
                <w:color w:val="000000"/>
                <w:szCs w:val="20"/>
                <w:lang w:val="en-GB"/>
              </w:rPr>
              <w:t>Imidugudu</w:t>
            </w:r>
            <w:r w:rsidRPr="009E34B7">
              <w:rPr>
                <w:rFonts w:cs="Calibri"/>
                <w:iCs/>
                <w:color w:val="000000"/>
                <w:szCs w:val="20"/>
                <w:lang w:val="en-GB"/>
              </w:rPr>
              <w:t xml:space="preserve"> program</w:t>
            </w:r>
            <w:r w:rsidRPr="009E34B7">
              <w:rPr>
                <w:rFonts w:cs="Calibri"/>
                <w:i/>
                <w:iCs/>
                <w:color w:val="000000"/>
                <w:szCs w:val="20"/>
                <w:lang w:val="en-GB"/>
              </w:rPr>
              <w:t xml:space="preserve">. </w:t>
            </w:r>
            <w:r w:rsidRPr="009E34B7">
              <w:rPr>
                <w:lang w:val="en-GB"/>
              </w:rPr>
              <w:t xml:space="preserve">(ii) The resource poor beneficiaries of the rural settlement programme lack the means to </w:t>
            </w:r>
            <w:r w:rsidRPr="009E34B7">
              <w:rPr>
                <w:rFonts w:cstheme="minorHAnsi"/>
                <w:iCs/>
                <w:szCs w:val="20"/>
                <w:lang w:val="en-GB"/>
              </w:rPr>
              <w:t xml:space="preserve">invest in available climate smart technologies and solutions to integrate climate risk into the Imidugudu and diversify and sustain livelihoods in the face of climate change; iii) the country’s policy space inadequately caters for the </w:t>
            </w:r>
            <w:r w:rsidRPr="009E34B7">
              <w:rPr>
                <w:lang w:val="en-GB"/>
              </w:rPr>
              <w:t>integration of climate risks into the Imidugudu programmes, exacerbated by weak capacity for cross sectoral coordination at District level; iv) Beneficiaries of the rural settlement programme and their supporting technical institutions have inadequate knowledge management and M&amp;E.</w:t>
            </w:r>
          </w:p>
        </w:tc>
      </w:tr>
      <w:tr w:rsidR="009E44C7" w:rsidRPr="00AE6C26" w14:paraId="1E6AE543" w14:textId="77777777" w:rsidTr="008F66D4">
        <w:trPr>
          <w:trHeight w:val="2852"/>
        </w:trPr>
        <w:tc>
          <w:tcPr>
            <w:tcW w:w="9918" w:type="dxa"/>
            <w:gridSpan w:val="4"/>
            <w:shd w:val="clear" w:color="auto" w:fill="auto"/>
          </w:tcPr>
          <w:p w14:paraId="48988674" w14:textId="70C4C747" w:rsidR="009E44C7" w:rsidRPr="00AE6C26" w:rsidRDefault="004E1DFD" w:rsidP="009572A8">
            <w:pPr>
              <w:spacing w:after="0"/>
              <w:rPr>
                <w:rFonts w:asciiTheme="minorHAnsi" w:hAnsiTheme="minorHAnsi" w:cstheme="minorHAnsi"/>
                <w:b/>
                <w:szCs w:val="20"/>
                <w:lang w:val="en-GB"/>
              </w:rPr>
            </w:pPr>
            <w:r w:rsidRPr="009E34B7">
              <w:rPr>
                <w:lang w:val="en-GB"/>
              </w:rPr>
              <w:lastRenderedPageBreak/>
              <w:t>The goal of the project is to put Rwanda’s Rural Settlement Programme (Imidugudu) on a climate-resilient pathway to secure the programme’s development gains in the face of uncertainties emanating from climate change</w:t>
            </w:r>
            <w:r w:rsidR="00E83FA7" w:rsidRPr="009E34B7">
              <w:rPr>
                <w:lang w:val="en-GB"/>
              </w:rPr>
              <w:t>, and contribute</w:t>
            </w:r>
            <w:r w:rsidR="00E83FA7" w:rsidRPr="00AE6C26">
              <w:rPr>
                <w:lang w:val="en-GB"/>
              </w:rPr>
              <w:t xml:space="preserve"> to the country’s recovery from the impacts of COVID-19.</w:t>
            </w:r>
            <w:r w:rsidRPr="00AE6C26">
              <w:rPr>
                <w:lang w:val="en-GB"/>
              </w:rPr>
              <w:t xml:space="preserve"> Th</w:t>
            </w:r>
            <w:r w:rsidR="00721A8C" w:rsidRPr="00AE6C26">
              <w:rPr>
                <w:lang w:val="en-GB"/>
              </w:rPr>
              <w:t xml:space="preserve">is project </w:t>
            </w:r>
            <w:r w:rsidRPr="00AE6C26">
              <w:rPr>
                <w:lang w:val="en-GB"/>
              </w:rPr>
              <w:t xml:space="preserve">will demonstrate how </w:t>
            </w:r>
            <w:r w:rsidR="00826AC8" w:rsidRPr="00AE6C26">
              <w:rPr>
                <w:lang w:val="en-GB"/>
              </w:rPr>
              <w:t>a climate-resilient pathway</w:t>
            </w:r>
            <w:r w:rsidRPr="00AE6C26">
              <w:rPr>
                <w:lang w:val="en-GB"/>
              </w:rPr>
              <w:t xml:space="preserve"> can be </w:t>
            </w:r>
            <w:r w:rsidR="00AC42DA" w:rsidRPr="00AE6C26">
              <w:rPr>
                <w:lang w:val="en-GB"/>
              </w:rPr>
              <w:t>achieved</w:t>
            </w:r>
            <w:r w:rsidR="00826AC8" w:rsidRPr="00AE6C26">
              <w:rPr>
                <w:lang w:val="en-GB"/>
              </w:rPr>
              <w:t xml:space="preserve"> </w:t>
            </w:r>
            <w:r w:rsidRPr="00AE6C26">
              <w:rPr>
                <w:lang w:val="en-GB"/>
              </w:rPr>
              <w:t>at the national level by implementing four outcomes that collectively</w:t>
            </w:r>
            <w:r w:rsidRPr="00AE6C26">
              <w:rPr>
                <w:color w:val="000000"/>
                <w:lang w:val="en-GB"/>
              </w:rPr>
              <w:t xml:space="preserve"> tackle exposure and sensitivity to climate risks</w:t>
            </w:r>
            <w:r w:rsidR="00AC42DA" w:rsidRPr="00AE6C26">
              <w:rPr>
                <w:color w:val="000000"/>
                <w:lang w:val="en-GB"/>
              </w:rPr>
              <w:t xml:space="preserve"> </w:t>
            </w:r>
            <w:r w:rsidRPr="00AE6C26">
              <w:rPr>
                <w:color w:val="000000"/>
                <w:lang w:val="en-GB"/>
              </w:rPr>
              <w:t xml:space="preserve">at the landscape. </w:t>
            </w:r>
            <w:r w:rsidR="009572A8">
              <w:rPr>
                <w:color w:val="000000"/>
                <w:lang w:val="en-GB"/>
              </w:rPr>
              <w:t xml:space="preserve">The project </w:t>
            </w:r>
            <w:r w:rsidR="009572A8" w:rsidRPr="009572A8">
              <w:rPr>
                <w:color w:val="000000"/>
                <w:lang w:val="en-GB"/>
              </w:rPr>
              <w:t xml:space="preserve">will </w:t>
            </w:r>
            <w:r w:rsidRPr="009572A8">
              <w:rPr>
                <w:color w:val="000000"/>
                <w:lang w:val="en-GB"/>
              </w:rPr>
              <w:t xml:space="preserve">provide technical skills, more accurate and relevant short to long-term climate information, tools, plans, methods and institutional and policy </w:t>
            </w:r>
            <w:r w:rsidR="002E0313" w:rsidRPr="009572A8">
              <w:rPr>
                <w:color w:val="000000"/>
                <w:lang w:val="en-GB"/>
              </w:rPr>
              <w:t xml:space="preserve">conditions </w:t>
            </w:r>
            <w:r w:rsidRPr="009572A8">
              <w:rPr>
                <w:color w:val="000000"/>
                <w:lang w:val="en-GB"/>
              </w:rPr>
              <w:t>to create and sustain cl</w:t>
            </w:r>
            <w:r w:rsidR="009572A8" w:rsidRPr="009572A8">
              <w:rPr>
                <w:color w:val="000000"/>
                <w:lang w:val="en-GB"/>
              </w:rPr>
              <w:t xml:space="preserve">imate resilient livelihoods for </w:t>
            </w:r>
            <w:r w:rsidR="009572A8">
              <w:rPr>
                <w:color w:val="000000"/>
                <w:lang w:val="en-GB"/>
              </w:rPr>
              <w:t xml:space="preserve">select communities, benefiting </w:t>
            </w:r>
            <w:r w:rsidR="009572A8" w:rsidRPr="009572A8">
              <w:rPr>
                <w:color w:val="000000"/>
                <w:lang w:val="en-GB"/>
              </w:rPr>
              <w:t>a total of 2</w:t>
            </w:r>
            <w:r w:rsidR="009572A8" w:rsidRPr="009572A8">
              <w:rPr>
                <w:rFonts w:ascii="Arial" w:eastAsia="Times New Roman" w:hAnsi="Arial" w:cs="Arial"/>
                <w:color w:val="212529"/>
                <w:sz w:val="21"/>
                <w:szCs w:val="21"/>
              </w:rPr>
              <w:t>,</w:t>
            </w:r>
            <w:r w:rsidR="009572A8" w:rsidRPr="009572A8">
              <w:rPr>
                <w:lang w:val="en-GB"/>
              </w:rPr>
              <w:t>211,600 (50% women</w:t>
            </w:r>
            <w:r w:rsidR="009572A8">
              <w:rPr>
                <w:lang w:val="en-GB"/>
              </w:rPr>
              <w:t xml:space="preserve">). </w:t>
            </w:r>
            <w:r w:rsidRPr="00AE6C26">
              <w:rPr>
                <w:color w:val="000000"/>
                <w:lang w:val="en-GB"/>
              </w:rPr>
              <w:t xml:space="preserve"> </w:t>
            </w:r>
            <w:r w:rsidRPr="00AE6C26">
              <w:rPr>
                <w:rFonts w:eastAsia="Garamond" w:cs="Calibri"/>
                <w:lang w:val="en-GB"/>
              </w:rPr>
              <w:t xml:space="preserve">The </w:t>
            </w:r>
            <w:r w:rsidRPr="00AE6C26">
              <w:rPr>
                <w:lang w:val="en-GB"/>
              </w:rPr>
              <w:t>total cost of the six-year project is USD 31,215,638, financed through a LDCF grant of USD 8,355,638, USD 500,000 in cash co-financing to be administered by UNDP and USD 22,360,000 in other co-financing.  It will be implemented by the Rwanda Environment Management Authority in partnerships with the Rwanda Housing Authority</w:t>
            </w:r>
            <w:r w:rsidR="0083525B" w:rsidRPr="00AE6C26">
              <w:rPr>
                <w:lang w:val="en-GB"/>
              </w:rPr>
              <w:t>,</w:t>
            </w:r>
            <w:r w:rsidRPr="00AE6C26">
              <w:rPr>
                <w:lang w:val="en-GB"/>
              </w:rPr>
              <w:t xml:space="preserve"> </w:t>
            </w:r>
            <w:r w:rsidR="0083525B" w:rsidRPr="00AE6C26">
              <w:rPr>
                <w:lang w:val="en-GB"/>
              </w:rPr>
              <w:t xml:space="preserve">Meteo Rwanda </w:t>
            </w:r>
            <w:r w:rsidRPr="00AE6C26">
              <w:rPr>
                <w:lang w:val="en-GB"/>
              </w:rPr>
              <w:t xml:space="preserve">and the Local District Councils (Kirehe and Gakenke). </w:t>
            </w:r>
          </w:p>
        </w:tc>
      </w:tr>
    </w:tbl>
    <w:p w14:paraId="0C99CDE9" w14:textId="77777777" w:rsidR="008F66D4" w:rsidRPr="00AE6C26" w:rsidRDefault="008F66D4">
      <w:pPr>
        <w:rPr>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810"/>
        <w:gridCol w:w="810"/>
        <w:gridCol w:w="4163"/>
      </w:tblGrid>
      <w:tr w:rsidR="0077088A" w:rsidRPr="00AE6C26" w14:paraId="7C7582D5" w14:textId="77777777" w:rsidTr="00AB7776">
        <w:trPr>
          <w:trHeight w:val="377"/>
        </w:trPr>
        <w:tc>
          <w:tcPr>
            <w:tcW w:w="9918" w:type="dxa"/>
            <w:gridSpan w:val="4"/>
            <w:shd w:val="clear" w:color="auto" w:fill="D9D9D9"/>
          </w:tcPr>
          <w:p w14:paraId="05E9FC02" w14:textId="77777777" w:rsidR="0077088A" w:rsidRPr="00AE6C26" w:rsidRDefault="0077088A" w:rsidP="007621F6">
            <w:pPr>
              <w:pStyle w:val="ListParagraph"/>
              <w:numPr>
                <w:ilvl w:val="0"/>
                <w:numId w:val="13"/>
              </w:numPr>
              <w:rPr>
                <w:rFonts w:asciiTheme="minorHAnsi" w:hAnsiTheme="minorHAnsi" w:cstheme="minorHAnsi"/>
                <w:b/>
                <w:smallCaps/>
                <w:sz w:val="20"/>
                <w:szCs w:val="20"/>
                <w:lang w:val="en-GB"/>
              </w:rPr>
            </w:pPr>
            <w:r w:rsidRPr="00AE6C26">
              <w:rPr>
                <w:rFonts w:asciiTheme="minorHAnsi" w:hAnsiTheme="minorHAnsi" w:cstheme="minorHAnsi"/>
                <w:b/>
                <w:smallCaps/>
                <w:sz w:val="20"/>
                <w:szCs w:val="20"/>
                <w:lang w:val="en-GB"/>
              </w:rPr>
              <w:t>Financing Plan</w:t>
            </w:r>
            <w:r w:rsidR="00A13CA9" w:rsidRPr="00AE6C26">
              <w:rPr>
                <w:rFonts w:asciiTheme="minorHAnsi" w:hAnsiTheme="minorHAnsi" w:cstheme="minorHAnsi"/>
                <w:b/>
                <w:smallCaps/>
                <w:sz w:val="20"/>
                <w:szCs w:val="20"/>
                <w:lang w:val="en-GB"/>
              </w:rPr>
              <w:t xml:space="preserve"> </w:t>
            </w:r>
          </w:p>
        </w:tc>
      </w:tr>
      <w:tr w:rsidR="0077088A" w:rsidRPr="00AE6C26" w14:paraId="7C9D4F23" w14:textId="77777777" w:rsidTr="00AB7776">
        <w:tc>
          <w:tcPr>
            <w:tcW w:w="4945" w:type="dxa"/>
            <w:gridSpan w:val="2"/>
            <w:shd w:val="clear" w:color="auto" w:fill="auto"/>
          </w:tcPr>
          <w:p w14:paraId="432928BA" w14:textId="58DD16E3" w:rsidR="0077088A" w:rsidRPr="00AE6C26" w:rsidRDefault="00641E9E" w:rsidP="000F68C4">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LDCF (</w:t>
            </w:r>
            <w:r w:rsidR="0077088A" w:rsidRPr="00AE6C26">
              <w:rPr>
                <w:rFonts w:asciiTheme="minorHAnsi" w:hAnsiTheme="minorHAnsi" w:cstheme="minorHAnsi"/>
                <w:szCs w:val="20"/>
                <w:lang w:val="en-GB"/>
              </w:rPr>
              <w:t>GEF Trust Fund</w:t>
            </w:r>
            <w:r w:rsidRPr="00AE6C26">
              <w:rPr>
                <w:rFonts w:asciiTheme="minorHAnsi" w:hAnsiTheme="minorHAnsi" w:cstheme="minorHAnsi"/>
                <w:szCs w:val="20"/>
                <w:lang w:val="en-GB"/>
              </w:rPr>
              <w:t>)</w:t>
            </w:r>
            <w:r w:rsidR="0077088A" w:rsidRPr="00AE6C26">
              <w:rPr>
                <w:rFonts w:asciiTheme="minorHAnsi" w:hAnsiTheme="minorHAnsi" w:cstheme="minorHAnsi"/>
                <w:szCs w:val="20"/>
                <w:lang w:val="en-GB"/>
              </w:rPr>
              <w:t xml:space="preserve"> </w:t>
            </w:r>
          </w:p>
        </w:tc>
        <w:tc>
          <w:tcPr>
            <w:tcW w:w="4973" w:type="dxa"/>
            <w:gridSpan w:val="2"/>
            <w:shd w:val="clear" w:color="auto" w:fill="auto"/>
          </w:tcPr>
          <w:p w14:paraId="1D0C5172" w14:textId="6A46F713" w:rsidR="0077088A" w:rsidRPr="00AE6C26" w:rsidRDefault="0077088A" w:rsidP="000F68C4">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USD</w:t>
            </w:r>
            <w:r w:rsidR="00884DA8" w:rsidRPr="00AE6C26">
              <w:rPr>
                <w:rFonts w:asciiTheme="minorHAnsi" w:hAnsiTheme="minorHAnsi" w:cstheme="minorHAnsi"/>
                <w:szCs w:val="20"/>
                <w:lang w:val="en-GB"/>
              </w:rPr>
              <w:t xml:space="preserve"> </w:t>
            </w:r>
            <w:r w:rsidR="00884DA8" w:rsidRPr="00AE6C26">
              <w:rPr>
                <w:rFonts w:asciiTheme="minorHAnsi" w:hAnsiTheme="minorHAnsi" w:cstheme="minorHAnsi"/>
                <w:bCs/>
                <w:color w:val="000000"/>
                <w:szCs w:val="20"/>
                <w:lang w:val="en-GB"/>
              </w:rPr>
              <w:t>8,355,638</w:t>
            </w:r>
          </w:p>
        </w:tc>
      </w:tr>
      <w:tr w:rsidR="0077088A" w:rsidRPr="00AE6C26" w14:paraId="09BDDD43" w14:textId="77777777" w:rsidTr="00AB7776">
        <w:tc>
          <w:tcPr>
            <w:tcW w:w="4945" w:type="dxa"/>
            <w:gridSpan w:val="2"/>
            <w:shd w:val="clear" w:color="auto" w:fill="auto"/>
          </w:tcPr>
          <w:p w14:paraId="39F1F1EB" w14:textId="77777777" w:rsidR="0077088A" w:rsidRPr="00AE6C26" w:rsidRDefault="0077088A" w:rsidP="000F68C4">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UNDP TRAC resources</w:t>
            </w:r>
            <w:r w:rsidR="00CA6792" w:rsidRPr="00AE6C26">
              <w:rPr>
                <w:rFonts w:asciiTheme="minorHAnsi" w:hAnsiTheme="minorHAnsi" w:cstheme="minorHAnsi"/>
                <w:szCs w:val="20"/>
                <w:lang w:val="en-GB"/>
              </w:rPr>
              <w:t xml:space="preserve"> </w:t>
            </w:r>
          </w:p>
        </w:tc>
        <w:tc>
          <w:tcPr>
            <w:tcW w:w="4973" w:type="dxa"/>
            <w:gridSpan w:val="2"/>
            <w:shd w:val="clear" w:color="auto" w:fill="auto"/>
          </w:tcPr>
          <w:p w14:paraId="11DA961F" w14:textId="3F818C03" w:rsidR="0077088A" w:rsidRPr="00AE6C26" w:rsidRDefault="0077088A" w:rsidP="00A10D42">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 xml:space="preserve">USD </w:t>
            </w:r>
            <w:r w:rsidR="00A10D42" w:rsidRPr="00AE6C26">
              <w:rPr>
                <w:rFonts w:asciiTheme="minorHAnsi" w:hAnsiTheme="minorHAnsi" w:cstheme="minorHAnsi"/>
                <w:szCs w:val="20"/>
                <w:lang w:val="en-GB"/>
              </w:rPr>
              <w:t>5</w:t>
            </w:r>
            <w:r w:rsidR="00884DA8" w:rsidRPr="00AE6C26">
              <w:rPr>
                <w:rFonts w:asciiTheme="minorHAnsi" w:hAnsiTheme="minorHAnsi" w:cstheme="minorHAnsi"/>
                <w:szCs w:val="20"/>
                <w:lang w:val="en-GB"/>
              </w:rPr>
              <w:t>00,000</w:t>
            </w:r>
          </w:p>
        </w:tc>
      </w:tr>
      <w:tr w:rsidR="0077088A" w:rsidRPr="00AE6C26" w14:paraId="4F5C56EE" w14:textId="77777777" w:rsidTr="00AB7776">
        <w:tc>
          <w:tcPr>
            <w:tcW w:w="4945" w:type="dxa"/>
            <w:gridSpan w:val="2"/>
            <w:shd w:val="clear" w:color="auto" w:fill="auto"/>
          </w:tcPr>
          <w:p w14:paraId="53DDF714" w14:textId="77777777" w:rsidR="0077088A" w:rsidRPr="00AE6C26" w:rsidRDefault="0077088A" w:rsidP="000F68C4">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C</w:t>
            </w:r>
            <w:r w:rsidR="008800E4" w:rsidRPr="00AE6C26">
              <w:rPr>
                <w:rFonts w:asciiTheme="minorHAnsi" w:hAnsiTheme="minorHAnsi" w:cstheme="minorHAnsi"/>
                <w:szCs w:val="20"/>
                <w:lang w:val="en-GB"/>
              </w:rPr>
              <w:t>onfirmed c</w:t>
            </w:r>
            <w:r w:rsidRPr="00AE6C26">
              <w:rPr>
                <w:rFonts w:asciiTheme="minorHAnsi" w:hAnsiTheme="minorHAnsi" w:cstheme="minorHAnsi"/>
                <w:szCs w:val="20"/>
                <w:lang w:val="en-GB"/>
              </w:rPr>
              <w:t>ash co-financing to be administered by UNDP</w:t>
            </w:r>
          </w:p>
        </w:tc>
        <w:tc>
          <w:tcPr>
            <w:tcW w:w="4973" w:type="dxa"/>
            <w:gridSpan w:val="2"/>
            <w:shd w:val="clear" w:color="auto" w:fill="auto"/>
          </w:tcPr>
          <w:p w14:paraId="055CACC3" w14:textId="77777777" w:rsidR="0077088A" w:rsidRPr="00AE6C26" w:rsidRDefault="0077088A" w:rsidP="00A10D42">
            <w:pPr>
              <w:spacing w:after="240"/>
              <w:jc w:val="left"/>
              <w:rPr>
                <w:rFonts w:asciiTheme="minorHAnsi" w:hAnsiTheme="minorHAnsi" w:cstheme="minorHAnsi"/>
                <w:szCs w:val="20"/>
                <w:lang w:val="en-GB"/>
              </w:rPr>
            </w:pPr>
            <w:r w:rsidRPr="00AE6C26">
              <w:rPr>
                <w:rFonts w:asciiTheme="minorHAnsi" w:hAnsiTheme="minorHAnsi" w:cstheme="minorHAnsi"/>
                <w:szCs w:val="20"/>
                <w:lang w:val="en-GB"/>
              </w:rPr>
              <w:t>USD</w:t>
            </w:r>
            <w:r w:rsidR="00884DA8" w:rsidRPr="00AE6C26">
              <w:rPr>
                <w:rFonts w:asciiTheme="minorHAnsi" w:hAnsiTheme="minorHAnsi" w:cstheme="minorHAnsi"/>
                <w:szCs w:val="20"/>
                <w:lang w:val="en-GB"/>
              </w:rPr>
              <w:t xml:space="preserve"> </w:t>
            </w:r>
            <w:r w:rsidR="00A10D42" w:rsidRPr="00AE6C26">
              <w:rPr>
                <w:rFonts w:asciiTheme="minorHAnsi" w:hAnsiTheme="minorHAnsi" w:cstheme="minorHAnsi"/>
                <w:szCs w:val="20"/>
                <w:lang w:val="en-GB"/>
              </w:rPr>
              <w:t>5</w:t>
            </w:r>
            <w:r w:rsidR="00884DA8" w:rsidRPr="00AE6C26">
              <w:rPr>
                <w:rFonts w:asciiTheme="minorHAnsi" w:hAnsiTheme="minorHAnsi" w:cstheme="minorHAnsi"/>
                <w:szCs w:val="20"/>
                <w:lang w:val="en-GB"/>
              </w:rPr>
              <w:t>00,000</w:t>
            </w:r>
          </w:p>
        </w:tc>
      </w:tr>
      <w:tr w:rsidR="0077088A" w:rsidRPr="00AE6C26" w14:paraId="5E14DE24" w14:textId="77777777" w:rsidTr="00AB7776">
        <w:tc>
          <w:tcPr>
            <w:tcW w:w="4945" w:type="dxa"/>
            <w:gridSpan w:val="2"/>
            <w:shd w:val="clear" w:color="auto" w:fill="auto"/>
          </w:tcPr>
          <w:p w14:paraId="247FDB1A" w14:textId="77777777" w:rsidR="0077088A" w:rsidRPr="00AE6C26" w:rsidRDefault="0077088A" w:rsidP="007621F6">
            <w:pPr>
              <w:pStyle w:val="ListParagraph"/>
              <w:numPr>
                <w:ilvl w:val="0"/>
                <w:numId w:val="4"/>
              </w:numPr>
              <w:rPr>
                <w:rFonts w:asciiTheme="minorHAnsi" w:hAnsiTheme="minorHAnsi" w:cstheme="minorHAnsi"/>
                <w:b/>
                <w:sz w:val="20"/>
                <w:szCs w:val="20"/>
                <w:lang w:val="en-GB"/>
              </w:rPr>
            </w:pPr>
            <w:r w:rsidRPr="00AE6C26">
              <w:rPr>
                <w:rFonts w:asciiTheme="minorHAnsi" w:hAnsiTheme="minorHAnsi" w:cstheme="minorHAnsi"/>
                <w:b/>
                <w:sz w:val="20"/>
                <w:szCs w:val="20"/>
                <w:lang w:val="en-GB" w:eastAsia="zh-CN"/>
              </w:rPr>
              <w:t xml:space="preserve">Total </w:t>
            </w:r>
            <w:r w:rsidRPr="00AE6C26">
              <w:rPr>
                <w:rFonts w:asciiTheme="minorHAnsi" w:hAnsiTheme="minorHAnsi" w:cstheme="minorHAnsi"/>
                <w:b/>
                <w:sz w:val="20"/>
                <w:szCs w:val="20"/>
                <w:lang w:val="en-GB"/>
              </w:rPr>
              <w:t xml:space="preserve">Budget administered by UNDP </w:t>
            </w:r>
          </w:p>
        </w:tc>
        <w:tc>
          <w:tcPr>
            <w:tcW w:w="4973" w:type="dxa"/>
            <w:gridSpan w:val="2"/>
            <w:shd w:val="clear" w:color="auto" w:fill="auto"/>
          </w:tcPr>
          <w:p w14:paraId="58054AD6" w14:textId="77777777" w:rsidR="0077088A" w:rsidRPr="00AE6C26" w:rsidRDefault="0077088A" w:rsidP="00A10D42">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USD</w:t>
            </w:r>
            <w:r w:rsidR="00884DA8" w:rsidRPr="00AE6C26">
              <w:rPr>
                <w:rFonts w:asciiTheme="minorHAnsi" w:hAnsiTheme="minorHAnsi" w:cstheme="minorHAnsi"/>
                <w:b/>
                <w:szCs w:val="20"/>
                <w:lang w:val="en-GB"/>
              </w:rPr>
              <w:t xml:space="preserve"> </w:t>
            </w:r>
            <w:r w:rsidR="00884DA8" w:rsidRPr="00AE6C26">
              <w:rPr>
                <w:rFonts w:asciiTheme="minorHAnsi" w:hAnsiTheme="minorHAnsi" w:cstheme="minorHAnsi"/>
                <w:b/>
                <w:color w:val="000000"/>
                <w:szCs w:val="20"/>
                <w:lang w:val="en-GB"/>
              </w:rPr>
              <w:t>8,</w:t>
            </w:r>
            <w:r w:rsidR="00A10D42" w:rsidRPr="00AE6C26">
              <w:rPr>
                <w:rFonts w:asciiTheme="minorHAnsi" w:hAnsiTheme="minorHAnsi" w:cstheme="minorHAnsi"/>
                <w:b/>
                <w:color w:val="000000"/>
                <w:szCs w:val="20"/>
                <w:lang w:val="en-GB"/>
              </w:rPr>
              <w:t>8</w:t>
            </w:r>
            <w:r w:rsidR="00884DA8" w:rsidRPr="00AE6C26">
              <w:rPr>
                <w:rFonts w:asciiTheme="minorHAnsi" w:hAnsiTheme="minorHAnsi" w:cstheme="minorHAnsi"/>
                <w:b/>
                <w:color w:val="000000"/>
                <w:szCs w:val="20"/>
                <w:lang w:val="en-GB"/>
              </w:rPr>
              <w:t>55,638</w:t>
            </w:r>
          </w:p>
        </w:tc>
      </w:tr>
      <w:tr w:rsidR="0077088A" w:rsidRPr="00AE6C26" w14:paraId="0DE561B4" w14:textId="77777777" w:rsidTr="00AB7776">
        <w:tc>
          <w:tcPr>
            <w:tcW w:w="9918" w:type="dxa"/>
            <w:gridSpan w:val="4"/>
            <w:shd w:val="clear" w:color="auto" w:fill="D9D9D9"/>
          </w:tcPr>
          <w:p w14:paraId="619AE238" w14:textId="77777777" w:rsidR="0077088A" w:rsidRPr="00AE6C26" w:rsidRDefault="008800E4" w:rsidP="007621F6">
            <w:pPr>
              <w:pStyle w:val="ListParagraph"/>
              <w:numPr>
                <w:ilvl w:val="0"/>
                <w:numId w:val="4"/>
              </w:numPr>
              <w:jc w:val="both"/>
              <w:rPr>
                <w:rFonts w:asciiTheme="minorHAnsi" w:hAnsiTheme="minorHAnsi" w:cstheme="minorHAnsi"/>
                <w:b/>
                <w:sz w:val="20"/>
                <w:szCs w:val="20"/>
                <w:lang w:val="en-GB"/>
              </w:rPr>
            </w:pPr>
            <w:r w:rsidRPr="00AE6C26">
              <w:rPr>
                <w:rFonts w:asciiTheme="minorHAnsi" w:hAnsiTheme="minorHAnsi" w:cstheme="minorHAnsi"/>
                <w:b/>
                <w:smallCaps/>
                <w:sz w:val="20"/>
                <w:szCs w:val="20"/>
                <w:lang w:val="en-GB"/>
              </w:rPr>
              <w:t xml:space="preserve">confirmed </w:t>
            </w:r>
            <w:r w:rsidR="0077088A" w:rsidRPr="00AE6C26">
              <w:rPr>
                <w:rFonts w:asciiTheme="minorHAnsi" w:hAnsiTheme="minorHAnsi" w:cstheme="minorHAnsi"/>
                <w:b/>
                <w:smallCaps/>
                <w:sz w:val="20"/>
                <w:szCs w:val="20"/>
                <w:lang w:val="en-GB"/>
              </w:rPr>
              <w:t>co-financing</w:t>
            </w:r>
            <w:r w:rsidR="00F10F99" w:rsidRPr="00AE6C26">
              <w:rPr>
                <w:rFonts w:asciiTheme="minorHAnsi" w:hAnsiTheme="minorHAnsi" w:cstheme="minorHAnsi"/>
                <w:b/>
                <w:smallCaps/>
                <w:sz w:val="20"/>
                <w:szCs w:val="20"/>
                <w:lang w:val="en-GB"/>
              </w:rPr>
              <w:t xml:space="preserve"> </w:t>
            </w:r>
            <w:r w:rsidR="00F10F99" w:rsidRPr="00AE6C26">
              <w:rPr>
                <w:rFonts w:asciiTheme="minorHAnsi" w:hAnsiTheme="minorHAnsi" w:cstheme="minorHAnsi"/>
                <w:smallCaps/>
                <w:sz w:val="20"/>
                <w:szCs w:val="20"/>
                <w:lang w:val="en-GB"/>
              </w:rPr>
              <w:t>(</w:t>
            </w:r>
            <w:r w:rsidR="00F10F99" w:rsidRPr="00AE6C26">
              <w:rPr>
                <w:rFonts w:asciiTheme="minorHAnsi" w:hAnsiTheme="minorHAnsi" w:cstheme="minorHAnsi"/>
                <w:i/>
                <w:sz w:val="20"/>
                <w:szCs w:val="20"/>
                <w:lang w:val="en-GB"/>
              </w:rPr>
              <w:t xml:space="preserve">all other co-financing that is not cash </w:t>
            </w:r>
            <w:r w:rsidR="0004450C" w:rsidRPr="00AE6C26">
              <w:rPr>
                <w:rFonts w:asciiTheme="minorHAnsi" w:hAnsiTheme="minorHAnsi" w:cstheme="minorHAnsi"/>
                <w:i/>
                <w:sz w:val="20"/>
                <w:szCs w:val="20"/>
                <w:lang w:val="en-GB"/>
              </w:rPr>
              <w:t xml:space="preserve">co-financing </w:t>
            </w:r>
            <w:r w:rsidR="00F10F99" w:rsidRPr="00AE6C26">
              <w:rPr>
                <w:rFonts w:asciiTheme="minorHAnsi" w:hAnsiTheme="minorHAnsi" w:cstheme="minorHAnsi"/>
                <w:i/>
                <w:sz w:val="20"/>
                <w:szCs w:val="20"/>
                <w:lang w:val="en-GB"/>
              </w:rPr>
              <w:t>administered by UNDP)</w:t>
            </w:r>
          </w:p>
        </w:tc>
      </w:tr>
      <w:tr w:rsidR="0077088A" w:rsidRPr="00AE6C26" w14:paraId="4E257645" w14:textId="77777777" w:rsidTr="00AB7776">
        <w:trPr>
          <w:trHeight w:val="323"/>
        </w:trPr>
        <w:tc>
          <w:tcPr>
            <w:tcW w:w="4945" w:type="dxa"/>
            <w:gridSpan w:val="2"/>
            <w:shd w:val="clear" w:color="auto" w:fill="auto"/>
          </w:tcPr>
          <w:p w14:paraId="33E1E453" w14:textId="77777777" w:rsidR="0077088A" w:rsidRPr="00AE6C26" w:rsidRDefault="00884DA8" w:rsidP="000F68C4">
            <w:pPr>
              <w:spacing w:after="0"/>
              <w:jc w:val="right"/>
              <w:rPr>
                <w:rFonts w:asciiTheme="minorHAnsi" w:hAnsiTheme="minorHAnsi" w:cstheme="minorHAnsi"/>
                <w:i/>
                <w:szCs w:val="20"/>
                <w:lang w:val="en-GB"/>
              </w:rPr>
            </w:pPr>
            <w:r w:rsidRPr="00AE6C26">
              <w:rPr>
                <w:rFonts w:asciiTheme="minorHAnsi" w:hAnsiTheme="minorHAnsi" w:cstheme="minorHAnsi"/>
                <w:i/>
                <w:szCs w:val="20"/>
                <w:lang w:val="en-GB"/>
              </w:rPr>
              <w:t>Rwanda Housing Authority</w:t>
            </w:r>
          </w:p>
        </w:tc>
        <w:tc>
          <w:tcPr>
            <w:tcW w:w="4973" w:type="dxa"/>
            <w:gridSpan w:val="2"/>
            <w:shd w:val="clear" w:color="auto" w:fill="auto"/>
          </w:tcPr>
          <w:p w14:paraId="7C0104E3" w14:textId="77777777" w:rsidR="0077088A" w:rsidRPr="00AE6C26" w:rsidRDefault="0077088A" w:rsidP="00A10D42">
            <w:pPr>
              <w:spacing w:after="0"/>
              <w:jc w:val="left"/>
              <w:rPr>
                <w:rFonts w:asciiTheme="minorHAnsi" w:hAnsiTheme="minorHAnsi" w:cstheme="minorHAnsi"/>
                <w:szCs w:val="20"/>
                <w:lang w:val="en-GB"/>
              </w:rPr>
            </w:pPr>
            <w:r w:rsidRPr="00AE6C26">
              <w:rPr>
                <w:rFonts w:asciiTheme="minorHAnsi" w:hAnsiTheme="minorHAnsi" w:cstheme="minorHAnsi"/>
                <w:szCs w:val="20"/>
                <w:lang w:val="en-GB"/>
              </w:rPr>
              <w:t>USD</w:t>
            </w:r>
            <w:r w:rsidR="00884DA8" w:rsidRPr="00AE6C26">
              <w:rPr>
                <w:rFonts w:asciiTheme="minorHAnsi" w:hAnsiTheme="minorHAnsi" w:cstheme="minorHAnsi"/>
                <w:szCs w:val="20"/>
                <w:lang w:val="en-GB"/>
              </w:rPr>
              <w:t xml:space="preserve"> </w:t>
            </w:r>
            <w:r w:rsidR="00A10D42" w:rsidRPr="00AE6C26">
              <w:rPr>
                <w:rFonts w:asciiTheme="minorHAnsi" w:hAnsiTheme="minorHAnsi" w:cstheme="minorHAnsi"/>
                <w:szCs w:val="20"/>
                <w:lang w:val="en-GB"/>
              </w:rPr>
              <w:t>10</w:t>
            </w:r>
            <w:r w:rsidR="00884DA8" w:rsidRPr="00AE6C26">
              <w:rPr>
                <w:rFonts w:asciiTheme="minorHAnsi" w:hAnsiTheme="minorHAnsi" w:cstheme="minorHAnsi"/>
                <w:szCs w:val="20"/>
                <w:lang w:val="en-GB"/>
              </w:rPr>
              <w:t>,000,000</w:t>
            </w:r>
          </w:p>
        </w:tc>
      </w:tr>
      <w:tr w:rsidR="0077088A" w:rsidRPr="00AE6C26" w14:paraId="20DB9258" w14:textId="77777777" w:rsidTr="00AB7776">
        <w:tc>
          <w:tcPr>
            <w:tcW w:w="4945" w:type="dxa"/>
            <w:gridSpan w:val="2"/>
            <w:shd w:val="clear" w:color="auto" w:fill="auto"/>
          </w:tcPr>
          <w:p w14:paraId="0E370E02" w14:textId="67E52F72" w:rsidR="0077088A" w:rsidRPr="00AE6C26" w:rsidRDefault="007F39CE" w:rsidP="000F68C4">
            <w:pPr>
              <w:spacing w:after="0"/>
              <w:jc w:val="right"/>
              <w:rPr>
                <w:rFonts w:asciiTheme="minorHAnsi" w:hAnsiTheme="minorHAnsi" w:cstheme="minorHAnsi"/>
                <w:i/>
                <w:szCs w:val="20"/>
                <w:lang w:val="en-GB"/>
              </w:rPr>
            </w:pPr>
            <w:r w:rsidRPr="00AE6C26">
              <w:rPr>
                <w:rFonts w:asciiTheme="minorHAnsi" w:hAnsiTheme="minorHAnsi" w:cstheme="minorHAnsi"/>
                <w:color w:val="000000"/>
                <w:szCs w:val="20"/>
                <w:lang w:val="en-GB"/>
              </w:rPr>
              <w:t xml:space="preserve">Ministry of Agriculture and Animal Resources </w:t>
            </w:r>
            <w:r w:rsidR="00231EA6" w:rsidRPr="00AE6C26">
              <w:rPr>
                <w:rFonts w:asciiTheme="minorHAnsi" w:hAnsiTheme="minorHAnsi" w:cstheme="minorHAnsi"/>
                <w:color w:val="000000"/>
                <w:szCs w:val="20"/>
                <w:lang w:val="en-GB"/>
              </w:rPr>
              <w:t>(MINAGRI)</w:t>
            </w:r>
          </w:p>
        </w:tc>
        <w:tc>
          <w:tcPr>
            <w:tcW w:w="4973" w:type="dxa"/>
            <w:gridSpan w:val="2"/>
            <w:shd w:val="clear" w:color="auto" w:fill="auto"/>
          </w:tcPr>
          <w:p w14:paraId="71212D81" w14:textId="77777777" w:rsidR="0077088A" w:rsidRPr="00AE6C26" w:rsidRDefault="00231EA6" w:rsidP="000F68C4">
            <w:pPr>
              <w:spacing w:after="0"/>
              <w:jc w:val="left"/>
              <w:rPr>
                <w:rFonts w:asciiTheme="minorHAnsi" w:hAnsiTheme="minorHAnsi" w:cstheme="minorHAnsi"/>
                <w:i/>
                <w:szCs w:val="20"/>
                <w:lang w:val="en-GB"/>
              </w:rPr>
            </w:pPr>
            <w:r w:rsidRPr="00AE6C26">
              <w:rPr>
                <w:rFonts w:asciiTheme="minorHAnsi" w:hAnsiTheme="minorHAnsi" w:cstheme="minorHAnsi"/>
                <w:color w:val="000000"/>
                <w:szCs w:val="20"/>
                <w:lang w:val="en-GB"/>
              </w:rPr>
              <w:t>USD 5,360,000</w:t>
            </w:r>
          </w:p>
        </w:tc>
      </w:tr>
      <w:tr w:rsidR="00231EA6" w:rsidRPr="00AE6C26" w14:paraId="087268CE" w14:textId="77777777" w:rsidTr="00AB7776">
        <w:tc>
          <w:tcPr>
            <w:tcW w:w="4945" w:type="dxa"/>
            <w:gridSpan w:val="2"/>
            <w:shd w:val="clear" w:color="auto" w:fill="auto"/>
          </w:tcPr>
          <w:p w14:paraId="228A03C6" w14:textId="5E5A18E1" w:rsidR="00231EA6" w:rsidRPr="00AE6C26" w:rsidRDefault="00231EA6" w:rsidP="000F68C4">
            <w:pPr>
              <w:spacing w:after="0"/>
              <w:jc w:val="righ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R</w:t>
            </w:r>
            <w:r w:rsidR="0056664C" w:rsidRPr="00AE6C26">
              <w:rPr>
                <w:rFonts w:asciiTheme="minorHAnsi" w:hAnsiTheme="minorHAnsi" w:cstheme="minorHAnsi"/>
                <w:color w:val="000000"/>
                <w:szCs w:val="20"/>
                <w:lang w:val="en-GB"/>
              </w:rPr>
              <w:t>EMA</w:t>
            </w:r>
          </w:p>
        </w:tc>
        <w:tc>
          <w:tcPr>
            <w:tcW w:w="4973" w:type="dxa"/>
            <w:gridSpan w:val="2"/>
            <w:shd w:val="clear" w:color="auto" w:fill="auto"/>
          </w:tcPr>
          <w:p w14:paraId="23BF998D" w14:textId="24B253C3" w:rsidR="00231EA6" w:rsidRPr="00AE6C26" w:rsidRDefault="00231EA6" w:rsidP="00784AA1">
            <w:pPr>
              <w:spacing w:after="0"/>
              <w:jc w:val="lef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 xml:space="preserve">USD </w:t>
            </w:r>
            <w:r w:rsidR="00784AA1" w:rsidRPr="00AE6C26">
              <w:rPr>
                <w:rFonts w:asciiTheme="minorHAnsi" w:hAnsiTheme="minorHAnsi" w:cstheme="minorHAnsi"/>
                <w:color w:val="000000"/>
                <w:szCs w:val="20"/>
                <w:lang w:val="en-GB"/>
              </w:rPr>
              <w:t>3,000</w:t>
            </w:r>
            <w:r w:rsidRPr="00AE6C26">
              <w:rPr>
                <w:rFonts w:asciiTheme="minorHAnsi" w:hAnsiTheme="minorHAnsi" w:cstheme="minorHAnsi"/>
                <w:color w:val="000000"/>
                <w:szCs w:val="20"/>
                <w:lang w:val="en-GB"/>
              </w:rPr>
              <w:t>,000</w:t>
            </w:r>
          </w:p>
        </w:tc>
      </w:tr>
      <w:tr w:rsidR="00231EA6" w:rsidRPr="00AE6C26" w14:paraId="3DF261AA" w14:textId="77777777" w:rsidTr="00AB7776">
        <w:tc>
          <w:tcPr>
            <w:tcW w:w="4945" w:type="dxa"/>
            <w:gridSpan w:val="2"/>
            <w:shd w:val="clear" w:color="auto" w:fill="auto"/>
          </w:tcPr>
          <w:p w14:paraId="282B4B41" w14:textId="11E2E6BE" w:rsidR="00231EA6" w:rsidRPr="00AE6C26" w:rsidRDefault="00231EA6" w:rsidP="000F68C4">
            <w:pPr>
              <w:spacing w:after="0"/>
              <w:jc w:val="righ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Kirehe</w:t>
            </w:r>
            <w:r w:rsidR="0056664C" w:rsidRPr="00AE6C26">
              <w:rPr>
                <w:rFonts w:asciiTheme="minorHAnsi" w:hAnsiTheme="minorHAnsi" w:cstheme="minorHAnsi"/>
                <w:color w:val="000000"/>
                <w:szCs w:val="20"/>
                <w:lang w:val="en-GB"/>
              </w:rPr>
              <w:t xml:space="preserve"> District</w:t>
            </w:r>
            <w:r w:rsidRPr="00AE6C26">
              <w:rPr>
                <w:rFonts w:asciiTheme="minorHAnsi" w:hAnsiTheme="minorHAnsi" w:cstheme="minorHAnsi"/>
                <w:color w:val="000000"/>
                <w:szCs w:val="20"/>
                <w:lang w:val="en-GB"/>
              </w:rPr>
              <w:t xml:space="preserve"> </w:t>
            </w:r>
          </w:p>
        </w:tc>
        <w:tc>
          <w:tcPr>
            <w:tcW w:w="4973" w:type="dxa"/>
            <w:gridSpan w:val="2"/>
            <w:shd w:val="clear" w:color="auto" w:fill="auto"/>
          </w:tcPr>
          <w:p w14:paraId="1FF2BABB" w14:textId="235E10BD" w:rsidR="00231EA6" w:rsidRPr="00AE6C26" w:rsidRDefault="00231EA6" w:rsidP="001F7042">
            <w:pPr>
              <w:spacing w:after="0"/>
              <w:jc w:val="lef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 xml:space="preserve">USD </w:t>
            </w:r>
            <w:r w:rsidR="001F7042" w:rsidRPr="00AE6C26">
              <w:rPr>
                <w:rFonts w:asciiTheme="minorHAnsi" w:hAnsiTheme="minorHAnsi" w:cstheme="minorHAnsi"/>
                <w:color w:val="000000"/>
                <w:szCs w:val="20"/>
                <w:lang w:val="en-GB"/>
              </w:rPr>
              <w:t>2</w:t>
            </w:r>
            <w:r w:rsidRPr="00AE6C26">
              <w:rPr>
                <w:rFonts w:asciiTheme="minorHAnsi" w:hAnsiTheme="minorHAnsi" w:cstheme="minorHAnsi"/>
                <w:color w:val="000000"/>
                <w:szCs w:val="20"/>
                <w:lang w:val="en-GB"/>
              </w:rPr>
              <w:t>,000,000</w:t>
            </w:r>
          </w:p>
        </w:tc>
      </w:tr>
      <w:tr w:rsidR="00231EA6" w:rsidRPr="00AE6C26" w14:paraId="3DE6C8DF" w14:textId="77777777" w:rsidTr="00AB7776">
        <w:tc>
          <w:tcPr>
            <w:tcW w:w="4945" w:type="dxa"/>
            <w:gridSpan w:val="2"/>
            <w:shd w:val="clear" w:color="auto" w:fill="auto"/>
          </w:tcPr>
          <w:p w14:paraId="16998669" w14:textId="7C665FA5" w:rsidR="00231EA6" w:rsidRPr="00AE6C26" w:rsidRDefault="00231EA6" w:rsidP="000F68C4">
            <w:pPr>
              <w:spacing w:after="0"/>
              <w:jc w:val="righ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Gakenke</w:t>
            </w:r>
            <w:r w:rsidR="0056664C" w:rsidRPr="00AE6C26">
              <w:rPr>
                <w:rFonts w:asciiTheme="minorHAnsi" w:hAnsiTheme="minorHAnsi" w:cstheme="minorHAnsi"/>
                <w:color w:val="000000"/>
                <w:szCs w:val="20"/>
                <w:lang w:val="en-GB"/>
              </w:rPr>
              <w:t xml:space="preserve"> District</w:t>
            </w:r>
          </w:p>
        </w:tc>
        <w:tc>
          <w:tcPr>
            <w:tcW w:w="4973" w:type="dxa"/>
            <w:gridSpan w:val="2"/>
            <w:shd w:val="clear" w:color="auto" w:fill="auto"/>
          </w:tcPr>
          <w:p w14:paraId="1AC620D8" w14:textId="39C68903" w:rsidR="00231EA6" w:rsidRPr="00AE6C26" w:rsidRDefault="00231EA6" w:rsidP="001F7042">
            <w:pPr>
              <w:spacing w:after="0"/>
              <w:jc w:val="left"/>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 xml:space="preserve">USD </w:t>
            </w:r>
            <w:r w:rsidR="001F7042" w:rsidRPr="00AE6C26">
              <w:rPr>
                <w:rFonts w:asciiTheme="minorHAnsi" w:hAnsiTheme="minorHAnsi" w:cstheme="minorHAnsi"/>
                <w:color w:val="000000"/>
                <w:szCs w:val="20"/>
                <w:lang w:val="en-GB"/>
              </w:rPr>
              <w:t>2</w:t>
            </w:r>
            <w:r w:rsidRPr="00AE6C26">
              <w:rPr>
                <w:rFonts w:asciiTheme="minorHAnsi" w:hAnsiTheme="minorHAnsi" w:cstheme="minorHAnsi"/>
                <w:color w:val="000000"/>
                <w:szCs w:val="20"/>
                <w:lang w:val="en-GB"/>
              </w:rPr>
              <w:t>,000,000</w:t>
            </w:r>
          </w:p>
        </w:tc>
      </w:tr>
      <w:tr w:rsidR="00231EA6" w:rsidRPr="00AE6C26" w14:paraId="3A61A360" w14:textId="77777777" w:rsidTr="00AB7776">
        <w:tc>
          <w:tcPr>
            <w:tcW w:w="4945" w:type="dxa"/>
            <w:gridSpan w:val="2"/>
            <w:shd w:val="clear" w:color="auto" w:fill="auto"/>
          </w:tcPr>
          <w:p w14:paraId="59B4FB03" w14:textId="77777777" w:rsidR="00231EA6" w:rsidRPr="00AE6C26" w:rsidRDefault="00231EA6" w:rsidP="007621F6">
            <w:pPr>
              <w:pStyle w:val="ListParagraph"/>
              <w:numPr>
                <w:ilvl w:val="0"/>
                <w:numId w:val="4"/>
              </w:numPr>
              <w:jc w:val="right"/>
              <w:rPr>
                <w:rFonts w:asciiTheme="minorHAnsi" w:hAnsiTheme="minorHAnsi" w:cstheme="minorHAnsi"/>
                <w:b/>
                <w:sz w:val="20"/>
                <w:szCs w:val="20"/>
                <w:lang w:val="en-GB"/>
              </w:rPr>
            </w:pPr>
            <w:r w:rsidRPr="00AE6C26">
              <w:rPr>
                <w:rFonts w:asciiTheme="minorHAnsi" w:hAnsiTheme="minorHAnsi" w:cstheme="minorHAnsi"/>
                <w:b/>
                <w:sz w:val="20"/>
                <w:szCs w:val="20"/>
                <w:lang w:val="en-GB"/>
              </w:rPr>
              <w:t>Total confirmed co-financing</w:t>
            </w:r>
          </w:p>
        </w:tc>
        <w:tc>
          <w:tcPr>
            <w:tcW w:w="4973" w:type="dxa"/>
            <w:gridSpan w:val="2"/>
            <w:shd w:val="clear" w:color="auto" w:fill="auto"/>
          </w:tcPr>
          <w:p w14:paraId="0F0E806E" w14:textId="489B394E" w:rsidR="00231EA6" w:rsidRPr="00AE6C26" w:rsidRDefault="00231EA6" w:rsidP="001F7042">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USD </w:t>
            </w:r>
            <w:r w:rsidR="001F7042" w:rsidRPr="00AE6C26">
              <w:rPr>
                <w:lang w:val="en-GB"/>
              </w:rPr>
              <w:t>22,36</w:t>
            </w:r>
            <w:r w:rsidR="00784AA1" w:rsidRPr="00AE6C26">
              <w:rPr>
                <w:lang w:val="en-GB"/>
              </w:rPr>
              <w:t>0,</w:t>
            </w:r>
            <w:r w:rsidR="006D56D9" w:rsidRPr="00AE6C26">
              <w:rPr>
                <w:rFonts w:asciiTheme="minorHAnsi" w:hAnsiTheme="minorHAnsi" w:cstheme="minorHAnsi"/>
                <w:color w:val="000000"/>
                <w:szCs w:val="20"/>
                <w:lang w:val="en-GB"/>
              </w:rPr>
              <w:t>000</w:t>
            </w:r>
          </w:p>
        </w:tc>
      </w:tr>
      <w:tr w:rsidR="00231EA6" w:rsidRPr="00AE6C26" w14:paraId="1176B825" w14:textId="77777777" w:rsidTr="00AB7776">
        <w:tc>
          <w:tcPr>
            <w:tcW w:w="4945" w:type="dxa"/>
            <w:gridSpan w:val="2"/>
            <w:shd w:val="clear" w:color="auto" w:fill="auto"/>
          </w:tcPr>
          <w:p w14:paraId="4EC5622E" w14:textId="5F2DF406" w:rsidR="00231EA6" w:rsidRPr="00AE6C26" w:rsidRDefault="00231EA6" w:rsidP="007621F6">
            <w:pPr>
              <w:pStyle w:val="ListParagraph"/>
              <w:numPr>
                <w:ilvl w:val="0"/>
                <w:numId w:val="4"/>
              </w:numPr>
              <w:jc w:val="right"/>
              <w:rPr>
                <w:rFonts w:asciiTheme="minorHAnsi" w:hAnsiTheme="minorHAnsi" w:cstheme="minorHAnsi"/>
                <w:b/>
                <w:sz w:val="20"/>
                <w:szCs w:val="20"/>
                <w:lang w:val="en-GB"/>
              </w:rPr>
            </w:pPr>
            <w:r w:rsidRPr="00AE6C26">
              <w:rPr>
                <w:rFonts w:asciiTheme="minorHAnsi" w:hAnsiTheme="minorHAnsi" w:cstheme="minorHAnsi"/>
                <w:b/>
                <w:sz w:val="20"/>
                <w:szCs w:val="20"/>
                <w:lang w:val="en-GB" w:eastAsia="zh-CN"/>
              </w:rPr>
              <w:t>Grand-</w:t>
            </w:r>
            <w:r w:rsidRPr="00AE6C26">
              <w:rPr>
                <w:rFonts w:asciiTheme="minorHAnsi" w:hAnsiTheme="minorHAnsi" w:cstheme="minorHAnsi"/>
                <w:b/>
                <w:sz w:val="20"/>
                <w:szCs w:val="20"/>
                <w:lang w:val="en-GB"/>
              </w:rPr>
              <w:t xml:space="preserve">Total Project </w:t>
            </w:r>
            <w:r w:rsidRPr="00AE6C26">
              <w:rPr>
                <w:rFonts w:asciiTheme="minorHAnsi" w:hAnsiTheme="minorHAnsi" w:cstheme="minorHAnsi"/>
                <w:b/>
                <w:sz w:val="20"/>
                <w:szCs w:val="20"/>
                <w:lang w:val="en-GB" w:eastAsia="zh-CN"/>
              </w:rPr>
              <w:t>Financing (1)</w:t>
            </w:r>
            <w:r w:rsidR="00CC47DE" w:rsidRPr="00AE6C26">
              <w:rPr>
                <w:rFonts w:asciiTheme="minorHAnsi" w:hAnsiTheme="minorHAnsi" w:cstheme="minorHAnsi"/>
                <w:b/>
                <w:sz w:val="20"/>
                <w:szCs w:val="20"/>
                <w:lang w:val="en-GB" w:eastAsia="zh-CN"/>
              </w:rPr>
              <w:t xml:space="preserve"> </w:t>
            </w:r>
            <w:r w:rsidRPr="00AE6C26">
              <w:rPr>
                <w:rFonts w:asciiTheme="minorHAnsi" w:hAnsiTheme="minorHAnsi" w:cstheme="minorHAnsi"/>
                <w:b/>
                <w:sz w:val="20"/>
                <w:szCs w:val="20"/>
                <w:lang w:val="en-GB" w:eastAsia="zh-CN"/>
              </w:rPr>
              <w:t>+</w:t>
            </w:r>
            <w:r w:rsidR="00CC47DE" w:rsidRPr="00AE6C26">
              <w:rPr>
                <w:rFonts w:asciiTheme="minorHAnsi" w:hAnsiTheme="minorHAnsi" w:cstheme="minorHAnsi"/>
                <w:b/>
                <w:sz w:val="20"/>
                <w:szCs w:val="20"/>
                <w:lang w:val="en-GB" w:eastAsia="zh-CN"/>
              </w:rPr>
              <w:t xml:space="preserve"> </w:t>
            </w:r>
            <w:r w:rsidRPr="00AE6C26">
              <w:rPr>
                <w:rFonts w:asciiTheme="minorHAnsi" w:hAnsiTheme="minorHAnsi" w:cstheme="minorHAnsi"/>
                <w:b/>
                <w:sz w:val="20"/>
                <w:szCs w:val="20"/>
                <w:lang w:val="en-GB" w:eastAsia="zh-CN"/>
              </w:rPr>
              <w:t>(2)</w:t>
            </w:r>
          </w:p>
        </w:tc>
        <w:tc>
          <w:tcPr>
            <w:tcW w:w="4973" w:type="dxa"/>
            <w:gridSpan w:val="2"/>
            <w:shd w:val="clear" w:color="auto" w:fill="auto"/>
          </w:tcPr>
          <w:p w14:paraId="0554636B" w14:textId="6D06320F" w:rsidR="00231EA6" w:rsidRPr="00AE6C26" w:rsidRDefault="00231EA6" w:rsidP="000F68C4">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USD</w:t>
            </w:r>
            <w:r w:rsidR="006D56D9" w:rsidRPr="00AE6C26">
              <w:rPr>
                <w:rFonts w:asciiTheme="minorHAnsi" w:hAnsiTheme="minorHAnsi" w:cstheme="minorHAnsi"/>
                <w:b/>
                <w:szCs w:val="20"/>
                <w:lang w:val="en-GB"/>
              </w:rPr>
              <w:t xml:space="preserve"> </w:t>
            </w:r>
            <w:r w:rsidR="00784AA1" w:rsidRPr="00AE6C26">
              <w:rPr>
                <w:lang w:val="en-GB"/>
              </w:rPr>
              <w:t>31,215,638</w:t>
            </w:r>
          </w:p>
        </w:tc>
      </w:tr>
      <w:tr w:rsidR="00231EA6" w:rsidRPr="00AE6C26" w14:paraId="4C718BC1" w14:textId="77777777" w:rsidTr="00AB7776">
        <w:trPr>
          <w:trHeight w:val="314"/>
        </w:trPr>
        <w:tc>
          <w:tcPr>
            <w:tcW w:w="9918" w:type="dxa"/>
            <w:gridSpan w:val="4"/>
            <w:shd w:val="clear" w:color="auto" w:fill="BFBFBF"/>
          </w:tcPr>
          <w:p w14:paraId="128326BB" w14:textId="77777777" w:rsidR="00231EA6" w:rsidRPr="00AE6C26" w:rsidRDefault="00231EA6" w:rsidP="006D56D9">
            <w:pPr>
              <w:spacing w:after="0"/>
              <w:jc w:val="left"/>
              <w:rPr>
                <w:rFonts w:asciiTheme="minorHAnsi" w:hAnsiTheme="minorHAnsi" w:cstheme="minorHAnsi"/>
                <w:b/>
                <w:smallCaps/>
                <w:szCs w:val="20"/>
                <w:lang w:val="en-GB"/>
              </w:rPr>
            </w:pPr>
            <w:r w:rsidRPr="00AE6C26">
              <w:rPr>
                <w:rFonts w:asciiTheme="minorHAnsi" w:hAnsiTheme="minorHAnsi" w:cstheme="minorHAnsi"/>
                <w:b/>
                <w:smallCaps/>
                <w:szCs w:val="20"/>
                <w:lang w:val="en-GB"/>
              </w:rPr>
              <w:t xml:space="preserve">Signatures: </w:t>
            </w:r>
          </w:p>
        </w:tc>
      </w:tr>
      <w:tr w:rsidR="00231EA6" w:rsidRPr="00AE6C26" w14:paraId="492F1A75" w14:textId="77777777" w:rsidTr="00AB7776">
        <w:trPr>
          <w:trHeight w:val="440"/>
        </w:trPr>
        <w:tc>
          <w:tcPr>
            <w:tcW w:w="4135" w:type="dxa"/>
            <w:shd w:val="clear" w:color="auto" w:fill="auto"/>
          </w:tcPr>
          <w:p w14:paraId="3B0B5151" w14:textId="77777777" w:rsidR="00231EA6" w:rsidRPr="00AE6C26" w:rsidRDefault="00231EA6" w:rsidP="0003763F">
            <w:pPr>
              <w:spacing w:after="240"/>
              <w:jc w:val="left"/>
              <w:rPr>
                <w:rFonts w:asciiTheme="minorHAnsi" w:hAnsiTheme="minorHAnsi" w:cstheme="minorHAnsi"/>
                <w:szCs w:val="20"/>
                <w:lang w:val="en-GB"/>
              </w:rPr>
            </w:pPr>
            <w:r w:rsidRPr="00AE6C26">
              <w:rPr>
                <w:rFonts w:asciiTheme="minorHAnsi" w:hAnsiTheme="minorHAnsi" w:cstheme="minorHAnsi"/>
                <w:b/>
                <w:szCs w:val="20"/>
                <w:lang w:val="en-GB"/>
              </w:rPr>
              <w:t xml:space="preserve">Signature:  </w:t>
            </w:r>
            <w:r w:rsidRPr="00AE6C26">
              <w:rPr>
                <w:rFonts w:asciiTheme="minorHAnsi" w:hAnsiTheme="minorHAnsi" w:cstheme="minorHAnsi"/>
                <w:szCs w:val="20"/>
                <w:lang w:val="en-GB"/>
              </w:rPr>
              <w:t>print name below</w:t>
            </w:r>
          </w:p>
          <w:p w14:paraId="3C3B60F9" w14:textId="77777777" w:rsidR="00231EA6" w:rsidRPr="00AE6C26" w:rsidRDefault="00231EA6" w:rsidP="0003763F">
            <w:pPr>
              <w:spacing w:after="240"/>
              <w:jc w:val="left"/>
              <w:rPr>
                <w:rFonts w:asciiTheme="minorHAnsi" w:hAnsiTheme="minorHAnsi" w:cstheme="minorHAnsi"/>
                <w:b/>
                <w:szCs w:val="20"/>
                <w:lang w:val="en-GB"/>
              </w:rPr>
            </w:pPr>
          </w:p>
        </w:tc>
        <w:tc>
          <w:tcPr>
            <w:tcW w:w="1620" w:type="dxa"/>
            <w:gridSpan w:val="2"/>
            <w:shd w:val="clear" w:color="auto" w:fill="auto"/>
          </w:tcPr>
          <w:p w14:paraId="4D041469" w14:textId="77777777" w:rsidR="00231EA6" w:rsidRPr="00AE6C26" w:rsidRDefault="00231EA6" w:rsidP="006D56D9">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Agreed by Government Development Coordination Authority</w:t>
            </w:r>
          </w:p>
        </w:tc>
        <w:tc>
          <w:tcPr>
            <w:tcW w:w="4163" w:type="dxa"/>
            <w:shd w:val="clear" w:color="auto" w:fill="auto"/>
          </w:tcPr>
          <w:p w14:paraId="308FE5D3" w14:textId="77777777" w:rsidR="00231EA6" w:rsidRPr="00AE6C26" w:rsidRDefault="00231EA6" w:rsidP="0003763F">
            <w:pPr>
              <w:spacing w:after="240"/>
              <w:jc w:val="left"/>
              <w:rPr>
                <w:rFonts w:asciiTheme="minorHAnsi" w:hAnsiTheme="minorHAnsi" w:cstheme="minorHAnsi"/>
                <w:b/>
                <w:i/>
                <w:szCs w:val="20"/>
                <w:lang w:val="en-GB"/>
              </w:rPr>
            </w:pPr>
            <w:r w:rsidRPr="00AE6C26">
              <w:rPr>
                <w:rFonts w:asciiTheme="minorHAnsi" w:hAnsiTheme="minorHAnsi" w:cstheme="minorHAnsi"/>
                <w:b/>
                <w:szCs w:val="20"/>
                <w:lang w:val="en-GB"/>
              </w:rPr>
              <w:t>Date/Month/Year:</w:t>
            </w:r>
            <w:r w:rsidRPr="00AE6C26">
              <w:rPr>
                <w:rFonts w:asciiTheme="minorHAnsi" w:hAnsiTheme="minorHAnsi" w:cstheme="minorHAnsi"/>
                <w:szCs w:val="20"/>
                <w:lang w:val="en-GB"/>
              </w:rPr>
              <w:t xml:space="preserve"> </w:t>
            </w:r>
            <w:r w:rsidRPr="00AE6C26">
              <w:rPr>
                <w:rFonts w:asciiTheme="minorHAnsi" w:hAnsiTheme="minorHAnsi" w:cstheme="minorHAnsi"/>
                <w:i/>
                <w:szCs w:val="20"/>
                <w:lang w:val="en-GB"/>
              </w:rPr>
              <w:t>within 25 days of GEF CEO endorsement</w:t>
            </w:r>
          </w:p>
          <w:p w14:paraId="1B7095CA" w14:textId="77777777" w:rsidR="00231EA6" w:rsidRPr="00AE6C26" w:rsidRDefault="00231EA6" w:rsidP="0003763F">
            <w:pPr>
              <w:spacing w:after="240"/>
              <w:jc w:val="left"/>
              <w:rPr>
                <w:rFonts w:asciiTheme="minorHAnsi" w:hAnsiTheme="minorHAnsi" w:cstheme="minorHAnsi"/>
                <w:szCs w:val="20"/>
                <w:lang w:val="en-GB"/>
              </w:rPr>
            </w:pPr>
          </w:p>
        </w:tc>
      </w:tr>
      <w:tr w:rsidR="00231EA6" w:rsidRPr="00AE6C26" w14:paraId="51B6AA42" w14:textId="77777777" w:rsidTr="00AB7776">
        <w:tc>
          <w:tcPr>
            <w:tcW w:w="4135" w:type="dxa"/>
            <w:shd w:val="clear" w:color="auto" w:fill="auto"/>
          </w:tcPr>
          <w:p w14:paraId="2F16DD8F" w14:textId="77777777" w:rsidR="00231EA6" w:rsidRPr="00AE6C26" w:rsidRDefault="00231EA6"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Signature:  </w:t>
            </w:r>
            <w:r w:rsidRPr="00AE6C26">
              <w:rPr>
                <w:rFonts w:asciiTheme="minorHAnsi" w:hAnsiTheme="minorHAnsi" w:cstheme="minorHAnsi"/>
                <w:szCs w:val="20"/>
                <w:lang w:val="en-GB"/>
              </w:rPr>
              <w:t>print name below</w:t>
            </w:r>
          </w:p>
        </w:tc>
        <w:tc>
          <w:tcPr>
            <w:tcW w:w="1620" w:type="dxa"/>
            <w:gridSpan w:val="2"/>
            <w:shd w:val="clear" w:color="auto" w:fill="auto"/>
          </w:tcPr>
          <w:p w14:paraId="1B3E95BC" w14:textId="77777777" w:rsidR="00231EA6" w:rsidRPr="00AE6C26" w:rsidRDefault="00231EA6" w:rsidP="000F68C4">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Agreed by Implementing Partner</w:t>
            </w:r>
          </w:p>
        </w:tc>
        <w:tc>
          <w:tcPr>
            <w:tcW w:w="4163" w:type="dxa"/>
            <w:shd w:val="clear" w:color="auto" w:fill="auto"/>
          </w:tcPr>
          <w:p w14:paraId="4B031E85" w14:textId="77777777" w:rsidR="00231EA6" w:rsidRPr="00AE6C26" w:rsidRDefault="00231EA6" w:rsidP="000F68C4">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Date/Month/Year:</w:t>
            </w:r>
            <w:r w:rsidRPr="00AE6C26">
              <w:rPr>
                <w:rFonts w:asciiTheme="minorHAnsi" w:hAnsiTheme="minorHAnsi" w:cstheme="minorHAnsi"/>
                <w:szCs w:val="20"/>
                <w:lang w:val="en-GB"/>
              </w:rPr>
              <w:t xml:space="preserve"> </w:t>
            </w:r>
            <w:r w:rsidRPr="00AE6C26">
              <w:rPr>
                <w:rFonts w:asciiTheme="minorHAnsi" w:hAnsiTheme="minorHAnsi" w:cstheme="minorHAnsi"/>
                <w:i/>
                <w:szCs w:val="20"/>
                <w:lang w:val="en-GB"/>
              </w:rPr>
              <w:t>within 25 days of GEF CEO endorsement</w:t>
            </w:r>
          </w:p>
        </w:tc>
      </w:tr>
      <w:tr w:rsidR="00231EA6" w:rsidRPr="00AE6C26" w14:paraId="16DED62B" w14:textId="77777777" w:rsidTr="00AB7776">
        <w:tc>
          <w:tcPr>
            <w:tcW w:w="4135" w:type="dxa"/>
            <w:shd w:val="clear" w:color="auto" w:fill="auto"/>
          </w:tcPr>
          <w:p w14:paraId="67AE8CED" w14:textId="77777777" w:rsidR="00231EA6" w:rsidRPr="00AE6C26" w:rsidRDefault="00231EA6" w:rsidP="000F68C4">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 xml:space="preserve">Signature:  </w:t>
            </w:r>
            <w:r w:rsidRPr="00AE6C26">
              <w:rPr>
                <w:rFonts w:asciiTheme="minorHAnsi" w:hAnsiTheme="minorHAnsi" w:cstheme="minorHAnsi"/>
                <w:szCs w:val="20"/>
                <w:lang w:val="en-GB"/>
              </w:rPr>
              <w:t>print name below</w:t>
            </w:r>
          </w:p>
        </w:tc>
        <w:tc>
          <w:tcPr>
            <w:tcW w:w="1620" w:type="dxa"/>
            <w:gridSpan w:val="2"/>
            <w:shd w:val="clear" w:color="auto" w:fill="auto"/>
          </w:tcPr>
          <w:p w14:paraId="2E614FF8" w14:textId="77777777" w:rsidR="00231EA6" w:rsidRPr="00AE6C26" w:rsidRDefault="00231EA6" w:rsidP="006D56D9">
            <w:pPr>
              <w:spacing w:after="240"/>
              <w:jc w:val="left"/>
              <w:rPr>
                <w:rFonts w:asciiTheme="minorHAnsi" w:hAnsiTheme="minorHAnsi" w:cstheme="minorHAnsi"/>
                <w:b/>
                <w:szCs w:val="20"/>
                <w:lang w:val="en-GB"/>
              </w:rPr>
            </w:pPr>
            <w:r w:rsidRPr="00AE6C26">
              <w:rPr>
                <w:rFonts w:asciiTheme="minorHAnsi" w:hAnsiTheme="minorHAnsi" w:cstheme="minorHAnsi"/>
                <w:b/>
                <w:szCs w:val="20"/>
                <w:lang w:val="en-GB"/>
              </w:rPr>
              <w:t>Agreed by UNDP</w:t>
            </w:r>
          </w:p>
        </w:tc>
        <w:tc>
          <w:tcPr>
            <w:tcW w:w="4163" w:type="dxa"/>
            <w:shd w:val="clear" w:color="auto" w:fill="auto"/>
          </w:tcPr>
          <w:p w14:paraId="664597D6" w14:textId="77777777" w:rsidR="00231EA6" w:rsidRPr="00AE6C26" w:rsidRDefault="00231EA6" w:rsidP="000F68C4">
            <w:pPr>
              <w:spacing w:after="0"/>
              <w:jc w:val="left"/>
              <w:rPr>
                <w:rFonts w:asciiTheme="minorHAnsi" w:hAnsiTheme="minorHAnsi" w:cstheme="minorHAnsi"/>
                <w:b/>
                <w:szCs w:val="20"/>
                <w:lang w:val="en-GB"/>
              </w:rPr>
            </w:pPr>
            <w:r w:rsidRPr="00AE6C26">
              <w:rPr>
                <w:rFonts w:asciiTheme="minorHAnsi" w:hAnsiTheme="minorHAnsi" w:cstheme="minorHAnsi"/>
                <w:b/>
                <w:szCs w:val="20"/>
                <w:lang w:val="en-GB"/>
              </w:rPr>
              <w:t>Date/Month/Year:</w:t>
            </w:r>
            <w:r w:rsidRPr="00AE6C26">
              <w:rPr>
                <w:rFonts w:asciiTheme="minorHAnsi" w:hAnsiTheme="minorHAnsi" w:cstheme="minorHAnsi"/>
                <w:szCs w:val="20"/>
                <w:lang w:val="en-GB"/>
              </w:rPr>
              <w:t xml:space="preserve"> </w:t>
            </w:r>
            <w:r w:rsidRPr="00AE6C26">
              <w:rPr>
                <w:rFonts w:asciiTheme="minorHAnsi" w:hAnsiTheme="minorHAnsi" w:cstheme="minorHAnsi"/>
                <w:i/>
                <w:szCs w:val="20"/>
                <w:lang w:val="en-GB"/>
              </w:rPr>
              <w:t>within 25 days of GEF CEO endorsement</w:t>
            </w:r>
          </w:p>
        </w:tc>
      </w:tr>
    </w:tbl>
    <w:p w14:paraId="2A05E961" w14:textId="77777777" w:rsidR="008968AE" w:rsidRPr="00AE6C26" w:rsidRDefault="008968AE" w:rsidP="00235AE4">
      <w:pPr>
        <w:spacing w:after="240"/>
        <w:jc w:val="left"/>
        <w:rPr>
          <w:rFonts w:cs="Arial"/>
          <w:b/>
          <w:szCs w:val="20"/>
          <w:lang w:val="en-GB"/>
        </w:rPr>
      </w:pPr>
    </w:p>
    <w:p w14:paraId="3FD6EB4E" w14:textId="77777777" w:rsidR="00645A9F" w:rsidRPr="00AE6C26" w:rsidRDefault="00645A9F">
      <w:pPr>
        <w:spacing w:after="0"/>
        <w:jc w:val="left"/>
        <w:rPr>
          <w:rFonts w:cs="Arial"/>
          <w:b/>
          <w:szCs w:val="20"/>
          <w:lang w:val="en-GB"/>
        </w:rPr>
      </w:pPr>
    </w:p>
    <w:p w14:paraId="330DEA9A" w14:textId="2A631FE3" w:rsidR="008968AE" w:rsidRPr="00AE6C26" w:rsidRDefault="008968AE" w:rsidP="00D76BCE">
      <w:pPr>
        <w:pStyle w:val="Heading1"/>
        <w:rPr>
          <w:lang w:val="en-GB"/>
        </w:rPr>
      </w:pPr>
      <w:r w:rsidRPr="00AE6C26">
        <w:rPr>
          <w:lang w:val="en-GB"/>
        </w:rPr>
        <w:br w:type="page"/>
      </w:r>
      <w:bookmarkStart w:id="1" w:name="_Toc48738617"/>
      <w:r w:rsidR="00EA623C" w:rsidRPr="00AE6C26">
        <w:rPr>
          <w:lang w:val="en-GB"/>
        </w:rPr>
        <w:lastRenderedPageBreak/>
        <w:t>Table of Contents</w:t>
      </w:r>
      <w:bookmarkEnd w:id="1"/>
    </w:p>
    <w:p w14:paraId="37CB165D" w14:textId="77777777" w:rsidR="00EA623C" w:rsidRPr="00AE6C26" w:rsidRDefault="00EA623C" w:rsidP="00854229">
      <w:pPr>
        <w:spacing w:after="0"/>
        <w:ind w:right="450"/>
        <w:jc w:val="left"/>
        <w:rPr>
          <w:rFonts w:cs="Arial"/>
          <w:szCs w:val="20"/>
          <w:lang w:val="en-GB"/>
        </w:rPr>
      </w:pPr>
    </w:p>
    <w:p w14:paraId="12CD4350" w14:textId="799FE42A" w:rsidR="000C71B4" w:rsidRPr="00AE6C26" w:rsidRDefault="00D64EA4" w:rsidP="00854229">
      <w:pPr>
        <w:pStyle w:val="TOC1"/>
        <w:rPr>
          <w:rFonts w:asciiTheme="minorHAnsi" w:eastAsiaTheme="minorEastAsia" w:hAnsiTheme="minorHAnsi" w:cstheme="minorBidi"/>
          <w:noProof/>
          <w:sz w:val="22"/>
          <w:szCs w:val="22"/>
        </w:rPr>
      </w:pPr>
      <w:r w:rsidRPr="00AE6C26">
        <w:rPr>
          <w:szCs w:val="20"/>
          <w:lang w:val="en-GB"/>
        </w:rPr>
        <w:fldChar w:fldCharType="begin"/>
      </w:r>
      <w:r w:rsidRPr="00AE6C26">
        <w:rPr>
          <w:szCs w:val="20"/>
          <w:lang w:val="en-GB"/>
        </w:rPr>
        <w:instrText xml:space="preserve"> TOC \o "1-3" \h \z \u </w:instrText>
      </w:r>
      <w:r w:rsidRPr="00AE6C26">
        <w:rPr>
          <w:szCs w:val="20"/>
          <w:lang w:val="en-GB"/>
        </w:rPr>
        <w:fldChar w:fldCharType="separate"/>
      </w:r>
      <w:hyperlink w:anchor="_Toc48738617" w:history="1">
        <w:r w:rsidR="000C71B4" w:rsidRPr="00AE6C26">
          <w:rPr>
            <w:rStyle w:val="Hyperlink"/>
            <w:caps/>
            <w:noProof/>
            <w:lang w:val="en-GB"/>
          </w:rPr>
          <w:t>1.</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Table of Contents</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_Toc48738617 \h </w:instrText>
        </w:r>
        <w:r w:rsidR="000C71B4" w:rsidRPr="00AE6C26">
          <w:rPr>
            <w:noProof/>
            <w:webHidden/>
          </w:rPr>
        </w:r>
        <w:r w:rsidR="000C71B4" w:rsidRPr="00AE6C26">
          <w:rPr>
            <w:noProof/>
            <w:webHidden/>
          </w:rPr>
          <w:fldChar w:fldCharType="separate"/>
        </w:r>
        <w:r w:rsidR="000C71B4" w:rsidRPr="00AE6C26">
          <w:rPr>
            <w:noProof/>
            <w:webHidden/>
          </w:rPr>
          <w:t>3</w:t>
        </w:r>
        <w:r w:rsidR="000C71B4" w:rsidRPr="00AE6C26">
          <w:rPr>
            <w:noProof/>
            <w:webHidden/>
          </w:rPr>
          <w:fldChar w:fldCharType="end"/>
        </w:r>
      </w:hyperlink>
    </w:p>
    <w:p w14:paraId="679C07B0" w14:textId="5F56EB12" w:rsidR="000C71B4" w:rsidRPr="00AE6C26" w:rsidRDefault="009E34B7" w:rsidP="00854229">
      <w:pPr>
        <w:pStyle w:val="TOC1"/>
        <w:rPr>
          <w:rFonts w:asciiTheme="minorHAnsi" w:eastAsiaTheme="minorEastAsia" w:hAnsiTheme="minorHAnsi" w:cstheme="minorBidi"/>
          <w:noProof/>
          <w:sz w:val="22"/>
          <w:szCs w:val="22"/>
        </w:rPr>
      </w:pPr>
      <w:hyperlink w:anchor="_Toc48738618" w:history="1">
        <w:r w:rsidR="000C71B4" w:rsidRPr="00AE6C26">
          <w:rPr>
            <w:rStyle w:val="Hyperlink"/>
            <w:caps/>
            <w:noProof/>
          </w:rPr>
          <w:t>2.</w:t>
        </w:r>
        <w:r w:rsidR="000C71B4" w:rsidRPr="00AE6C26">
          <w:rPr>
            <w:rFonts w:asciiTheme="minorHAnsi" w:eastAsiaTheme="minorEastAsia" w:hAnsiTheme="minorHAnsi" w:cstheme="minorBidi"/>
            <w:noProof/>
            <w:sz w:val="22"/>
            <w:szCs w:val="22"/>
          </w:rPr>
          <w:tab/>
        </w:r>
        <w:r w:rsidR="000C71B4" w:rsidRPr="00AE6C26">
          <w:rPr>
            <w:rStyle w:val="Hyperlink"/>
            <w:noProof/>
          </w:rPr>
          <w:t>Climate challenge</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_Toc48738618 \h </w:instrText>
        </w:r>
        <w:r w:rsidR="000C71B4" w:rsidRPr="00AE6C26">
          <w:rPr>
            <w:noProof/>
            <w:webHidden/>
          </w:rPr>
        </w:r>
        <w:r w:rsidR="000C71B4" w:rsidRPr="00AE6C26">
          <w:rPr>
            <w:noProof/>
            <w:webHidden/>
          </w:rPr>
          <w:fldChar w:fldCharType="separate"/>
        </w:r>
        <w:r w:rsidR="000C71B4" w:rsidRPr="00AE6C26">
          <w:rPr>
            <w:noProof/>
            <w:webHidden/>
          </w:rPr>
          <w:t>7</w:t>
        </w:r>
        <w:r w:rsidR="000C71B4" w:rsidRPr="00AE6C26">
          <w:rPr>
            <w:noProof/>
            <w:webHidden/>
          </w:rPr>
          <w:fldChar w:fldCharType="end"/>
        </w:r>
      </w:hyperlink>
    </w:p>
    <w:p w14:paraId="67DFCA8B" w14:textId="0BF62C90" w:rsidR="000C71B4" w:rsidRPr="00AE6C26" w:rsidRDefault="009E34B7" w:rsidP="00854229">
      <w:pPr>
        <w:pStyle w:val="TOC1"/>
        <w:rPr>
          <w:rFonts w:asciiTheme="minorHAnsi" w:eastAsiaTheme="minorEastAsia" w:hAnsiTheme="minorHAnsi" w:cstheme="minorBidi"/>
          <w:noProof/>
          <w:sz w:val="22"/>
          <w:szCs w:val="22"/>
        </w:rPr>
      </w:pPr>
      <w:hyperlink w:anchor="_Toc48738619" w:history="1">
        <w:r w:rsidR="000C71B4" w:rsidRPr="00AE6C26">
          <w:rPr>
            <w:rStyle w:val="Hyperlink"/>
            <w:caps/>
            <w:noProof/>
            <w:lang w:val="en-GB"/>
          </w:rPr>
          <w:t>3.</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Strategy</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_Toc48738619 \h </w:instrText>
        </w:r>
        <w:r w:rsidR="000C71B4" w:rsidRPr="00AE6C26">
          <w:rPr>
            <w:noProof/>
            <w:webHidden/>
          </w:rPr>
        </w:r>
        <w:r w:rsidR="000C71B4" w:rsidRPr="00AE6C26">
          <w:rPr>
            <w:noProof/>
            <w:webHidden/>
          </w:rPr>
          <w:fldChar w:fldCharType="separate"/>
        </w:r>
        <w:r w:rsidR="000C71B4" w:rsidRPr="00AE6C26">
          <w:rPr>
            <w:noProof/>
            <w:webHidden/>
          </w:rPr>
          <w:t>22</w:t>
        </w:r>
        <w:r w:rsidR="000C71B4" w:rsidRPr="00AE6C26">
          <w:rPr>
            <w:noProof/>
            <w:webHidden/>
          </w:rPr>
          <w:fldChar w:fldCharType="end"/>
        </w:r>
      </w:hyperlink>
    </w:p>
    <w:p w14:paraId="0F6A2E03" w14:textId="0036C066" w:rsidR="000C71B4" w:rsidRPr="00AE6C26" w:rsidRDefault="009E34B7" w:rsidP="00854229">
      <w:pPr>
        <w:pStyle w:val="TOC1"/>
        <w:rPr>
          <w:rFonts w:asciiTheme="minorHAnsi" w:eastAsiaTheme="minorEastAsia" w:hAnsiTheme="minorHAnsi" w:cstheme="minorBidi"/>
          <w:noProof/>
          <w:sz w:val="22"/>
          <w:szCs w:val="22"/>
        </w:rPr>
      </w:pPr>
      <w:hyperlink w:anchor="_Toc48738620" w:history="1">
        <w:r w:rsidR="000C71B4" w:rsidRPr="00AE6C26">
          <w:rPr>
            <w:rStyle w:val="Hyperlink"/>
            <w:caps/>
            <w:noProof/>
            <w:lang w:val="en-GB"/>
          </w:rPr>
          <w:t>4.</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Results and Partnerships</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_Toc48738620 \h </w:instrText>
        </w:r>
        <w:r w:rsidR="000C71B4" w:rsidRPr="00AE6C26">
          <w:rPr>
            <w:noProof/>
            <w:webHidden/>
          </w:rPr>
        </w:r>
        <w:r w:rsidR="000C71B4" w:rsidRPr="00AE6C26">
          <w:rPr>
            <w:noProof/>
            <w:webHidden/>
          </w:rPr>
          <w:fldChar w:fldCharType="separate"/>
        </w:r>
        <w:r w:rsidR="000C71B4" w:rsidRPr="00AE6C26">
          <w:rPr>
            <w:noProof/>
            <w:webHidden/>
          </w:rPr>
          <w:t>27</w:t>
        </w:r>
        <w:r w:rsidR="000C71B4" w:rsidRPr="00AE6C26">
          <w:rPr>
            <w:noProof/>
            <w:webHidden/>
          </w:rPr>
          <w:fldChar w:fldCharType="end"/>
        </w:r>
      </w:hyperlink>
    </w:p>
    <w:p w14:paraId="7773D1B3" w14:textId="2E59E2FB" w:rsidR="000C71B4" w:rsidRPr="00AE6C26" w:rsidRDefault="009E34B7" w:rsidP="00854229">
      <w:pPr>
        <w:pStyle w:val="TOC1"/>
        <w:rPr>
          <w:rFonts w:asciiTheme="minorHAnsi" w:eastAsiaTheme="minorEastAsia" w:hAnsiTheme="minorHAnsi" w:cstheme="minorBidi"/>
          <w:noProof/>
          <w:sz w:val="22"/>
          <w:szCs w:val="22"/>
        </w:rPr>
      </w:pPr>
      <w:hyperlink w:anchor="_Toc48738621" w:history="1">
        <w:r w:rsidR="000C71B4" w:rsidRPr="00AE6C26">
          <w:rPr>
            <w:rStyle w:val="Hyperlink"/>
            <w:caps/>
            <w:noProof/>
            <w:lang w:val="en-GB"/>
          </w:rPr>
          <w:t>5.</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Project Results Framework</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_Toc48738621 \h </w:instrText>
        </w:r>
        <w:r w:rsidR="000C71B4" w:rsidRPr="00AE6C26">
          <w:rPr>
            <w:noProof/>
            <w:webHidden/>
          </w:rPr>
        </w:r>
        <w:r w:rsidR="000C71B4" w:rsidRPr="00AE6C26">
          <w:rPr>
            <w:noProof/>
            <w:webHidden/>
          </w:rPr>
          <w:fldChar w:fldCharType="separate"/>
        </w:r>
        <w:r w:rsidR="000C71B4" w:rsidRPr="00AE6C26">
          <w:rPr>
            <w:noProof/>
            <w:webHidden/>
          </w:rPr>
          <w:t>53</w:t>
        </w:r>
        <w:r w:rsidR="000C71B4" w:rsidRPr="00AE6C26">
          <w:rPr>
            <w:noProof/>
            <w:webHidden/>
          </w:rPr>
          <w:fldChar w:fldCharType="end"/>
        </w:r>
      </w:hyperlink>
    </w:p>
    <w:p w14:paraId="3140AB1A" w14:textId="2656D057" w:rsidR="000C71B4" w:rsidRPr="00AE6C26" w:rsidRDefault="009E34B7" w:rsidP="00854229">
      <w:pPr>
        <w:pStyle w:val="TOC1"/>
        <w:rPr>
          <w:rFonts w:asciiTheme="minorHAnsi" w:eastAsiaTheme="minorEastAsia" w:hAnsiTheme="minorHAnsi" w:cstheme="minorBidi"/>
          <w:noProof/>
          <w:sz w:val="22"/>
          <w:szCs w:val="22"/>
        </w:rPr>
      </w:pPr>
      <w:hyperlink w:anchor="_Toc48738622" w:history="1">
        <w:r w:rsidR="000C71B4" w:rsidRPr="00AE6C26">
          <w:rPr>
            <w:rStyle w:val="Hyperlink"/>
            <w:caps/>
            <w:noProof/>
            <w:lang w:val="en-GB"/>
          </w:rPr>
          <w:t>6.</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Monitoring and Evaluation (M&amp;E) 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_Toc48738622 \h </w:instrText>
        </w:r>
        <w:r w:rsidR="000C71B4" w:rsidRPr="00AE6C26">
          <w:rPr>
            <w:noProof/>
            <w:webHidden/>
          </w:rPr>
        </w:r>
        <w:r w:rsidR="000C71B4" w:rsidRPr="00AE6C26">
          <w:rPr>
            <w:noProof/>
            <w:webHidden/>
          </w:rPr>
          <w:fldChar w:fldCharType="separate"/>
        </w:r>
        <w:r w:rsidR="000C71B4" w:rsidRPr="00AE6C26">
          <w:rPr>
            <w:noProof/>
            <w:webHidden/>
          </w:rPr>
          <w:t>57</w:t>
        </w:r>
        <w:r w:rsidR="000C71B4" w:rsidRPr="00AE6C26">
          <w:rPr>
            <w:noProof/>
            <w:webHidden/>
          </w:rPr>
          <w:fldChar w:fldCharType="end"/>
        </w:r>
      </w:hyperlink>
    </w:p>
    <w:p w14:paraId="18F0CDA7" w14:textId="646C5B3D" w:rsidR="000C71B4" w:rsidRPr="00AE6C26" w:rsidRDefault="009E34B7" w:rsidP="00854229">
      <w:pPr>
        <w:pStyle w:val="TOC1"/>
        <w:rPr>
          <w:rFonts w:asciiTheme="minorHAnsi" w:eastAsiaTheme="minorEastAsia" w:hAnsiTheme="minorHAnsi" w:cstheme="minorBidi"/>
          <w:noProof/>
          <w:sz w:val="22"/>
          <w:szCs w:val="22"/>
        </w:rPr>
      </w:pPr>
      <w:hyperlink w:anchor="_Toc48738623" w:history="1">
        <w:r w:rsidR="000C71B4" w:rsidRPr="00AE6C26">
          <w:rPr>
            <w:rStyle w:val="Hyperlink"/>
            <w:caps/>
            <w:noProof/>
            <w:lang w:val="en-GB"/>
          </w:rPr>
          <w:t>7.</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Governance and Management Arrangements</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_Toc48738623 \h </w:instrText>
        </w:r>
        <w:r w:rsidR="000C71B4" w:rsidRPr="00AE6C26">
          <w:rPr>
            <w:noProof/>
            <w:webHidden/>
          </w:rPr>
        </w:r>
        <w:r w:rsidR="000C71B4" w:rsidRPr="00AE6C26">
          <w:rPr>
            <w:noProof/>
            <w:webHidden/>
          </w:rPr>
          <w:fldChar w:fldCharType="separate"/>
        </w:r>
        <w:r w:rsidR="000C71B4" w:rsidRPr="00AE6C26">
          <w:rPr>
            <w:noProof/>
            <w:webHidden/>
          </w:rPr>
          <w:t>60</w:t>
        </w:r>
        <w:r w:rsidR="000C71B4" w:rsidRPr="00AE6C26">
          <w:rPr>
            <w:noProof/>
            <w:webHidden/>
          </w:rPr>
          <w:fldChar w:fldCharType="end"/>
        </w:r>
      </w:hyperlink>
    </w:p>
    <w:p w14:paraId="690E44E6" w14:textId="7CBEA804" w:rsidR="000C71B4" w:rsidRPr="00AE6C26" w:rsidRDefault="009E34B7" w:rsidP="00854229">
      <w:pPr>
        <w:pStyle w:val="TOC1"/>
        <w:rPr>
          <w:rFonts w:asciiTheme="minorHAnsi" w:eastAsiaTheme="minorEastAsia" w:hAnsiTheme="minorHAnsi" w:cstheme="minorBidi"/>
          <w:noProof/>
          <w:sz w:val="22"/>
          <w:szCs w:val="22"/>
        </w:rPr>
      </w:pPr>
      <w:hyperlink w:anchor="_Toc48738624" w:history="1">
        <w:r w:rsidR="000C71B4" w:rsidRPr="00AE6C26">
          <w:rPr>
            <w:rStyle w:val="Hyperlink"/>
            <w:caps/>
            <w:noProof/>
            <w:lang w:val="en-GB"/>
          </w:rPr>
          <w:t>8.</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Financial Planning and Management</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_Toc48738624 \h </w:instrText>
        </w:r>
        <w:r w:rsidR="000C71B4" w:rsidRPr="00AE6C26">
          <w:rPr>
            <w:noProof/>
            <w:webHidden/>
          </w:rPr>
        </w:r>
        <w:r w:rsidR="000C71B4" w:rsidRPr="00AE6C26">
          <w:rPr>
            <w:noProof/>
            <w:webHidden/>
          </w:rPr>
          <w:fldChar w:fldCharType="separate"/>
        </w:r>
        <w:r w:rsidR="000C71B4" w:rsidRPr="00AE6C26">
          <w:rPr>
            <w:noProof/>
            <w:webHidden/>
          </w:rPr>
          <w:t>63</w:t>
        </w:r>
        <w:r w:rsidR="000C71B4" w:rsidRPr="00AE6C26">
          <w:rPr>
            <w:noProof/>
            <w:webHidden/>
          </w:rPr>
          <w:fldChar w:fldCharType="end"/>
        </w:r>
      </w:hyperlink>
    </w:p>
    <w:p w14:paraId="63762576" w14:textId="082AA1FA" w:rsidR="000C71B4" w:rsidRPr="00AE6C26" w:rsidRDefault="009E34B7" w:rsidP="00854229">
      <w:pPr>
        <w:pStyle w:val="TOC1"/>
        <w:rPr>
          <w:rFonts w:asciiTheme="minorHAnsi" w:eastAsiaTheme="minorEastAsia" w:hAnsiTheme="minorHAnsi" w:cstheme="minorBidi"/>
          <w:noProof/>
          <w:sz w:val="22"/>
          <w:szCs w:val="22"/>
        </w:rPr>
      </w:pPr>
      <w:hyperlink w:anchor="_Toc48738625" w:history="1">
        <w:r w:rsidR="000C71B4" w:rsidRPr="00AE6C26">
          <w:rPr>
            <w:rStyle w:val="Hyperlink"/>
            <w:caps/>
            <w:noProof/>
            <w:lang w:val="en-GB"/>
          </w:rPr>
          <w:t>9.</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Total Budget and Work 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_Toc48738625 \h </w:instrText>
        </w:r>
        <w:r w:rsidR="000C71B4" w:rsidRPr="00AE6C26">
          <w:rPr>
            <w:noProof/>
            <w:webHidden/>
          </w:rPr>
        </w:r>
        <w:r w:rsidR="000C71B4" w:rsidRPr="00AE6C26">
          <w:rPr>
            <w:noProof/>
            <w:webHidden/>
          </w:rPr>
          <w:fldChar w:fldCharType="separate"/>
        </w:r>
        <w:r w:rsidR="000C71B4" w:rsidRPr="00AE6C26">
          <w:rPr>
            <w:noProof/>
            <w:webHidden/>
          </w:rPr>
          <w:t>66</w:t>
        </w:r>
        <w:r w:rsidR="000C71B4" w:rsidRPr="00AE6C26">
          <w:rPr>
            <w:noProof/>
            <w:webHidden/>
          </w:rPr>
          <w:fldChar w:fldCharType="end"/>
        </w:r>
      </w:hyperlink>
    </w:p>
    <w:p w14:paraId="46880E03" w14:textId="01B79074" w:rsidR="000C71B4" w:rsidRPr="00AE6C26" w:rsidRDefault="009E34B7" w:rsidP="00854229">
      <w:pPr>
        <w:pStyle w:val="TOC1"/>
        <w:rPr>
          <w:rFonts w:asciiTheme="minorHAnsi" w:eastAsiaTheme="minorEastAsia" w:hAnsiTheme="minorHAnsi" w:cstheme="minorBidi"/>
          <w:noProof/>
          <w:sz w:val="22"/>
          <w:szCs w:val="22"/>
        </w:rPr>
      </w:pPr>
      <w:hyperlink w:anchor="_Toc48738626" w:history="1">
        <w:r w:rsidR="000C71B4" w:rsidRPr="00AE6C26">
          <w:rPr>
            <w:rStyle w:val="Hyperlink"/>
            <w:caps/>
            <w:noProof/>
            <w:lang w:val="en-GB"/>
          </w:rPr>
          <w:t>10.</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Legal Context</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_Toc48738626 \h </w:instrText>
        </w:r>
        <w:r w:rsidR="000C71B4" w:rsidRPr="00AE6C26">
          <w:rPr>
            <w:noProof/>
            <w:webHidden/>
          </w:rPr>
        </w:r>
        <w:r w:rsidR="000C71B4" w:rsidRPr="00AE6C26">
          <w:rPr>
            <w:noProof/>
            <w:webHidden/>
          </w:rPr>
          <w:fldChar w:fldCharType="separate"/>
        </w:r>
        <w:r w:rsidR="000C71B4" w:rsidRPr="00AE6C26">
          <w:rPr>
            <w:noProof/>
            <w:webHidden/>
          </w:rPr>
          <w:t>75</w:t>
        </w:r>
        <w:r w:rsidR="000C71B4" w:rsidRPr="00AE6C26">
          <w:rPr>
            <w:noProof/>
            <w:webHidden/>
          </w:rPr>
          <w:fldChar w:fldCharType="end"/>
        </w:r>
      </w:hyperlink>
    </w:p>
    <w:p w14:paraId="6C8E6360" w14:textId="4F141C9C" w:rsidR="000C71B4" w:rsidRPr="00AE6C26" w:rsidRDefault="009E34B7" w:rsidP="00854229">
      <w:pPr>
        <w:pStyle w:val="TOC1"/>
        <w:rPr>
          <w:rFonts w:asciiTheme="minorHAnsi" w:eastAsiaTheme="minorEastAsia" w:hAnsiTheme="minorHAnsi" w:cstheme="minorBidi"/>
          <w:noProof/>
          <w:sz w:val="22"/>
          <w:szCs w:val="22"/>
        </w:rPr>
      </w:pPr>
      <w:hyperlink w:anchor="_Toc48738627" w:history="1">
        <w:r w:rsidR="000C71B4" w:rsidRPr="00AE6C26">
          <w:rPr>
            <w:rStyle w:val="Hyperlink"/>
            <w:caps/>
            <w:noProof/>
            <w:lang w:val="en-GB"/>
          </w:rPr>
          <w:t>11.</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Risk Management</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_Toc48738627 \h </w:instrText>
        </w:r>
        <w:r w:rsidR="000C71B4" w:rsidRPr="00AE6C26">
          <w:rPr>
            <w:noProof/>
            <w:webHidden/>
          </w:rPr>
        </w:r>
        <w:r w:rsidR="000C71B4" w:rsidRPr="00AE6C26">
          <w:rPr>
            <w:noProof/>
            <w:webHidden/>
          </w:rPr>
          <w:fldChar w:fldCharType="separate"/>
        </w:r>
        <w:r w:rsidR="000C71B4" w:rsidRPr="00AE6C26">
          <w:rPr>
            <w:noProof/>
            <w:webHidden/>
          </w:rPr>
          <w:t>76</w:t>
        </w:r>
        <w:r w:rsidR="000C71B4" w:rsidRPr="00AE6C26">
          <w:rPr>
            <w:noProof/>
            <w:webHidden/>
          </w:rPr>
          <w:fldChar w:fldCharType="end"/>
        </w:r>
      </w:hyperlink>
    </w:p>
    <w:p w14:paraId="2D87555C" w14:textId="00179381" w:rsidR="000C71B4" w:rsidRPr="00AE6C26" w:rsidRDefault="009E34B7" w:rsidP="00854229">
      <w:pPr>
        <w:pStyle w:val="TOC1"/>
        <w:rPr>
          <w:rFonts w:asciiTheme="minorHAnsi" w:eastAsiaTheme="minorEastAsia" w:hAnsiTheme="minorHAnsi" w:cstheme="minorBidi"/>
          <w:noProof/>
          <w:sz w:val="22"/>
          <w:szCs w:val="22"/>
        </w:rPr>
      </w:pPr>
      <w:hyperlink w:anchor="_Toc48738628" w:history="1">
        <w:r w:rsidR="000C71B4" w:rsidRPr="00AE6C26">
          <w:rPr>
            <w:rStyle w:val="Hyperlink"/>
            <w:caps/>
            <w:noProof/>
            <w:lang w:val="en-GB"/>
          </w:rPr>
          <w:t>12.</w:t>
        </w:r>
        <w:r w:rsidR="000C71B4" w:rsidRPr="00AE6C26">
          <w:rPr>
            <w:rFonts w:asciiTheme="minorHAnsi" w:eastAsiaTheme="minorEastAsia" w:hAnsiTheme="minorHAnsi" w:cstheme="minorBidi"/>
            <w:noProof/>
            <w:sz w:val="22"/>
            <w:szCs w:val="22"/>
          </w:rPr>
          <w:tab/>
        </w:r>
        <w:r w:rsidR="000C71B4" w:rsidRPr="00AE6C26">
          <w:rPr>
            <w:rStyle w:val="Hyperlink"/>
            <w:noProof/>
            <w:lang w:val="en-GB"/>
          </w:rPr>
          <w:t>Mandatory Annexes</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_Toc48738628 \h </w:instrText>
        </w:r>
        <w:r w:rsidR="000C71B4" w:rsidRPr="00AE6C26">
          <w:rPr>
            <w:noProof/>
            <w:webHidden/>
          </w:rPr>
        </w:r>
        <w:r w:rsidR="000C71B4" w:rsidRPr="00AE6C26">
          <w:rPr>
            <w:noProof/>
            <w:webHidden/>
          </w:rPr>
          <w:fldChar w:fldCharType="separate"/>
        </w:r>
        <w:r w:rsidR="000C71B4" w:rsidRPr="00AE6C26">
          <w:rPr>
            <w:noProof/>
            <w:webHidden/>
          </w:rPr>
          <w:t>79</w:t>
        </w:r>
        <w:r w:rsidR="000C71B4" w:rsidRPr="00AE6C26">
          <w:rPr>
            <w:noProof/>
            <w:webHidden/>
          </w:rPr>
          <w:fldChar w:fldCharType="end"/>
        </w:r>
      </w:hyperlink>
    </w:p>
    <w:p w14:paraId="3BE26B16" w14:textId="395D4140"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29" w:history="1">
        <w:r w:rsidR="000C71B4" w:rsidRPr="00AE6C26">
          <w:rPr>
            <w:rStyle w:val="Hyperlink"/>
            <w:rFonts w:cs="Arial"/>
            <w:noProof/>
            <w:lang w:val="en-GB"/>
          </w:rPr>
          <w:t>Annex 1: Maps</w:t>
        </w:r>
        <w:r w:rsidR="000C71B4" w:rsidRPr="00AE6C26">
          <w:rPr>
            <w:rStyle w:val="Hyperlink"/>
            <w:noProof/>
            <w:lang w:val="en-GB"/>
          </w:rPr>
          <w:t xml:space="preserve"> and geospatial coordinates of the project area</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_Toc48738629 \h </w:instrText>
        </w:r>
        <w:r w:rsidR="000C71B4" w:rsidRPr="00AE6C26">
          <w:rPr>
            <w:noProof/>
            <w:webHidden/>
          </w:rPr>
        </w:r>
        <w:r w:rsidR="000C71B4" w:rsidRPr="00AE6C26">
          <w:rPr>
            <w:noProof/>
            <w:webHidden/>
          </w:rPr>
          <w:fldChar w:fldCharType="separate"/>
        </w:r>
        <w:r w:rsidR="000C71B4" w:rsidRPr="00AE6C26">
          <w:rPr>
            <w:noProof/>
            <w:webHidden/>
          </w:rPr>
          <w:t>79</w:t>
        </w:r>
        <w:r w:rsidR="000C71B4" w:rsidRPr="00AE6C26">
          <w:rPr>
            <w:noProof/>
            <w:webHidden/>
          </w:rPr>
          <w:fldChar w:fldCharType="end"/>
        </w:r>
      </w:hyperlink>
    </w:p>
    <w:p w14:paraId="7832FB76" w14:textId="6F78F7CC"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0" w:history="1">
        <w:r w:rsidR="000C71B4" w:rsidRPr="00AE6C26">
          <w:rPr>
            <w:rStyle w:val="Hyperlink"/>
            <w:noProof/>
            <w:lang w:val="en-GB"/>
          </w:rPr>
          <w:t>Annex 2: Multi Year Annual Workplan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_Toc48738630 \h </w:instrText>
        </w:r>
        <w:r w:rsidR="000C71B4" w:rsidRPr="00AE6C26">
          <w:rPr>
            <w:noProof/>
            <w:webHidden/>
          </w:rPr>
        </w:r>
        <w:r w:rsidR="000C71B4" w:rsidRPr="00AE6C26">
          <w:rPr>
            <w:noProof/>
            <w:webHidden/>
          </w:rPr>
          <w:fldChar w:fldCharType="separate"/>
        </w:r>
        <w:r w:rsidR="000C71B4" w:rsidRPr="00AE6C26">
          <w:rPr>
            <w:noProof/>
            <w:webHidden/>
          </w:rPr>
          <w:t>80</w:t>
        </w:r>
        <w:r w:rsidR="000C71B4" w:rsidRPr="00AE6C26">
          <w:rPr>
            <w:noProof/>
            <w:webHidden/>
          </w:rPr>
          <w:fldChar w:fldCharType="end"/>
        </w:r>
      </w:hyperlink>
    </w:p>
    <w:p w14:paraId="56E5E137" w14:textId="2D504674"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1" w:history="1">
        <w:r w:rsidR="000C71B4" w:rsidRPr="00AE6C26">
          <w:rPr>
            <w:rStyle w:val="Hyperlink"/>
            <w:noProof/>
            <w:lang w:val="en-GB"/>
          </w:rPr>
          <w:t>Annex 3: Monitoring 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_Toc48738631 \h </w:instrText>
        </w:r>
        <w:r w:rsidR="000C71B4" w:rsidRPr="00AE6C26">
          <w:rPr>
            <w:noProof/>
            <w:webHidden/>
          </w:rPr>
        </w:r>
        <w:r w:rsidR="000C71B4" w:rsidRPr="00AE6C26">
          <w:rPr>
            <w:noProof/>
            <w:webHidden/>
          </w:rPr>
          <w:fldChar w:fldCharType="separate"/>
        </w:r>
        <w:r w:rsidR="000C71B4" w:rsidRPr="00AE6C26">
          <w:rPr>
            <w:noProof/>
            <w:webHidden/>
          </w:rPr>
          <w:t>88</w:t>
        </w:r>
        <w:r w:rsidR="000C71B4" w:rsidRPr="00AE6C26">
          <w:rPr>
            <w:noProof/>
            <w:webHidden/>
          </w:rPr>
          <w:fldChar w:fldCharType="end"/>
        </w:r>
      </w:hyperlink>
    </w:p>
    <w:p w14:paraId="4BFDE4DB" w14:textId="34585B4D"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2" w:history="1">
        <w:r w:rsidR="000C71B4" w:rsidRPr="00AE6C26">
          <w:rPr>
            <w:rStyle w:val="Hyperlink"/>
            <w:noProof/>
            <w:lang w:val="en-GB"/>
          </w:rPr>
          <w:t>Annex 4: Social and Environmental Screening Procedure (SESP)</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_Toc48738632 \h </w:instrText>
        </w:r>
        <w:r w:rsidR="000C71B4" w:rsidRPr="00AE6C26">
          <w:rPr>
            <w:noProof/>
            <w:webHidden/>
          </w:rPr>
        </w:r>
        <w:r w:rsidR="000C71B4" w:rsidRPr="00AE6C26">
          <w:rPr>
            <w:noProof/>
            <w:webHidden/>
          </w:rPr>
          <w:fldChar w:fldCharType="separate"/>
        </w:r>
        <w:r w:rsidR="000C71B4" w:rsidRPr="00AE6C26">
          <w:rPr>
            <w:noProof/>
            <w:webHidden/>
          </w:rPr>
          <w:t>93</w:t>
        </w:r>
        <w:r w:rsidR="000C71B4" w:rsidRPr="00AE6C26">
          <w:rPr>
            <w:noProof/>
            <w:webHidden/>
          </w:rPr>
          <w:fldChar w:fldCharType="end"/>
        </w:r>
      </w:hyperlink>
    </w:p>
    <w:p w14:paraId="66417248" w14:textId="0563550F"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3" w:history="1">
        <w:r w:rsidR="000C71B4" w:rsidRPr="00AE6C26">
          <w:rPr>
            <w:rStyle w:val="Hyperlink"/>
            <w:noProof/>
            <w:lang w:val="en-GB"/>
          </w:rPr>
          <w:t>Annex 5: UNDP Atlas Risk Register</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_Toc48738633 \h </w:instrText>
        </w:r>
        <w:r w:rsidR="000C71B4" w:rsidRPr="00AE6C26">
          <w:rPr>
            <w:noProof/>
            <w:webHidden/>
          </w:rPr>
        </w:r>
        <w:r w:rsidR="000C71B4" w:rsidRPr="00AE6C26">
          <w:rPr>
            <w:noProof/>
            <w:webHidden/>
          </w:rPr>
          <w:fldChar w:fldCharType="separate"/>
        </w:r>
        <w:r w:rsidR="000C71B4" w:rsidRPr="00AE6C26">
          <w:rPr>
            <w:noProof/>
            <w:webHidden/>
          </w:rPr>
          <w:t>93</w:t>
        </w:r>
        <w:r w:rsidR="000C71B4" w:rsidRPr="00AE6C26">
          <w:rPr>
            <w:noProof/>
            <w:webHidden/>
          </w:rPr>
          <w:fldChar w:fldCharType="end"/>
        </w:r>
      </w:hyperlink>
    </w:p>
    <w:p w14:paraId="77CA345B" w14:textId="7C0A0C66"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4" w:history="1">
        <w:r w:rsidR="000C71B4" w:rsidRPr="00AE6C26">
          <w:rPr>
            <w:rStyle w:val="Hyperlink"/>
            <w:noProof/>
            <w:lang w:val="en-GB"/>
          </w:rPr>
          <w:t>Annex 6:  Overview of Technical Consultancies</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_Toc48738634 \h </w:instrText>
        </w:r>
        <w:r w:rsidR="000C71B4" w:rsidRPr="00AE6C26">
          <w:rPr>
            <w:noProof/>
            <w:webHidden/>
          </w:rPr>
        </w:r>
        <w:r w:rsidR="000C71B4" w:rsidRPr="00AE6C26">
          <w:rPr>
            <w:noProof/>
            <w:webHidden/>
          </w:rPr>
          <w:fldChar w:fldCharType="separate"/>
        </w:r>
        <w:r w:rsidR="000C71B4" w:rsidRPr="00AE6C26">
          <w:rPr>
            <w:noProof/>
            <w:webHidden/>
          </w:rPr>
          <w:t>93</w:t>
        </w:r>
        <w:r w:rsidR="000C71B4" w:rsidRPr="00AE6C26">
          <w:rPr>
            <w:noProof/>
            <w:webHidden/>
          </w:rPr>
          <w:fldChar w:fldCharType="end"/>
        </w:r>
      </w:hyperlink>
    </w:p>
    <w:p w14:paraId="23477F19" w14:textId="2F04FF6F"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5" w:history="1">
        <w:r w:rsidR="000C71B4" w:rsidRPr="00AE6C26">
          <w:rPr>
            <w:rStyle w:val="Hyperlink"/>
            <w:noProof/>
            <w:lang w:val="en-GB"/>
          </w:rPr>
          <w:t>Annex 7 – Stakeholder Engagement 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_Toc48738635 \h </w:instrText>
        </w:r>
        <w:r w:rsidR="000C71B4" w:rsidRPr="00AE6C26">
          <w:rPr>
            <w:noProof/>
            <w:webHidden/>
          </w:rPr>
        </w:r>
        <w:r w:rsidR="000C71B4" w:rsidRPr="00AE6C26">
          <w:rPr>
            <w:noProof/>
            <w:webHidden/>
          </w:rPr>
          <w:fldChar w:fldCharType="separate"/>
        </w:r>
        <w:r w:rsidR="000C71B4" w:rsidRPr="00AE6C26">
          <w:rPr>
            <w:noProof/>
            <w:webHidden/>
          </w:rPr>
          <w:t>100</w:t>
        </w:r>
        <w:r w:rsidR="000C71B4" w:rsidRPr="00AE6C26">
          <w:rPr>
            <w:noProof/>
            <w:webHidden/>
          </w:rPr>
          <w:fldChar w:fldCharType="end"/>
        </w:r>
      </w:hyperlink>
    </w:p>
    <w:p w14:paraId="08E39543" w14:textId="2A0232CB"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6" w:history="1">
        <w:r w:rsidR="000C71B4" w:rsidRPr="00AE6C26">
          <w:rPr>
            <w:rStyle w:val="Hyperlink"/>
            <w:noProof/>
            <w:lang w:val="en-GB"/>
          </w:rPr>
          <w:t>Annex 8 – Environmental and Social Impacts Management Framework</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_Toc48738636 \h </w:instrText>
        </w:r>
        <w:r w:rsidR="000C71B4" w:rsidRPr="00AE6C26">
          <w:rPr>
            <w:noProof/>
            <w:webHidden/>
          </w:rPr>
        </w:r>
        <w:r w:rsidR="000C71B4" w:rsidRPr="00AE6C26">
          <w:rPr>
            <w:noProof/>
            <w:webHidden/>
          </w:rPr>
          <w:fldChar w:fldCharType="separate"/>
        </w:r>
        <w:r w:rsidR="000C71B4" w:rsidRPr="00AE6C26">
          <w:rPr>
            <w:noProof/>
            <w:webHidden/>
          </w:rPr>
          <w:t>100</w:t>
        </w:r>
        <w:r w:rsidR="000C71B4" w:rsidRPr="00AE6C26">
          <w:rPr>
            <w:noProof/>
            <w:webHidden/>
          </w:rPr>
          <w:fldChar w:fldCharType="end"/>
        </w:r>
      </w:hyperlink>
    </w:p>
    <w:p w14:paraId="1DE1E124" w14:textId="36854C02"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7" w:history="1">
        <w:r w:rsidR="000C71B4" w:rsidRPr="00AE6C26">
          <w:rPr>
            <w:rStyle w:val="Hyperlink"/>
            <w:noProof/>
            <w:lang w:val="en-GB"/>
          </w:rPr>
          <w:t>Annex 9 – Gender Analysis and Action Plan</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_Toc48738637 \h </w:instrText>
        </w:r>
        <w:r w:rsidR="000C71B4" w:rsidRPr="00AE6C26">
          <w:rPr>
            <w:noProof/>
            <w:webHidden/>
          </w:rPr>
        </w:r>
        <w:r w:rsidR="000C71B4" w:rsidRPr="00AE6C26">
          <w:rPr>
            <w:noProof/>
            <w:webHidden/>
          </w:rPr>
          <w:fldChar w:fldCharType="separate"/>
        </w:r>
        <w:r w:rsidR="000C71B4" w:rsidRPr="00AE6C26">
          <w:rPr>
            <w:noProof/>
            <w:webHidden/>
          </w:rPr>
          <w:t>100</w:t>
        </w:r>
        <w:r w:rsidR="000C71B4" w:rsidRPr="00AE6C26">
          <w:rPr>
            <w:noProof/>
            <w:webHidden/>
          </w:rPr>
          <w:fldChar w:fldCharType="end"/>
        </w:r>
      </w:hyperlink>
    </w:p>
    <w:p w14:paraId="7D86E596" w14:textId="270AC75D" w:rsidR="000C71B4" w:rsidRPr="00AE6C26" w:rsidRDefault="009E34B7" w:rsidP="00854229">
      <w:pPr>
        <w:pStyle w:val="TOC2"/>
        <w:tabs>
          <w:tab w:val="right" w:leader="dot" w:pos="9800"/>
        </w:tabs>
        <w:ind w:right="450"/>
        <w:rPr>
          <w:rFonts w:asciiTheme="minorHAnsi" w:eastAsiaTheme="minorEastAsia" w:hAnsiTheme="minorHAnsi" w:cstheme="minorBidi"/>
          <w:noProof/>
          <w:sz w:val="22"/>
          <w:szCs w:val="22"/>
        </w:rPr>
      </w:pPr>
      <w:hyperlink w:anchor="_Toc48738638" w:history="1">
        <w:r w:rsidR="000C71B4" w:rsidRPr="00AE6C26">
          <w:rPr>
            <w:rStyle w:val="Hyperlink"/>
            <w:noProof/>
            <w:lang w:val="en-GB"/>
          </w:rPr>
          <w:t>Annex 10 – LDCF Core Indicators (Tracking Tool)</w:t>
        </w:r>
        <w:r w:rsidR="000C71B4" w:rsidRPr="00AE6C26">
          <w:rPr>
            <w:noProof/>
            <w:webHidden/>
          </w:rPr>
          <w:tab/>
        </w:r>
        <w:r w:rsidR="000C71B4" w:rsidRPr="00AE6C26">
          <w:rPr>
            <w:noProof/>
            <w:webHidden/>
          </w:rPr>
          <w:fldChar w:fldCharType="begin"/>
        </w:r>
        <w:r w:rsidR="000C71B4" w:rsidRPr="00AE6C26">
          <w:rPr>
            <w:noProof/>
            <w:webHidden/>
          </w:rPr>
          <w:instrText xml:space="preserve"> PAGEREF _Toc48738638 \h </w:instrText>
        </w:r>
        <w:r w:rsidR="000C71B4" w:rsidRPr="00AE6C26">
          <w:rPr>
            <w:noProof/>
            <w:webHidden/>
          </w:rPr>
        </w:r>
        <w:r w:rsidR="000C71B4" w:rsidRPr="00AE6C26">
          <w:rPr>
            <w:noProof/>
            <w:webHidden/>
          </w:rPr>
          <w:fldChar w:fldCharType="separate"/>
        </w:r>
        <w:r w:rsidR="000C71B4" w:rsidRPr="00AE6C26">
          <w:rPr>
            <w:noProof/>
            <w:webHidden/>
          </w:rPr>
          <w:t>100</w:t>
        </w:r>
        <w:r w:rsidR="000C71B4" w:rsidRPr="00AE6C26">
          <w:rPr>
            <w:noProof/>
            <w:webHidden/>
          </w:rPr>
          <w:fldChar w:fldCharType="end"/>
        </w:r>
      </w:hyperlink>
    </w:p>
    <w:p w14:paraId="150487AD" w14:textId="3B229E95" w:rsidR="0097678B" w:rsidRPr="00AE6C26" w:rsidRDefault="00D64EA4" w:rsidP="00854229">
      <w:pPr>
        <w:spacing w:after="0"/>
        <w:ind w:right="450"/>
        <w:rPr>
          <w:b/>
          <w:bCs/>
          <w:szCs w:val="20"/>
          <w:lang w:val="en-GB"/>
        </w:rPr>
      </w:pPr>
      <w:r w:rsidRPr="00AE6C26">
        <w:rPr>
          <w:b/>
          <w:bCs/>
          <w:szCs w:val="20"/>
          <w:lang w:val="en-GB"/>
        </w:rPr>
        <w:fldChar w:fldCharType="end"/>
      </w:r>
    </w:p>
    <w:p w14:paraId="3C31DE7E" w14:textId="69D5C014" w:rsidR="00AE31A1" w:rsidRPr="00AE6C26" w:rsidRDefault="00457D93" w:rsidP="00AC42DA">
      <w:pPr>
        <w:spacing w:after="0"/>
        <w:rPr>
          <w:b/>
          <w:bCs/>
          <w:szCs w:val="20"/>
          <w:lang w:val="en-GB"/>
        </w:rPr>
      </w:pPr>
      <w:r w:rsidRPr="00AE6C26">
        <w:rPr>
          <w:b/>
          <w:bCs/>
          <w:szCs w:val="20"/>
          <w:lang w:val="en-GB"/>
        </w:rPr>
        <w:t>List of Tables</w:t>
      </w:r>
    </w:p>
    <w:p w14:paraId="2E43F966" w14:textId="77777777" w:rsidR="008038A8" w:rsidRPr="00AE6C26" w:rsidRDefault="00976DE4">
      <w:pPr>
        <w:pStyle w:val="TableofFigures"/>
        <w:tabs>
          <w:tab w:val="right" w:leader="dot" w:pos="9800"/>
        </w:tabs>
        <w:rPr>
          <w:rFonts w:asciiTheme="minorHAnsi" w:eastAsiaTheme="minorEastAsia" w:hAnsiTheme="minorHAnsi" w:cstheme="minorBidi"/>
          <w:noProof/>
          <w:sz w:val="22"/>
          <w:szCs w:val="22"/>
          <w:lang w:val="en-GB" w:eastAsia="en-GB"/>
        </w:rPr>
      </w:pPr>
      <w:r w:rsidRPr="00AE6C26">
        <w:rPr>
          <w:rFonts w:cs="Arial"/>
          <w:szCs w:val="20"/>
          <w:lang w:val="en-GB"/>
        </w:rPr>
        <w:fldChar w:fldCharType="begin"/>
      </w:r>
      <w:r w:rsidRPr="00AE6C26">
        <w:rPr>
          <w:rFonts w:cs="Arial"/>
          <w:szCs w:val="20"/>
          <w:lang w:val="en-GB"/>
        </w:rPr>
        <w:instrText xml:space="preserve"> TOC \h \z \c "Table" </w:instrText>
      </w:r>
      <w:r w:rsidRPr="00AE6C26">
        <w:rPr>
          <w:rFonts w:cs="Arial"/>
          <w:szCs w:val="20"/>
          <w:lang w:val="en-GB"/>
        </w:rPr>
        <w:fldChar w:fldCharType="separate"/>
      </w:r>
      <w:hyperlink w:anchor="_Toc41064125" w:history="1">
        <w:r w:rsidR="008038A8" w:rsidRPr="00AE6C26">
          <w:rPr>
            <w:rStyle w:val="Hyperlink"/>
            <w:noProof/>
            <w:lang w:val="en-GB"/>
          </w:rPr>
          <w:t>Table 1: Ranking of Village Amenities in the Proposed Project Area</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_Toc41064125 \h </w:instrText>
        </w:r>
        <w:r w:rsidR="008038A8" w:rsidRPr="00AE6C26">
          <w:rPr>
            <w:noProof/>
            <w:webHidden/>
          </w:rPr>
        </w:r>
        <w:r w:rsidR="008038A8" w:rsidRPr="00AE6C26">
          <w:rPr>
            <w:noProof/>
            <w:webHidden/>
          </w:rPr>
          <w:fldChar w:fldCharType="separate"/>
        </w:r>
        <w:r w:rsidR="008038A8" w:rsidRPr="00AE6C26">
          <w:rPr>
            <w:noProof/>
            <w:webHidden/>
          </w:rPr>
          <w:t>11</w:t>
        </w:r>
        <w:r w:rsidR="008038A8" w:rsidRPr="00AE6C26">
          <w:rPr>
            <w:noProof/>
            <w:webHidden/>
          </w:rPr>
          <w:fldChar w:fldCharType="end"/>
        </w:r>
      </w:hyperlink>
    </w:p>
    <w:p w14:paraId="00C37F2C"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26" w:history="1">
        <w:r w:rsidR="008038A8" w:rsidRPr="00AE6C26">
          <w:rPr>
            <w:rStyle w:val="Hyperlink"/>
            <w:noProof/>
            <w:lang w:val="en-GB"/>
          </w:rPr>
          <w:t>Table 2: Land use, land use changes and resources degradation profile of pilot sites</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_Toc41064126 \h </w:instrText>
        </w:r>
        <w:r w:rsidR="008038A8" w:rsidRPr="00AE6C26">
          <w:rPr>
            <w:noProof/>
            <w:webHidden/>
          </w:rPr>
        </w:r>
        <w:r w:rsidR="008038A8" w:rsidRPr="00AE6C26">
          <w:rPr>
            <w:noProof/>
            <w:webHidden/>
          </w:rPr>
          <w:fldChar w:fldCharType="separate"/>
        </w:r>
        <w:r w:rsidR="008038A8" w:rsidRPr="00AE6C26">
          <w:rPr>
            <w:noProof/>
            <w:webHidden/>
          </w:rPr>
          <w:t>16</w:t>
        </w:r>
        <w:r w:rsidR="008038A8" w:rsidRPr="00AE6C26">
          <w:rPr>
            <w:noProof/>
            <w:webHidden/>
          </w:rPr>
          <w:fldChar w:fldCharType="end"/>
        </w:r>
      </w:hyperlink>
    </w:p>
    <w:p w14:paraId="66F2688A"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27" w:history="1">
        <w:r w:rsidR="008038A8" w:rsidRPr="00AE6C26">
          <w:rPr>
            <w:rStyle w:val="Hyperlink"/>
            <w:noProof/>
            <w:lang w:val="en-GB"/>
          </w:rPr>
          <w:t>Table 3: Alignment of Project Objectives to Climate Change LDCF</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_Toc41064127 \h </w:instrText>
        </w:r>
        <w:r w:rsidR="008038A8" w:rsidRPr="00AE6C26">
          <w:rPr>
            <w:noProof/>
            <w:webHidden/>
          </w:rPr>
        </w:r>
        <w:r w:rsidR="008038A8" w:rsidRPr="00AE6C26">
          <w:rPr>
            <w:noProof/>
            <w:webHidden/>
          </w:rPr>
          <w:fldChar w:fldCharType="separate"/>
        </w:r>
        <w:r w:rsidR="008038A8" w:rsidRPr="00AE6C26">
          <w:rPr>
            <w:noProof/>
            <w:webHidden/>
          </w:rPr>
          <w:t>19</w:t>
        </w:r>
        <w:r w:rsidR="008038A8" w:rsidRPr="00AE6C26">
          <w:rPr>
            <w:noProof/>
            <w:webHidden/>
          </w:rPr>
          <w:fldChar w:fldCharType="end"/>
        </w:r>
      </w:hyperlink>
    </w:p>
    <w:p w14:paraId="7CA160C1"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28" w:history="1">
        <w:r w:rsidR="008038A8" w:rsidRPr="00AE6C26">
          <w:rPr>
            <w:rStyle w:val="Hyperlink"/>
            <w:noProof/>
            <w:lang w:val="en-GB"/>
          </w:rPr>
          <w:t>Table 4: Assumptions underpinning the Theory of Change</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_Toc41064128 \h </w:instrText>
        </w:r>
        <w:r w:rsidR="008038A8" w:rsidRPr="00AE6C26">
          <w:rPr>
            <w:noProof/>
            <w:webHidden/>
          </w:rPr>
        </w:r>
        <w:r w:rsidR="008038A8" w:rsidRPr="00AE6C26">
          <w:rPr>
            <w:noProof/>
            <w:webHidden/>
          </w:rPr>
          <w:fldChar w:fldCharType="separate"/>
        </w:r>
        <w:r w:rsidR="008038A8" w:rsidRPr="00AE6C26">
          <w:rPr>
            <w:noProof/>
            <w:webHidden/>
          </w:rPr>
          <w:t>25</w:t>
        </w:r>
        <w:r w:rsidR="008038A8" w:rsidRPr="00AE6C26">
          <w:rPr>
            <w:noProof/>
            <w:webHidden/>
          </w:rPr>
          <w:fldChar w:fldCharType="end"/>
        </w:r>
      </w:hyperlink>
    </w:p>
    <w:p w14:paraId="5609C39F"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29" w:history="1">
        <w:r w:rsidR="008038A8" w:rsidRPr="00AE6C26">
          <w:rPr>
            <w:rStyle w:val="Hyperlink"/>
            <w:noProof/>
            <w:lang w:val="en-GB"/>
          </w:rPr>
          <w:t>Table 5: Alignment of Project Objectives to Climate Change LDCF</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_Toc41064129 \h </w:instrText>
        </w:r>
        <w:r w:rsidR="008038A8" w:rsidRPr="00AE6C26">
          <w:rPr>
            <w:noProof/>
            <w:webHidden/>
          </w:rPr>
        </w:r>
        <w:r w:rsidR="008038A8" w:rsidRPr="00AE6C26">
          <w:rPr>
            <w:noProof/>
            <w:webHidden/>
          </w:rPr>
          <w:fldChar w:fldCharType="separate"/>
        </w:r>
        <w:r w:rsidR="008038A8" w:rsidRPr="00AE6C26">
          <w:rPr>
            <w:noProof/>
            <w:webHidden/>
          </w:rPr>
          <w:t>27</w:t>
        </w:r>
        <w:r w:rsidR="008038A8" w:rsidRPr="00AE6C26">
          <w:rPr>
            <w:noProof/>
            <w:webHidden/>
          </w:rPr>
          <w:fldChar w:fldCharType="end"/>
        </w:r>
      </w:hyperlink>
    </w:p>
    <w:p w14:paraId="4FA2A02C"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0" w:history="1">
        <w:r w:rsidR="008038A8" w:rsidRPr="00AE6C26">
          <w:rPr>
            <w:rStyle w:val="Hyperlink"/>
            <w:noProof/>
            <w:lang w:val="en-GB"/>
          </w:rPr>
          <w:t>Table 6: Table of Co-Financing</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_Toc41064130 \h </w:instrText>
        </w:r>
        <w:r w:rsidR="008038A8" w:rsidRPr="00AE6C26">
          <w:rPr>
            <w:noProof/>
            <w:webHidden/>
          </w:rPr>
        </w:r>
        <w:r w:rsidR="008038A8" w:rsidRPr="00AE6C26">
          <w:rPr>
            <w:noProof/>
            <w:webHidden/>
          </w:rPr>
          <w:fldChar w:fldCharType="separate"/>
        </w:r>
        <w:r w:rsidR="008038A8" w:rsidRPr="00AE6C26">
          <w:rPr>
            <w:noProof/>
            <w:webHidden/>
          </w:rPr>
          <w:t>63</w:t>
        </w:r>
        <w:r w:rsidR="008038A8" w:rsidRPr="00AE6C26">
          <w:rPr>
            <w:noProof/>
            <w:webHidden/>
          </w:rPr>
          <w:fldChar w:fldCharType="end"/>
        </w:r>
      </w:hyperlink>
    </w:p>
    <w:p w14:paraId="2CE7AA07"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1" w:history="1">
        <w:r w:rsidR="008038A8" w:rsidRPr="00AE6C26">
          <w:rPr>
            <w:rStyle w:val="Hyperlink"/>
            <w:noProof/>
            <w:lang w:val="en-GB"/>
          </w:rPr>
          <w:t>Table 7: Activity Coding</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_Toc41064131 \h </w:instrText>
        </w:r>
        <w:r w:rsidR="008038A8" w:rsidRPr="00AE6C26">
          <w:rPr>
            <w:noProof/>
            <w:webHidden/>
          </w:rPr>
        </w:r>
        <w:r w:rsidR="008038A8" w:rsidRPr="00AE6C26">
          <w:rPr>
            <w:noProof/>
            <w:webHidden/>
          </w:rPr>
          <w:fldChar w:fldCharType="separate"/>
        </w:r>
        <w:r w:rsidR="008038A8" w:rsidRPr="00AE6C26">
          <w:rPr>
            <w:noProof/>
            <w:webHidden/>
          </w:rPr>
          <w:t>82</w:t>
        </w:r>
        <w:r w:rsidR="008038A8" w:rsidRPr="00AE6C26">
          <w:rPr>
            <w:noProof/>
            <w:webHidden/>
          </w:rPr>
          <w:fldChar w:fldCharType="end"/>
        </w:r>
      </w:hyperlink>
    </w:p>
    <w:p w14:paraId="59922297" w14:textId="77777777" w:rsidR="008F66D4" w:rsidRPr="00AE6C26" w:rsidRDefault="00976DE4">
      <w:pPr>
        <w:pStyle w:val="TableofFigures"/>
        <w:tabs>
          <w:tab w:val="right" w:leader="dot" w:pos="9800"/>
        </w:tabs>
        <w:rPr>
          <w:rFonts w:cs="Arial"/>
          <w:szCs w:val="20"/>
          <w:lang w:val="en-GB"/>
        </w:rPr>
      </w:pPr>
      <w:r w:rsidRPr="00AE6C26">
        <w:rPr>
          <w:rFonts w:cs="Arial"/>
          <w:szCs w:val="20"/>
          <w:lang w:val="en-GB"/>
        </w:rPr>
        <w:fldChar w:fldCharType="end"/>
      </w:r>
    </w:p>
    <w:p w14:paraId="412591A9" w14:textId="5645D179" w:rsidR="000B1B98" w:rsidRPr="00AE6C26" w:rsidRDefault="00457D93" w:rsidP="000325C2">
      <w:pPr>
        <w:pStyle w:val="TableofFigures"/>
        <w:tabs>
          <w:tab w:val="right" w:leader="dot" w:pos="9800"/>
        </w:tabs>
        <w:rPr>
          <w:rFonts w:cs="Arial"/>
          <w:b/>
          <w:szCs w:val="20"/>
          <w:lang w:val="en-GB"/>
        </w:rPr>
      </w:pPr>
      <w:r w:rsidRPr="00AE6C26">
        <w:rPr>
          <w:rFonts w:cs="Arial"/>
          <w:b/>
          <w:szCs w:val="20"/>
          <w:lang w:val="en-GB"/>
        </w:rPr>
        <w:t>List of Figures</w:t>
      </w:r>
    </w:p>
    <w:p w14:paraId="55ECB953" w14:textId="77777777" w:rsidR="008038A8" w:rsidRPr="00AE6C26" w:rsidRDefault="00D02A9B">
      <w:pPr>
        <w:pStyle w:val="TableofFigures"/>
        <w:tabs>
          <w:tab w:val="right" w:leader="dot" w:pos="9800"/>
        </w:tabs>
        <w:rPr>
          <w:rFonts w:asciiTheme="minorHAnsi" w:eastAsiaTheme="minorEastAsia" w:hAnsiTheme="minorHAnsi" w:cstheme="minorBidi"/>
          <w:noProof/>
          <w:sz w:val="22"/>
          <w:szCs w:val="22"/>
          <w:lang w:val="en-GB" w:eastAsia="en-GB"/>
        </w:rPr>
      </w:pPr>
      <w:r w:rsidRPr="00AE6C26">
        <w:rPr>
          <w:rFonts w:cs="Arial"/>
          <w:b/>
          <w:bCs/>
          <w:szCs w:val="20"/>
          <w:lang w:val="en-GB"/>
        </w:rPr>
        <w:fldChar w:fldCharType="begin"/>
      </w:r>
      <w:r w:rsidRPr="00AE6C26">
        <w:rPr>
          <w:rFonts w:cs="Arial"/>
          <w:b/>
          <w:bCs/>
          <w:szCs w:val="20"/>
          <w:lang w:val="en-GB"/>
        </w:rPr>
        <w:instrText xml:space="preserve"> TOC \h \z \c "Figure" </w:instrText>
      </w:r>
      <w:r w:rsidRPr="00AE6C26">
        <w:rPr>
          <w:rFonts w:cs="Arial"/>
          <w:b/>
          <w:bCs/>
          <w:szCs w:val="20"/>
          <w:lang w:val="en-GB"/>
        </w:rPr>
        <w:fldChar w:fldCharType="separate"/>
      </w:r>
      <w:hyperlink w:anchor="_Toc41064132" w:history="1">
        <w:r w:rsidR="008038A8" w:rsidRPr="00AE6C26">
          <w:rPr>
            <w:rStyle w:val="Hyperlink"/>
            <w:noProof/>
            <w:lang w:val="en-GB"/>
          </w:rPr>
          <w:t>Figure 1: Exposure and Sensitivity per village relative to District averages</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_Toc41064132 \h </w:instrText>
        </w:r>
        <w:r w:rsidR="008038A8" w:rsidRPr="00AE6C26">
          <w:rPr>
            <w:noProof/>
            <w:webHidden/>
          </w:rPr>
        </w:r>
        <w:r w:rsidR="008038A8" w:rsidRPr="00AE6C26">
          <w:rPr>
            <w:noProof/>
            <w:webHidden/>
          </w:rPr>
          <w:fldChar w:fldCharType="separate"/>
        </w:r>
        <w:r w:rsidR="008038A8" w:rsidRPr="00AE6C26">
          <w:rPr>
            <w:noProof/>
            <w:webHidden/>
          </w:rPr>
          <w:t>10</w:t>
        </w:r>
        <w:r w:rsidR="008038A8" w:rsidRPr="00AE6C26">
          <w:rPr>
            <w:noProof/>
            <w:webHidden/>
          </w:rPr>
          <w:fldChar w:fldCharType="end"/>
        </w:r>
      </w:hyperlink>
    </w:p>
    <w:p w14:paraId="758E8163"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3" w:history="1">
        <w:r w:rsidR="008038A8" w:rsidRPr="00AE6C26">
          <w:rPr>
            <w:rStyle w:val="Hyperlink"/>
            <w:noProof/>
            <w:lang w:val="en-GB"/>
          </w:rPr>
          <w:t>Figure 2: Adaptive capacity and vulnerability per village relative to District averages</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_Toc41064133 \h </w:instrText>
        </w:r>
        <w:r w:rsidR="008038A8" w:rsidRPr="00AE6C26">
          <w:rPr>
            <w:noProof/>
            <w:webHidden/>
          </w:rPr>
        </w:r>
        <w:r w:rsidR="008038A8" w:rsidRPr="00AE6C26">
          <w:rPr>
            <w:noProof/>
            <w:webHidden/>
          </w:rPr>
          <w:fldChar w:fldCharType="separate"/>
        </w:r>
        <w:r w:rsidR="008038A8" w:rsidRPr="00AE6C26">
          <w:rPr>
            <w:noProof/>
            <w:webHidden/>
          </w:rPr>
          <w:t>10</w:t>
        </w:r>
        <w:r w:rsidR="008038A8" w:rsidRPr="00AE6C26">
          <w:rPr>
            <w:noProof/>
            <w:webHidden/>
          </w:rPr>
          <w:fldChar w:fldCharType="end"/>
        </w:r>
      </w:hyperlink>
    </w:p>
    <w:p w14:paraId="7706A3CE"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r:id="rId15" w:anchor="_Toc41064134" w:history="1">
        <w:r w:rsidR="008038A8" w:rsidRPr="00AE6C26">
          <w:rPr>
            <w:rStyle w:val="Hyperlink"/>
            <w:noProof/>
          </w:rPr>
          <w:t>Figure 3: Theory of Change</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_Toc41064134 \h </w:instrText>
        </w:r>
        <w:r w:rsidR="008038A8" w:rsidRPr="00AE6C26">
          <w:rPr>
            <w:noProof/>
            <w:webHidden/>
          </w:rPr>
        </w:r>
        <w:r w:rsidR="008038A8" w:rsidRPr="00AE6C26">
          <w:rPr>
            <w:noProof/>
            <w:webHidden/>
          </w:rPr>
          <w:fldChar w:fldCharType="separate"/>
        </w:r>
        <w:r w:rsidR="008038A8" w:rsidRPr="00AE6C26">
          <w:rPr>
            <w:noProof/>
            <w:webHidden/>
          </w:rPr>
          <w:t>22</w:t>
        </w:r>
        <w:r w:rsidR="008038A8" w:rsidRPr="00AE6C26">
          <w:rPr>
            <w:noProof/>
            <w:webHidden/>
          </w:rPr>
          <w:fldChar w:fldCharType="end"/>
        </w:r>
      </w:hyperlink>
    </w:p>
    <w:p w14:paraId="54C704CE"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5" w:history="1">
        <w:r w:rsidR="008038A8" w:rsidRPr="00AE6C26">
          <w:rPr>
            <w:rStyle w:val="Hyperlink"/>
            <w:noProof/>
            <w:lang w:val="en-GB"/>
          </w:rPr>
          <w:t>Figure 4: Project organization structure</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_Toc41064135 \h </w:instrText>
        </w:r>
        <w:r w:rsidR="008038A8" w:rsidRPr="00AE6C26">
          <w:rPr>
            <w:noProof/>
            <w:webHidden/>
          </w:rPr>
        </w:r>
        <w:r w:rsidR="008038A8" w:rsidRPr="00AE6C26">
          <w:rPr>
            <w:noProof/>
            <w:webHidden/>
          </w:rPr>
          <w:fldChar w:fldCharType="separate"/>
        </w:r>
        <w:r w:rsidR="008038A8" w:rsidRPr="00AE6C26">
          <w:rPr>
            <w:noProof/>
            <w:webHidden/>
          </w:rPr>
          <w:t>61</w:t>
        </w:r>
        <w:r w:rsidR="008038A8" w:rsidRPr="00AE6C26">
          <w:rPr>
            <w:noProof/>
            <w:webHidden/>
          </w:rPr>
          <w:fldChar w:fldCharType="end"/>
        </w:r>
      </w:hyperlink>
    </w:p>
    <w:p w14:paraId="72102D1F"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6" w:history="1">
        <w:r w:rsidR="008038A8" w:rsidRPr="00AE6C26">
          <w:rPr>
            <w:rStyle w:val="Hyperlink"/>
            <w:rFonts w:cstheme="minorHAnsi"/>
            <w:noProof/>
            <w:lang w:val="en-GB"/>
          </w:rPr>
          <w:t>Figure 5:</w:t>
        </w:r>
        <w:r w:rsidR="008038A8" w:rsidRPr="00AE6C26">
          <w:rPr>
            <w:rStyle w:val="Hyperlink"/>
            <w:noProof/>
            <w:lang w:val="en-GB"/>
          </w:rPr>
          <w:t xml:space="preserve"> </w:t>
        </w:r>
        <w:r w:rsidR="008038A8" w:rsidRPr="00AE6C26">
          <w:rPr>
            <w:rStyle w:val="Hyperlink"/>
            <w:rFonts w:cstheme="minorHAnsi"/>
            <w:noProof/>
            <w:lang w:val="en-GB"/>
          </w:rPr>
          <w:t>Map 1 -Project sites location</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_Toc41064136 \h </w:instrText>
        </w:r>
        <w:r w:rsidR="008038A8" w:rsidRPr="00AE6C26">
          <w:rPr>
            <w:noProof/>
            <w:webHidden/>
          </w:rPr>
        </w:r>
        <w:r w:rsidR="008038A8" w:rsidRPr="00AE6C26">
          <w:rPr>
            <w:noProof/>
            <w:webHidden/>
          </w:rPr>
          <w:fldChar w:fldCharType="separate"/>
        </w:r>
        <w:r w:rsidR="008038A8" w:rsidRPr="00AE6C26">
          <w:rPr>
            <w:noProof/>
            <w:webHidden/>
          </w:rPr>
          <w:t>78</w:t>
        </w:r>
        <w:r w:rsidR="008038A8" w:rsidRPr="00AE6C26">
          <w:rPr>
            <w:noProof/>
            <w:webHidden/>
          </w:rPr>
          <w:fldChar w:fldCharType="end"/>
        </w:r>
      </w:hyperlink>
    </w:p>
    <w:p w14:paraId="719FF9BE" w14:textId="77777777" w:rsidR="008038A8" w:rsidRPr="00AE6C26" w:rsidRDefault="009E34B7">
      <w:pPr>
        <w:pStyle w:val="TableofFigures"/>
        <w:tabs>
          <w:tab w:val="right" w:leader="dot" w:pos="9800"/>
        </w:tabs>
        <w:rPr>
          <w:rFonts w:asciiTheme="minorHAnsi" w:eastAsiaTheme="minorEastAsia" w:hAnsiTheme="minorHAnsi" w:cstheme="minorBidi"/>
          <w:noProof/>
          <w:sz w:val="22"/>
          <w:szCs w:val="22"/>
          <w:lang w:val="en-GB" w:eastAsia="en-GB"/>
        </w:rPr>
      </w:pPr>
      <w:hyperlink w:anchor="_Toc41064137" w:history="1">
        <w:r w:rsidR="008038A8" w:rsidRPr="00AE6C26">
          <w:rPr>
            <w:rStyle w:val="Hyperlink"/>
            <w:noProof/>
            <w:lang w:val="en-GB"/>
          </w:rPr>
          <w:t>Figure 6: Map 2 - Location of four project sites showing risks of soil erosion</w:t>
        </w:r>
        <w:r w:rsidR="008038A8" w:rsidRPr="00AE6C26">
          <w:rPr>
            <w:noProof/>
            <w:webHidden/>
          </w:rPr>
          <w:tab/>
        </w:r>
        <w:r w:rsidR="008038A8" w:rsidRPr="00AE6C26">
          <w:rPr>
            <w:noProof/>
            <w:webHidden/>
          </w:rPr>
          <w:fldChar w:fldCharType="begin"/>
        </w:r>
        <w:r w:rsidR="008038A8" w:rsidRPr="00AE6C26">
          <w:rPr>
            <w:noProof/>
            <w:webHidden/>
          </w:rPr>
          <w:instrText xml:space="preserve"> PAGEREF _Toc41064137 \h </w:instrText>
        </w:r>
        <w:r w:rsidR="008038A8" w:rsidRPr="00AE6C26">
          <w:rPr>
            <w:noProof/>
            <w:webHidden/>
          </w:rPr>
        </w:r>
        <w:r w:rsidR="008038A8" w:rsidRPr="00AE6C26">
          <w:rPr>
            <w:noProof/>
            <w:webHidden/>
          </w:rPr>
          <w:fldChar w:fldCharType="separate"/>
        </w:r>
        <w:r w:rsidR="008038A8" w:rsidRPr="00AE6C26">
          <w:rPr>
            <w:noProof/>
            <w:webHidden/>
          </w:rPr>
          <w:t>78</w:t>
        </w:r>
        <w:r w:rsidR="008038A8" w:rsidRPr="00AE6C26">
          <w:rPr>
            <w:noProof/>
            <w:webHidden/>
          </w:rPr>
          <w:fldChar w:fldCharType="end"/>
        </w:r>
      </w:hyperlink>
    </w:p>
    <w:p w14:paraId="5195E85B" w14:textId="2CD9E9F9" w:rsidR="000B1B98" w:rsidRPr="00AE6C26" w:rsidRDefault="00D02A9B">
      <w:pPr>
        <w:tabs>
          <w:tab w:val="right" w:leader="dot" w:pos="9090"/>
          <w:tab w:val="right" w:leader="dot" w:pos="9180"/>
          <w:tab w:val="right" w:leader="dot" w:pos="9270"/>
          <w:tab w:val="right" w:leader="dot" w:pos="9540"/>
          <w:tab w:val="right" w:leader="dot" w:pos="9630"/>
          <w:tab w:val="right" w:leader="dot" w:pos="9720"/>
        </w:tabs>
        <w:spacing w:after="240"/>
        <w:rPr>
          <w:rFonts w:cs="Arial"/>
          <w:b/>
          <w:bCs/>
          <w:szCs w:val="20"/>
          <w:lang w:val="en-GB"/>
        </w:rPr>
      </w:pPr>
      <w:r w:rsidRPr="00AE6C26">
        <w:rPr>
          <w:rFonts w:cs="Arial"/>
          <w:b/>
          <w:bCs/>
          <w:szCs w:val="20"/>
          <w:lang w:val="en-GB"/>
        </w:rPr>
        <w:fldChar w:fldCharType="end"/>
      </w:r>
    </w:p>
    <w:p w14:paraId="0A2E4EBB" w14:textId="77777777" w:rsidR="008F66D4" w:rsidRPr="00AE6C26" w:rsidRDefault="008F66D4">
      <w:pPr>
        <w:tabs>
          <w:tab w:val="right" w:leader="dot" w:pos="9090"/>
          <w:tab w:val="right" w:leader="dot" w:pos="9180"/>
          <w:tab w:val="right" w:leader="dot" w:pos="9270"/>
          <w:tab w:val="right" w:leader="dot" w:pos="9540"/>
          <w:tab w:val="right" w:leader="dot" w:pos="9630"/>
          <w:tab w:val="right" w:leader="dot" w:pos="9720"/>
        </w:tabs>
        <w:spacing w:after="240"/>
        <w:rPr>
          <w:rFonts w:cs="Arial"/>
          <w:b/>
          <w:bCs/>
          <w:szCs w:val="20"/>
          <w:lang w:val="en-GB"/>
        </w:rPr>
      </w:pPr>
    </w:p>
    <w:p w14:paraId="002E3464" w14:textId="77777777" w:rsidR="0097678B" w:rsidRPr="00AE6C26" w:rsidRDefault="0097678B">
      <w:pPr>
        <w:sectPr w:rsidR="0097678B" w:rsidRPr="00AE6C26" w:rsidSect="00AC42DA">
          <w:pgSz w:w="12240" w:h="15840"/>
          <w:pgMar w:top="540" w:right="1170" w:bottom="1440" w:left="1260" w:header="720" w:footer="720" w:gutter="0"/>
          <w:cols w:space="720"/>
          <w:docGrid w:linePitch="360"/>
        </w:sectPr>
      </w:pPr>
    </w:p>
    <w:p w14:paraId="48369D00" w14:textId="5AD4A0E0" w:rsidR="0097678B" w:rsidRPr="00AE6C26" w:rsidRDefault="0097678B">
      <w:r w:rsidRPr="00AE6C26">
        <w:lastRenderedPageBreak/>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25"/>
      </w:tblGrid>
      <w:tr w:rsidR="0097678B" w:rsidRPr="00AE6C26" w14:paraId="6A0C58F5" w14:textId="77777777" w:rsidTr="005A0099">
        <w:tc>
          <w:tcPr>
            <w:tcW w:w="1951" w:type="dxa"/>
          </w:tcPr>
          <w:p w14:paraId="023203BC" w14:textId="77777777" w:rsidR="0097678B" w:rsidRPr="00AE6C26" w:rsidRDefault="0097678B" w:rsidP="005A0099">
            <w:pPr>
              <w:spacing w:after="0"/>
            </w:pPr>
            <w:r w:rsidRPr="00AE6C26">
              <w:t>AF</w:t>
            </w:r>
          </w:p>
        </w:tc>
        <w:tc>
          <w:tcPr>
            <w:tcW w:w="7625" w:type="dxa"/>
          </w:tcPr>
          <w:p w14:paraId="53C5E5C3" w14:textId="77777777" w:rsidR="0097678B" w:rsidRPr="00AE6C26" w:rsidRDefault="0097678B" w:rsidP="005A0099">
            <w:pPr>
              <w:spacing w:after="0"/>
            </w:pPr>
            <w:r w:rsidRPr="00AE6C26">
              <w:t>Adaptation Fund</w:t>
            </w:r>
          </w:p>
        </w:tc>
      </w:tr>
      <w:tr w:rsidR="0097678B" w:rsidRPr="00AE6C26" w14:paraId="54CE7404" w14:textId="77777777" w:rsidTr="005A0099">
        <w:tc>
          <w:tcPr>
            <w:tcW w:w="1951" w:type="dxa"/>
          </w:tcPr>
          <w:p w14:paraId="76BDAE27" w14:textId="77777777" w:rsidR="0097678B" w:rsidRPr="00AE6C26" w:rsidRDefault="0097678B" w:rsidP="005A0099">
            <w:pPr>
              <w:spacing w:after="0"/>
            </w:pPr>
            <w:r w:rsidRPr="00AE6C26">
              <w:t>AfDB</w:t>
            </w:r>
          </w:p>
        </w:tc>
        <w:tc>
          <w:tcPr>
            <w:tcW w:w="7625" w:type="dxa"/>
          </w:tcPr>
          <w:p w14:paraId="65CF17BC" w14:textId="77777777" w:rsidR="0097678B" w:rsidRPr="00AE6C26" w:rsidRDefault="0097678B" w:rsidP="005A0099">
            <w:pPr>
              <w:spacing w:after="0"/>
            </w:pPr>
            <w:r w:rsidRPr="00AE6C26">
              <w:t>Africa Development Bank</w:t>
            </w:r>
          </w:p>
        </w:tc>
      </w:tr>
      <w:tr w:rsidR="0097678B" w:rsidRPr="00AE6C26" w14:paraId="2D106C62" w14:textId="77777777" w:rsidTr="005A0099">
        <w:tc>
          <w:tcPr>
            <w:tcW w:w="1951" w:type="dxa"/>
          </w:tcPr>
          <w:p w14:paraId="0F45ACCD" w14:textId="77777777" w:rsidR="0097678B" w:rsidRPr="00AE6C26" w:rsidRDefault="0097678B" w:rsidP="005A0099">
            <w:pPr>
              <w:spacing w:after="0"/>
            </w:pPr>
            <w:r w:rsidRPr="00AE6C26">
              <w:t>BK</w:t>
            </w:r>
          </w:p>
        </w:tc>
        <w:tc>
          <w:tcPr>
            <w:tcW w:w="7625" w:type="dxa"/>
          </w:tcPr>
          <w:p w14:paraId="7F02E4CC" w14:textId="77777777" w:rsidR="0097678B" w:rsidRPr="00AE6C26" w:rsidRDefault="0097678B" w:rsidP="005A0099">
            <w:pPr>
              <w:spacing w:after="0"/>
            </w:pPr>
            <w:r w:rsidRPr="00AE6C26">
              <w:t>Bank of Kigali</w:t>
            </w:r>
          </w:p>
        </w:tc>
      </w:tr>
      <w:tr w:rsidR="0097678B" w:rsidRPr="00AE6C26" w14:paraId="26831B97" w14:textId="77777777" w:rsidTr="005A0099">
        <w:tc>
          <w:tcPr>
            <w:tcW w:w="1951" w:type="dxa"/>
          </w:tcPr>
          <w:p w14:paraId="6A1AB242" w14:textId="77777777" w:rsidR="0097678B" w:rsidRPr="00AE6C26" w:rsidRDefault="0097678B" w:rsidP="005A0099">
            <w:pPr>
              <w:spacing w:after="0"/>
            </w:pPr>
            <w:r w:rsidRPr="00AE6C26">
              <w:t>BPPS</w:t>
            </w:r>
          </w:p>
        </w:tc>
        <w:tc>
          <w:tcPr>
            <w:tcW w:w="7625" w:type="dxa"/>
          </w:tcPr>
          <w:p w14:paraId="1D3572D5" w14:textId="77777777" w:rsidR="0097678B" w:rsidRPr="00AE6C26" w:rsidRDefault="0097678B" w:rsidP="005A0099">
            <w:pPr>
              <w:spacing w:after="0"/>
            </w:pPr>
            <w:r w:rsidRPr="00AE6C26">
              <w:t>Bureau for Policy and Programme Support</w:t>
            </w:r>
          </w:p>
        </w:tc>
      </w:tr>
      <w:tr w:rsidR="0097678B" w:rsidRPr="00AE6C26" w14:paraId="3EAED292" w14:textId="77777777" w:rsidTr="005A0099">
        <w:tc>
          <w:tcPr>
            <w:tcW w:w="1951" w:type="dxa"/>
          </w:tcPr>
          <w:p w14:paraId="0EC62AE7" w14:textId="77777777" w:rsidR="0097678B" w:rsidRPr="00AE6C26" w:rsidRDefault="0097678B" w:rsidP="005A0099">
            <w:pPr>
              <w:spacing w:after="0"/>
            </w:pPr>
            <w:r w:rsidRPr="00AE6C26">
              <w:t>BPR</w:t>
            </w:r>
          </w:p>
        </w:tc>
        <w:tc>
          <w:tcPr>
            <w:tcW w:w="7625" w:type="dxa"/>
          </w:tcPr>
          <w:p w14:paraId="6368987D" w14:textId="77777777" w:rsidR="0097678B" w:rsidRPr="00AE6C26" w:rsidRDefault="0097678B" w:rsidP="005A0099">
            <w:pPr>
              <w:spacing w:after="0"/>
            </w:pPr>
            <w:r w:rsidRPr="00AE6C26">
              <w:t>Banque Populaire du Rwanda</w:t>
            </w:r>
          </w:p>
        </w:tc>
      </w:tr>
      <w:tr w:rsidR="0097678B" w:rsidRPr="00AE6C26" w14:paraId="35DB7C3F" w14:textId="77777777" w:rsidTr="005A0099">
        <w:tc>
          <w:tcPr>
            <w:tcW w:w="1951" w:type="dxa"/>
          </w:tcPr>
          <w:p w14:paraId="53D0F8BD" w14:textId="77777777" w:rsidR="0097678B" w:rsidRPr="00AE6C26" w:rsidRDefault="0097678B" w:rsidP="005A0099">
            <w:pPr>
              <w:spacing w:after="0"/>
            </w:pPr>
            <w:r w:rsidRPr="00AE6C26">
              <w:t>CAKE</w:t>
            </w:r>
          </w:p>
        </w:tc>
        <w:tc>
          <w:tcPr>
            <w:tcW w:w="7625" w:type="dxa"/>
          </w:tcPr>
          <w:p w14:paraId="12E3525D" w14:textId="77777777" w:rsidR="0097678B" w:rsidRPr="00AE6C26" w:rsidRDefault="0097678B" w:rsidP="005A0099">
            <w:pPr>
              <w:spacing w:after="0"/>
            </w:pPr>
            <w:r w:rsidRPr="00AE6C26">
              <w:t xml:space="preserve">Climate Adaptation Knowledge Exchange </w:t>
            </w:r>
          </w:p>
        </w:tc>
      </w:tr>
      <w:tr w:rsidR="0097678B" w:rsidRPr="00AE6C26" w14:paraId="16AA5E77" w14:textId="77777777" w:rsidTr="005A0099">
        <w:tc>
          <w:tcPr>
            <w:tcW w:w="1951" w:type="dxa"/>
          </w:tcPr>
          <w:p w14:paraId="403A5B26" w14:textId="77777777" w:rsidR="0097678B" w:rsidRPr="00AE6C26" w:rsidRDefault="0097678B" w:rsidP="005A0099">
            <w:pPr>
              <w:spacing w:after="0"/>
            </w:pPr>
            <w:r w:rsidRPr="00AE6C26">
              <w:t>CBA</w:t>
            </w:r>
          </w:p>
        </w:tc>
        <w:tc>
          <w:tcPr>
            <w:tcW w:w="7625" w:type="dxa"/>
          </w:tcPr>
          <w:p w14:paraId="19C7879D" w14:textId="77777777" w:rsidR="0097678B" w:rsidRPr="00AE6C26" w:rsidRDefault="0097678B" w:rsidP="005A0099">
            <w:pPr>
              <w:spacing w:after="0"/>
            </w:pPr>
            <w:r w:rsidRPr="00AE6C26">
              <w:t>Community-Based Approach</w:t>
            </w:r>
          </w:p>
        </w:tc>
      </w:tr>
      <w:tr w:rsidR="0097678B" w:rsidRPr="00AE6C26" w14:paraId="070C42AF" w14:textId="77777777" w:rsidTr="005A0099">
        <w:tc>
          <w:tcPr>
            <w:tcW w:w="1951" w:type="dxa"/>
          </w:tcPr>
          <w:p w14:paraId="20F6B933" w14:textId="77777777" w:rsidR="0097678B" w:rsidRPr="00AE6C26" w:rsidRDefault="0097678B" w:rsidP="005A0099">
            <w:pPr>
              <w:spacing w:after="0"/>
            </w:pPr>
            <w:r w:rsidRPr="00AE6C26">
              <w:t>CBO</w:t>
            </w:r>
          </w:p>
        </w:tc>
        <w:tc>
          <w:tcPr>
            <w:tcW w:w="7625" w:type="dxa"/>
          </w:tcPr>
          <w:p w14:paraId="342B9552" w14:textId="77777777" w:rsidR="0097678B" w:rsidRPr="00AE6C26" w:rsidRDefault="0097678B" w:rsidP="005A0099">
            <w:pPr>
              <w:spacing w:after="0"/>
            </w:pPr>
            <w:r w:rsidRPr="00AE6C26">
              <w:t>Community Based Organization</w:t>
            </w:r>
          </w:p>
        </w:tc>
      </w:tr>
      <w:tr w:rsidR="0097678B" w:rsidRPr="00AE6C26" w14:paraId="55FB358C" w14:textId="77777777" w:rsidTr="005A0099">
        <w:tc>
          <w:tcPr>
            <w:tcW w:w="1951" w:type="dxa"/>
          </w:tcPr>
          <w:p w14:paraId="7C66E985" w14:textId="77777777" w:rsidR="0097678B" w:rsidRPr="00AE6C26" w:rsidRDefault="0097678B" w:rsidP="005A0099">
            <w:pPr>
              <w:spacing w:after="0"/>
            </w:pPr>
            <w:r w:rsidRPr="00AE6C26">
              <w:t>CSO</w:t>
            </w:r>
          </w:p>
        </w:tc>
        <w:tc>
          <w:tcPr>
            <w:tcW w:w="7625" w:type="dxa"/>
          </w:tcPr>
          <w:p w14:paraId="13198B21" w14:textId="77777777" w:rsidR="0097678B" w:rsidRPr="00AE6C26" w:rsidRDefault="0097678B" w:rsidP="005A0099">
            <w:pPr>
              <w:spacing w:after="0"/>
            </w:pPr>
            <w:r w:rsidRPr="00AE6C26">
              <w:t>Civil Society Organisation</w:t>
            </w:r>
          </w:p>
        </w:tc>
      </w:tr>
      <w:tr w:rsidR="0097678B" w:rsidRPr="00AE6C26" w14:paraId="4A9E5828" w14:textId="77777777" w:rsidTr="005A0099">
        <w:tc>
          <w:tcPr>
            <w:tcW w:w="1951" w:type="dxa"/>
          </w:tcPr>
          <w:p w14:paraId="21421D6B" w14:textId="77777777" w:rsidR="0097678B" w:rsidRPr="00AE6C26" w:rsidRDefault="0097678B" w:rsidP="005A0099">
            <w:pPr>
              <w:spacing w:after="0"/>
            </w:pPr>
            <w:r w:rsidRPr="00AE6C26">
              <w:t>CCAFS</w:t>
            </w:r>
          </w:p>
        </w:tc>
        <w:tc>
          <w:tcPr>
            <w:tcW w:w="7625" w:type="dxa"/>
          </w:tcPr>
          <w:p w14:paraId="006F5862" w14:textId="77777777" w:rsidR="0097678B" w:rsidRPr="00AE6C26" w:rsidRDefault="0097678B" w:rsidP="005A0099">
            <w:pPr>
              <w:spacing w:after="0"/>
            </w:pPr>
            <w:r w:rsidRPr="00AE6C26">
              <w:t>Climate Change, Agriculture and Food Security</w:t>
            </w:r>
          </w:p>
        </w:tc>
      </w:tr>
      <w:tr w:rsidR="0097678B" w:rsidRPr="00AE6C26" w14:paraId="0500374D" w14:textId="77777777" w:rsidTr="005A0099">
        <w:tc>
          <w:tcPr>
            <w:tcW w:w="1951" w:type="dxa"/>
          </w:tcPr>
          <w:p w14:paraId="37A8C4FC" w14:textId="77777777" w:rsidR="0097678B" w:rsidRPr="00AE6C26" w:rsidRDefault="0097678B" w:rsidP="005A0099">
            <w:pPr>
              <w:spacing w:after="0"/>
            </w:pPr>
            <w:r w:rsidRPr="00AE6C26">
              <w:t>CEB</w:t>
            </w:r>
          </w:p>
        </w:tc>
        <w:tc>
          <w:tcPr>
            <w:tcW w:w="7625" w:type="dxa"/>
          </w:tcPr>
          <w:p w14:paraId="6099BD4E" w14:textId="77777777" w:rsidR="0097678B" w:rsidRPr="00AE6C26" w:rsidRDefault="0097678B" w:rsidP="005A0099">
            <w:pPr>
              <w:spacing w:after="0"/>
            </w:pPr>
            <w:r w:rsidRPr="00AE6C26">
              <w:t>Compressed Earth Blocks</w:t>
            </w:r>
          </w:p>
        </w:tc>
      </w:tr>
      <w:tr w:rsidR="0097678B" w:rsidRPr="00682371" w14:paraId="16A59EA2" w14:textId="77777777" w:rsidTr="005A0099">
        <w:tc>
          <w:tcPr>
            <w:tcW w:w="1951" w:type="dxa"/>
          </w:tcPr>
          <w:p w14:paraId="74562FE7" w14:textId="77777777" w:rsidR="0097678B" w:rsidRPr="00AE6C26" w:rsidRDefault="0097678B" w:rsidP="005A0099">
            <w:pPr>
              <w:spacing w:after="0"/>
            </w:pPr>
            <w:r w:rsidRPr="00AE6C26">
              <w:t>CGIAR</w:t>
            </w:r>
          </w:p>
        </w:tc>
        <w:tc>
          <w:tcPr>
            <w:tcW w:w="7625" w:type="dxa"/>
          </w:tcPr>
          <w:p w14:paraId="2978B432" w14:textId="77777777" w:rsidR="0097678B" w:rsidRPr="0059373C" w:rsidRDefault="0097678B" w:rsidP="005A0099">
            <w:pPr>
              <w:spacing w:after="0"/>
              <w:rPr>
                <w:lang w:val="fr-FR"/>
              </w:rPr>
            </w:pPr>
            <w:r w:rsidRPr="0059373C">
              <w:rPr>
                <w:lang w:val="fr-FR"/>
              </w:rPr>
              <w:t>Groupe consultatif pour la recherche agricole internationale</w:t>
            </w:r>
          </w:p>
        </w:tc>
      </w:tr>
      <w:tr w:rsidR="0097678B" w:rsidRPr="00AE6C26" w14:paraId="3642E023" w14:textId="77777777" w:rsidTr="005A0099">
        <w:tc>
          <w:tcPr>
            <w:tcW w:w="1951" w:type="dxa"/>
          </w:tcPr>
          <w:p w14:paraId="6AC376BB" w14:textId="77777777" w:rsidR="0097678B" w:rsidRPr="00AE6C26" w:rsidRDefault="0097678B" w:rsidP="005A0099">
            <w:pPr>
              <w:spacing w:after="0"/>
            </w:pPr>
            <w:r w:rsidRPr="00AE6C26">
              <w:t>CIAT</w:t>
            </w:r>
          </w:p>
        </w:tc>
        <w:tc>
          <w:tcPr>
            <w:tcW w:w="7625" w:type="dxa"/>
          </w:tcPr>
          <w:p w14:paraId="67AEC184" w14:textId="77777777" w:rsidR="0097678B" w:rsidRPr="00AE6C26" w:rsidRDefault="0097678B" w:rsidP="005A0099">
            <w:pPr>
              <w:spacing w:after="0"/>
            </w:pPr>
            <w:r w:rsidRPr="00AE6C26">
              <w:t>International Center for Tropical Agriculture</w:t>
            </w:r>
          </w:p>
        </w:tc>
      </w:tr>
      <w:tr w:rsidR="0097678B" w:rsidRPr="00AE6C26" w14:paraId="0B81F7CD" w14:textId="77777777" w:rsidTr="005A0099">
        <w:tc>
          <w:tcPr>
            <w:tcW w:w="1951" w:type="dxa"/>
          </w:tcPr>
          <w:p w14:paraId="3E9D69DE" w14:textId="77777777" w:rsidR="0097678B" w:rsidRPr="00AE6C26" w:rsidRDefault="0097678B" w:rsidP="005A0099">
            <w:pPr>
              <w:spacing w:after="0"/>
            </w:pPr>
            <w:r w:rsidRPr="00AE6C26">
              <w:t>CIP</w:t>
            </w:r>
          </w:p>
        </w:tc>
        <w:tc>
          <w:tcPr>
            <w:tcW w:w="7625" w:type="dxa"/>
          </w:tcPr>
          <w:p w14:paraId="37F34A9B" w14:textId="77777777" w:rsidR="0097678B" w:rsidRPr="00AE6C26" w:rsidRDefault="0097678B" w:rsidP="005A0099">
            <w:pPr>
              <w:spacing w:after="0"/>
            </w:pPr>
            <w:r w:rsidRPr="00AE6C26">
              <w:t>Crop Intensification Programme</w:t>
            </w:r>
          </w:p>
        </w:tc>
      </w:tr>
      <w:tr w:rsidR="0097678B" w:rsidRPr="00AE6C26" w14:paraId="09E59ECF" w14:textId="77777777" w:rsidTr="005A0099">
        <w:tc>
          <w:tcPr>
            <w:tcW w:w="1951" w:type="dxa"/>
          </w:tcPr>
          <w:p w14:paraId="140C1EA2" w14:textId="77777777" w:rsidR="0097678B" w:rsidRPr="00AE6C26" w:rsidRDefault="0097678B" w:rsidP="005A0099">
            <w:pPr>
              <w:spacing w:after="0"/>
            </w:pPr>
            <w:r w:rsidRPr="00AE6C26">
              <w:t>COGEBANQUE</w:t>
            </w:r>
          </w:p>
        </w:tc>
        <w:tc>
          <w:tcPr>
            <w:tcW w:w="7625" w:type="dxa"/>
          </w:tcPr>
          <w:p w14:paraId="2FFFF84E" w14:textId="77777777" w:rsidR="0097678B" w:rsidRPr="00AE6C26" w:rsidRDefault="0097678B" w:rsidP="005A0099">
            <w:pPr>
              <w:spacing w:after="0"/>
            </w:pPr>
            <w:r w:rsidRPr="00AE6C26">
              <w:t>Compagnie Generale de Banque</w:t>
            </w:r>
          </w:p>
        </w:tc>
      </w:tr>
      <w:tr w:rsidR="0097678B" w:rsidRPr="00AE6C26" w14:paraId="2109755B" w14:textId="77777777" w:rsidTr="005A0099">
        <w:tc>
          <w:tcPr>
            <w:tcW w:w="1951" w:type="dxa"/>
          </w:tcPr>
          <w:p w14:paraId="490A0FD7" w14:textId="77777777" w:rsidR="0097678B" w:rsidRPr="00AE6C26" w:rsidRDefault="0097678B" w:rsidP="005A0099">
            <w:pPr>
              <w:spacing w:after="0"/>
            </w:pPr>
            <w:r w:rsidRPr="00AE6C26">
              <w:t>CoK</w:t>
            </w:r>
          </w:p>
        </w:tc>
        <w:tc>
          <w:tcPr>
            <w:tcW w:w="7625" w:type="dxa"/>
          </w:tcPr>
          <w:p w14:paraId="220E7E21" w14:textId="77777777" w:rsidR="0097678B" w:rsidRPr="00AE6C26" w:rsidRDefault="0097678B" w:rsidP="005A0099">
            <w:pPr>
              <w:spacing w:after="0"/>
            </w:pPr>
            <w:r w:rsidRPr="00AE6C26">
              <w:t>City of Kigali</w:t>
            </w:r>
          </w:p>
        </w:tc>
      </w:tr>
      <w:tr w:rsidR="0097678B" w:rsidRPr="00AE6C26" w14:paraId="31BFA7B1" w14:textId="77777777" w:rsidTr="005A0099">
        <w:tc>
          <w:tcPr>
            <w:tcW w:w="1951" w:type="dxa"/>
          </w:tcPr>
          <w:p w14:paraId="02E7F4D6" w14:textId="77777777" w:rsidR="0097678B" w:rsidRPr="00AE6C26" w:rsidRDefault="0097678B" w:rsidP="005A0099">
            <w:pPr>
              <w:spacing w:after="0"/>
            </w:pPr>
            <w:r w:rsidRPr="00AE6C26">
              <w:t>CSA</w:t>
            </w:r>
          </w:p>
        </w:tc>
        <w:tc>
          <w:tcPr>
            <w:tcW w:w="7625" w:type="dxa"/>
          </w:tcPr>
          <w:p w14:paraId="17A861E1" w14:textId="77777777" w:rsidR="0097678B" w:rsidRPr="00AE6C26" w:rsidRDefault="0097678B" w:rsidP="005A0099">
            <w:pPr>
              <w:spacing w:after="0"/>
            </w:pPr>
            <w:r w:rsidRPr="00AE6C26">
              <w:t>Climate Smart Agriculture</w:t>
            </w:r>
          </w:p>
        </w:tc>
      </w:tr>
      <w:tr w:rsidR="00E83FA7" w:rsidRPr="00AE6C26" w14:paraId="4DC0FBA2" w14:textId="77777777" w:rsidTr="007030EF">
        <w:tc>
          <w:tcPr>
            <w:tcW w:w="1951" w:type="dxa"/>
          </w:tcPr>
          <w:p w14:paraId="3FAB4B45" w14:textId="77777777" w:rsidR="00E83FA7" w:rsidRPr="00AE6C26" w:rsidRDefault="00E83FA7" w:rsidP="007030EF">
            <w:pPr>
              <w:spacing w:after="0"/>
            </w:pPr>
            <w:r w:rsidRPr="00AE6C26">
              <w:t>COVID-19</w:t>
            </w:r>
          </w:p>
        </w:tc>
        <w:tc>
          <w:tcPr>
            <w:tcW w:w="7625" w:type="dxa"/>
          </w:tcPr>
          <w:p w14:paraId="297377A0" w14:textId="77777777" w:rsidR="00E83FA7" w:rsidRPr="00AE6C26" w:rsidRDefault="00E83FA7" w:rsidP="007030EF">
            <w:pPr>
              <w:spacing w:after="0"/>
            </w:pPr>
            <w:r w:rsidRPr="00AE6C26">
              <w:t>Coronavirus disease 2019</w:t>
            </w:r>
          </w:p>
        </w:tc>
      </w:tr>
      <w:tr w:rsidR="0097678B" w:rsidRPr="00AE6C26" w14:paraId="6B0647B0" w14:textId="77777777" w:rsidTr="005A0099">
        <w:tc>
          <w:tcPr>
            <w:tcW w:w="1951" w:type="dxa"/>
          </w:tcPr>
          <w:p w14:paraId="20910F90" w14:textId="77777777" w:rsidR="0097678B" w:rsidRPr="00AE6C26" w:rsidRDefault="0097678B" w:rsidP="005A0099">
            <w:pPr>
              <w:spacing w:after="0"/>
            </w:pPr>
            <w:r w:rsidRPr="00AE6C26">
              <w:t>CTA</w:t>
            </w:r>
          </w:p>
        </w:tc>
        <w:tc>
          <w:tcPr>
            <w:tcW w:w="7625" w:type="dxa"/>
          </w:tcPr>
          <w:p w14:paraId="780ECE1E" w14:textId="77777777" w:rsidR="0097678B" w:rsidRPr="00AE6C26" w:rsidRDefault="0097678B" w:rsidP="005A0099">
            <w:pPr>
              <w:spacing w:after="0"/>
            </w:pPr>
            <w:r w:rsidRPr="00AE6C26">
              <w:t>Country Technical Advisor</w:t>
            </w:r>
          </w:p>
        </w:tc>
      </w:tr>
      <w:tr w:rsidR="0097678B" w:rsidRPr="00AE6C26" w14:paraId="6DDE00C2" w14:textId="77777777" w:rsidTr="005A0099">
        <w:tc>
          <w:tcPr>
            <w:tcW w:w="1951" w:type="dxa"/>
          </w:tcPr>
          <w:p w14:paraId="6AF90F44" w14:textId="77777777" w:rsidR="0097678B" w:rsidRPr="00AE6C26" w:rsidRDefault="0097678B" w:rsidP="005A0099">
            <w:pPr>
              <w:spacing w:after="0"/>
            </w:pPr>
            <w:r w:rsidRPr="00AE6C26">
              <w:t>DDS</w:t>
            </w:r>
          </w:p>
        </w:tc>
        <w:tc>
          <w:tcPr>
            <w:tcW w:w="7625" w:type="dxa"/>
          </w:tcPr>
          <w:p w14:paraId="6FCB85EE" w14:textId="77777777" w:rsidR="0097678B" w:rsidRPr="00AE6C26" w:rsidRDefault="0097678B" w:rsidP="005A0099">
            <w:pPr>
              <w:spacing w:after="0"/>
            </w:pPr>
            <w:r w:rsidRPr="00AE6C26">
              <w:t>District Development Strategy</w:t>
            </w:r>
          </w:p>
        </w:tc>
      </w:tr>
      <w:tr w:rsidR="0097678B" w:rsidRPr="00AE6C26" w14:paraId="1BCC8D8C" w14:textId="77777777" w:rsidTr="005A0099">
        <w:tc>
          <w:tcPr>
            <w:tcW w:w="1951" w:type="dxa"/>
          </w:tcPr>
          <w:p w14:paraId="78CFF1B5" w14:textId="77777777" w:rsidR="0097678B" w:rsidRPr="00AE6C26" w:rsidRDefault="0097678B" w:rsidP="005A0099">
            <w:pPr>
              <w:spacing w:after="0"/>
            </w:pPr>
            <w:r w:rsidRPr="00AE6C26">
              <w:t>DIDIMAC</w:t>
            </w:r>
          </w:p>
        </w:tc>
        <w:tc>
          <w:tcPr>
            <w:tcW w:w="7625" w:type="dxa"/>
          </w:tcPr>
          <w:p w14:paraId="5C78A7DC" w14:textId="77777777" w:rsidR="0097678B" w:rsidRPr="00AE6C26" w:rsidRDefault="0097678B" w:rsidP="005A0099">
            <w:pPr>
              <w:spacing w:after="0"/>
            </w:pPr>
            <w:r w:rsidRPr="00AE6C26">
              <w:t xml:space="preserve">District Disaster Management Committees </w:t>
            </w:r>
          </w:p>
        </w:tc>
      </w:tr>
      <w:tr w:rsidR="0097678B" w:rsidRPr="00AE6C26" w14:paraId="7E2330D3" w14:textId="77777777" w:rsidTr="005A0099">
        <w:tc>
          <w:tcPr>
            <w:tcW w:w="1951" w:type="dxa"/>
          </w:tcPr>
          <w:p w14:paraId="115EF98C" w14:textId="77777777" w:rsidR="0097678B" w:rsidRPr="00AE6C26" w:rsidRDefault="0097678B" w:rsidP="005A0099">
            <w:pPr>
              <w:spacing w:after="0"/>
            </w:pPr>
            <w:r w:rsidRPr="00AE6C26">
              <w:t>DRAMS</w:t>
            </w:r>
          </w:p>
        </w:tc>
        <w:tc>
          <w:tcPr>
            <w:tcW w:w="7625" w:type="dxa"/>
          </w:tcPr>
          <w:p w14:paraId="0398207E" w14:textId="77777777" w:rsidR="0097678B" w:rsidRPr="00AE6C26" w:rsidRDefault="0097678B" w:rsidP="005A0099">
            <w:pPr>
              <w:spacing w:after="0"/>
            </w:pPr>
            <w:r w:rsidRPr="00AE6C26">
              <w:t xml:space="preserve">National Disaster Risk Assessment and Monitoring System </w:t>
            </w:r>
          </w:p>
        </w:tc>
      </w:tr>
      <w:tr w:rsidR="0097678B" w:rsidRPr="00AE6C26" w14:paraId="6FA3A9C1" w14:textId="77777777" w:rsidTr="005A0099">
        <w:tc>
          <w:tcPr>
            <w:tcW w:w="1951" w:type="dxa"/>
          </w:tcPr>
          <w:p w14:paraId="2715118E" w14:textId="77777777" w:rsidR="0097678B" w:rsidRPr="00AE6C26" w:rsidRDefault="0097678B" w:rsidP="005A0099">
            <w:pPr>
              <w:spacing w:after="0"/>
            </w:pPr>
            <w:r w:rsidRPr="00AE6C26">
              <w:t>EARP</w:t>
            </w:r>
          </w:p>
        </w:tc>
        <w:tc>
          <w:tcPr>
            <w:tcW w:w="7625" w:type="dxa"/>
          </w:tcPr>
          <w:p w14:paraId="6E4F34A6" w14:textId="77777777" w:rsidR="0097678B" w:rsidRPr="00AE6C26" w:rsidRDefault="0097678B" w:rsidP="005A0099">
            <w:pPr>
              <w:spacing w:after="0"/>
            </w:pPr>
            <w:r w:rsidRPr="00AE6C26">
              <w:t xml:space="preserve">Electricity Access Rollout Progamme </w:t>
            </w:r>
          </w:p>
        </w:tc>
      </w:tr>
      <w:tr w:rsidR="0097678B" w:rsidRPr="00AE6C26" w14:paraId="6BA2A9B2" w14:textId="77777777" w:rsidTr="005A0099">
        <w:tc>
          <w:tcPr>
            <w:tcW w:w="1951" w:type="dxa"/>
          </w:tcPr>
          <w:p w14:paraId="74B44F11" w14:textId="77777777" w:rsidR="0097678B" w:rsidRPr="00AE6C26" w:rsidRDefault="0097678B" w:rsidP="005A0099">
            <w:pPr>
              <w:spacing w:after="0"/>
            </w:pPr>
            <w:r w:rsidRPr="00AE6C26">
              <w:t>EBA</w:t>
            </w:r>
          </w:p>
        </w:tc>
        <w:tc>
          <w:tcPr>
            <w:tcW w:w="7625" w:type="dxa"/>
          </w:tcPr>
          <w:p w14:paraId="444A260D" w14:textId="77777777" w:rsidR="0097678B" w:rsidRPr="00AE6C26" w:rsidRDefault="0097678B" w:rsidP="005A0099">
            <w:pPr>
              <w:spacing w:after="0"/>
            </w:pPr>
            <w:r w:rsidRPr="00AE6C26">
              <w:t>Ecosystem Based Approach</w:t>
            </w:r>
          </w:p>
        </w:tc>
      </w:tr>
      <w:tr w:rsidR="0097678B" w:rsidRPr="00AE6C26" w14:paraId="3802095F" w14:textId="77777777" w:rsidTr="005A0099">
        <w:tc>
          <w:tcPr>
            <w:tcW w:w="1951" w:type="dxa"/>
          </w:tcPr>
          <w:p w14:paraId="5A54FDDC" w14:textId="77777777" w:rsidR="0097678B" w:rsidRPr="00AE6C26" w:rsidRDefault="0097678B" w:rsidP="005A0099">
            <w:pPr>
              <w:spacing w:after="0"/>
            </w:pPr>
            <w:r w:rsidRPr="00AE6C26">
              <w:t>EDCL</w:t>
            </w:r>
          </w:p>
        </w:tc>
        <w:tc>
          <w:tcPr>
            <w:tcW w:w="7625" w:type="dxa"/>
          </w:tcPr>
          <w:p w14:paraId="099BC5DB" w14:textId="77777777" w:rsidR="0097678B" w:rsidRPr="00AE6C26" w:rsidRDefault="0097678B" w:rsidP="005A0099">
            <w:pPr>
              <w:spacing w:after="0"/>
            </w:pPr>
            <w:r w:rsidRPr="00AE6C26">
              <w:t>Energy Development Cooperation Limited</w:t>
            </w:r>
          </w:p>
        </w:tc>
      </w:tr>
      <w:tr w:rsidR="0097678B" w:rsidRPr="00AE6C26" w14:paraId="7778BF81" w14:textId="77777777" w:rsidTr="005A0099">
        <w:tc>
          <w:tcPr>
            <w:tcW w:w="1951" w:type="dxa"/>
          </w:tcPr>
          <w:p w14:paraId="412E5ECC" w14:textId="77777777" w:rsidR="0097678B" w:rsidRPr="00AE6C26" w:rsidRDefault="0097678B" w:rsidP="005A0099">
            <w:pPr>
              <w:spacing w:after="0"/>
            </w:pPr>
            <w:r w:rsidRPr="00AE6C26">
              <w:t>EDPRS</w:t>
            </w:r>
          </w:p>
        </w:tc>
        <w:tc>
          <w:tcPr>
            <w:tcW w:w="7625" w:type="dxa"/>
          </w:tcPr>
          <w:p w14:paraId="2AF7976B" w14:textId="77777777" w:rsidR="0097678B" w:rsidRPr="00AE6C26" w:rsidRDefault="0097678B" w:rsidP="005A0099">
            <w:pPr>
              <w:spacing w:after="0"/>
            </w:pPr>
            <w:r w:rsidRPr="00AE6C26">
              <w:t>Economic development and Poverty reduction Strategy</w:t>
            </w:r>
          </w:p>
        </w:tc>
      </w:tr>
      <w:tr w:rsidR="0097678B" w:rsidRPr="00AE6C26" w14:paraId="33E8A519" w14:textId="77777777" w:rsidTr="005A0099">
        <w:tc>
          <w:tcPr>
            <w:tcW w:w="1951" w:type="dxa"/>
          </w:tcPr>
          <w:p w14:paraId="6E57BDAF" w14:textId="77777777" w:rsidR="0097678B" w:rsidRPr="00AE6C26" w:rsidRDefault="0097678B" w:rsidP="005A0099">
            <w:pPr>
              <w:spacing w:after="0"/>
            </w:pPr>
            <w:r w:rsidRPr="00AE6C26">
              <w:t>EIA</w:t>
            </w:r>
          </w:p>
        </w:tc>
        <w:tc>
          <w:tcPr>
            <w:tcW w:w="7625" w:type="dxa"/>
          </w:tcPr>
          <w:p w14:paraId="3714CC26" w14:textId="77777777" w:rsidR="0097678B" w:rsidRPr="00AE6C26" w:rsidRDefault="0097678B" w:rsidP="005A0099">
            <w:pPr>
              <w:spacing w:after="0"/>
            </w:pPr>
            <w:r w:rsidRPr="00AE6C26">
              <w:t>Environmental Impact Assessment</w:t>
            </w:r>
          </w:p>
        </w:tc>
      </w:tr>
      <w:tr w:rsidR="0097678B" w:rsidRPr="00AE6C26" w14:paraId="158DC302" w14:textId="77777777" w:rsidTr="005A0099">
        <w:tc>
          <w:tcPr>
            <w:tcW w:w="1951" w:type="dxa"/>
          </w:tcPr>
          <w:p w14:paraId="7F127B02" w14:textId="77777777" w:rsidR="0097678B" w:rsidRPr="00AE6C26" w:rsidRDefault="0097678B" w:rsidP="005A0099">
            <w:pPr>
              <w:spacing w:after="0"/>
            </w:pPr>
            <w:r w:rsidRPr="00AE6C26">
              <w:t>ELAN</w:t>
            </w:r>
          </w:p>
        </w:tc>
        <w:tc>
          <w:tcPr>
            <w:tcW w:w="7625" w:type="dxa"/>
          </w:tcPr>
          <w:p w14:paraId="0305EE25" w14:textId="77777777" w:rsidR="0097678B" w:rsidRPr="00AE6C26" w:rsidRDefault="0097678B" w:rsidP="005A0099">
            <w:pPr>
              <w:spacing w:after="0"/>
            </w:pPr>
            <w:r w:rsidRPr="00AE6C26">
              <w:t xml:space="preserve">Ecosystems and Livelihoods Adaptation Network  </w:t>
            </w:r>
          </w:p>
        </w:tc>
      </w:tr>
      <w:tr w:rsidR="0097678B" w:rsidRPr="00AE6C26" w14:paraId="0877BA9C" w14:textId="77777777" w:rsidTr="005A0099">
        <w:tc>
          <w:tcPr>
            <w:tcW w:w="1951" w:type="dxa"/>
          </w:tcPr>
          <w:p w14:paraId="7A7ED4BB" w14:textId="77777777" w:rsidR="0097678B" w:rsidRPr="00AE6C26" w:rsidRDefault="0097678B" w:rsidP="005A0099">
            <w:pPr>
              <w:spacing w:after="0"/>
            </w:pPr>
            <w:r w:rsidRPr="00AE6C26">
              <w:t>ENACTS</w:t>
            </w:r>
          </w:p>
        </w:tc>
        <w:tc>
          <w:tcPr>
            <w:tcW w:w="7625" w:type="dxa"/>
          </w:tcPr>
          <w:p w14:paraId="6EB3F2D5" w14:textId="77777777" w:rsidR="0097678B" w:rsidRPr="00AE6C26" w:rsidRDefault="0097678B" w:rsidP="005A0099">
            <w:pPr>
              <w:spacing w:after="0"/>
            </w:pPr>
            <w:r w:rsidRPr="00AE6C26">
              <w:t>Enhancing National Access to Climate Services</w:t>
            </w:r>
          </w:p>
        </w:tc>
      </w:tr>
      <w:tr w:rsidR="0097678B" w:rsidRPr="00AE6C26" w14:paraId="70257067" w14:textId="77777777" w:rsidTr="005A0099">
        <w:tc>
          <w:tcPr>
            <w:tcW w:w="1951" w:type="dxa"/>
          </w:tcPr>
          <w:p w14:paraId="743EB56E" w14:textId="77777777" w:rsidR="0097678B" w:rsidRPr="00AE6C26" w:rsidRDefault="0097678B" w:rsidP="005A0099">
            <w:pPr>
              <w:spacing w:after="0"/>
            </w:pPr>
            <w:r w:rsidRPr="00AE6C26">
              <w:t>ERC</w:t>
            </w:r>
          </w:p>
        </w:tc>
        <w:tc>
          <w:tcPr>
            <w:tcW w:w="7625" w:type="dxa"/>
          </w:tcPr>
          <w:p w14:paraId="24C33719" w14:textId="77777777" w:rsidR="0097678B" w:rsidRPr="00AE6C26" w:rsidRDefault="0097678B" w:rsidP="005A0099">
            <w:pPr>
              <w:spacing w:after="0"/>
            </w:pPr>
            <w:r w:rsidRPr="00AE6C26">
              <w:t>Evaluation Resource Center</w:t>
            </w:r>
          </w:p>
        </w:tc>
      </w:tr>
      <w:tr w:rsidR="0097678B" w:rsidRPr="00AE6C26" w14:paraId="42B0FF19" w14:textId="77777777" w:rsidTr="005A0099">
        <w:tc>
          <w:tcPr>
            <w:tcW w:w="1951" w:type="dxa"/>
          </w:tcPr>
          <w:p w14:paraId="675613B4" w14:textId="77777777" w:rsidR="0097678B" w:rsidRPr="00AE6C26" w:rsidRDefault="0097678B" w:rsidP="005A0099">
            <w:pPr>
              <w:spacing w:after="0"/>
            </w:pPr>
            <w:r w:rsidRPr="00AE6C26">
              <w:t>ERM</w:t>
            </w:r>
          </w:p>
        </w:tc>
        <w:tc>
          <w:tcPr>
            <w:tcW w:w="7625" w:type="dxa"/>
          </w:tcPr>
          <w:p w14:paraId="6C3EDCFE" w14:textId="77777777" w:rsidR="0097678B" w:rsidRPr="00AE6C26" w:rsidRDefault="0097678B" w:rsidP="005A0099">
            <w:pPr>
              <w:spacing w:after="0"/>
            </w:pPr>
            <w:r w:rsidRPr="00AE6C26">
              <w:t>Enterprise Risk Management</w:t>
            </w:r>
          </w:p>
        </w:tc>
      </w:tr>
      <w:tr w:rsidR="0097678B" w:rsidRPr="00AE6C26" w14:paraId="2CDE7115" w14:textId="77777777" w:rsidTr="005A0099">
        <w:tc>
          <w:tcPr>
            <w:tcW w:w="1951" w:type="dxa"/>
          </w:tcPr>
          <w:p w14:paraId="1B374178" w14:textId="77777777" w:rsidR="0097678B" w:rsidRPr="00AE6C26" w:rsidRDefault="0097678B" w:rsidP="005A0099">
            <w:pPr>
              <w:spacing w:after="0"/>
            </w:pPr>
            <w:r w:rsidRPr="00AE6C26">
              <w:t>ESMF</w:t>
            </w:r>
          </w:p>
        </w:tc>
        <w:tc>
          <w:tcPr>
            <w:tcW w:w="7625" w:type="dxa"/>
          </w:tcPr>
          <w:p w14:paraId="31D754D6" w14:textId="77777777" w:rsidR="0097678B" w:rsidRPr="00AE6C26" w:rsidRDefault="0097678B" w:rsidP="005A0099">
            <w:pPr>
              <w:spacing w:after="0"/>
            </w:pPr>
            <w:r w:rsidRPr="00AE6C26">
              <w:t>Environmental Social Management Framework</w:t>
            </w:r>
          </w:p>
        </w:tc>
      </w:tr>
      <w:tr w:rsidR="0097678B" w:rsidRPr="00AE6C26" w14:paraId="337715A4" w14:textId="77777777" w:rsidTr="005A0099">
        <w:tc>
          <w:tcPr>
            <w:tcW w:w="1951" w:type="dxa"/>
          </w:tcPr>
          <w:p w14:paraId="6CA4F636" w14:textId="77777777" w:rsidR="0097678B" w:rsidRPr="00AE6C26" w:rsidRDefault="0097678B" w:rsidP="005A0099">
            <w:pPr>
              <w:spacing w:after="0"/>
            </w:pPr>
            <w:r w:rsidRPr="00AE6C26">
              <w:t>ESMP</w:t>
            </w:r>
          </w:p>
        </w:tc>
        <w:tc>
          <w:tcPr>
            <w:tcW w:w="7625" w:type="dxa"/>
          </w:tcPr>
          <w:p w14:paraId="0F866FAE" w14:textId="77777777" w:rsidR="0097678B" w:rsidRPr="00AE6C26" w:rsidRDefault="0097678B" w:rsidP="005A0099">
            <w:pPr>
              <w:spacing w:after="0"/>
            </w:pPr>
            <w:r w:rsidRPr="00AE6C26">
              <w:t>Environmental and Social Management Plan</w:t>
            </w:r>
          </w:p>
        </w:tc>
      </w:tr>
      <w:tr w:rsidR="0097678B" w:rsidRPr="00AE6C26" w14:paraId="1D89512A" w14:textId="77777777" w:rsidTr="005A0099">
        <w:tc>
          <w:tcPr>
            <w:tcW w:w="1951" w:type="dxa"/>
          </w:tcPr>
          <w:p w14:paraId="7A860D97" w14:textId="77777777" w:rsidR="0097678B" w:rsidRPr="00AE6C26" w:rsidRDefault="0097678B" w:rsidP="005A0099">
            <w:pPr>
              <w:spacing w:after="0"/>
            </w:pPr>
            <w:r w:rsidRPr="00AE6C26">
              <w:t>EWS</w:t>
            </w:r>
          </w:p>
        </w:tc>
        <w:tc>
          <w:tcPr>
            <w:tcW w:w="7625" w:type="dxa"/>
          </w:tcPr>
          <w:p w14:paraId="03C451F8" w14:textId="77777777" w:rsidR="0097678B" w:rsidRPr="00AE6C26" w:rsidRDefault="0097678B" w:rsidP="005A0099">
            <w:pPr>
              <w:spacing w:after="0"/>
            </w:pPr>
            <w:r w:rsidRPr="00AE6C26">
              <w:t>Early Warning System</w:t>
            </w:r>
          </w:p>
        </w:tc>
      </w:tr>
      <w:tr w:rsidR="0097678B" w:rsidRPr="00AE6C26" w14:paraId="1CAF524C" w14:textId="77777777" w:rsidTr="005A0099">
        <w:tc>
          <w:tcPr>
            <w:tcW w:w="1951" w:type="dxa"/>
          </w:tcPr>
          <w:p w14:paraId="37FB8955" w14:textId="77777777" w:rsidR="0097678B" w:rsidRPr="00AE6C26" w:rsidRDefault="0097678B" w:rsidP="005A0099">
            <w:pPr>
              <w:spacing w:after="0"/>
            </w:pPr>
            <w:r w:rsidRPr="00AE6C26">
              <w:t>FAO</w:t>
            </w:r>
          </w:p>
        </w:tc>
        <w:tc>
          <w:tcPr>
            <w:tcW w:w="7625" w:type="dxa"/>
          </w:tcPr>
          <w:p w14:paraId="47D049E3" w14:textId="77777777" w:rsidR="0097678B" w:rsidRPr="00AE6C26" w:rsidRDefault="0097678B" w:rsidP="005A0099">
            <w:pPr>
              <w:spacing w:after="0"/>
            </w:pPr>
            <w:r w:rsidRPr="00AE6C26">
              <w:t>Food and Agriculture Organisation of the United Nations</w:t>
            </w:r>
          </w:p>
        </w:tc>
      </w:tr>
      <w:tr w:rsidR="0097678B" w:rsidRPr="00AE6C26" w14:paraId="7FCDFE18" w14:textId="77777777" w:rsidTr="005A0099">
        <w:tc>
          <w:tcPr>
            <w:tcW w:w="1951" w:type="dxa"/>
          </w:tcPr>
          <w:p w14:paraId="0CF4F65E" w14:textId="77777777" w:rsidR="0097678B" w:rsidRPr="00AE6C26" w:rsidRDefault="0097678B" w:rsidP="005A0099">
            <w:pPr>
              <w:spacing w:after="0"/>
            </w:pPr>
            <w:r w:rsidRPr="00AE6C26">
              <w:t>FFS</w:t>
            </w:r>
          </w:p>
        </w:tc>
        <w:tc>
          <w:tcPr>
            <w:tcW w:w="7625" w:type="dxa"/>
          </w:tcPr>
          <w:p w14:paraId="2C9C35F0" w14:textId="77777777" w:rsidR="0097678B" w:rsidRPr="00AE6C26" w:rsidRDefault="0097678B" w:rsidP="005A0099">
            <w:pPr>
              <w:spacing w:after="0"/>
            </w:pPr>
            <w:r w:rsidRPr="00AE6C26">
              <w:t>Farmer Field School</w:t>
            </w:r>
          </w:p>
        </w:tc>
      </w:tr>
      <w:tr w:rsidR="0097678B" w:rsidRPr="00AE6C26" w14:paraId="15C2B7CE" w14:textId="77777777" w:rsidTr="005A0099">
        <w:tc>
          <w:tcPr>
            <w:tcW w:w="1951" w:type="dxa"/>
          </w:tcPr>
          <w:p w14:paraId="1C99CA9E" w14:textId="77777777" w:rsidR="0097678B" w:rsidRPr="00AE6C26" w:rsidRDefault="0097678B" w:rsidP="005A0099">
            <w:pPr>
              <w:spacing w:after="0"/>
            </w:pPr>
            <w:r w:rsidRPr="00AE6C26">
              <w:t>FLR</w:t>
            </w:r>
          </w:p>
        </w:tc>
        <w:tc>
          <w:tcPr>
            <w:tcW w:w="7625" w:type="dxa"/>
          </w:tcPr>
          <w:p w14:paraId="52FED874" w14:textId="77777777" w:rsidR="0097678B" w:rsidRPr="00AE6C26" w:rsidRDefault="0097678B" w:rsidP="005A0099">
            <w:pPr>
              <w:spacing w:after="0"/>
            </w:pPr>
            <w:r w:rsidRPr="00AE6C26">
              <w:t>Forest Landscape Restoration</w:t>
            </w:r>
          </w:p>
        </w:tc>
      </w:tr>
      <w:tr w:rsidR="0097678B" w:rsidRPr="00AE6C26" w14:paraId="23ABD1D8" w14:textId="77777777" w:rsidTr="005A0099">
        <w:tc>
          <w:tcPr>
            <w:tcW w:w="1951" w:type="dxa"/>
          </w:tcPr>
          <w:p w14:paraId="6A120F42" w14:textId="77777777" w:rsidR="0097678B" w:rsidRPr="00AE6C26" w:rsidRDefault="0097678B" w:rsidP="005A0099">
            <w:pPr>
              <w:spacing w:after="0"/>
            </w:pPr>
            <w:r w:rsidRPr="00AE6C26">
              <w:t>FONERWA</w:t>
            </w:r>
          </w:p>
        </w:tc>
        <w:tc>
          <w:tcPr>
            <w:tcW w:w="7625" w:type="dxa"/>
          </w:tcPr>
          <w:p w14:paraId="51E0445F" w14:textId="77777777" w:rsidR="0097678B" w:rsidRPr="00AE6C26" w:rsidRDefault="0097678B" w:rsidP="005A0099">
            <w:pPr>
              <w:spacing w:after="0"/>
            </w:pPr>
            <w:r w:rsidRPr="00AE6C26">
              <w:t xml:space="preserve">Rwanda Environment and Climate Change Fund </w:t>
            </w:r>
          </w:p>
        </w:tc>
      </w:tr>
      <w:tr w:rsidR="0097678B" w:rsidRPr="00AE6C26" w14:paraId="089BD3A3" w14:textId="77777777" w:rsidTr="005A0099">
        <w:tc>
          <w:tcPr>
            <w:tcW w:w="1951" w:type="dxa"/>
          </w:tcPr>
          <w:p w14:paraId="119E2370" w14:textId="77777777" w:rsidR="0097678B" w:rsidRPr="00AE6C26" w:rsidRDefault="0097678B" w:rsidP="005A0099">
            <w:pPr>
              <w:spacing w:after="0"/>
            </w:pPr>
            <w:r w:rsidRPr="00AE6C26">
              <w:t>FSP</w:t>
            </w:r>
          </w:p>
        </w:tc>
        <w:tc>
          <w:tcPr>
            <w:tcW w:w="7625" w:type="dxa"/>
          </w:tcPr>
          <w:p w14:paraId="7AC23C9A" w14:textId="77777777" w:rsidR="0097678B" w:rsidRPr="00AE6C26" w:rsidRDefault="0097678B" w:rsidP="005A0099">
            <w:pPr>
              <w:spacing w:after="0"/>
            </w:pPr>
            <w:r w:rsidRPr="00AE6C26">
              <w:t>Full Sized Project</w:t>
            </w:r>
          </w:p>
        </w:tc>
      </w:tr>
      <w:tr w:rsidR="0097678B" w:rsidRPr="00AE6C26" w14:paraId="28DFFA7B" w14:textId="77777777" w:rsidTr="005A0099">
        <w:tc>
          <w:tcPr>
            <w:tcW w:w="1951" w:type="dxa"/>
          </w:tcPr>
          <w:p w14:paraId="5D12D913" w14:textId="77777777" w:rsidR="0097678B" w:rsidRPr="00AE6C26" w:rsidRDefault="0097678B" w:rsidP="005A0099">
            <w:pPr>
              <w:spacing w:after="0"/>
            </w:pPr>
            <w:r w:rsidRPr="00AE6C26">
              <w:t>FtMA</w:t>
            </w:r>
          </w:p>
        </w:tc>
        <w:tc>
          <w:tcPr>
            <w:tcW w:w="7625" w:type="dxa"/>
          </w:tcPr>
          <w:p w14:paraId="371E84F8" w14:textId="77777777" w:rsidR="0097678B" w:rsidRPr="00AE6C26" w:rsidRDefault="0097678B" w:rsidP="005A0099">
            <w:pPr>
              <w:spacing w:after="0"/>
            </w:pPr>
            <w:r w:rsidRPr="00AE6C26">
              <w:t>Farm to Market Alliance</w:t>
            </w:r>
          </w:p>
        </w:tc>
      </w:tr>
      <w:tr w:rsidR="0097678B" w:rsidRPr="00AE6C26" w14:paraId="1A5F722A" w14:textId="77777777" w:rsidTr="005A0099">
        <w:tc>
          <w:tcPr>
            <w:tcW w:w="1951" w:type="dxa"/>
          </w:tcPr>
          <w:p w14:paraId="3399191A" w14:textId="77777777" w:rsidR="0097678B" w:rsidRPr="00AE6C26" w:rsidRDefault="0097678B" w:rsidP="005A0099">
            <w:pPr>
              <w:spacing w:after="0"/>
            </w:pPr>
            <w:r w:rsidRPr="00AE6C26">
              <w:t>GAD</w:t>
            </w:r>
          </w:p>
        </w:tc>
        <w:tc>
          <w:tcPr>
            <w:tcW w:w="7625" w:type="dxa"/>
          </w:tcPr>
          <w:p w14:paraId="1364BAD0" w14:textId="77777777" w:rsidR="0097678B" w:rsidRPr="00AE6C26" w:rsidRDefault="0097678B" w:rsidP="005A0099">
            <w:pPr>
              <w:spacing w:after="0"/>
            </w:pPr>
            <w:r w:rsidRPr="00AE6C26">
              <w:t>Gender Accountability Day</w:t>
            </w:r>
          </w:p>
        </w:tc>
      </w:tr>
      <w:tr w:rsidR="0097678B" w:rsidRPr="00AE6C26" w14:paraId="3F10F3D6" w14:textId="77777777" w:rsidTr="005A0099">
        <w:tc>
          <w:tcPr>
            <w:tcW w:w="1951" w:type="dxa"/>
          </w:tcPr>
          <w:p w14:paraId="5AAB7C5D" w14:textId="77777777" w:rsidR="0097678B" w:rsidRPr="00AE6C26" w:rsidRDefault="0097678B" w:rsidP="005A0099">
            <w:pPr>
              <w:spacing w:after="0"/>
            </w:pPr>
            <w:r w:rsidRPr="00AE6C26">
              <w:t>GDP</w:t>
            </w:r>
          </w:p>
        </w:tc>
        <w:tc>
          <w:tcPr>
            <w:tcW w:w="7625" w:type="dxa"/>
          </w:tcPr>
          <w:p w14:paraId="7FCEE415" w14:textId="77777777" w:rsidR="0097678B" w:rsidRPr="00AE6C26" w:rsidRDefault="0097678B" w:rsidP="005A0099">
            <w:pPr>
              <w:spacing w:after="0"/>
            </w:pPr>
            <w:r w:rsidRPr="00AE6C26">
              <w:t>Gross Domestic Product</w:t>
            </w:r>
          </w:p>
        </w:tc>
      </w:tr>
      <w:tr w:rsidR="0097678B" w:rsidRPr="00AE6C26" w14:paraId="21ACDE6F" w14:textId="77777777" w:rsidTr="005A0099">
        <w:tc>
          <w:tcPr>
            <w:tcW w:w="1951" w:type="dxa"/>
          </w:tcPr>
          <w:p w14:paraId="08673C7A" w14:textId="77777777" w:rsidR="0097678B" w:rsidRPr="00AE6C26" w:rsidRDefault="0097678B" w:rsidP="005A0099">
            <w:pPr>
              <w:spacing w:after="0"/>
            </w:pPr>
            <w:r w:rsidRPr="00AE6C26">
              <w:t>GEF</w:t>
            </w:r>
          </w:p>
        </w:tc>
        <w:tc>
          <w:tcPr>
            <w:tcW w:w="7625" w:type="dxa"/>
          </w:tcPr>
          <w:p w14:paraId="7B87BEBA" w14:textId="77777777" w:rsidR="0097678B" w:rsidRPr="00AE6C26" w:rsidRDefault="0097678B" w:rsidP="005A0099">
            <w:pPr>
              <w:spacing w:after="0"/>
            </w:pPr>
            <w:r w:rsidRPr="00AE6C26">
              <w:t>Global Environment Facility</w:t>
            </w:r>
          </w:p>
        </w:tc>
      </w:tr>
      <w:tr w:rsidR="0097678B" w:rsidRPr="00AE6C26" w14:paraId="67521E7C" w14:textId="77777777" w:rsidTr="005A0099">
        <w:tc>
          <w:tcPr>
            <w:tcW w:w="1951" w:type="dxa"/>
          </w:tcPr>
          <w:p w14:paraId="7FDDFB59" w14:textId="77777777" w:rsidR="0097678B" w:rsidRPr="00AE6C26" w:rsidRDefault="0097678B" w:rsidP="005A0099">
            <w:pPr>
              <w:spacing w:after="0"/>
            </w:pPr>
            <w:r w:rsidRPr="00AE6C26">
              <w:t>GEFSEC</w:t>
            </w:r>
          </w:p>
        </w:tc>
        <w:tc>
          <w:tcPr>
            <w:tcW w:w="7625" w:type="dxa"/>
          </w:tcPr>
          <w:p w14:paraId="020079ED" w14:textId="77777777" w:rsidR="0097678B" w:rsidRPr="00AE6C26" w:rsidRDefault="0097678B" w:rsidP="005A0099">
            <w:pPr>
              <w:spacing w:after="0"/>
            </w:pPr>
            <w:r w:rsidRPr="00AE6C26">
              <w:t>Global Environment Facility Secretariat</w:t>
            </w:r>
          </w:p>
        </w:tc>
      </w:tr>
      <w:tr w:rsidR="0097678B" w:rsidRPr="00AE6C26" w14:paraId="462B84A6" w14:textId="77777777" w:rsidTr="005A0099">
        <w:tc>
          <w:tcPr>
            <w:tcW w:w="1951" w:type="dxa"/>
          </w:tcPr>
          <w:p w14:paraId="54686D64" w14:textId="77777777" w:rsidR="0097678B" w:rsidRPr="00AE6C26" w:rsidRDefault="0097678B" w:rsidP="005A0099">
            <w:pPr>
              <w:spacing w:after="0"/>
            </w:pPr>
            <w:r w:rsidRPr="00AE6C26">
              <w:t>GFCS</w:t>
            </w:r>
          </w:p>
        </w:tc>
        <w:tc>
          <w:tcPr>
            <w:tcW w:w="7625" w:type="dxa"/>
          </w:tcPr>
          <w:p w14:paraId="453966DA" w14:textId="77777777" w:rsidR="0097678B" w:rsidRPr="00AE6C26" w:rsidRDefault="0097678B" w:rsidP="005A0099">
            <w:pPr>
              <w:spacing w:after="0"/>
            </w:pPr>
            <w:r w:rsidRPr="00AE6C26">
              <w:t>Global Framework for Climate Services</w:t>
            </w:r>
          </w:p>
        </w:tc>
      </w:tr>
      <w:tr w:rsidR="0097678B" w:rsidRPr="00AE6C26" w14:paraId="6314FBD8" w14:textId="77777777" w:rsidTr="005A0099">
        <w:tc>
          <w:tcPr>
            <w:tcW w:w="1951" w:type="dxa"/>
          </w:tcPr>
          <w:p w14:paraId="0E8CAAC6" w14:textId="77777777" w:rsidR="0097678B" w:rsidRPr="00AE6C26" w:rsidRDefault="0097678B" w:rsidP="005A0099">
            <w:pPr>
              <w:spacing w:after="0"/>
            </w:pPr>
            <w:r w:rsidRPr="00AE6C26">
              <w:t>GIS</w:t>
            </w:r>
          </w:p>
        </w:tc>
        <w:tc>
          <w:tcPr>
            <w:tcW w:w="7625" w:type="dxa"/>
          </w:tcPr>
          <w:p w14:paraId="458038EF" w14:textId="77777777" w:rsidR="0097678B" w:rsidRPr="00AE6C26" w:rsidRDefault="0097678B" w:rsidP="005A0099">
            <w:pPr>
              <w:spacing w:after="0"/>
            </w:pPr>
            <w:r w:rsidRPr="00AE6C26">
              <w:t>Geographic Information System</w:t>
            </w:r>
          </w:p>
        </w:tc>
      </w:tr>
      <w:tr w:rsidR="0097678B" w:rsidRPr="00AE6C26" w14:paraId="2DA89678" w14:textId="77777777" w:rsidTr="005A0099">
        <w:tc>
          <w:tcPr>
            <w:tcW w:w="1951" w:type="dxa"/>
          </w:tcPr>
          <w:p w14:paraId="370E7133" w14:textId="77777777" w:rsidR="0097678B" w:rsidRPr="00AE6C26" w:rsidRDefault="0097678B" w:rsidP="005A0099">
            <w:pPr>
              <w:spacing w:after="0"/>
            </w:pPr>
            <w:r w:rsidRPr="00AE6C26">
              <w:t>GMO</w:t>
            </w:r>
          </w:p>
        </w:tc>
        <w:tc>
          <w:tcPr>
            <w:tcW w:w="7625" w:type="dxa"/>
          </w:tcPr>
          <w:p w14:paraId="4019824D" w14:textId="77777777" w:rsidR="0097678B" w:rsidRPr="00AE6C26" w:rsidRDefault="0097678B" w:rsidP="005A0099">
            <w:pPr>
              <w:spacing w:after="0"/>
            </w:pPr>
            <w:r w:rsidRPr="00AE6C26">
              <w:t xml:space="preserve">Gender Monitoring Office </w:t>
            </w:r>
          </w:p>
        </w:tc>
      </w:tr>
      <w:tr w:rsidR="0097678B" w:rsidRPr="00AE6C26" w14:paraId="04FC1CCC" w14:textId="77777777" w:rsidTr="005A0099">
        <w:tc>
          <w:tcPr>
            <w:tcW w:w="1951" w:type="dxa"/>
          </w:tcPr>
          <w:p w14:paraId="37A152E9" w14:textId="77777777" w:rsidR="0097678B" w:rsidRPr="00AE6C26" w:rsidRDefault="0097678B" w:rsidP="005A0099">
            <w:pPr>
              <w:spacing w:after="0"/>
            </w:pPr>
            <w:r w:rsidRPr="00AE6C26">
              <w:t>GOE</w:t>
            </w:r>
          </w:p>
        </w:tc>
        <w:tc>
          <w:tcPr>
            <w:tcW w:w="7625" w:type="dxa"/>
          </w:tcPr>
          <w:p w14:paraId="42F67BE7" w14:textId="77777777" w:rsidR="0097678B" w:rsidRPr="00AE6C26" w:rsidRDefault="0097678B" w:rsidP="005A0099">
            <w:pPr>
              <w:spacing w:after="0"/>
            </w:pPr>
            <w:r w:rsidRPr="00AE6C26">
              <w:t>General Operating Expense</w:t>
            </w:r>
          </w:p>
        </w:tc>
      </w:tr>
      <w:tr w:rsidR="0097678B" w:rsidRPr="00AE6C26" w14:paraId="40A1E26C" w14:textId="77777777" w:rsidTr="005A0099">
        <w:tc>
          <w:tcPr>
            <w:tcW w:w="1951" w:type="dxa"/>
          </w:tcPr>
          <w:p w14:paraId="56E96359" w14:textId="77777777" w:rsidR="0097678B" w:rsidRPr="00AE6C26" w:rsidRDefault="0097678B" w:rsidP="005A0099">
            <w:pPr>
              <w:spacing w:after="0"/>
            </w:pPr>
            <w:r w:rsidRPr="00AE6C26">
              <w:t>GOR</w:t>
            </w:r>
          </w:p>
        </w:tc>
        <w:tc>
          <w:tcPr>
            <w:tcW w:w="7625" w:type="dxa"/>
          </w:tcPr>
          <w:p w14:paraId="529531BC" w14:textId="77777777" w:rsidR="0097678B" w:rsidRPr="00AE6C26" w:rsidRDefault="0097678B" w:rsidP="005A0099">
            <w:pPr>
              <w:spacing w:after="0"/>
            </w:pPr>
            <w:r w:rsidRPr="00AE6C26">
              <w:t>Government of Rwanda</w:t>
            </w:r>
          </w:p>
        </w:tc>
      </w:tr>
      <w:tr w:rsidR="0097678B" w:rsidRPr="00AE6C26" w14:paraId="50F29CA6" w14:textId="77777777" w:rsidTr="005A0099">
        <w:tc>
          <w:tcPr>
            <w:tcW w:w="1951" w:type="dxa"/>
          </w:tcPr>
          <w:p w14:paraId="1D781D02" w14:textId="77777777" w:rsidR="0097678B" w:rsidRPr="00AE6C26" w:rsidRDefault="0097678B" w:rsidP="005A0099">
            <w:pPr>
              <w:spacing w:after="0"/>
            </w:pPr>
            <w:r w:rsidRPr="00AE6C26">
              <w:t>GPS</w:t>
            </w:r>
          </w:p>
        </w:tc>
        <w:tc>
          <w:tcPr>
            <w:tcW w:w="7625" w:type="dxa"/>
          </w:tcPr>
          <w:p w14:paraId="23FD8C0D" w14:textId="77777777" w:rsidR="0097678B" w:rsidRPr="00AE6C26" w:rsidRDefault="0097678B" w:rsidP="005A0099">
            <w:pPr>
              <w:spacing w:after="0"/>
            </w:pPr>
            <w:r w:rsidRPr="00AE6C26">
              <w:t>Global Positioning Satellite</w:t>
            </w:r>
          </w:p>
        </w:tc>
      </w:tr>
      <w:tr w:rsidR="0097678B" w:rsidRPr="00AE6C26" w14:paraId="20E5362D" w14:textId="77777777" w:rsidTr="005A0099">
        <w:tc>
          <w:tcPr>
            <w:tcW w:w="1951" w:type="dxa"/>
          </w:tcPr>
          <w:p w14:paraId="0670628D" w14:textId="77777777" w:rsidR="0097678B" w:rsidRPr="00AE6C26" w:rsidRDefault="0097678B" w:rsidP="005A0099">
            <w:pPr>
              <w:spacing w:after="0"/>
            </w:pPr>
            <w:r w:rsidRPr="00AE6C26">
              <w:t>HA</w:t>
            </w:r>
          </w:p>
        </w:tc>
        <w:tc>
          <w:tcPr>
            <w:tcW w:w="7625" w:type="dxa"/>
          </w:tcPr>
          <w:p w14:paraId="20817153" w14:textId="77777777" w:rsidR="0097678B" w:rsidRPr="00AE6C26" w:rsidRDefault="0097678B" w:rsidP="005A0099">
            <w:pPr>
              <w:spacing w:after="0"/>
            </w:pPr>
            <w:r w:rsidRPr="00AE6C26">
              <w:t>Hectares</w:t>
            </w:r>
          </w:p>
        </w:tc>
      </w:tr>
      <w:tr w:rsidR="0097678B" w:rsidRPr="00AE6C26" w14:paraId="1D6725C0" w14:textId="77777777" w:rsidTr="005A0099">
        <w:tc>
          <w:tcPr>
            <w:tcW w:w="1951" w:type="dxa"/>
          </w:tcPr>
          <w:p w14:paraId="145C1898" w14:textId="77777777" w:rsidR="0097678B" w:rsidRPr="00AE6C26" w:rsidRDefault="0097678B" w:rsidP="005A0099">
            <w:pPr>
              <w:spacing w:after="0"/>
            </w:pPr>
            <w:r w:rsidRPr="00AE6C26">
              <w:t>HACT</w:t>
            </w:r>
          </w:p>
        </w:tc>
        <w:tc>
          <w:tcPr>
            <w:tcW w:w="7625" w:type="dxa"/>
          </w:tcPr>
          <w:p w14:paraId="2C283432" w14:textId="77777777" w:rsidR="0097678B" w:rsidRPr="00AE6C26" w:rsidRDefault="0097678B" w:rsidP="005A0099">
            <w:pPr>
              <w:spacing w:after="0"/>
            </w:pPr>
            <w:r w:rsidRPr="00AE6C26">
              <w:t>Harmonized Approach to Cash Transfers</w:t>
            </w:r>
          </w:p>
        </w:tc>
      </w:tr>
      <w:tr w:rsidR="0097678B" w:rsidRPr="00AE6C26" w14:paraId="3D5C2366" w14:textId="77777777" w:rsidTr="005A0099">
        <w:tc>
          <w:tcPr>
            <w:tcW w:w="1951" w:type="dxa"/>
          </w:tcPr>
          <w:p w14:paraId="19200A73" w14:textId="77777777" w:rsidR="0097678B" w:rsidRPr="00AE6C26" w:rsidRDefault="0097678B" w:rsidP="005A0099">
            <w:pPr>
              <w:spacing w:after="0"/>
            </w:pPr>
            <w:r w:rsidRPr="00AE6C26">
              <w:t>IDP</w:t>
            </w:r>
          </w:p>
        </w:tc>
        <w:tc>
          <w:tcPr>
            <w:tcW w:w="7625" w:type="dxa"/>
          </w:tcPr>
          <w:p w14:paraId="7D3D8D21" w14:textId="77777777" w:rsidR="0097678B" w:rsidRPr="00AE6C26" w:rsidRDefault="0097678B" w:rsidP="005A0099">
            <w:pPr>
              <w:spacing w:after="0"/>
            </w:pPr>
            <w:r w:rsidRPr="00AE6C26">
              <w:t>Integrated Development Programme</w:t>
            </w:r>
          </w:p>
        </w:tc>
      </w:tr>
      <w:tr w:rsidR="0097678B" w:rsidRPr="00AE6C26" w14:paraId="0761305D" w14:textId="77777777" w:rsidTr="005A0099">
        <w:tc>
          <w:tcPr>
            <w:tcW w:w="1951" w:type="dxa"/>
          </w:tcPr>
          <w:p w14:paraId="12C6D600" w14:textId="77777777" w:rsidR="0097678B" w:rsidRPr="00AE6C26" w:rsidRDefault="0097678B" w:rsidP="005A0099">
            <w:pPr>
              <w:spacing w:after="0"/>
            </w:pPr>
            <w:r w:rsidRPr="00AE6C26">
              <w:t>IER</w:t>
            </w:r>
          </w:p>
        </w:tc>
        <w:tc>
          <w:tcPr>
            <w:tcW w:w="7625" w:type="dxa"/>
          </w:tcPr>
          <w:p w14:paraId="710C7E96" w14:textId="77777777" w:rsidR="0097678B" w:rsidRPr="00AE6C26" w:rsidRDefault="0097678B" w:rsidP="005A0099">
            <w:pPr>
              <w:spacing w:after="0"/>
            </w:pPr>
            <w:r w:rsidRPr="00AE6C26">
              <w:t>Institute of Engineers of Rwanda</w:t>
            </w:r>
          </w:p>
        </w:tc>
      </w:tr>
      <w:tr w:rsidR="0097678B" w:rsidRPr="00AE6C26" w14:paraId="3F9EACC4" w14:textId="77777777" w:rsidTr="005A0099">
        <w:tc>
          <w:tcPr>
            <w:tcW w:w="1951" w:type="dxa"/>
          </w:tcPr>
          <w:p w14:paraId="36891A9B" w14:textId="77777777" w:rsidR="0097678B" w:rsidRPr="00AE6C26" w:rsidRDefault="0097678B" w:rsidP="005A0099">
            <w:pPr>
              <w:spacing w:after="0"/>
            </w:pPr>
            <w:r w:rsidRPr="00AE6C26">
              <w:t>IFC</w:t>
            </w:r>
          </w:p>
        </w:tc>
        <w:tc>
          <w:tcPr>
            <w:tcW w:w="7625" w:type="dxa"/>
          </w:tcPr>
          <w:p w14:paraId="44CE7656" w14:textId="77777777" w:rsidR="0097678B" w:rsidRPr="00AE6C26" w:rsidRDefault="0097678B" w:rsidP="005A0099">
            <w:pPr>
              <w:spacing w:after="0"/>
            </w:pPr>
            <w:r w:rsidRPr="00AE6C26">
              <w:t>International Finance Corporation</w:t>
            </w:r>
          </w:p>
        </w:tc>
      </w:tr>
      <w:tr w:rsidR="0097678B" w:rsidRPr="00AE6C26" w14:paraId="56179ADD" w14:textId="77777777" w:rsidTr="005A0099">
        <w:tc>
          <w:tcPr>
            <w:tcW w:w="1951" w:type="dxa"/>
          </w:tcPr>
          <w:p w14:paraId="4556A7C8" w14:textId="77777777" w:rsidR="0097678B" w:rsidRPr="00AE6C26" w:rsidRDefault="0097678B" w:rsidP="005A0099">
            <w:pPr>
              <w:spacing w:after="0"/>
            </w:pPr>
            <w:r w:rsidRPr="00AE6C26">
              <w:lastRenderedPageBreak/>
              <w:t>IRIC</w:t>
            </w:r>
          </w:p>
        </w:tc>
        <w:tc>
          <w:tcPr>
            <w:tcW w:w="7625" w:type="dxa"/>
          </w:tcPr>
          <w:p w14:paraId="286F6F8F" w14:textId="77777777" w:rsidR="0097678B" w:rsidRPr="00AE6C26" w:rsidRDefault="0097678B" w:rsidP="005A0099">
            <w:pPr>
              <w:spacing w:after="0"/>
            </w:pPr>
            <w:r w:rsidRPr="00AE6C26">
              <w:t>International Research Institute for Climate</w:t>
            </w:r>
          </w:p>
        </w:tc>
      </w:tr>
      <w:tr w:rsidR="0097678B" w:rsidRPr="00AE6C26" w14:paraId="055B61C1" w14:textId="77777777" w:rsidTr="005A0099">
        <w:tc>
          <w:tcPr>
            <w:tcW w:w="1951" w:type="dxa"/>
          </w:tcPr>
          <w:p w14:paraId="629CE8EC" w14:textId="77777777" w:rsidR="0097678B" w:rsidRPr="00AE6C26" w:rsidRDefault="0097678B" w:rsidP="005A0099">
            <w:pPr>
              <w:spacing w:after="0"/>
            </w:pPr>
            <w:r w:rsidRPr="00AE6C26">
              <w:t>IUCN</w:t>
            </w:r>
          </w:p>
        </w:tc>
        <w:tc>
          <w:tcPr>
            <w:tcW w:w="7625" w:type="dxa"/>
          </w:tcPr>
          <w:p w14:paraId="38A0A15E" w14:textId="77777777" w:rsidR="0097678B" w:rsidRPr="00AE6C26" w:rsidRDefault="0097678B" w:rsidP="005A0099">
            <w:pPr>
              <w:spacing w:after="0"/>
            </w:pPr>
            <w:r w:rsidRPr="00AE6C26">
              <w:t>International Union for the Conservation of Nature</w:t>
            </w:r>
          </w:p>
        </w:tc>
      </w:tr>
      <w:tr w:rsidR="0097678B" w:rsidRPr="00AE6C26" w14:paraId="1FEC0621" w14:textId="77777777" w:rsidTr="005A0099">
        <w:tc>
          <w:tcPr>
            <w:tcW w:w="1951" w:type="dxa"/>
          </w:tcPr>
          <w:p w14:paraId="1DC1CAFC" w14:textId="77777777" w:rsidR="0097678B" w:rsidRPr="00AE6C26" w:rsidRDefault="0097678B" w:rsidP="005A0099">
            <w:pPr>
              <w:spacing w:after="0"/>
            </w:pPr>
            <w:r w:rsidRPr="00AE6C26">
              <w:t>JADF</w:t>
            </w:r>
          </w:p>
        </w:tc>
        <w:tc>
          <w:tcPr>
            <w:tcW w:w="7625" w:type="dxa"/>
          </w:tcPr>
          <w:p w14:paraId="2E94DCEC" w14:textId="77777777" w:rsidR="0097678B" w:rsidRPr="00AE6C26" w:rsidRDefault="0097678B" w:rsidP="005A0099">
            <w:pPr>
              <w:spacing w:after="0"/>
            </w:pPr>
            <w:r w:rsidRPr="00AE6C26">
              <w:t>Joint Action Development Forum</w:t>
            </w:r>
          </w:p>
        </w:tc>
      </w:tr>
      <w:tr w:rsidR="0097678B" w:rsidRPr="00AE6C26" w14:paraId="1796A5C9" w14:textId="77777777" w:rsidTr="005A0099">
        <w:tc>
          <w:tcPr>
            <w:tcW w:w="1951" w:type="dxa"/>
          </w:tcPr>
          <w:p w14:paraId="3CB3E2E6" w14:textId="77777777" w:rsidR="0097678B" w:rsidRPr="00AE6C26" w:rsidRDefault="0097678B" w:rsidP="005A0099">
            <w:pPr>
              <w:spacing w:after="0"/>
            </w:pPr>
            <w:r w:rsidRPr="00AE6C26">
              <w:t>KCB-R</w:t>
            </w:r>
          </w:p>
        </w:tc>
        <w:tc>
          <w:tcPr>
            <w:tcW w:w="7625" w:type="dxa"/>
          </w:tcPr>
          <w:p w14:paraId="5C147343" w14:textId="77777777" w:rsidR="0097678B" w:rsidRPr="00AE6C26" w:rsidRDefault="0097678B" w:rsidP="005A0099">
            <w:pPr>
              <w:spacing w:after="0"/>
            </w:pPr>
            <w:r w:rsidRPr="00AE6C26">
              <w:t>Kenya Commercial Bank Rwanda</w:t>
            </w:r>
          </w:p>
        </w:tc>
      </w:tr>
      <w:tr w:rsidR="0097678B" w:rsidRPr="00AE6C26" w14:paraId="534DF4E6" w14:textId="77777777" w:rsidTr="005A0099">
        <w:tc>
          <w:tcPr>
            <w:tcW w:w="1951" w:type="dxa"/>
          </w:tcPr>
          <w:p w14:paraId="0962DEB3" w14:textId="77777777" w:rsidR="0097678B" w:rsidRPr="00AE6C26" w:rsidRDefault="0097678B" w:rsidP="005A0099">
            <w:pPr>
              <w:spacing w:after="0"/>
            </w:pPr>
            <w:r w:rsidRPr="00AE6C26">
              <w:t>LAFREC</w:t>
            </w:r>
          </w:p>
        </w:tc>
        <w:tc>
          <w:tcPr>
            <w:tcW w:w="7625" w:type="dxa"/>
          </w:tcPr>
          <w:p w14:paraId="310621DD" w14:textId="77777777" w:rsidR="0097678B" w:rsidRPr="00AE6C26" w:rsidRDefault="0097678B" w:rsidP="005A0099">
            <w:pPr>
              <w:spacing w:after="0"/>
            </w:pPr>
            <w:r w:rsidRPr="00AE6C26">
              <w:t>Landscape Approach to Forest Restoration and Conservation</w:t>
            </w:r>
          </w:p>
        </w:tc>
      </w:tr>
      <w:tr w:rsidR="0097678B" w:rsidRPr="00AE6C26" w14:paraId="5DAF149E" w14:textId="77777777" w:rsidTr="005A0099">
        <w:tc>
          <w:tcPr>
            <w:tcW w:w="1951" w:type="dxa"/>
          </w:tcPr>
          <w:p w14:paraId="70B8FEAF" w14:textId="77777777" w:rsidR="0097678B" w:rsidRPr="00AE6C26" w:rsidRDefault="0097678B" w:rsidP="005A0099">
            <w:pPr>
              <w:spacing w:after="0"/>
            </w:pPr>
            <w:r w:rsidRPr="00AE6C26">
              <w:t>LDCF</w:t>
            </w:r>
          </w:p>
        </w:tc>
        <w:tc>
          <w:tcPr>
            <w:tcW w:w="7625" w:type="dxa"/>
          </w:tcPr>
          <w:p w14:paraId="040F6555" w14:textId="77777777" w:rsidR="0097678B" w:rsidRPr="00AE6C26" w:rsidRDefault="0097678B" w:rsidP="005A0099">
            <w:pPr>
              <w:spacing w:after="0"/>
            </w:pPr>
            <w:r w:rsidRPr="00AE6C26">
              <w:t>Least Developed Countries Fund</w:t>
            </w:r>
          </w:p>
        </w:tc>
      </w:tr>
      <w:tr w:rsidR="0097678B" w:rsidRPr="00AE6C26" w14:paraId="0DFBB7E9" w14:textId="77777777" w:rsidTr="005A0099">
        <w:tc>
          <w:tcPr>
            <w:tcW w:w="1951" w:type="dxa"/>
          </w:tcPr>
          <w:p w14:paraId="20B6C7B8" w14:textId="77777777" w:rsidR="0097678B" w:rsidRPr="00AE6C26" w:rsidRDefault="0097678B" w:rsidP="005A0099">
            <w:pPr>
              <w:spacing w:after="0"/>
            </w:pPr>
            <w:r w:rsidRPr="00AE6C26">
              <w:t>LUDP</w:t>
            </w:r>
          </w:p>
        </w:tc>
        <w:tc>
          <w:tcPr>
            <w:tcW w:w="7625" w:type="dxa"/>
          </w:tcPr>
          <w:p w14:paraId="1F189AEA" w14:textId="77777777" w:rsidR="0097678B" w:rsidRPr="00AE6C26" w:rsidRDefault="0097678B" w:rsidP="005A0099">
            <w:pPr>
              <w:spacing w:after="0"/>
            </w:pPr>
            <w:r w:rsidRPr="00AE6C26">
              <w:t>Local Urban Development Plan</w:t>
            </w:r>
          </w:p>
        </w:tc>
      </w:tr>
      <w:tr w:rsidR="0097678B" w:rsidRPr="00AE6C26" w14:paraId="39869FE0" w14:textId="77777777" w:rsidTr="005A0099">
        <w:tc>
          <w:tcPr>
            <w:tcW w:w="1951" w:type="dxa"/>
          </w:tcPr>
          <w:p w14:paraId="0CCB2244" w14:textId="77777777" w:rsidR="0097678B" w:rsidRPr="00AE6C26" w:rsidRDefault="0097678B" w:rsidP="005A0099">
            <w:pPr>
              <w:spacing w:after="0"/>
            </w:pPr>
            <w:r w:rsidRPr="00AE6C26">
              <w:t>M&amp;E</w:t>
            </w:r>
          </w:p>
        </w:tc>
        <w:tc>
          <w:tcPr>
            <w:tcW w:w="7625" w:type="dxa"/>
          </w:tcPr>
          <w:p w14:paraId="67EE3C27" w14:textId="77777777" w:rsidR="0097678B" w:rsidRPr="00AE6C26" w:rsidRDefault="0097678B" w:rsidP="005A0099">
            <w:pPr>
              <w:spacing w:after="0"/>
            </w:pPr>
            <w:r w:rsidRPr="00AE6C26">
              <w:t>Monitoring &amp; Evaluation</w:t>
            </w:r>
          </w:p>
        </w:tc>
      </w:tr>
      <w:tr w:rsidR="0097678B" w:rsidRPr="00AE6C26" w14:paraId="4EA2DD5D" w14:textId="77777777" w:rsidTr="005A0099">
        <w:tc>
          <w:tcPr>
            <w:tcW w:w="1951" w:type="dxa"/>
          </w:tcPr>
          <w:p w14:paraId="7CB029F1" w14:textId="77777777" w:rsidR="0097678B" w:rsidRPr="00AE6C26" w:rsidRDefault="0097678B" w:rsidP="005A0099">
            <w:pPr>
              <w:spacing w:after="0"/>
            </w:pPr>
            <w:r w:rsidRPr="00AE6C26">
              <w:t>Meteo Rwanda</w:t>
            </w:r>
          </w:p>
        </w:tc>
        <w:tc>
          <w:tcPr>
            <w:tcW w:w="7625" w:type="dxa"/>
          </w:tcPr>
          <w:p w14:paraId="0D45ED07" w14:textId="77777777" w:rsidR="0097678B" w:rsidRPr="00AE6C26" w:rsidRDefault="0097678B" w:rsidP="005A0099">
            <w:pPr>
              <w:spacing w:after="0"/>
            </w:pPr>
            <w:r w:rsidRPr="00AE6C26">
              <w:t>Rwanda Meteorology Agency (The short name of)</w:t>
            </w:r>
          </w:p>
        </w:tc>
      </w:tr>
      <w:tr w:rsidR="0097678B" w:rsidRPr="00AE6C26" w14:paraId="73508C75" w14:textId="77777777" w:rsidTr="005A0099">
        <w:tc>
          <w:tcPr>
            <w:tcW w:w="1951" w:type="dxa"/>
          </w:tcPr>
          <w:p w14:paraId="59131EFC" w14:textId="77777777" w:rsidR="0097678B" w:rsidRPr="00AE6C26" w:rsidRDefault="0097678B" w:rsidP="005A0099">
            <w:pPr>
              <w:spacing w:after="0"/>
            </w:pPr>
            <w:r w:rsidRPr="00AE6C26">
              <w:t>MFI</w:t>
            </w:r>
          </w:p>
        </w:tc>
        <w:tc>
          <w:tcPr>
            <w:tcW w:w="7625" w:type="dxa"/>
          </w:tcPr>
          <w:p w14:paraId="4D98A075" w14:textId="77777777" w:rsidR="0097678B" w:rsidRPr="00AE6C26" w:rsidRDefault="0097678B" w:rsidP="005A0099">
            <w:pPr>
              <w:spacing w:after="0"/>
            </w:pPr>
            <w:r w:rsidRPr="00AE6C26">
              <w:t>Microfinance Institution</w:t>
            </w:r>
          </w:p>
        </w:tc>
      </w:tr>
      <w:tr w:rsidR="0097678B" w:rsidRPr="00AE6C26" w14:paraId="485DB2A3" w14:textId="77777777" w:rsidTr="005A0099">
        <w:tc>
          <w:tcPr>
            <w:tcW w:w="1951" w:type="dxa"/>
          </w:tcPr>
          <w:p w14:paraId="74294A2E" w14:textId="77777777" w:rsidR="0097678B" w:rsidRPr="00AE6C26" w:rsidRDefault="0097678B" w:rsidP="005A0099">
            <w:pPr>
              <w:spacing w:after="0"/>
            </w:pPr>
            <w:r w:rsidRPr="00AE6C26">
              <w:t>MIGEPROF</w:t>
            </w:r>
          </w:p>
        </w:tc>
        <w:tc>
          <w:tcPr>
            <w:tcW w:w="7625" w:type="dxa"/>
          </w:tcPr>
          <w:p w14:paraId="6F0FB348" w14:textId="77777777" w:rsidR="0097678B" w:rsidRPr="00AE6C26" w:rsidRDefault="0097678B" w:rsidP="005A0099">
            <w:pPr>
              <w:spacing w:after="0"/>
            </w:pPr>
            <w:r w:rsidRPr="00AE6C26">
              <w:t>Ministry of Gender and Family Promotion</w:t>
            </w:r>
          </w:p>
        </w:tc>
      </w:tr>
      <w:tr w:rsidR="0097678B" w:rsidRPr="00AE6C26" w14:paraId="10742928" w14:textId="77777777" w:rsidTr="005A0099">
        <w:tc>
          <w:tcPr>
            <w:tcW w:w="1951" w:type="dxa"/>
          </w:tcPr>
          <w:p w14:paraId="4D9AFD31" w14:textId="77777777" w:rsidR="0097678B" w:rsidRPr="00AE6C26" w:rsidRDefault="0097678B" w:rsidP="005A0099">
            <w:pPr>
              <w:spacing w:after="0"/>
            </w:pPr>
            <w:r w:rsidRPr="00AE6C26">
              <w:t>MINAGRI</w:t>
            </w:r>
          </w:p>
        </w:tc>
        <w:tc>
          <w:tcPr>
            <w:tcW w:w="7625" w:type="dxa"/>
          </w:tcPr>
          <w:p w14:paraId="4DF022CE" w14:textId="77777777" w:rsidR="0097678B" w:rsidRPr="00AE6C26" w:rsidRDefault="0097678B" w:rsidP="005A0099">
            <w:pPr>
              <w:spacing w:after="0"/>
            </w:pPr>
            <w:r w:rsidRPr="00AE6C26">
              <w:t xml:space="preserve">Ministry of Agriculture </w:t>
            </w:r>
          </w:p>
        </w:tc>
      </w:tr>
      <w:tr w:rsidR="0097678B" w:rsidRPr="00AE6C26" w14:paraId="350DBDCF" w14:textId="77777777" w:rsidTr="005A0099">
        <w:tc>
          <w:tcPr>
            <w:tcW w:w="1951" w:type="dxa"/>
          </w:tcPr>
          <w:p w14:paraId="535BA1B9" w14:textId="77777777" w:rsidR="0097678B" w:rsidRPr="00AE6C26" w:rsidRDefault="0097678B" w:rsidP="005A0099">
            <w:pPr>
              <w:spacing w:after="0"/>
            </w:pPr>
            <w:r w:rsidRPr="00AE6C26">
              <w:t>MINALOC</w:t>
            </w:r>
          </w:p>
        </w:tc>
        <w:tc>
          <w:tcPr>
            <w:tcW w:w="7625" w:type="dxa"/>
          </w:tcPr>
          <w:p w14:paraId="7D5806E7" w14:textId="77777777" w:rsidR="0097678B" w:rsidRPr="00AE6C26" w:rsidRDefault="0097678B" w:rsidP="005A0099">
            <w:pPr>
              <w:spacing w:after="0"/>
            </w:pPr>
            <w:r w:rsidRPr="00AE6C26">
              <w:t>Ministry of Local Government</w:t>
            </w:r>
          </w:p>
        </w:tc>
      </w:tr>
      <w:tr w:rsidR="0097678B" w:rsidRPr="00AE6C26" w14:paraId="6287997A" w14:textId="77777777" w:rsidTr="005A0099">
        <w:tc>
          <w:tcPr>
            <w:tcW w:w="1951" w:type="dxa"/>
          </w:tcPr>
          <w:p w14:paraId="6B378BA2" w14:textId="77777777" w:rsidR="0097678B" w:rsidRPr="00AE6C26" w:rsidRDefault="0097678B" w:rsidP="005A0099">
            <w:pPr>
              <w:spacing w:after="0"/>
            </w:pPr>
            <w:r w:rsidRPr="00AE6C26">
              <w:t>MINEMA</w:t>
            </w:r>
          </w:p>
        </w:tc>
        <w:tc>
          <w:tcPr>
            <w:tcW w:w="7625" w:type="dxa"/>
          </w:tcPr>
          <w:p w14:paraId="4CF4B319" w14:textId="77777777" w:rsidR="0097678B" w:rsidRPr="00AE6C26" w:rsidRDefault="0097678B" w:rsidP="005A0099">
            <w:pPr>
              <w:spacing w:after="0"/>
            </w:pPr>
            <w:r w:rsidRPr="00AE6C26">
              <w:t xml:space="preserve">Ministry in charge of Emergency Management </w:t>
            </w:r>
          </w:p>
        </w:tc>
      </w:tr>
      <w:tr w:rsidR="0097678B" w:rsidRPr="00AE6C26" w14:paraId="7BA4C9C5" w14:textId="77777777" w:rsidTr="005A0099">
        <w:tc>
          <w:tcPr>
            <w:tcW w:w="1951" w:type="dxa"/>
          </w:tcPr>
          <w:p w14:paraId="0717BD88" w14:textId="77777777" w:rsidR="0097678B" w:rsidRPr="00AE6C26" w:rsidRDefault="0097678B" w:rsidP="005A0099">
            <w:pPr>
              <w:spacing w:after="0"/>
            </w:pPr>
            <w:r w:rsidRPr="00AE6C26">
              <w:t>MINIFRA</w:t>
            </w:r>
          </w:p>
        </w:tc>
        <w:tc>
          <w:tcPr>
            <w:tcW w:w="7625" w:type="dxa"/>
          </w:tcPr>
          <w:p w14:paraId="34CEC693" w14:textId="77777777" w:rsidR="0097678B" w:rsidRPr="00AE6C26" w:rsidRDefault="0097678B" w:rsidP="005A0099">
            <w:pPr>
              <w:spacing w:after="0"/>
            </w:pPr>
            <w:r w:rsidRPr="00AE6C26">
              <w:t>Ministry of Infrastructure</w:t>
            </w:r>
          </w:p>
        </w:tc>
      </w:tr>
      <w:tr w:rsidR="0097678B" w:rsidRPr="00AE6C26" w14:paraId="49A7B8F4" w14:textId="77777777" w:rsidTr="005A0099">
        <w:tc>
          <w:tcPr>
            <w:tcW w:w="1951" w:type="dxa"/>
          </w:tcPr>
          <w:p w14:paraId="7BDD78A2" w14:textId="77777777" w:rsidR="0097678B" w:rsidRPr="00AE6C26" w:rsidRDefault="0097678B" w:rsidP="005A0099">
            <w:pPr>
              <w:spacing w:after="0"/>
            </w:pPr>
            <w:r w:rsidRPr="00AE6C26">
              <w:t>MoE</w:t>
            </w:r>
          </w:p>
        </w:tc>
        <w:tc>
          <w:tcPr>
            <w:tcW w:w="7625" w:type="dxa"/>
          </w:tcPr>
          <w:p w14:paraId="7A69D89B" w14:textId="77777777" w:rsidR="0097678B" w:rsidRPr="00AE6C26" w:rsidRDefault="0097678B" w:rsidP="005A0099">
            <w:pPr>
              <w:spacing w:after="0"/>
            </w:pPr>
            <w:r w:rsidRPr="00AE6C26">
              <w:t>Ministry of Environment</w:t>
            </w:r>
          </w:p>
        </w:tc>
      </w:tr>
      <w:tr w:rsidR="0097678B" w:rsidRPr="00AE6C26" w14:paraId="19CC6B7D" w14:textId="77777777" w:rsidTr="005A0099">
        <w:tc>
          <w:tcPr>
            <w:tcW w:w="1951" w:type="dxa"/>
          </w:tcPr>
          <w:p w14:paraId="426F5237" w14:textId="77777777" w:rsidR="0097678B" w:rsidRPr="00AE6C26" w:rsidRDefault="0097678B" w:rsidP="005A0099">
            <w:pPr>
              <w:spacing w:after="0"/>
            </w:pPr>
            <w:r w:rsidRPr="00AE6C26">
              <w:t>MOU</w:t>
            </w:r>
          </w:p>
        </w:tc>
        <w:tc>
          <w:tcPr>
            <w:tcW w:w="7625" w:type="dxa"/>
          </w:tcPr>
          <w:p w14:paraId="43B1DF32" w14:textId="77777777" w:rsidR="0097678B" w:rsidRPr="00AE6C26" w:rsidRDefault="0097678B" w:rsidP="005A0099">
            <w:pPr>
              <w:spacing w:after="0"/>
            </w:pPr>
            <w:r w:rsidRPr="00AE6C26">
              <w:t>Memorandum of Understanding</w:t>
            </w:r>
          </w:p>
        </w:tc>
      </w:tr>
      <w:tr w:rsidR="0097678B" w:rsidRPr="00AE6C26" w14:paraId="61ABB73A" w14:textId="77777777" w:rsidTr="005A0099">
        <w:tc>
          <w:tcPr>
            <w:tcW w:w="1951" w:type="dxa"/>
          </w:tcPr>
          <w:p w14:paraId="52446A95" w14:textId="77777777" w:rsidR="0097678B" w:rsidRPr="00AE6C26" w:rsidRDefault="0097678B" w:rsidP="005A0099">
            <w:pPr>
              <w:spacing w:after="0"/>
            </w:pPr>
            <w:r w:rsidRPr="00AE6C26">
              <w:t>MSP</w:t>
            </w:r>
          </w:p>
        </w:tc>
        <w:tc>
          <w:tcPr>
            <w:tcW w:w="7625" w:type="dxa"/>
          </w:tcPr>
          <w:p w14:paraId="25B9BD9B" w14:textId="77777777" w:rsidR="0097678B" w:rsidRPr="00AE6C26" w:rsidRDefault="0097678B" w:rsidP="005A0099">
            <w:pPr>
              <w:spacing w:after="0"/>
            </w:pPr>
            <w:r w:rsidRPr="00AE6C26">
              <w:t>Medium Sized Project</w:t>
            </w:r>
          </w:p>
        </w:tc>
      </w:tr>
      <w:tr w:rsidR="0097678B" w:rsidRPr="00AE6C26" w14:paraId="1412DD54" w14:textId="77777777" w:rsidTr="005A0099">
        <w:tc>
          <w:tcPr>
            <w:tcW w:w="1951" w:type="dxa"/>
          </w:tcPr>
          <w:p w14:paraId="13A116B2" w14:textId="77777777" w:rsidR="0097678B" w:rsidRPr="00AE6C26" w:rsidRDefault="0097678B" w:rsidP="005A0099">
            <w:pPr>
              <w:spacing w:after="0"/>
            </w:pPr>
            <w:r w:rsidRPr="00AE6C26">
              <w:t>MTR</w:t>
            </w:r>
          </w:p>
        </w:tc>
        <w:tc>
          <w:tcPr>
            <w:tcW w:w="7625" w:type="dxa"/>
          </w:tcPr>
          <w:p w14:paraId="25F07059" w14:textId="77777777" w:rsidR="0097678B" w:rsidRPr="00AE6C26" w:rsidRDefault="0097678B" w:rsidP="005A0099">
            <w:pPr>
              <w:spacing w:after="0"/>
            </w:pPr>
            <w:r w:rsidRPr="00AE6C26">
              <w:t>Mid-Term Evaluation</w:t>
            </w:r>
          </w:p>
        </w:tc>
      </w:tr>
      <w:tr w:rsidR="0097678B" w:rsidRPr="00AE6C26" w14:paraId="509E14C1" w14:textId="77777777" w:rsidTr="005A0099">
        <w:tc>
          <w:tcPr>
            <w:tcW w:w="1951" w:type="dxa"/>
          </w:tcPr>
          <w:p w14:paraId="32C18E92" w14:textId="77777777" w:rsidR="0097678B" w:rsidRPr="00AE6C26" w:rsidRDefault="0097678B" w:rsidP="005A0099">
            <w:pPr>
              <w:spacing w:after="0"/>
            </w:pPr>
            <w:r w:rsidRPr="00AE6C26">
              <w:t>NADIMAC</w:t>
            </w:r>
          </w:p>
        </w:tc>
        <w:tc>
          <w:tcPr>
            <w:tcW w:w="7625" w:type="dxa"/>
          </w:tcPr>
          <w:p w14:paraId="46875393" w14:textId="77777777" w:rsidR="0097678B" w:rsidRPr="00AE6C26" w:rsidRDefault="0097678B" w:rsidP="005A0099">
            <w:pPr>
              <w:spacing w:after="0"/>
            </w:pPr>
            <w:r w:rsidRPr="00AE6C26">
              <w:t xml:space="preserve">National Platform for Disaster Risk Reduction </w:t>
            </w:r>
          </w:p>
        </w:tc>
      </w:tr>
      <w:tr w:rsidR="0097678B" w:rsidRPr="00AE6C26" w14:paraId="399626AC" w14:textId="77777777" w:rsidTr="005A0099">
        <w:tc>
          <w:tcPr>
            <w:tcW w:w="1951" w:type="dxa"/>
          </w:tcPr>
          <w:p w14:paraId="5B8F0E99" w14:textId="77777777" w:rsidR="0097678B" w:rsidRPr="00AE6C26" w:rsidRDefault="0097678B" w:rsidP="005A0099">
            <w:pPr>
              <w:spacing w:after="0"/>
            </w:pPr>
            <w:r w:rsidRPr="00AE6C26">
              <w:t>NAP</w:t>
            </w:r>
          </w:p>
        </w:tc>
        <w:tc>
          <w:tcPr>
            <w:tcW w:w="7625" w:type="dxa"/>
          </w:tcPr>
          <w:p w14:paraId="1A2FDF4C" w14:textId="77777777" w:rsidR="0097678B" w:rsidRPr="00AE6C26" w:rsidRDefault="0097678B" w:rsidP="005A0099">
            <w:pPr>
              <w:spacing w:after="0"/>
            </w:pPr>
            <w:r w:rsidRPr="00AE6C26">
              <w:t>National Adaptation Plans</w:t>
            </w:r>
          </w:p>
        </w:tc>
      </w:tr>
      <w:tr w:rsidR="0097678B" w:rsidRPr="00AE6C26" w14:paraId="6CB39018" w14:textId="77777777" w:rsidTr="005A0099">
        <w:tc>
          <w:tcPr>
            <w:tcW w:w="1951" w:type="dxa"/>
          </w:tcPr>
          <w:p w14:paraId="505679F0" w14:textId="77777777" w:rsidR="0097678B" w:rsidRPr="00AE6C26" w:rsidRDefault="0097678B" w:rsidP="005A0099">
            <w:pPr>
              <w:spacing w:after="0"/>
            </w:pPr>
            <w:r w:rsidRPr="00AE6C26">
              <w:t>NAPA</w:t>
            </w:r>
          </w:p>
        </w:tc>
        <w:tc>
          <w:tcPr>
            <w:tcW w:w="7625" w:type="dxa"/>
          </w:tcPr>
          <w:p w14:paraId="2090C3C8" w14:textId="77777777" w:rsidR="0097678B" w:rsidRPr="00AE6C26" w:rsidRDefault="0097678B" w:rsidP="005A0099">
            <w:pPr>
              <w:spacing w:after="0"/>
            </w:pPr>
            <w:r w:rsidRPr="00AE6C26">
              <w:t>National Adaptation Programme of Action</w:t>
            </w:r>
          </w:p>
        </w:tc>
      </w:tr>
      <w:tr w:rsidR="0097678B" w:rsidRPr="00AE6C26" w14:paraId="1BBC6E37" w14:textId="77777777" w:rsidTr="005A0099">
        <w:tc>
          <w:tcPr>
            <w:tcW w:w="1951" w:type="dxa"/>
          </w:tcPr>
          <w:p w14:paraId="3FABCAA6" w14:textId="77777777" w:rsidR="0097678B" w:rsidRPr="00AE6C26" w:rsidRDefault="0097678B" w:rsidP="005A0099">
            <w:pPr>
              <w:spacing w:after="0"/>
            </w:pPr>
            <w:r w:rsidRPr="00AE6C26">
              <w:t>NDC</w:t>
            </w:r>
          </w:p>
        </w:tc>
        <w:tc>
          <w:tcPr>
            <w:tcW w:w="7625" w:type="dxa"/>
          </w:tcPr>
          <w:p w14:paraId="3C8A2BBB" w14:textId="77777777" w:rsidR="0097678B" w:rsidRPr="00AE6C26" w:rsidRDefault="0097678B" w:rsidP="005A0099">
            <w:pPr>
              <w:spacing w:after="0"/>
            </w:pPr>
            <w:r w:rsidRPr="00AE6C26">
              <w:t>Nationally Determined Contribution</w:t>
            </w:r>
          </w:p>
        </w:tc>
      </w:tr>
      <w:tr w:rsidR="0097678B" w:rsidRPr="00AE6C26" w14:paraId="103728A9" w14:textId="77777777" w:rsidTr="005A0099">
        <w:tc>
          <w:tcPr>
            <w:tcW w:w="1951" w:type="dxa"/>
          </w:tcPr>
          <w:p w14:paraId="26DD002F" w14:textId="77777777" w:rsidR="0097678B" w:rsidRPr="00AE6C26" w:rsidRDefault="0097678B" w:rsidP="005A0099">
            <w:pPr>
              <w:spacing w:after="0"/>
            </w:pPr>
            <w:r w:rsidRPr="00AE6C26">
              <w:t>NGO</w:t>
            </w:r>
          </w:p>
        </w:tc>
        <w:tc>
          <w:tcPr>
            <w:tcW w:w="7625" w:type="dxa"/>
          </w:tcPr>
          <w:p w14:paraId="075CDA81" w14:textId="77777777" w:rsidR="0097678B" w:rsidRPr="00AE6C26" w:rsidRDefault="0097678B" w:rsidP="005A0099">
            <w:pPr>
              <w:spacing w:after="0"/>
            </w:pPr>
            <w:r w:rsidRPr="00AE6C26">
              <w:t>Nongovernmental Organization</w:t>
            </w:r>
          </w:p>
        </w:tc>
      </w:tr>
      <w:tr w:rsidR="0097678B" w:rsidRPr="00AE6C26" w14:paraId="6C306772" w14:textId="77777777" w:rsidTr="005A0099">
        <w:tc>
          <w:tcPr>
            <w:tcW w:w="1951" w:type="dxa"/>
          </w:tcPr>
          <w:p w14:paraId="2F1F8BCD" w14:textId="77777777" w:rsidR="0097678B" w:rsidRPr="00AE6C26" w:rsidRDefault="0097678B" w:rsidP="005A0099">
            <w:pPr>
              <w:spacing w:after="0"/>
            </w:pPr>
            <w:r w:rsidRPr="00AE6C26">
              <w:t>NIM</w:t>
            </w:r>
          </w:p>
        </w:tc>
        <w:tc>
          <w:tcPr>
            <w:tcW w:w="7625" w:type="dxa"/>
          </w:tcPr>
          <w:p w14:paraId="6842F7FC" w14:textId="77777777" w:rsidR="0097678B" w:rsidRPr="00AE6C26" w:rsidRDefault="0097678B" w:rsidP="005A0099">
            <w:pPr>
              <w:spacing w:after="0"/>
            </w:pPr>
            <w:r w:rsidRPr="00AE6C26">
              <w:t xml:space="preserve">National Implementation Modality </w:t>
            </w:r>
          </w:p>
        </w:tc>
      </w:tr>
      <w:tr w:rsidR="0097678B" w:rsidRPr="00AE6C26" w14:paraId="4CB32629" w14:textId="77777777" w:rsidTr="005A0099">
        <w:tc>
          <w:tcPr>
            <w:tcW w:w="1951" w:type="dxa"/>
          </w:tcPr>
          <w:p w14:paraId="17FD65A5" w14:textId="77777777" w:rsidR="0097678B" w:rsidRPr="00AE6C26" w:rsidRDefault="0097678B" w:rsidP="005A0099">
            <w:pPr>
              <w:spacing w:after="0"/>
            </w:pPr>
            <w:r w:rsidRPr="00AE6C26">
              <w:t>NPFE</w:t>
            </w:r>
          </w:p>
        </w:tc>
        <w:tc>
          <w:tcPr>
            <w:tcW w:w="7625" w:type="dxa"/>
          </w:tcPr>
          <w:p w14:paraId="6F312DB3" w14:textId="77777777" w:rsidR="0097678B" w:rsidRPr="00AE6C26" w:rsidRDefault="0097678B" w:rsidP="005A0099">
            <w:pPr>
              <w:spacing w:after="0"/>
            </w:pPr>
            <w:r w:rsidRPr="00AE6C26">
              <w:t>National Portfolio Formulation Exercise</w:t>
            </w:r>
          </w:p>
        </w:tc>
      </w:tr>
      <w:tr w:rsidR="0097678B" w:rsidRPr="00AE6C26" w14:paraId="7DB6D053" w14:textId="77777777" w:rsidTr="005A0099">
        <w:tc>
          <w:tcPr>
            <w:tcW w:w="1951" w:type="dxa"/>
          </w:tcPr>
          <w:p w14:paraId="0FCBCF96" w14:textId="77777777" w:rsidR="0097678B" w:rsidRPr="00AE6C26" w:rsidRDefault="0097678B" w:rsidP="005A0099">
            <w:pPr>
              <w:spacing w:after="0"/>
            </w:pPr>
            <w:r w:rsidRPr="00AE6C26">
              <w:t>NST</w:t>
            </w:r>
          </w:p>
        </w:tc>
        <w:tc>
          <w:tcPr>
            <w:tcW w:w="7625" w:type="dxa"/>
          </w:tcPr>
          <w:p w14:paraId="18E7550F" w14:textId="77777777" w:rsidR="0097678B" w:rsidRPr="00AE6C26" w:rsidRDefault="0097678B" w:rsidP="005A0099">
            <w:pPr>
              <w:spacing w:after="0"/>
            </w:pPr>
            <w:r w:rsidRPr="00AE6C26">
              <w:t>National Strategy for Transformation</w:t>
            </w:r>
          </w:p>
        </w:tc>
      </w:tr>
      <w:tr w:rsidR="0097678B" w:rsidRPr="00AE6C26" w14:paraId="4A587D7F" w14:textId="77777777" w:rsidTr="005A0099">
        <w:tc>
          <w:tcPr>
            <w:tcW w:w="1951" w:type="dxa"/>
          </w:tcPr>
          <w:p w14:paraId="696302FA" w14:textId="77777777" w:rsidR="0097678B" w:rsidRPr="00AE6C26" w:rsidRDefault="0097678B" w:rsidP="005A0099">
            <w:pPr>
              <w:spacing w:after="0"/>
            </w:pPr>
            <w:r w:rsidRPr="00AE6C26">
              <w:t>NWP</w:t>
            </w:r>
          </w:p>
        </w:tc>
        <w:tc>
          <w:tcPr>
            <w:tcW w:w="7625" w:type="dxa"/>
          </w:tcPr>
          <w:p w14:paraId="16761035" w14:textId="77777777" w:rsidR="0097678B" w:rsidRPr="00AE6C26" w:rsidRDefault="0097678B" w:rsidP="005A0099">
            <w:pPr>
              <w:spacing w:after="0"/>
            </w:pPr>
            <w:r w:rsidRPr="00AE6C26">
              <w:t xml:space="preserve">Nairobi Work Programme </w:t>
            </w:r>
          </w:p>
        </w:tc>
      </w:tr>
      <w:tr w:rsidR="0097678B" w:rsidRPr="00AE6C26" w14:paraId="611B42F9" w14:textId="77777777" w:rsidTr="005A0099">
        <w:tc>
          <w:tcPr>
            <w:tcW w:w="1951" w:type="dxa"/>
          </w:tcPr>
          <w:p w14:paraId="3FD34C7A" w14:textId="77777777" w:rsidR="0097678B" w:rsidRPr="00AE6C26" w:rsidRDefault="0097678B" w:rsidP="005A0099">
            <w:pPr>
              <w:spacing w:after="0"/>
            </w:pPr>
            <w:r w:rsidRPr="00AE6C26">
              <w:t>OAI</w:t>
            </w:r>
          </w:p>
        </w:tc>
        <w:tc>
          <w:tcPr>
            <w:tcW w:w="7625" w:type="dxa"/>
          </w:tcPr>
          <w:p w14:paraId="2829A7E8" w14:textId="77777777" w:rsidR="0097678B" w:rsidRPr="00AE6C26" w:rsidRDefault="0097678B" w:rsidP="005A0099">
            <w:pPr>
              <w:spacing w:after="0"/>
            </w:pPr>
            <w:r w:rsidRPr="00AE6C26">
              <w:t>Office of Audit and Investigations</w:t>
            </w:r>
          </w:p>
        </w:tc>
      </w:tr>
      <w:tr w:rsidR="0097678B" w:rsidRPr="00AE6C26" w14:paraId="36F130A8" w14:textId="77777777" w:rsidTr="005A0099">
        <w:tc>
          <w:tcPr>
            <w:tcW w:w="1951" w:type="dxa"/>
          </w:tcPr>
          <w:p w14:paraId="6DE54689" w14:textId="77777777" w:rsidR="0097678B" w:rsidRPr="00AE6C26" w:rsidRDefault="0097678B" w:rsidP="005A0099">
            <w:pPr>
              <w:spacing w:after="0"/>
            </w:pPr>
            <w:r w:rsidRPr="00AE6C26">
              <w:t>OFSP</w:t>
            </w:r>
          </w:p>
        </w:tc>
        <w:tc>
          <w:tcPr>
            <w:tcW w:w="7625" w:type="dxa"/>
          </w:tcPr>
          <w:p w14:paraId="0FCFEE2F" w14:textId="77777777" w:rsidR="0097678B" w:rsidRPr="00AE6C26" w:rsidRDefault="0097678B" w:rsidP="005A0099">
            <w:pPr>
              <w:spacing w:after="0"/>
            </w:pPr>
            <w:r w:rsidRPr="00AE6C26">
              <w:t>Orange Flesh Sweet Potato</w:t>
            </w:r>
          </w:p>
        </w:tc>
      </w:tr>
      <w:tr w:rsidR="0097678B" w:rsidRPr="00AE6C26" w14:paraId="1AA81FD0" w14:textId="77777777" w:rsidTr="005A0099">
        <w:tc>
          <w:tcPr>
            <w:tcW w:w="1951" w:type="dxa"/>
          </w:tcPr>
          <w:p w14:paraId="5DE45D9E" w14:textId="7087BDD7" w:rsidR="0097678B" w:rsidRPr="00AE6C26" w:rsidRDefault="0088159A" w:rsidP="005A0099">
            <w:pPr>
              <w:spacing w:after="0"/>
            </w:pPr>
            <w:r w:rsidRPr="00AE6C26">
              <w:t>PMU</w:t>
            </w:r>
          </w:p>
        </w:tc>
        <w:tc>
          <w:tcPr>
            <w:tcW w:w="7625" w:type="dxa"/>
          </w:tcPr>
          <w:p w14:paraId="1CE86645" w14:textId="09EC49B4" w:rsidR="0097678B" w:rsidRPr="00AE6C26" w:rsidRDefault="0088159A" w:rsidP="005A0099">
            <w:pPr>
              <w:spacing w:after="0"/>
            </w:pPr>
            <w:r w:rsidRPr="00AE6C26">
              <w:t>Project Management Unit</w:t>
            </w:r>
          </w:p>
        </w:tc>
      </w:tr>
      <w:tr w:rsidR="0097678B" w:rsidRPr="00AE6C26" w14:paraId="2D1DB1FC" w14:textId="77777777" w:rsidTr="005A0099">
        <w:tc>
          <w:tcPr>
            <w:tcW w:w="1951" w:type="dxa"/>
          </w:tcPr>
          <w:p w14:paraId="3ED931A0" w14:textId="77777777" w:rsidR="0097678B" w:rsidRPr="00AE6C26" w:rsidRDefault="0097678B" w:rsidP="005A0099">
            <w:pPr>
              <w:spacing w:after="0"/>
            </w:pPr>
            <w:r w:rsidRPr="00AE6C26">
              <w:t>PEI</w:t>
            </w:r>
          </w:p>
        </w:tc>
        <w:tc>
          <w:tcPr>
            <w:tcW w:w="7625" w:type="dxa"/>
          </w:tcPr>
          <w:p w14:paraId="2D519068" w14:textId="77777777" w:rsidR="0097678B" w:rsidRPr="00AE6C26" w:rsidRDefault="0097678B" w:rsidP="005A0099">
            <w:pPr>
              <w:spacing w:after="0"/>
            </w:pPr>
            <w:r w:rsidRPr="00AE6C26">
              <w:t>Poverty Environment Initiative</w:t>
            </w:r>
          </w:p>
        </w:tc>
      </w:tr>
      <w:tr w:rsidR="0097678B" w:rsidRPr="00AE6C26" w14:paraId="01422CCE" w14:textId="77777777" w:rsidTr="005A0099">
        <w:tc>
          <w:tcPr>
            <w:tcW w:w="1951" w:type="dxa"/>
          </w:tcPr>
          <w:p w14:paraId="6741DFF8" w14:textId="77777777" w:rsidR="0097678B" w:rsidRPr="00AE6C26" w:rsidRDefault="0097678B" w:rsidP="005A0099">
            <w:pPr>
              <w:spacing w:after="0"/>
            </w:pPr>
            <w:r w:rsidRPr="00AE6C26">
              <w:t>PICSA</w:t>
            </w:r>
          </w:p>
        </w:tc>
        <w:tc>
          <w:tcPr>
            <w:tcW w:w="7625" w:type="dxa"/>
          </w:tcPr>
          <w:p w14:paraId="653A1B9C" w14:textId="77777777" w:rsidR="0097678B" w:rsidRPr="00AE6C26" w:rsidRDefault="0097678B" w:rsidP="005A0099">
            <w:pPr>
              <w:spacing w:after="0"/>
            </w:pPr>
            <w:r w:rsidRPr="00AE6C26">
              <w:t>Participatory Integrated Climate Services for Agriculture</w:t>
            </w:r>
          </w:p>
        </w:tc>
      </w:tr>
      <w:tr w:rsidR="0097678B" w:rsidRPr="00AE6C26" w14:paraId="00465E21" w14:textId="77777777" w:rsidTr="005A0099">
        <w:tc>
          <w:tcPr>
            <w:tcW w:w="1951" w:type="dxa"/>
          </w:tcPr>
          <w:p w14:paraId="62BD9B59" w14:textId="77777777" w:rsidR="0097678B" w:rsidRPr="00AE6C26" w:rsidRDefault="0097678B" w:rsidP="005A0099">
            <w:pPr>
              <w:spacing w:after="0"/>
            </w:pPr>
            <w:r w:rsidRPr="00AE6C26">
              <w:t>PIF</w:t>
            </w:r>
          </w:p>
        </w:tc>
        <w:tc>
          <w:tcPr>
            <w:tcW w:w="7625" w:type="dxa"/>
          </w:tcPr>
          <w:p w14:paraId="1EFD8E3C" w14:textId="77777777" w:rsidR="0097678B" w:rsidRPr="00AE6C26" w:rsidRDefault="0097678B" w:rsidP="005A0099">
            <w:pPr>
              <w:spacing w:after="0"/>
            </w:pPr>
            <w:r w:rsidRPr="00AE6C26">
              <w:t>Project Identification Form</w:t>
            </w:r>
          </w:p>
        </w:tc>
      </w:tr>
      <w:tr w:rsidR="0097678B" w:rsidRPr="00AE6C26" w14:paraId="33D8EC33" w14:textId="77777777" w:rsidTr="005A0099">
        <w:tc>
          <w:tcPr>
            <w:tcW w:w="1951" w:type="dxa"/>
          </w:tcPr>
          <w:p w14:paraId="2695D2A9" w14:textId="77777777" w:rsidR="0097678B" w:rsidRPr="00AE6C26" w:rsidRDefault="0097678B" w:rsidP="005A0099">
            <w:pPr>
              <w:spacing w:after="0"/>
            </w:pPr>
            <w:r w:rsidRPr="00AE6C26">
              <w:t>PIMS</w:t>
            </w:r>
          </w:p>
        </w:tc>
        <w:tc>
          <w:tcPr>
            <w:tcW w:w="7625" w:type="dxa"/>
          </w:tcPr>
          <w:p w14:paraId="5CBF597D" w14:textId="77777777" w:rsidR="0097678B" w:rsidRPr="00AE6C26" w:rsidRDefault="0097678B" w:rsidP="005A0099">
            <w:pPr>
              <w:spacing w:after="0"/>
            </w:pPr>
            <w:r w:rsidRPr="00AE6C26">
              <w:t>Project Information Management System</w:t>
            </w:r>
          </w:p>
        </w:tc>
      </w:tr>
      <w:tr w:rsidR="0097678B" w:rsidRPr="00AE6C26" w14:paraId="38EBF41F" w14:textId="77777777" w:rsidTr="005A0099">
        <w:tc>
          <w:tcPr>
            <w:tcW w:w="1951" w:type="dxa"/>
          </w:tcPr>
          <w:p w14:paraId="23EA2790" w14:textId="77777777" w:rsidR="0097678B" w:rsidRPr="00AE6C26" w:rsidRDefault="0097678B" w:rsidP="005A0099">
            <w:pPr>
              <w:spacing w:after="0"/>
            </w:pPr>
            <w:r w:rsidRPr="00AE6C26">
              <w:t>PIR</w:t>
            </w:r>
          </w:p>
        </w:tc>
        <w:tc>
          <w:tcPr>
            <w:tcW w:w="7625" w:type="dxa"/>
          </w:tcPr>
          <w:p w14:paraId="68FC7A47" w14:textId="77777777" w:rsidR="0097678B" w:rsidRPr="00AE6C26" w:rsidRDefault="0097678B" w:rsidP="005A0099">
            <w:pPr>
              <w:spacing w:after="0"/>
            </w:pPr>
            <w:r w:rsidRPr="00AE6C26">
              <w:t>Project Implementation Report</w:t>
            </w:r>
          </w:p>
        </w:tc>
      </w:tr>
      <w:tr w:rsidR="0097678B" w:rsidRPr="00AE6C26" w14:paraId="2DB16C83" w14:textId="77777777" w:rsidTr="005A0099">
        <w:tc>
          <w:tcPr>
            <w:tcW w:w="1951" w:type="dxa"/>
          </w:tcPr>
          <w:p w14:paraId="4F012C8B" w14:textId="77777777" w:rsidR="0097678B" w:rsidRPr="00AE6C26" w:rsidRDefault="0097678B" w:rsidP="005A0099">
            <w:pPr>
              <w:spacing w:after="0"/>
            </w:pPr>
            <w:r w:rsidRPr="00AE6C26">
              <w:t>PMU</w:t>
            </w:r>
          </w:p>
        </w:tc>
        <w:tc>
          <w:tcPr>
            <w:tcW w:w="7625" w:type="dxa"/>
          </w:tcPr>
          <w:p w14:paraId="7B169DD2" w14:textId="77777777" w:rsidR="0097678B" w:rsidRPr="00AE6C26" w:rsidRDefault="0097678B" w:rsidP="005A0099">
            <w:pPr>
              <w:spacing w:after="0"/>
            </w:pPr>
            <w:r w:rsidRPr="00AE6C26">
              <w:t>Project Management Unit</w:t>
            </w:r>
          </w:p>
        </w:tc>
      </w:tr>
      <w:tr w:rsidR="0097678B" w:rsidRPr="00AE6C26" w14:paraId="5D77E42D" w14:textId="77777777" w:rsidTr="005A0099">
        <w:tc>
          <w:tcPr>
            <w:tcW w:w="1951" w:type="dxa"/>
          </w:tcPr>
          <w:p w14:paraId="0A9CB4BC" w14:textId="77777777" w:rsidR="0097678B" w:rsidRPr="00AE6C26" w:rsidRDefault="0097678B" w:rsidP="005A0099">
            <w:pPr>
              <w:spacing w:after="0"/>
            </w:pPr>
            <w:r w:rsidRPr="00AE6C26">
              <w:t>POPP</w:t>
            </w:r>
          </w:p>
        </w:tc>
        <w:tc>
          <w:tcPr>
            <w:tcW w:w="7625" w:type="dxa"/>
          </w:tcPr>
          <w:p w14:paraId="38CE4D4A" w14:textId="77777777" w:rsidR="0097678B" w:rsidRPr="00AE6C26" w:rsidRDefault="0097678B" w:rsidP="005A0099">
            <w:pPr>
              <w:spacing w:after="0"/>
            </w:pPr>
            <w:r w:rsidRPr="00AE6C26">
              <w:t>Programme and Operations Policies and Procedures</w:t>
            </w:r>
          </w:p>
        </w:tc>
      </w:tr>
      <w:tr w:rsidR="0097678B" w:rsidRPr="00AE6C26" w14:paraId="33892536" w14:textId="77777777" w:rsidTr="005A0099">
        <w:tc>
          <w:tcPr>
            <w:tcW w:w="1951" w:type="dxa"/>
          </w:tcPr>
          <w:p w14:paraId="5B797973" w14:textId="77777777" w:rsidR="0097678B" w:rsidRPr="00AE6C26" w:rsidRDefault="0097678B" w:rsidP="005A0099">
            <w:pPr>
              <w:spacing w:after="0"/>
            </w:pPr>
            <w:r w:rsidRPr="00AE6C26">
              <w:t>PPE</w:t>
            </w:r>
          </w:p>
        </w:tc>
        <w:tc>
          <w:tcPr>
            <w:tcW w:w="7625" w:type="dxa"/>
          </w:tcPr>
          <w:p w14:paraId="5E350838" w14:textId="77777777" w:rsidR="0097678B" w:rsidRPr="00AE6C26" w:rsidRDefault="0097678B" w:rsidP="005A0099">
            <w:pPr>
              <w:spacing w:after="0"/>
            </w:pPr>
            <w:r w:rsidRPr="00AE6C26">
              <w:t>Personal Protection Equipment</w:t>
            </w:r>
          </w:p>
        </w:tc>
      </w:tr>
      <w:tr w:rsidR="0097678B" w:rsidRPr="00AE6C26" w14:paraId="7F8C9FE1" w14:textId="77777777" w:rsidTr="005A0099">
        <w:tc>
          <w:tcPr>
            <w:tcW w:w="1951" w:type="dxa"/>
          </w:tcPr>
          <w:p w14:paraId="2F654C6E" w14:textId="77777777" w:rsidR="0097678B" w:rsidRPr="00AE6C26" w:rsidRDefault="0097678B" w:rsidP="005A0099">
            <w:pPr>
              <w:spacing w:after="0"/>
            </w:pPr>
            <w:r w:rsidRPr="00AE6C26">
              <w:t>PPG</w:t>
            </w:r>
          </w:p>
        </w:tc>
        <w:tc>
          <w:tcPr>
            <w:tcW w:w="7625" w:type="dxa"/>
          </w:tcPr>
          <w:p w14:paraId="5C31DA32" w14:textId="77777777" w:rsidR="0097678B" w:rsidRPr="00AE6C26" w:rsidRDefault="0097678B" w:rsidP="005A0099">
            <w:pPr>
              <w:spacing w:after="0"/>
            </w:pPr>
            <w:r w:rsidRPr="00AE6C26">
              <w:t>Project Preparation Grant</w:t>
            </w:r>
          </w:p>
        </w:tc>
      </w:tr>
      <w:tr w:rsidR="0097678B" w:rsidRPr="00AE6C26" w14:paraId="2D9B30D4" w14:textId="77777777" w:rsidTr="005A0099">
        <w:tc>
          <w:tcPr>
            <w:tcW w:w="1951" w:type="dxa"/>
          </w:tcPr>
          <w:p w14:paraId="50DE7445" w14:textId="77777777" w:rsidR="0097678B" w:rsidRPr="00AE6C26" w:rsidRDefault="0097678B" w:rsidP="005A0099">
            <w:pPr>
              <w:spacing w:after="0"/>
            </w:pPr>
            <w:r w:rsidRPr="00AE6C26">
              <w:t>PPP</w:t>
            </w:r>
          </w:p>
        </w:tc>
        <w:tc>
          <w:tcPr>
            <w:tcW w:w="7625" w:type="dxa"/>
          </w:tcPr>
          <w:p w14:paraId="011F6CBD" w14:textId="77777777" w:rsidR="0097678B" w:rsidRPr="00AE6C26" w:rsidRDefault="0097678B" w:rsidP="005A0099">
            <w:pPr>
              <w:spacing w:after="0"/>
            </w:pPr>
            <w:r w:rsidRPr="00AE6C26">
              <w:t>Patient Procurement Platform</w:t>
            </w:r>
          </w:p>
        </w:tc>
      </w:tr>
      <w:tr w:rsidR="0097678B" w:rsidRPr="00AE6C26" w14:paraId="3496BBA2" w14:textId="77777777" w:rsidTr="005A0099">
        <w:tc>
          <w:tcPr>
            <w:tcW w:w="1951" w:type="dxa"/>
          </w:tcPr>
          <w:p w14:paraId="35AD0843" w14:textId="77777777" w:rsidR="0097678B" w:rsidRPr="00AE6C26" w:rsidRDefault="0097678B" w:rsidP="005A0099">
            <w:pPr>
              <w:spacing w:after="0"/>
            </w:pPr>
            <w:r w:rsidRPr="00AE6C26">
              <w:t>RAB</w:t>
            </w:r>
          </w:p>
        </w:tc>
        <w:tc>
          <w:tcPr>
            <w:tcW w:w="7625" w:type="dxa"/>
          </w:tcPr>
          <w:p w14:paraId="4A22D01D" w14:textId="77777777" w:rsidR="0097678B" w:rsidRPr="00AE6C26" w:rsidRDefault="0097678B" w:rsidP="005A0099">
            <w:pPr>
              <w:spacing w:after="0"/>
            </w:pPr>
            <w:r w:rsidRPr="00AE6C26">
              <w:t>Rwanda Agriculture Board</w:t>
            </w:r>
          </w:p>
        </w:tc>
      </w:tr>
      <w:tr w:rsidR="0097678B" w:rsidRPr="00AE6C26" w14:paraId="3145D53A" w14:textId="77777777" w:rsidTr="005A0099">
        <w:tc>
          <w:tcPr>
            <w:tcW w:w="1951" w:type="dxa"/>
          </w:tcPr>
          <w:p w14:paraId="15A8FA30" w14:textId="77777777" w:rsidR="0097678B" w:rsidRPr="00AE6C26" w:rsidRDefault="0097678B" w:rsidP="005A0099">
            <w:pPr>
              <w:spacing w:after="0"/>
            </w:pPr>
            <w:r w:rsidRPr="00AE6C26">
              <w:t>RCSA</w:t>
            </w:r>
          </w:p>
        </w:tc>
        <w:tc>
          <w:tcPr>
            <w:tcW w:w="7625" w:type="dxa"/>
          </w:tcPr>
          <w:p w14:paraId="0E92D018" w14:textId="77777777" w:rsidR="0097678B" w:rsidRPr="00AE6C26" w:rsidRDefault="0097678B" w:rsidP="005A0099">
            <w:pPr>
              <w:spacing w:after="0"/>
            </w:pPr>
            <w:r w:rsidRPr="00AE6C26">
              <w:t>Rwanda Climate Services for Agriculture</w:t>
            </w:r>
          </w:p>
        </w:tc>
      </w:tr>
      <w:tr w:rsidR="0097678B" w:rsidRPr="00AE6C26" w14:paraId="030E75B9" w14:textId="77777777" w:rsidTr="005A0099">
        <w:tc>
          <w:tcPr>
            <w:tcW w:w="1951" w:type="dxa"/>
          </w:tcPr>
          <w:p w14:paraId="5F11E7DD" w14:textId="77777777" w:rsidR="0097678B" w:rsidRPr="00AE6C26" w:rsidRDefault="0097678B" w:rsidP="005A0099">
            <w:pPr>
              <w:spacing w:after="0"/>
            </w:pPr>
            <w:r w:rsidRPr="00AE6C26">
              <w:t>RDB</w:t>
            </w:r>
          </w:p>
        </w:tc>
        <w:tc>
          <w:tcPr>
            <w:tcW w:w="7625" w:type="dxa"/>
          </w:tcPr>
          <w:p w14:paraId="4CF8E24D" w14:textId="77777777" w:rsidR="0097678B" w:rsidRPr="00AE6C26" w:rsidRDefault="0097678B" w:rsidP="005A0099">
            <w:pPr>
              <w:spacing w:after="0"/>
            </w:pPr>
            <w:r w:rsidRPr="00AE6C26">
              <w:t>Rwanda Development Board</w:t>
            </w:r>
          </w:p>
        </w:tc>
      </w:tr>
      <w:tr w:rsidR="0097678B" w:rsidRPr="00AE6C26" w14:paraId="45FE71C4" w14:textId="77777777" w:rsidTr="005A0099">
        <w:tc>
          <w:tcPr>
            <w:tcW w:w="1951" w:type="dxa"/>
          </w:tcPr>
          <w:p w14:paraId="5CC6F433" w14:textId="77777777" w:rsidR="0097678B" w:rsidRPr="00AE6C26" w:rsidRDefault="0097678B" w:rsidP="005A0099">
            <w:pPr>
              <w:spacing w:after="0"/>
            </w:pPr>
            <w:r w:rsidRPr="00AE6C26">
              <w:t>RDO</w:t>
            </w:r>
          </w:p>
        </w:tc>
        <w:tc>
          <w:tcPr>
            <w:tcW w:w="7625" w:type="dxa"/>
          </w:tcPr>
          <w:p w14:paraId="579338FF" w14:textId="77777777" w:rsidR="0097678B" w:rsidRPr="00AE6C26" w:rsidRDefault="0097678B" w:rsidP="005A0099">
            <w:pPr>
              <w:spacing w:after="0"/>
            </w:pPr>
            <w:r w:rsidRPr="00AE6C26">
              <w:t>Rwanda Development Organization</w:t>
            </w:r>
          </w:p>
        </w:tc>
      </w:tr>
      <w:tr w:rsidR="0097678B" w:rsidRPr="00AE6C26" w14:paraId="63496F20" w14:textId="77777777" w:rsidTr="005A0099">
        <w:tc>
          <w:tcPr>
            <w:tcW w:w="1951" w:type="dxa"/>
          </w:tcPr>
          <w:p w14:paraId="4D5F51F5" w14:textId="77777777" w:rsidR="0097678B" w:rsidRPr="00AE6C26" w:rsidRDefault="0097678B" w:rsidP="005A0099">
            <w:pPr>
              <w:spacing w:after="0"/>
            </w:pPr>
            <w:r w:rsidRPr="00AE6C26">
              <w:t>REMA</w:t>
            </w:r>
          </w:p>
        </w:tc>
        <w:tc>
          <w:tcPr>
            <w:tcW w:w="7625" w:type="dxa"/>
          </w:tcPr>
          <w:p w14:paraId="5CD7F11B" w14:textId="77777777" w:rsidR="0097678B" w:rsidRPr="00AE6C26" w:rsidRDefault="0097678B" w:rsidP="005A0099">
            <w:pPr>
              <w:spacing w:after="0"/>
            </w:pPr>
            <w:r w:rsidRPr="00AE6C26">
              <w:t>Rwanda Environment Management Authority</w:t>
            </w:r>
          </w:p>
        </w:tc>
      </w:tr>
      <w:tr w:rsidR="0097678B" w:rsidRPr="00AE6C26" w14:paraId="53FD6F50" w14:textId="77777777" w:rsidTr="005A0099">
        <w:tc>
          <w:tcPr>
            <w:tcW w:w="1951" w:type="dxa"/>
          </w:tcPr>
          <w:p w14:paraId="1339020F" w14:textId="77777777" w:rsidR="0097678B" w:rsidRPr="00AE6C26" w:rsidRDefault="0097678B" w:rsidP="005A0099">
            <w:pPr>
              <w:spacing w:after="0"/>
            </w:pPr>
            <w:r w:rsidRPr="00AE6C26">
              <w:t>RHA</w:t>
            </w:r>
          </w:p>
        </w:tc>
        <w:tc>
          <w:tcPr>
            <w:tcW w:w="7625" w:type="dxa"/>
          </w:tcPr>
          <w:p w14:paraId="0D10AE5A" w14:textId="77777777" w:rsidR="0097678B" w:rsidRPr="00AE6C26" w:rsidRDefault="0097678B" w:rsidP="005A0099">
            <w:pPr>
              <w:spacing w:after="0"/>
            </w:pPr>
            <w:r w:rsidRPr="00AE6C26">
              <w:t>Rwanda Housing Authority</w:t>
            </w:r>
          </w:p>
        </w:tc>
      </w:tr>
      <w:tr w:rsidR="0097678B" w:rsidRPr="00AE6C26" w14:paraId="4A94D332" w14:textId="77777777" w:rsidTr="005A0099">
        <w:tc>
          <w:tcPr>
            <w:tcW w:w="1951" w:type="dxa"/>
          </w:tcPr>
          <w:p w14:paraId="3CA427E1" w14:textId="77777777" w:rsidR="0097678B" w:rsidRPr="00AE6C26" w:rsidRDefault="0097678B" w:rsidP="005A0099">
            <w:pPr>
              <w:spacing w:after="0"/>
            </w:pPr>
            <w:r w:rsidRPr="00AE6C26">
              <w:t>RIA</w:t>
            </w:r>
          </w:p>
        </w:tc>
        <w:tc>
          <w:tcPr>
            <w:tcW w:w="7625" w:type="dxa"/>
          </w:tcPr>
          <w:p w14:paraId="009AB816" w14:textId="77777777" w:rsidR="0097678B" w:rsidRPr="00AE6C26" w:rsidRDefault="0097678B" w:rsidP="005A0099">
            <w:pPr>
              <w:spacing w:after="0"/>
            </w:pPr>
            <w:r w:rsidRPr="00AE6C26">
              <w:t>Rwanda Institute of Architects</w:t>
            </w:r>
          </w:p>
        </w:tc>
      </w:tr>
      <w:tr w:rsidR="0097678B" w:rsidRPr="00AE6C26" w14:paraId="110D219A" w14:textId="77777777" w:rsidTr="005A0099">
        <w:tc>
          <w:tcPr>
            <w:tcW w:w="1951" w:type="dxa"/>
          </w:tcPr>
          <w:p w14:paraId="4A770FA3" w14:textId="77777777" w:rsidR="0097678B" w:rsidRPr="00AE6C26" w:rsidRDefault="0097678B" w:rsidP="005A0099">
            <w:pPr>
              <w:spacing w:after="0"/>
            </w:pPr>
            <w:r w:rsidRPr="00AE6C26">
              <w:t>RLMUA</w:t>
            </w:r>
          </w:p>
        </w:tc>
        <w:tc>
          <w:tcPr>
            <w:tcW w:w="7625" w:type="dxa"/>
          </w:tcPr>
          <w:p w14:paraId="549FC9CA" w14:textId="77777777" w:rsidR="0097678B" w:rsidRPr="00AE6C26" w:rsidRDefault="0097678B" w:rsidP="005A0099">
            <w:pPr>
              <w:spacing w:after="0"/>
            </w:pPr>
            <w:r w:rsidRPr="00AE6C26">
              <w:t>Rwanda Land Management and Use Authority</w:t>
            </w:r>
          </w:p>
        </w:tc>
      </w:tr>
      <w:tr w:rsidR="0097678B" w:rsidRPr="00AE6C26" w14:paraId="0347819F" w14:textId="77777777" w:rsidTr="005A0099">
        <w:tc>
          <w:tcPr>
            <w:tcW w:w="1951" w:type="dxa"/>
          </w:tcPr>
          <w:p w14:paraId="3FCED4E8" w14:textId="77777777" w:rsidR="0097678B" w:rsidRPr="00AE6C26" w:rsidRDefault="0097678B" w:rsidP="005A0099">
            <w:pPr>
              <w:spacing w:after="0"/>
            </w:pPr>
            <w:r w:rsidRPr="00AE6C26">
              <w:t>RRF</w:t>
            </w:r>
          </w:p>
        </w:tc>
        <w:tc>
          <w:tcPr>
            <w:tcW w:w="7625" w:type="dxa"/>
          </w:tcPr>
          <w:p w14:paraId="7CCA9873" w14:textId="77777777" w:rsidR="0097678B" w:rsidRPr="00AE6C26" w:rsidRDefault="0097678B" w:rsidP="005A0099">
            <w:pPr>
              <w:spacing w:after="0"/>
            </w:pPr>
            <w:r w:rsidRPr="00AE6C26">
              <w:t>Rwanda Reserve Force</w:t>
            </w:r>
          </w:p>
        </w:tc>
      </w:tr>
      <w:tr w:rsidR="0097678B" w:rsidRPr="00AE6C26" w14:paraId="5B971D4C" w14:textId="77777777" w:rsidTr="005A0099">
        <w:tc>
          <w:tcPr>
            <w:tcW w:w="1951" w:type="dxa"/>
          </w:tcPr>
          <w:p w14:paraId="69445E64" w14:textId="77777777" w:rsidR="0097678B" w:rsidRPr="00AE6C26" w:rsidRDefault="0097678B" w:rsidP="005A0099">
            <w:pPr>
              <w:spacing w:after="0"/>
            </w:pPr>
            <w:r w:rsidRPr="00AE6C26">
              <w:t>RSB</w:t>
            </w:r>
          </w:p>
        </w:tc>
        <w:tc>
          <w:tcPr>
            <w:tcW w:w="7625" w:type="dxa"/>
          </w:tcPr>
          <w:p w14:paraId="7EE613EB" w14:textId="77777777" w:rsidR="0097678B" w:rsidRPr="00AE6C26" w:rsidRDefault="0097678B" w:rsidP="005A0099">
            <w:pPr>
              <w:spacing w:after="0"/>
            </w:pPr>
            <w:r w:rsidRPr="00AE6C26">
              <w:t>Rwanda Standards Board</w:t>
            </w:r>
          </w:p>
        </w:tc>
      </w:tr>
      <w:tr w:rsidR="0097678B" w:rsidRPr="00AE6C26" w14:paraId="0F1B5907" w14:textId="77777777" w:rsidTr="005A0099">
        <w:tc>
          <w:tcPr>
            <w:tcW w:w="1951" w:type="dxa"/>
          </w:tcPr>
          <w:p w14:paraId="4F4BE146" w14:textId="77777777" w:rsidR="0097678B" w:rsidRPr="00AE6C26" w:rsidRDefault="0097678B" w:rsidP="005A0099">
            <w:pPr>
              <w:spacing w:after="0"/>
            </w:pPr>
            <w:r w:rsidRPr="00AE6C26">
              <w:t>RTA</w:t>
            </w:r>
          </w:p>
        </w:tc>
        <w:tc>
          <w:tcPr>
            <w:tcW w:w="7625" w:type="dxa"/>
          </w:tcPr>
          <w:p w14:paraId="2D0E0D27" w14:textId="77777777" w:rsidR="0097678B" w:rsidRPr="00AE6C26" w:rsidRDefault="0097678B" w:rsidP="005A0099">
            <w:pPr>
              <w:spacing w:after="0"/>
            </w:pPr>
            <w:r w:rsidRPr="00AE6C26">
              <w:t>Regional Technical Advisor</w:t>
            </w:r>
          </w:p>
        </w:tc>
      </w:tr>
      <w:tr w:rsidR="0097678B" w:rsidRPr="00AE6C26" w14:paraId="406AB1FA" w14:textId="77777777" w:rsidTr="005A0099">
        <w:tc>
          <w:tcPr>
            <w:tcW w:w="1951" w:type="dxa"/>
          </w:tcPr>
          <w:p w14:paraId="27331C70" w14:textId="77777777" w:rsidR="0097678B" w:rsidRPr="00AE6C26" w:rsidRDefault="0097678B" w:rsidP="005A0099">
            <w:pPr>
              <w:spacing w:after="0"/>
            </w:pPr>
            <w:r w:rsidRPr="00AE6C26">
              <w:t>RWARRI</w:t>
            </w:r>
          </w:p>
        </w:tc>
        <w:tc>
          <w:tcPr>
            <w:tcW w:w="7625" w:type="dxa"/>
          </w:tcPr>
          <w:p w14:paraId="6ED6C5AF" w14:textId="77777777" w:rsidR="0097678B" w:rsidRPr="00AE6C26" w:rsidRDefault="0097678B" w:rsidP="005A0099">
            <w:pPr>
              <w:spacing w:after="0"/>
            </w:pPr>
            <w:r w:rsidRPr="00AE6C26">
              <w:t>Rwanda Rural Rehabilitation Initiative</w:t>
            </w:r>
          </w:p>
        </w:tc>
      </w:tr>
      <w:tr w:rsidR="0097678B" w:rsidRPr="00AE6C26" w14:paraId="3907F65F" w14:textId="77777777" w:rsidTr="005A0099">
        <w:tc>
          <w:tcPr>
            <w:tcW w:w="1951" w:type="dxa"/>
          </w:tcPr>
          <w:p w14:paraId="583A90C5" w14:textId="77777777" w:rsidR="0097678B" w:rsidRPr="00AE6C26" w:rsidRDefault="0097678B" w:rsidP="005A0099">
            <w:pPr>
              <w:spacing w:after="0"/>
            </w:pPr>
            <w:r w:rsidRPr="00AE6C26">
              <w:t>RWEE</w:t>
            </w:r>
          </w:p>
        </w:tc>
        <w:tc>
          <w:tcPr>
            <w:tcW w:w="7625" w:type="dxa"/>
          </w:tcPr>
          <w:p w14:paraId="59D0C44F" w14:textId="77777777" w:rsidR="0097678B" w:rsidRPr="00AE6C26" w:rsidRDefault="0097678B" w:rsidP="005A0099">
            <w:pPr>
              <w:spacing w:after="0"/>
            </w:pPr>
            <w:r w:rsidRPr="00AE6C26">
              <w:t>Rwanda Economic Empowerment of Rural Women</w:t>
            </w:r>
          </w:p>
        </w:tc>
      </w:tr>
      <w:tr w:rsidR="0097678B" w:rsidRPr="00AE6C26" w14:paraId="0491128F" w14:textId="77777777" w:rsidTr="005A0099">
        <w:tc>
          <w:tcPr>
            <w:tcW w:w="1951" w:type="dxa"/>
          </w:tcPr>
          <w:p w14:paraId="01837507" w14:textId="77777777" w:rsidR="0097678B" w:rsidRPr="00AE6C26" w:rsidRDefault="0097678B" w:rsidP="005A0099">
            <w:pPr>
              <w:spacing w:after="0"/>
            </w:pPr>
            <w:r w:rsidRPr="00AE6C26">
              <w:t>RWF</w:t>
            </w:r>
          </w:p>
        </w:tc>
        <w:tc>
          <w:tcPr>
            <w:tcW w:w="7625" w:type="dxa"/>
          </w:tcPr>
          <w:p w14:paraId="2B2D5134" w14:textId="77777777" w:rsidR="0097678B" w:rsidRPr="00AE6C26" w:rsidRDefault="0097678B" w:rsidP="005A0099">
            <w:pPr>
              <w:spacing w:after="0"/>
            </w:pPr>
            <w:r w:rsidRPr="00AE6C26">
              <w:t>Rwandan Franc</w:t>
            </w:r>
          </w:p>
        </w:tc>
      </w:tr>
      <w:tr w:rsidR="0097678B" w:rsidRPr="00AE6C26" w14:paraId="677D9CBC" w14:textId="77777777" w:rsidTr="005A0099">
        <w:tc>
          <w:tcPr>
            <w:tcW w:w="1951" w:type="dxa"/>
          </w:tcPr>
          <w:p w14:paraId="4C81AEAF" w14:textId="77777777" w:rsidR="0097678B" w:rsidRPr="00AE6C26" w:rsidRDefault="0097678B" w:rsidP="005A0099">
            <w:pPr>
              <w:spacing w:after="0"/>
            </w:pPr>
            <w:r w:rsidRPr="00AE6C26">
              <w:t>RWFA</w:t>
            </w:r>
          </w:p>
        </w:tc>
        <w:tc>
          <w:tcPr>
            <w:tcW w:w="7625" w:type="dxa"/>
          </w:tcPr>
          <w:p w14:paraId="261750A5" w14:textId="77777777" w:rsidR="0097678B" w:rsidRPr="00AE6C26" w:rsidRDefault="0097678B" w:rsidP="005A0099">
            <w:pPr>
              <w:spacing w:after="0"/>
            </w:pPr>
            <w:r w:rsidRPr="00AE6C26">
              <w:t xml:space="preserve">Rwanda Water and Forestry Authority </w:t>
            </w:r>
          </w:p>
        </w:tc>
      </w:tr>
      <w:tr w:rsidR="0097678B" w:rsidRPr="00AE6C26" w14:paraId="2B683B73" w14:textId="77777777" w:rsidTr="005A0099">
        <w:tc>
          <w:tcPr>
            <w:tcW w:w="1951" w:type="dxa"/>
          </w:tcPr>
          <w:p w14:paraId="58F2CD7C" w14:textId="77777777" w:rsidR="0097678B" w:rsidRPr="00AE6C26" w:rsidRDefault="0097678B" w:rsidP="005A0099">
            <w:pPr>
              <w:spacing w:after="0"/>
            </w:pPr>
            <w:r w:rsidRPr="00AE6C26">
              <w:lastRenderedPageBreak/>
              <w:t>SACCO</w:t>
            </w:r>
          </w:p>
        </w:tc>
        <w:tc>
          <w:tcPr>
            <w:tcW w:w="7625" w:type="dxa"/>
          </w:tcPr>
          <w:p w14:paraId="75C1EB2E" w14:textId="77777777" w:rsidR="0097678B" w:rsidRPr="00AE6C26" w:rsidRDefault="0097678B" w:rsidP="005A0099">
            <w:pPr>
              <w:spacing w:after="0"/>
            </w:pPr>
            <w:r w:rsidRPr="00AE6C26">
              <w:t>Savings and Credit Cooperative</w:t>
            </w:r>
          </w:p>
        </w:tc>
      </w:tr>
      <w:tr w:rsidR="0097678B" w:rsidRPr="00AE6C26" w14:paraId="2173F843" w14:textId="77777777" w:rsidTr="005A0099">
        <w:tc>
          <w:tcPr>
            <w:tcW w:w="1951" w:type="dxa"/>
          </w:tcPr>
          <w:p w14:paraId="58BD684B" w14:textId="77777777" w:rsidR="0097678B" w:rsidRPr="00AE6C26" w:rsidRDefault="0097678B" w:rsidP="005A0099">
            <w:pPr>
              <w:spacing w:after="0"/>
            </w:pPr>
            <w:r w:rsidRPr="00AE6C26">
              <w:t>SBAA</w:t>
            </w:r>
          </w:p>
        </w:tc>
        <w:tc>
          <w:tcPr>
            <w:tcW w:w="7625" w:type="dxa"/>
          </w:tcPr>
          <w:p w14:paraId="7556E3F4" w14:textId="77777777" w:rsidR="0097678B" w:rsidRPr="00AE6C26" w:rsidRDefault="0097678B" w:rsidP="005A0099">
            <w:pPr>
              <w:spacing w:after="0"/>
            </w:pPr>
            <w:r w:rsidRPr="00AE6C26">
              <w:t xml:space="preserve">Standard Basic Assistance Agreement </w:t>
            </w:r>
          </w:p>
        </w:tc>
      </w:tr>
      <w:tr w:rsidR="0097678B" w:rsidRPr="00AE6C26" w14:paraId="7ADF6288" w14:textId="77777777" w:rsidTr="005A0099">
        <w:tc>
          <w:tcPr>
            <w:tcW w:w="1951" w:type="dxa"/>
          </w:tcPr>
          <w:p w14:paraId="7907D61D" w14:textId="77777777" w:rsidR="0097678B" w:rsidRPr="00AE6C26" w:rsidRDefault="0097678B" w:rsidP="005A0099">
            <w:pPr>
              <w:spacing w:after="0"/>
            </w:pPr>
            <w:r w:rsidRPr="00AE6C26">
              <w:t>SCCF</w:t>
            </w:r>
          </w:p>
        </w:tc>
        <w:tc>
          <w:tcPr>
            <w:tcW w:w="7625" w:type="dxa"/>
          </w:tcPr>
          <w:p w14:paraId="3CAE0415" w14:textId="77777777" w:rsidR="0097678B" w:rsidRPr="00AE6C26" w:rsidRDefault="0097678B" w:rsidP="005A0099">
            <w:pPr>
              <w:spacing w:after="0"/>
            </w:pPr>
            <w:r w:rsidRPr="00AE6C26">
              <w:t>Special Climate Change Fund</w:t>
            </w:r>
          </w:p>
        </w:tc>
      </w:tr>
      <w:tr w:rsidR="0097678B" w:rsidRPr="00AE6C26" w14:paraId="31496F1F" w14:textId="77777777" w:rsidTr="005A0099">
        <w:tc>
          <w:tcPr>
            <w:tcW w:w="1951" w:type="dxa"/>
          </w:tcPr>
          <w:p w14:paraId="66D3F17E" w14:textId="77777777" w:rsidR="0097678B" w:rsidRPr="00AE6C26" w:rsidRDefault="0097678B" w:rsidP="005A0099">
            <w:pPr>
              <w:spacing w:after="0"/>
            </w:pPr>
            <w:r w:rsidRPr="00AE6C26">
              <w:t>SDG</w:t>
            </w:r>
          </w:p>
        </w:tc>
        <w:tc>
          <w:tcPr>
            <w:tcW w:w="7625" w:type="dxa"/>
          </w:tcPr>
          <w:p w14:paraId="6BE452CD" w14:textId="77777777" w:rsidR="0097678B" w:rsidRPr="00AE6C26" w:rsidRDefault="0097678B" w:rsidP="005A0099">
            <w:pPr>
              <w:spacing w:after="0"/>
            </w:pPr>
            <w:r w:rsidRPr="00AE6C26">
              <w:t>Sustainable Development Goal</w:t>
            </w:r>
          </w:p>
        </w:tc>
      </w:tr>
      <w:tr w:rsidR="0097678B" w:rsidRPr="00AE6C26" w14:paraId="2E7D2C0F" w14:textId="77777777" w:rsidTr="005A0099">
        <w:tc>
          <w:tcPr>
            <w:tcW w:w="1951" w:type="dxa"/>
          </w:tcPr>
          <w:p w14:paraId="6938BA45" w14:textId="77777777" w:rsidR="0097678B" w:rsidRPr="00AE6C26" w:rsidRDefault="0097678B" w:rsidP="005A0099">
            <w:pPr>
              <w:spacing w:after="0"/>
            </w:pPr>
            <w:r w:rsidRPr="00AE6C26">
              <w:t>SEA</w:t>
            </w:r>
          </w:p>
        </w:tc>
        <w:tc>
          <w:tcPr>
            <w:tcW w:w="7625" w:type="dxa"/>
          </w:tcPr>
          <w:p w14:paraId="404EEA3E" w14:textId="77777777" w:rsidR="0097678B" w:rsidRPr="00AE6C26" w:rsidRDefault="0097678B" w:rsidP="005A0099">
            <w:pPr>
              <w:spacing w:after="0"/>
            </w:pPr>
            <w:r w:rsidRPr="00AE6C26">
              <w:t>Sexual Exploitation and Sexual Abuse</w:t>
            </w:r>
          </w:p>
        </w:tc>
      </w:tr>
      <w:tr w:rsidR="0097678B" w:rsidRPr="00AE6C26" w14:paraId="79E672D3" w14:textId="77777777" w:rsidTr="005A0099">
        <w:tc>
          <w:tcPr>
            <w:tcW w:w="1951" w:type="dxa"/>
          </w:tcPr>
          <w:p w14:paraId="131005A2" w14:textId="77777777" w:rsidR="0097678B" w:rsidRPr="00AE6C26" w:rsidRDefault="0097678B" w:rsidP="005A0099">
            <w:pPr>
              <w:spacing w:after="0"/>
            </w:pPr>
            <w:r w:rsidRPr="00AE6C26">
              <w:t>SEAP</w:t>
            </w:r>
          </w:p>
        </w:tc>
        <w:tc>
          <w:tcPr>
            <w:tcW w:w="7625" w:type="dxa"/>
          </w:tcPr>
          <w:p w14:paraId="68B4C495" w14:textId="77777777" w:rsidR="0097678B" w:rsidRPr="00AE6C26" w:rsidRDefault="0097678B" w:rsidP="005A0099">
            <w:pPr>
              <w:spacing w:after="0"/>
            </w:pPr>
            <w:r w:rsidRPr="00AE6C26">
              <w:t xml:space="preserve">Scaling-up Energy Access Project </w:t>
            </w:r>
          </w:p>
        </w:tc>
      </w:tr>
      <w:tr w:rsidR="0097678B" w:rsidRPr="00AE6C26" w14:paraId="79B442EF" w14:textId="77777777" w:rsidTr="005A0099">
        <w:tc>
          <w:tcPr>
            <w:tcW w:w="1951" w:type="dxa"/>
          </w:tcPr>
          <w:p w14:paraId="18CFFBAC" w14:textId="77777777" w:rsidR="0097678B" w:rsidRPr="00AE6C26" w:rsidRDefault="0097678B" w:rsidP="005A0099">
            <w:pPr>
              <w:spacing w:after="0"/>
            </w:pPr>
            <w:r w:rsidRPr="00AE6C26">
              <w:t>SEDIMAC</w:t>
            </w:r>
          </w:p>
        </w:tc>
        <w:tc>
          <w:tcPr>
            <w:tcW w:w="7625" w:type="dxa"/>
          </w:tcPr>
          <w:p w14:paraId="7DF6A210" w14:textId="77777777" w:rsidR="0097678B" w:rsidRPr="00AE6C26" w:rsidRDefault="0097678B" w:rsidP="005A0099">
            <w:pPr>
              <w:spacing w:after="0"/>
            </w:pPr>
            <w:r w:rsidRPr="00AE6C26">
              <w:t xml:space="preserve">Sector Disaster Management Committees </w:t>
            </w:r>
          </w:p>
        </w:tc>
      </w:tr>
      <w:tr w:rsidR="0097678B" w:rsidRPr="00AE6C26" w14:paraId="7CA4B374" w14:textId="77777777" w:rsidTr="005A0099">
        <w:tc>
          <w:tcPr>
            <w:tcW w:w="1951" w:type="dxa"/>
          </w:tcPr>
          <w:p w14:paraId="1378C616" w14:textId="77777777" w:rsidR="0097678B" w:rsidRPr="00AE6C26" w:rsidRDefault="0097678B" w:rsidP="005A0099">
            <w:pPr>
              <w:spacing w:after="0"/>
            </w:pPr>
            <w:r w:rsidRPr="00AE6C26">
              <w:t>SES</w:t>
            </w:r>
          </w:p>
        </w:tc>
        <w:tc>
          <w:tcPr>
            <w:tcW w:w="7625" w:type="dxa"/>
          </w:tcPr>
          <w:p w14:paraId="1B53E5D4" w14:textId="77777777" w:rsidR="0097678B" w:rsidRPr="00AE6C26" w:rsidRDefault="0097678B" w:rsidP="005A0099">
            <w:pPr>
              <w:spacing w:after="0"/>
            </w:pPr>
            <w:r w:rsidRPr="00AE6C26">
              <w:t>Social and Environmental Standards</w:t>
            </w:r>
          </w:p>
        </w:tc>
      </w:tr>
      <w:tr w:rsidR="0097678B" w:rsidRPr="00AE6C26" w14:paraId="3B5185E6" w14:textId="77777777" w:rsidTr="005A0099">
        <w:tc>
          <w:tcPr>
            <w:tcW w:w="1951" w:type="dxa"/>
          </w:tcPr>
          <w:p w14:paraId="5585673E" w14:textId="77777777" w:rsidR="0097678B" w:rsidRPr="00AE6C26" w:rsidRDefault="0097678B" w:rsidP="005A0099">
            <w:pPr>
              <w:spacing w:after="0"/>
            </w:pPr>
            <w:r w:rsidRPr="00AE6C26">
              <w:t>SESP</w:t>
            </w:r>
          </w:p>
        </w:tc>
        <w:tc>
          <w:tcPr>
            <w:tcW w:w="7625" w:type="dxa"/>
          </w:tcPr>
          <w:p w14:paraId="79D6AA55" w14:textId="77777777" w:rsidR="0097678B" w:rsidRPr="00AE6C26" w:rsidRDefault="0097678B" w:rsidP="005A0099">
            <w:pPr>
              <w:spacing w:after="0"/>
            </w:pPr>
            <w:r w:rsidRPr="00AE6C26">
              <w:t>Safeguards Screening Procedure</w:t>
            </w:r>
          </w:p>
        </w:tc>
      </w:tr>
      <w:tr w:rsidR="0097678B" w:rsidRPr="00AE6C26" w14:paraId="107CA177" w14:textId="77777777" w:rsidTr="005A0099">
        <w:tc>
          <w:tcPr>
            <w:tcW w:w="1951" w:type="dxa"/>
          </w:tcPr>
          <w:p w14:paraId="418AAE88" w14:textId="77777777" w:rsidR="0097678B" w:rsidRPr="00AE6C26" w:rsidRDefault="0097678B" w:rsidP="005A0099">
            <w:pPr>
              <w:spacing w:after="0"/>
            </w:pPr>
            <w:r w:rsidRPr="00AE6C26">
              <w:t>SH</w:t>
            </w:r>
          </w:p>
        </w:tc>
        <w:tc>
          <w:tcPr>
            <w:tcW w:w="7625" w:type="dxa"/>
          </w:tcPr>
          <w:p w14:paraId="0056796B" w14:textId="77777777" w:rsidR="0097678B" w:rsidRPr="00AE6C26" w:rsidRDefault="0097678B" w:rsidP="005A0099">
            <w:pPr>
              <w:spacing w:after="0"/>
            </w:pPr>
            <w:r w:rsidRPr="00AE6C26">
              <w:t>Sexual Harassment</w:t>
            </w:r>
          </w:p>
        </w:tc>
      </w:tr>
      <w:tr w:rsidR="0097678B" w:rsidRPr="00AE6C26" w14:paraId="3279FE8E" w14:textId="77777777" w:rsidTr="005A0099">
        <w:tc>
          <w:tcPr>
            <w:tcW w:w="1951" w:type="dxa"/>
          </w:tcPr>
          <w:p w14:paraId="184B106D" w14:textId="77777777" w:rsidR="0097678B" w:rsidRPr="00AE6C26" w:rsidRDefault="0097678B" w:rsidP="005A0099">
            <w:pPr>
              <w:spacing w:after="0"/>
            </w:pPr>
            <w:r w:rsidRPr="00AE6C26">
              <w:t>SPCR</w:t>
            </w:r>
          </w:p>
        </w:tc>
        <w:tc>
          <w:tcPr>
            <w:tcW w:w="7625" w:type="dxa"/>
          </w:tcPr>
          <w:p w14:paraId="12C1DE4D" w14:textId="77777777" w:rsidR="0097678B" w:rsidRPr="00AE6C26" w:rsidRDefault="0097678B" w:rsidP="005A0099">
            <w:pPr>
              <w:spacing w:after="0"/>
            </w:pPr>
            <w:r w:rsidRPr="00AE6C26">
              <w:t xml:space="preserve">Strategic Programme for Climate Resilience </w:t>
            </w:r>
          </w:p>
        </w:tc>
      </w:tr>
      <w:tr w:rsidR="0097678B" w:rsidRPr="00AE6C26" w14:paraId="71209229" w14:textId="77777777" w:rsidTr="005A0099">
        <w:tc>
          <w:tcPr>
            <w:tcW w:w="1951" w:type="dxa"/>
          </w:tcPr>
          <w:p w14:paraId="0D275DAB" w14:textId="77777777" w:rsidR="0097678B" w:rsidRPr="00AE6C26" w:rsidRDefault="0097678B" w:rsidP="005A0099">
            <w:pPr>
              <w:spacing w:after="0"/>
            </w:pPr>
            <w:r w:rsidRPr="00AE6C26">
              <w:t>SPIU</w:t>
            </w:r>
          </w:p>
        </w:tc>
        <w:tc>
          <w:tcPr>
            <w:tcW w:w="7625" w:type="dxa"/>
          </w:tcPr>
          <w:p w14:paraId="3A412B22" w14:textId="77777777" w:rsidR="0097678B" w:rsidRPr="00AE6C26" w:rsidRDefault="0097678B" w:rsidP="005A0099">
            <w:pPr>
              <w:spacing w:after="0"/>
            </w:pPr>
            <w:r w:rsidRPr="00AE6C26">
              <w:t>Special Projects Implementation Unit</w:t>
            </w:r>
          </w:p>
        </w:tc>
      </w:tr>
      <w:tr w:rsidR="0097678B" w:rsidRPr="00AE6C26" w14:paraId="1F844C11" w14:textId="77777777" w:rsidTr="005A0099">
        <w:tc>
          <w:tcPr>
            <w:tcW w:w="1951" w:type="dxa"/>
          </w:tcPr>
          <w:p w14:paraId="099434CC" w14:textId="77777777" w:rsidR="0097678B" w:rsidRPr="00AE6C26" w:rsidRDefault="0097678B" w:rsidP="005A0099">
            <w:pPr>
              <w:spacing w:after="0"/>
            </w:pPr>
            <w:r w:rsidRPr="00AE6C26">
              <w:t>SSTRC</w:t>
            </w:r>
          </w:p>
        </w:tc>
        <w:tc>
          <w:tcPr>
            <w:tcW w:w="7625" w:type="dxa"/>
          </w:tcPr>
          <w:p w14:paraId="15BA1A01" w14:textId="77777777" w:rsidR="0097678B" w:rsidRPr="00AE6C26" w:rsidRDefault="0097678B" w:rsidP="005A0099">
            <w:pPr>
              <w:spacing w:after="0"/>
            </w:pPr>
            <w:r w:rsidRPr="00AE6C26">
              <w:t>South-South and Triangular Cooperation</w:t>
            </w:r>
          </w:p>
        </w:tc>
      </w:tr>
      <w:tr w:rsidR="0097678B" w:rsidRPr="00AE6C26" w14:paraId="6F1C9F68" w14:textId="77777777" w:rsidTr="005A0099">
        <w:tc>
          <w:tcPr>
            <w:tcW w:w="1951" w:type="dxa"/>
          </w:tcPr>
          <w:p w14:paraId="3166E864" w14:textId="77777777" w:rsidR="0097678B" w:rsidRPr="00AE6C26" w:rsidRDefault="0097678B" w:rsidP="005A0099">
            <w:pPr>
              <w:spacing w:after="0"/>
            </w:pPr>
            <w:r w:rsidRPr="00AE6C26">
              <w:t>STAP</w:t>
            </w:r>
          </w:p>
        </w:tc>
        <w:tc>
          <w:tcPr>
            <w:tcW w:w="7625" w:type="dxa"/>
          </w:tcPr>
          <w:p w14:paraId="53EE115B" w14:textId="77777777" w:rsidR="0097678B" w:rsidRPr="00AE6C26" w:rsidRDefault="0097678B" w:rsidP="005A0099">
            <w:pPr>
              <w:spacing w:after="0"/>
            </w:pPr>
            <w:r w:rsidRPr="00AE6C26">
              <w:t>GEF Scientific Technical Advisory Panel</w:t>
            </w:r>
          </w:p>
        </w:tc>
      </w:tr>
      <w:tr w:rsidR="0097678B" w:rsidRPr="00AE6C26" w14:paraId="694E60B4" w14:textId="77777777" w:rsidTr="005A0099">
        <w:tc>
          <w:tcPr>
            <w:tcW w:w="1951" w:type="dxa"/>
          </w:tcPr>
          <w:p w14:paraId="381C4055" w14:textId="77777777" w:rsidR="0097678B" w:rsidRPr="00AE6C26" w:rsidRDefault="0097678B" w:rsidP="005A0099">
            <w:pPr>
              <w:spacing w:after="0"/>
            </w:pPr>
            <w:r w:rsidRPr="00AE6C26">
              <w:t>TE</w:t>
            </w:r>
          </w:p>
        </w:tc>
        <w:tc>
          <w:tcPr>
            <w:tcW w:w="7625" w:type="dxa"/>
          </w:tcPr>
          <w:p w14:paraId="2EDCD7C5" w14:textId="77777777" w:rsidR="0097678B" w:rsidRPr="00AE6C26" w:rsidRDefault="0097678B" w:rsidP="005A0099">
            <w:pPr>
              <w:spacing w:after="0"/>
            </w:pPr>
            <w:r w:rsidRPr="00AE6C26">
              <w:t>Terminal Evaluation</w:t>
            </w:r>
          </w:p>
        </w:tc>
      </w:tr>
      <w:tr w:rsidR="0097678B" w:rsidRPr="00AE6C26" w14:paraId="0CCF6A16" w14:textId="77777777" w:rsidTr="005A0099">
        <w:tc>
          <w:tcPr>
            <w:tcW w:w="1951" w:type="dxa"/>
          </w:tcPr>
          <w:p w14:paraId="7EE0C5CF" w14:textId="77777777" w:rsidR="0097678B" w:rsidRPr="00AE6C26" w:rsidRDefault="0097678B" w:rsidP="005A0099">
            <w:pPr>
              <w:spacing w:after="0"/>
            </w:pPr>
            <w:r w:rsidRPr="00AE6C26">
              <w:t>UNDP</w:t>
            </w:r>
          </w:p>
        </w:tc>
        <w:tc>
          <w:tcPr>
            <w:tcW w:w="7625" w:type="dxa"/>
          </w:tcPr>
          <w:p w14:paraId="10119009" w14:textId="77777777" w:rsidR="0097678B" w:rsidRPr="00AE6C26" w:rsidRDefault="0097678B" w:rsidP="005A0099">
            <w:pPr>
              <w:spacing w:after="0"/>
            </w:pPr>
            <w:r w:rsidRPr="00AE6C26">
              <w:t>United Nations Development Fund</w:t>
            </w:r>
          </w:p>
        </w:tc>
      </w:tr>
      <w:tr w:rsidR="0097678B" w:rsidRPr="00AE6C26" w14:paraId="472C076C" w14:textId="77777777" w:rsidTr="005A0099">
        <w:tc>
          <w:tcPr>
            <w:tcW w:w="1951" w:type="dxa"/>
          </w:tcPr>
          <w:p w14:paraId="0C25860B" w14:textId="77777777" w:rsidR="0097678B" w:rsidRPr="00AE6C26" w:rsidRDefault="0097678B" w:rsidP="005A0099">
            <w:pPr>
              <w:spacing w:after="0"/>
            </w:pPr>
            <w:r w:rsidRPr="00AE6C26">
              <w:t>UNDP-GEF</w:t>
            </w:r>
          </w:p>
        </w:tc>
        <w:tc>
          <w:tcPr>
            <w:tcW w:w="7625" w:type="dxa"/>
          </w:tcPr>
          <w:p w14:paraId="16940261" w14:textId="77777777" w:rsidR="0097678B" w:rsidRPr="00AE6C26" w:rsidRDefault="0097678B" w:rsidP="005A0099">
            <w:pPr>
              <w:spacing w:after="0"/>
            </w:pPr>
            <w:r w:rsidRPr="00AE6C26">
              <w:t>UNDP Global Environmental Finance Unit</w:t>
            </w:r>
          </w:p>
        </w:tc>
      </w:tr>
      <w:tr w:rsidR="0097678B" w:rsidRPr="00AE6C26" w14:paraId="5F16E264" w14:textId="77777777" w:rsidTr="005A0099">
        <w:tc>
          <w:tcPr>
            <w:tcW w:w="1951" w:type="dxa"/>
          </w:tcPr>
          <w:p w14:paraId="7F259F4F" w14:textId="77777777" w:rsidR="0097678B" w:rsidRPr="00AE6C26" w:rsidRDefault="0097678B" w:rsidP="005A0099">
            <w:pPr>
              <w:spacing w:after="0"/>
            </w:pPr>
            <w:r w:rsidRPr="00AE6C26">
              <w:t>UNEP</w:t>
            </w:r>
          </w:p>
        </w:tc>
        <w:tc>
          <w:tcPr>
            <w:tcW w:w="7625" w:type="dxa"/>
          </w:tcPr>
          <w:p w14:paraId="615D9B2C" w14:textId="77777777" w:rsidR="0097678B" w:rsidRPr="00AE6C26" w:rsidRDefault="0097678B" w:rsidP="005A0099">
            <w:pPr>
              <w:spacing w:after="0"/>
            </w:pPr>
            <w:r w:rsidRPr="00AE6C26">
              <w:t>United Nations Environment Programme</w:t>
            </w:r>
          </w:p>
        </w:tc>
      </w:tr>
      <w:tr w:rsidR="0097678B" w:rsidRPr="00AE6C26" w14:paraId="0FB93290" w14:textId="77777777" w:rsidTr="005A0099">
        <w:tc>
          <w:tcPr>
            <w:tcW w:w="1951" w:type="dxa"/>
          </w:tcPr>
          <w:p w14:paraId="0BF7F664" w14:textId="77777777" w:rsidR="0097678B" w:rsidRPr="00AE6C26" w:rsidRDefault="0097678B" w:rsidP="005A0099">
            <w:pPr>
              <w:spacing w:after="0"/>
            </w:pPr>
            <w:r w:rsidRPr="00AE6C26">
              <w:t>UNFCCC</w:t>
            </w:r>
          </w:p>
        </w:tc>
        <w:tc>
          <w:tcPr>
            <w:tcW w:w="7625" w:type="dxa"/>
          </w:tcPr>
          <w:p w14:paraId="42B4088F" w14:textId="77777777" w:rsidR="0097678B" w:rsidRPr="00AE6C26" w:rsidRDefault="0097678B" w:rsidP="005A0099">
            <w:pPr>
              <w:spacing w:after="0"/>
            </w:pPr>
            <w:r w:rsidRPr="00AE6C26">
              <w:t>United Nations Framework Convention on Climate Change</w:t>
            </w:r>
          </w:p>
        </w:tc>
      </w:tr>
      <w:tr w:rsidR="0097678B" w:rsidRPr="00AE6C26" w14:paraId="27A6920D" w14:textId="77777777" w:rsidTr="005A0099">
        <w:tc>
          <w:tcPr>
            <w:tcW w:w="1951" w:type="dxa"/>
          </w:tcPr>
          <w:p w14:paraId="4ED58545" w14:textId="77777777" w:rsidR="0097678B" w:rsidRPr="00AE6C26" w:rsidRDefault="0097678B" w:rsidP="005A0099">
            <w:pPr>
              <w:spacing w:after="0"/>
            </w:pPr>
            <w:r w:rsidRPr="00AE6C26">
              <w:t>UNSMS</w:t>
            </w:r>
          </w:p>
        </w:tc>
        <w:tc>
          <w:tcPr>
            <w:tcW w:w="7625" w:type="dxa"/>
          </w:tcPr>
          <w:p w14:paraId="7066826D" w14:textId="77777777" w:rsidR="0097678B" w:rsidRPr="00AE6C26" w:rsidRDefault="0097678B" w:rsidP="005A0099">
            <w:pPr>
              <w:spacing w:after="0"/>
            </w:pPr>
            <w:r w:rsidRPr="00AE6C26">
              <w:t>United Nations Security Management System</w:t>
            </w:r>
          </w:p>
        </w:tc>
      </w:tr>
      <w:tr w:rsidR="0097678B" w:rsidRPr="00AE6C26" w14:paraId="2FF50294" w14:textId="77777777" w:rsidTr="005A0099">
        <w:tc>
          <w:tcPr>
            <w:tcW w:w="1951" w:type="dxa"/>
          </w:tcPr>
          <w:p w14:paraId="3C3DB957" w14:textId="77777777" w:rsidR="0097678B" w:rsidRPr="00AE6C26" w:rsidRDefault="0097678B" w:rsidP="005A0099">
            <w:pPr>
              <w:spacing w:after="0"/>
            </w:pPr>
            <w:r w:rsidRPr="00AE6C26">
              <w:t>USAID</w:t>
            </w:r>
          </w:p>
        </w:tc>
        <w:tc>
          <w:tcPr>
            <w:tcW w:w="7625" w:type="dxa"/>
          </w:tcPr>
          <w:p w14:paraId="26FC166C" w14:textId="77777777" w:rsidR="0097678B" w:rsidRPr="00AE6C26" w:rsidRDefault="0097678B" w:rsidP="005A0099">
            <w:pPr>
              <w:spacing w:after="0"/>
            </w:pPr>
            <w:r w:rsidRPr="00AE6C26">
              <w:t>United States Agency for International Development</w:t>
            </w:r>
          </w:p>
        </w:tc>
      </w:tr>
      <w:tr w:rsidR="0097678B" w:rsidRPr="00AE6C26" w14:paraId="26436ACF" w14:textId="77777777" w:rsidTr="005A0099">
        <w:tc>
          <w:tcPr>
            <w:tcW w:w="1951" w:type="dxa"/>
          </w:tcPr>
          <w:p w14:paraId="6570BD55" w14:textId="77777777" w:rsidR="0097678B" w:rsidRPr="00AE6C26" w:rsidRDefault="0097678B" w:rsidP="005A0099">
            <w:pPr>
              <w:spacing w:after="0"/>
            </w:pPr>
            <w:r w:rsidRPr="00AE6C26">
              <w:t>VSLS</w:t>
            </w:r>
          </w:p>
        </w:tc>
        <w:tc>
          <w:tcPr>
            <w:tcW w:w="7625" w:type="dxa"/>
          </w:tcPr>
          <w:p w14:paraId="311C505A" w14:textId="77777777" w:rsidR="0097678B" w:rsidRPr="00AE6C26" w:rsidRDefault="0097678B" w:rsidP="005A0099">
            <w:pPr>
              <w:spacing w:after="0"/>
            </w:pPr>
            <w:r w:rsidRPr="00AE6C26">
              <w:t>Village Savings and Loan Schemes</w:t>
            </w:r>
          </w:p>
        </w:tc>
      </w:tr>
      <w:tr w:rsidR="0097678B" w:rsidRPr="00AE6C26" w14:paraId="68821FD5" w14:textId="77777777" w:rsidTr="005A0099">
        <w:tc>
          <w:tcPr>
            <w:tcW w:w="1951" w:type="dxa"/>
          </w:tcPr>
          <w:p w14:paraId="03654013" w14:textId="77777777" w:rsidR="0097678B" w:rsidRPr="00AE6C26" w:rsidRDefault="0097678B" w:rsidP="005A0099">
            <w:pPr>
              <w:spacing w:after="0"/>
            </w:pPr>
            <w:r w:rsidRPr="00AE6C26">
              <w:t>WAMPP</w:t>
            </w:r>
          </w:p>
        </w:tc>
        <w:tc>
          <w:tcPr>
            <w:tcW w:w="7625" w:type="dxa"/>
          </w:tcPr>
          <w:p w14:paraId="5E57C735" w14:textId="77777777" w:rsidR="0097678B" w:rsidRPr="00AE6C26" w:rsidRDefault="0097678B" w:rsidP="005A0099">
            <w:pPr>
              <w:spacing w:after="0"/>
            </w:pPr>
            <w:r w:rsidRPr="00AE6C26">
              <w:t>Wool and Mohair Promotion Project</w:t>
            </w:r>
          </w:p>
        </w:tc>
      </w:tr>
      <w:tr w:rsidR="0097678B" w:rsidRPr="00AE6C26" w14:paraId="0483246F" w14:textId="77777777" w:rsidTr="005A0099">
        <w:tc>
          <w:tcPr>
            <w:tcW w:w="1951" w:type="dxa"/>
          </w:tcPr>
          <w:p w14:paraId="630C1794" w14:textId="77777777" w:rsidR="0097678B" w:rsidRPr="00AE6C26" w:rsidRDefault="0097678B" w:rsidP="005A0099">
            <w:pPr>
              <w:spacing w:after="0"/>
            </w:pPr>
            <w:r w:rsidRPr="00AE6C26">
              <w:t>WFP</w:t>
            </w:r>
          </w:p>
        </w:tc>
        <w:tc>
          <w:tcPr>
            <w:tcW w:w="7625" w:type="dxa"/>
          </w:tcPr>
          <w:p w14:paraId="61F16381" w14:textId="77777777" w:rsidR="0097678B" w:rsidRPr="00AE6C26" w:rsidRDefault="0097678B" w:rsidP="005A0099">
            <w:pPr>
              <w:spacing w:after="0"/>
            </w:pPr>
            <w:r w:rsidRPr="00AE6C26">
              <w:t>World Food Programme</w:t>
            </w:r>
          </w:p>
        </w:tc>
      </w:tr>
      <w:tr w:rsidR="0097678B" w:rsidRPr="00AE6C26" w14:paraId="2D7C44AC" w14:textId="77777777" w:rsidTr="005A0099">
        <w:tc>
          <w:tcPr>
            <w:tcW w:w="1951" w:type="dxa"/>
          </w:tcPr>
          <w:p w14:paraId="36195E43" w14:textId="77777777" w:rsidR="0097678B" w:rsidRPr="00AE6C26" w:rsidRDefault="0097678B" w:rsidP="005A0099">
            <w:pPr>
              <w:spacing w:after="0"/>
            </w:pPr>
            <w:r w:rsidRPr="00AE6C26">
              <w:t>WRI</w:t>
            </w:r>
          </w:p>
        </w:tc>
        <w:tc>
          <w:tcPr>
            <w:tcW w:w="7625" w:type="dxa"/>
          </w:tcPr>
          <w:p w14:paraId="06420311" w14:textId="77777777" w:rsidR="0097678B" w:rsidRPr="00AE6C26" w:rsidRDefault="0097678B" w:rsidP="005A0099">
            <w:pPr>
              <w:spacing w:after="0"/>
            </w:pPr>
            <w:r w:rsidRPr="00AE6C26">
              <w:t>World Resources Institute</w:t>
            </w:r>
          </w:p>
        </w:tc>
      </w:tr>
    </w:tbl>
    <w:p w14:paraId="3BB9E8DF" w14:textId="77777777" w:rsidR="0097678B" w:rsidRPr="00AE6C26" w:rsidRDefault="0097678B"/>
    <w:p w14:paraId="6D0102C8" w14:textId="77777777" w:rsidR="0097678B" w:rsidRPr="00AE6C26" w:rsidRDefault="0097678B"/>
    <w:p w14:paraId="4FDECB3B" w14:textId="0297B729" w:rsidR="00EA623C" w:rsidRPr="00AE6C26" w:rsidRDefault="00EA623C" w:rsidP="00AC42DA">
      <w:pPr>
        <w:tabs>
          <w:tab w:val="right" w:leader="dot" w:pos="9090"/>
          <w:tab w:val="right" w:leader="dot" w:pos="9180"/>
          <w:tab w:val="right" w:leader="dot" w:pos="9270"/>
          <w:tab w:val="right" w:leader="dot" w:pos="9540"/>
          <w:tab w:val="right" w:leader="dot" w:pos="9630"/>
          <w:tab w:val="right" w:leader="dot" w:pos="9720"/>
        </w:tabs>
        <w:spacing w:after="240"/>
        <w:jc w:val="center"/>
        <w:rPr>
          <w:rFonts w:cs="Arial"/>
          <w:b/>
          <w:bCs/>
          <w:szCs w:val="20"/>
          <w:lang w:val="en-GB"/>
        </w:rPr>
      </w:pPr>
    </w:p>
    <w:p w14:paraId="0E3D46FB" w14:textId="7A33BF92" w:rsidR="006A12C4" w:rsidRPr="00AE6C26" w:rsidRDefault="006A12C4" w:rsidP="00D25A9F">
      <w:pPr>
        <w:spacing w:after="240"/>
        <w:rPr>
          <w:rFonts w:cs="Arial"/>
          <w:szCs w:val="20"/>
          <w:lang w:val="en-GB"/>
        </w:rPr>
        <w:sectPr w:rsidR="006A12C4" w:rsidRPr="00AE6C26" w:rsidSect="00AC42DA">
          <w:pgSz w:w="12240" w:h="15840"/>
          <w:pgMar w:top="540" w:right="1170" w:bottom="1440" w:left="1260" w:header="720" w:footer="720" w:gutter="0"/>
          <w:cols w:space="720"/>
          <w:docGrid w:linePitch="360"/>
        </w:sectPr>
      </w:pPr>
    </w:p>
    <w:p w14:paraId="41D15D82" w14:textId="6B99A6DF" w:rsidR="00D76BCE" w:rsidRPr="00AE6C26" w:rsidRDefault="00D76BCE" w:rsidP="00D76BCE">
      <w:pPr>
        <w:pStyle w:val="Heading1"/>
      </w:pPr>
      <w:bookmarkStart w:id="2" w:name="_Toc48738618"/>
      <w:r w:rsidRPr="00AE6C26">
        <w:lastRenderedPageBreak/>
        <w:t>Climate challenge</w:t>
      </w:r>
      <w:bookmarkEnd w:id="2"/>
    </w:p>
    <w:p w14:paraId="698046D3" w14:textId="4032D20A" w:rsidR="008F1E92" w:rsidRPr="00AE6C26" w:rsidRDefault="008F1E92" w:rsidP="00182A52">
      <w:pPr>
        <w:pStyle w:val="RwandabodyText"/>
      </w:pPr>
      <w:r w:rsidRPr="00AE6C26">
        <w:t xml:space="preserve">Rwanda’s topography, high population density, rainfall patterns, land cover and soil types combined with high dependence on subsistence agriculture for livelihoods, high dependency on biomass as the sources of energy and economic development make it highly sensitive </w:t>
      </w:r>
      <w:r w:rsidR="00C91215" w:rsidRPr="00AE6C26">
        <w:t xml:space="preserve">and vulnerable to the impacts of </w:t>
      </w:r>
      <w:r w:rsidRPr="00AE6C26">
        <w:t>climate change. By 2015, Rwanda was rated 13</w:t>
      </w:r>
      <w:r w:rsidRPr="00AE6C26">
        <w:rPr>
          <w:vertAlign w:val="superscript"/>
        </w:rPr>
        <w:t>th</w:t>
      </w:r>
      <w:r w:rsidRPr="00AE6C26">
        <w:t xml:space="preserve"> most vulnerable country and the 90</w:t>
      </w:r>
      <w:r w:rsidRPr="00AE6C26">
        <w:rPr>
          <w:vertAlign w:val="superscript"/>
        </w:rPr>
        <w:t>th</w:t>
      </w:r>
      <w:r w:rsidRPr="00AE6C26">
        <w:t xml:space="preserve"> least ready to combat climate change</w:t>
      </w:r>
      <w:r w:rsidRPr="00AE6C26">
        <w:rPr>
          <w:rStyle w:val="FootnoteReference"/>
          <w:rFonts w:asciiTheme="minorHAnsi" w:hAnsiTheme="minorHAnsi" w:cstheme="minorHAnsi"/>
          <w:vertAlign w:val="subscript"/>
        </w:rPr>
        <w:t>,</w:t>
      </w:r>
      <w:r w:rsidRPr="00AE6C26">
        <w:rPr>
          <w:rStyle w:val="FootnoteReference"/>
          <w:rFonts w:asciiTheme="minorHAnsi" w:hAnsiTheme="minorHAnsi" w:cstheme="minorHAnsi"/>
        </w:rPr>
        <w:t xml:space="preserve"> </w:t>
      </w:r>
      <w:r w:rsidRPr="00AE6C26">
        <w:t>with a vulnerability ranking of 131 of 178 countries</w:t>
      </w:r>
      <w:r w:rsidRPr="00AE6C26">
        <w:rPr>
          <w:rStyle w:val="FootnoteReference"/>
          <w:rFonts w:asciiTheme="minorHAnsi" w:hAnsiTheme="minorHAnsi" w:cstheme="minorHAnsi"/>
        </w:rPr>
        <w:footnoteReference w:id="2"/>
      </w:r>
      <w:r w:rsidRPr="00AE6C26">
        <w:t>. The highly mountainous country covers a relatively small surface area (26,338 km</w:t>
      </w:r>
      <w:r w:rsidRPr="00AE6C26">
        <w:rPr>
          <w:vertAlign w:val="superscript"/>
        </w:rPr>
        <w:t>2</w:t>
      </w:r>
      <w:r w:rsidRPr="00AE6C26">
        <w:t>) of land, largely 1,000 meters above sea level. With a total population of close to 12 million people and an average density of 497 persons per square kilometre</w:t>
      </w:r>
      <w:r w:rsidRPr="00AE6C26">
        <w:rPr>
          <w:rStyle w:val="FootnoteReference"/>
          <w:rFonts w:asciiTheme="minorHAnsi" w:hAnsiTheme="minorHAnsi" w:cstheme="minorHAnsi"/>
        </w:rPr>
        <w:footnoteReference w:id="3"/>
      </w:r>
      <w:r w:rsidRPr="00AE6C26">
        <w:t xml:space="preserve"> (the highest in Africa), human settlement has spread to land with over 50% slopes on hills and hilltops. Land holding in the rural areas averages at less than 0.2 hectares (ha) per household</w:t>
      </w:r>
      <w:r w:rsidRPr="00AE6C26">
        <w:rPr>
          <w:vertAlign w:val="superscript"/>
        </w:rPr>
        <w:footnoteReference w:id="4"/>
      </w:r>
      <w:r w:rsidRPr="00AE6C26">
        <w:t>. It is predicted that the population will be more than double, reaching 26 million by 2050, with a population density of 987 people per square kilometre</w:t>
      </w:r>
      <w:r w:rsidRPr="00AE6C26">
        <w:rPr>
          <w:rStyle w:val="FootnoteReference"/>
          <w:rFonts w:asciiTheme="minorHAnsi" w:hAnsiTheme="minorHAnsi" w:cstheme="minorHAnsi"/>
        </w:rPr>
        <w:footnoteReference w:id="5"/>
      </w:r>
      <w:r w:rsidRPr="00AE6C26">
        <w:t xml:space="preserve">, with even lower land holding per household. Like the rest of the country, livelihoods in Gakenke and Kirehe are based on an agricultural production system that is characterized by small family farms of less than 0.2 ha, with farmers practising mixed farming that combines </w:t>
      </w:r>
      <w:r w:rsidR="00E762FE" w:rsidRPr="00AE6C26">
        <w:t>rain fed</w:t>
      </w:r>
      <w:r w:rsidRPr="00AE6C26">
        <w:t xml:space="preserve"> grain crops, traditional livestock-rearing and some vegetable production</w:t>
      </w:r>
      <w:r w:rsidRPr="00AE6C26">
        <w:rPr>
          <w:rStyle w:val="FootnoteReference"/>
          <w:rFonts w:asciiTheme="minorHAnsi" w:hAnsiTheme="minorHAnsi" w:cstheme="minorHAnsi"/>
        </w:rPr>
        <w:footnoteReference w:id="6"/>
      </w:r>
      <w:r w:rsidRPr="00AE6C26">
        <w:t>. Inhabitants of these two districts, especially the poor farmers, are amongst the most vulnerable people in Rwanda (ibid), and are amongst the target group of the government’s rural settlement program (</w:t>
      </w:r>
      <w:r w:rsidR="004447D4" w:rsidRPr="00AE6C26">
        <w:t>Imidugudu</w:t>
      </w:r>
      <w:r w:rsidRPr="00AE6C26">
        <w:t xml:space="preserve">). </w:t>
      </w:r>
      <w:r w:rsidR="004447D4" w:rsidRPr="00AE6C26">
        <w:t>Imidugudu</w:t>
      </w:r>
      <w:r w:rsidRPr="00AE6C26">
        <w:t xml:space="preserve"> aims to regroup vulnerable households in rural areas on serviced sites equipped with the basic infrastructure and community amenities, prioritizing households in categories</w:t>
      </w:r>
      <w:r w:rsidR="00822099" w:rsidRPr="00AE6C26">
        <w:t xml:space="preserve"> </w:t>
      </w:r>
      <w:r w:rsidRPr="00AE6C26">
        <w:t>one and two</w:t>
      </w:r>
      <w:r w:rsidRPr="00AE6C26">
        <w:rPr>
          <w:rStyle w:val="FootnoteReference"/>
          <w:rFonts w:asciiTheme="minorHAnsi" w:hAnsiTheme="minorHAnsi" w:cstheme="minorHAnsi"/>
        </w:rPr>
        <w:footnoteReference w:id="7"/>
      </w:r>
      <w:r w:rsidRPr="00AE6C26">
        <w:t>.</w:t>
      </w:r>
    </w:p>
    <w:p w14:paraId="49A38746" w14:textId="40E26046" w:rsidR="009848E1" w:rsidRPr="00692595" w:rsidRDefault="008F1E92" w:rsidP="00182A52">
      <w:pPr>
        <w:pStyle w:val="RwandabodyText"/>
      </w:pPr>
      <w:r w:rsidRPr="00AE6C26">
        <w:t>Despite the rapidly growing population, Rwanda has adopted ambitious socio</w:t>
      </w:r>
      <w:r w:rsidRPr="00AE6C26">
        <w:noBreakHyphen/>
        <w:t>economic goals expected to transition the country into middle-income status by 202</w:t>
      </w:r>
      <w:r w:rsidR="00822099" w:rsidRPr="00AE6C26">
        <w:t>4</w:t>
      </w:r>
      <w:r w:rsidRPr="00AE6C26">
        <w:rPr>
          <w:rStyle w:val="FootnoteReference"/>
          <w:rFonts w:asciiTheme="minorHAnsi" w:hAnsiTheme="minorHAnsi" w:cstheme="minorHAnsi"/>
        </w:rPr>
        <w:footnoteReference w:id="8"/>
      </w:r>
      <w:r w:rsidRPr="00AE6C26">
        <w:t xml:space="preserve">. This </w:t>
      </w:r>
      <w:r w:rsidR="00113FFB" w:rsidRPr="00AE6C26">
        <w:t>wa</w:t>
      </w:r>
      <w:r w:rsidRPr="00AE6C26">
        <w:t>s outlined in the Vision 20</w:t>
      </w:r>
      <w:r w:rsidR="00113FFB" w:rsidRPr="00AE6C26">
        <w:t>2</w:t>
      </w:r>
      <w:r w:rsidRPr="00AE6C26">
        <w:t>0</w:t>
      </w:r>
      <w:r w:rsidR="00113FFB" w:rsidRPr="00AE6C26">
        <w:t xml:space="preserve"> (now updated to 2050)</w:t>
      </w:r>
      <w:r w:rsidRPr="00AE6C26">
        <w:t xml:space="preserve">, </w:t>
      </w:r>
      <w:r w:rsidR="005C092B" w:rsidRPr="00AE6C26">
        <w:t xml:space="preserve">which identifies the modernization of rural settlement sector as a strategic intervention </w:t>
      </w:r>
      <w:r w:rsidRPr="00AE6C26">
        <w:t xml:space="preserve">for improving </w:t>
      </w:r>
      <w:r w:rsidR="005C092B" w:rsidRPr="00AE6C26">
        <w:t xml:space="preserve">the </w:t>
      </w:r>
      <w:r w:rsidRPr="00AE6C26">
        <w:t xml:space="preserve">quality of life via provision of decent and accessible housing, improved and affordable transport system, access to social amenities amongst other necessities. The sector aims to use “planned rural settlements” or </w:t>
      </w:r>
      <w:r w:rsidR="004447D4" w:rsidRPr="00AE6C26">
        <w:rPr>
          <w:i/>
        </w:rPr>
        <w:t>Imidugudu</w:t>
      </w:r>
      <w:r w:rsidRPr="00AE6C26">
        <w:t xml:space="preserve"> to tackle vulnerability and improve public services, the quality of public infrastructure in rural areas and to contribute to socio-economic development and poverty reduction in the rural</w:t>
      </w:r>
      <w:r w:rsidRPr="00AE6C26">
        <w:rPr>
          <w:rStyle w:val="FootnoteReference"/>
          <w:rFonts w:asciiTheme="minorHAnsi" w:hAnsiTheme="minorHAnsi" w:cstheme="minorHAnsi"/>
        </w:rPr>
        <w:footnoteReference w:id="9"/>
      </w:r>
      <w:r w:rsidRPr="00AE6C26">
        <w:t xml:space="preserve"> areas. </w:t>
      </w:r>
      <w:r w:rsidR="009848E1" w:rsidRPr="00692595">
        <w:t>The Imidugudu program originates from the National Human Settlement Policy (2009)</w:t>
      </w:r>
      <w:r w:rsidR="009848E1" w:rsidRPr="00692595">
        <w:rPr>
          <w:rStyle w:val="FootnoteReference"/>
        </w:rPr>
        <w:footnoteReference w:id="10"/>
      </w:r>
      <w:r w:rsidR="009848E1" w:rsidRPr="00692595">
        <w:t xml:space="preserve"> . One of the objectives of the Rural component of this policy is the rationalization of land use achieved via regrouping of human settlements in rural areas on serviced sites equipped with the basic infrastructure and community amenities</w:t>
      </w:r>
      <w:r w:rsidR="009848E1" w:rsidRPr="00692595">
        <w:rPr>
          <w:rStyle w:val="FootnoteReference"/>
        </w:rPr>
        <w:footnoteReference w:id="11"/>
      </w:r>
      <w:r w:rsidR="009848E1" w:rsidRPr="00692595">
        <w:t>.  Under the imidugudu program, several vulner</w:t>
      </w:r>
      <w:r w:rsidR="009848E1">
        <w:t>able households (up to 100 per imi</w:t>
      </w:r>
      <w:r w:rsidR="009848E1" w:rsidRPr="00692595">
        <w:t xml:space="preserve">dugudu/village) are settled in a consolidated piece of land, where they are provided with dwellings (houses) </w:t>
      </w:r>
      <w:r w:rsidR="00850435">
        <w:t xml:space="preserve">with improved sources of energy </w:t>
      </w:r>
      <w:r w:rsidR="009848E1" w:rsidRPr="00692595">
        <w:t xml:space="preserve">and social amenities (school, health centre, roads, reticulated water and drainage services). The significant advantages derived from this mode of settlement are that maximum arable land is allocated to agriculture, houses and support amenities are built on sites which have been selected and decided by the community, </w:t>
      </w:r>
      <w:r w:rsidR="009848E1" w:rsidRPr="00692595">
        <w:lastRenderedPageBreak/>
        <w:t>there is easy access to services, distances and costs of support amenities and basic infrastructure is reduced, security is improved, access to information and training is made easier, opportunities for mechanized agriculture and use of agricultural inputs is improved, opportunities in developing secondary and tertiary sector activities are improved and innovative spirit is developed through competitiveness between villages and between imidugudu within the village</w:t>
      </w:r>
      <w:r w:rsidR="009848E1" w:rsidRPr="00692595">
        <w:rPr>
          <w:rStyle w:val="FootnoteReference"/>
        </w:rPr>
        <w:footnoteReference w:id="12"/>
      </w:r>
      <w:r w:rsidR="009848E1" w:rsidRPr="00692595">
        <w:t>. Implementation of the imidugudu is done through the preparation of model human settlement plans on the basis of the topographical conditions and the development potential of the regions. These model plans are built in each district, and district authorities are encouraged to upscale them.</w:t>
      </w:r>
      <w:r w:rsidR="009848E1" w:rsidRPr="009848E1">
        <w:t xml:space="preserve"> </w:t>
      </w:r>
      <w:r w:rsidR="009848E1" w:rsidRPr="00AE6C26">
        <w:t xml:space="preserve">However, the risks associated with climate change are not fully mitigated, which might compromise development gains delivered by this programme.  </w:t>
      </w:r>
    </w:p>
    <w:p w14:paraId="5D222065" w14:textId="3FBE1C31" w:rsidR="008F1E92" w:rsidRPr="00AE6C26" w:rsidRDefault="008F1E92" w:rsidP="00182A52">
      <w:pPr>
        <w:pStyle w:val="RwandabodyText"/>
      </w:pPr>
      <w:r w:rsidRPr="00AE6C26">
        <w:rPr>
          <w:b/>
        </w:rPr>
        <w:t xml:space="preserve">The climate challenge: </w:t>
      </w:r>
      <w:r w:rsidRPr="00AE6C26">
        <w:t>The climate in Rwanda is complex with wide variations across the country and strong seasonality. The annual average temperature of Rwanda is 18</w:t>
      </w:r>
      <w:r w:rsidR="00986489" w:rsidRPr="00AE6C26">
        <w:t>˚</w:t>
      </w:r>
      <w:r w:rsidRPr="00AE6C26">
        <w:t>C and ranges from 13˚C to 25˚C. The annual mean temperature varies from 15°C to 21° from western highland to eastern plains and hills respectively. In the North-West, temperatures range from13°C to 20°C.There are two rainy seasons, March-May and mid-September to mid-December with an annual average rainfall of 1,295 mm. The highest monthly average rainfall, observed in April, is 157mm</w:t>
      </w:r>
      <w:r w:rsidRPr="00AE6C26">
        <w:rPr>
          <w:rStyle w:val="FootnoteReference"/>
          <w:rFonts w:asciiTheme="minorHAnsi" w:hAnsiTheme="minorHAnsi" w:cstheme="minorHAnsi"/>
        </w:rPr>
        <w:footnoteReference w:id="13"/>
      </w:r>
      <w:r w:rsidRPr="00AE6C26">
        <w:t>.</w:t>
      </w:r>
      <w:r w:rsidRPr="00AE6C26">
        <w:rPr>
          <w:rStyle w:val="Strong"/>
        </w:rPr>
        <w:t> </w:t>
      </w:r>
      <w:r w:rsidR="00747F53" w:rsidRPr="00AE6C26">
        <w:rPr>
          <w:rStyle w:val="Strong"/>
          <w:rFonts w:cstheme="minorHAnsi"/>
          <w:b w:val="0"/>
          <w:szCs w:val="20"/>
        </w:rPr>
        <w:t xml:space="preserve">Although the country is not </w:t>
      </w:r>
      <w:r w:rsidR="00F72C91" w:rsidRPr="00AE6C26">
        <w:rPr>
          <w:rStyle w:val="Strong"/>
          <w:rFonts w:cstheme="minorHAnsi"/>
          <w:b w:val="0"/>
          <w:szCs w:val="20"/>
        </w:rPr>
        <w:t>a</w:t>
      </w:r>
      <w:r w:rsidR="00747F53" w:rsidRPr="00AE6C26">
        <w:rPr>
          <w:rStyle w:val="Strong"/>
          <w:rFonts w:cstheme="minorHAnsi"/>
          <w:b w:val="0"/>
          <w:szCs w:val="20"/>
        </w:rPr>
        <w:t xml:space="preserve"> major emitter of greenhouse gasses (GHGs), it </w:t>
      </w:r>
      <w:r w:rsidRPr="00AE6C26">
        <w:rPr>
          <w:rStyle w:val="Strong"/>
          <w:b w:val="0"/>
        </w:rPr>
        <w:t>has experienced temperature increase of 1.4°C since 1970, which is higher than the global average; projected to further increase by up to 2.5°C by the 2050s from 1970s</w:t>
      </w:r>
      <w:r w:rsidRPr="00AE6C26">
        <w:rPr>
          <w:rStyle w:val="FootnoteReference"/>
          <w:rFonts w:asciiTheme="minorHAnsi" w:hAnsiTheme="minorHAnsi" w:cstheme="minorHAnsi"/>
          <w:b/>
        </w:rPr>
        <w:footnoteReference w:id="14"/>
      </w:r>
      <w:r w:rsidRPr="00AE6C26">
        <w:rPr>
          <w:rStyle w:val="Strong"/>
          <w:b w:val="0"/>
        </w:rPr>
        <w:t>. The already highly variable average annual rainfall is projected to increase by up to 20% by the 2050s from 1970 (ibid)</w:t>
      </w:r>
      <w:r w:rsidRPr="00AE6C26">
        <w:rPr>
          <w:rStyle w:val="Strong"/>
        </w:rPr>
        <w:t xml:space="preserve"> </w:t>
      </w:r>
      <w:r w:rsidRPr="00AE6C26">
        <w:t xml:space="preserve">which is likely to cause floods and storms that can increase incidents of landslides, crop losses, health risks and damage to infrastructure, especially in the more mountainous and steep North and West of the country. Indeed, </w:t>
      </w:r>
      <w:r w:rsidR="00F72C91" w:rsidRPr="00AE6C26">
        <w:t xml:space="preserve">Meteo Rwanda reported </w:t>
      </w:r>
      <w:r w:rsidRPr="00AE6C26">
        <w:t>regional increase</w:t>
      </w:r>
      <w:r w:rsidR="00F72C91" w:rsidRPr="00AE6C26">
        <w:t xml:space="preserve"> in</w:t>
      </w:r>
      <w:r w:rsidRPr="00AE6C26">
        <w:t xml:space="preserve"> average temperature of 0.29°C per decade from 1985 to 2015, with increased inter</w:t>
      </w:r>
      <w:r w:rsidR="00535C9A" w:rsidRPr="00AE6C26">
        <w:t>-</w:t>
      </w:r>
      <w:r w:rsidRPr="00AE6C26">
        <w:t>annual variability in recent decades (e.g., 0.79°C average increase from 2012 to 2014)</w:t>
      </w:r>
      <w:r w:rsidRPr="00AE6C26">
        <w:rPr>
          <w:rStyle w:val="FootnoteReference"/>
          <w:rFonts w:asciiTheme="minorHAnsi" w:hAnsiTheme="minorHAnsi" w:cstheme="minorHAnsi"/>
        </w:rPr>
        <w:footnoteReference w:id="15"/>
      </w:r>
      <w:r w:rsidRPr="00AE6C26">
        <w:t xml:space="preserve">. </w:t>
      </w:r>
      <w:r w:rsidR="00F72C91" w:rsidRPr="00AE6C26">
        <w:t>Furthermore, p</w:t>
      </w:r>
      <w:r w:rsidRPr="00AE6C26">
        <w:t xml:space="preserve">rojected changes by the 2050s include: </w:t>
      </w:r>
      <w:r w:rsidR="00F72C91" w:rsidRPr="00AE6C26">
        <w:t>i</w:t>
      </w:r>
      <w:r w:rsidRPr="00AE6C26">
        <w:t>ncreased average annual temperature of 1.4 – 2.3°C; likely increase in average rainfall (range of -3 to +9%); increased heavy rainfall event frequency (7–40%) and intensity (2–11%); and likely increase in the duration of dry spells with a range of 0 to +7 days</w:t>
      </w:r>
      <w:r w:rsidRPr="00AE6C26">
        <w:rPr>
          <w:rStyle w:val="FootnoteReference"/>
          <w:rFonts w:asciiTheme="minorHAnsi" w:hAnsiTheme="minorHAnsi" w:cstheme="minorHAnsi"/>
        </w:rPr>
        <w:footnoteReference w:id="16"/>
      </w:r>
      <w:r w:rsidRPr="00AE6C26">
        <w:t>.  These changes will affect agriculture, water resources, ecosystems, energy systems and human health</w:t>
      </w:r>
      <w:r w:rsidRPr="00AE6C26">
        <w:rPr>
          <w:rStyle w:val="FootnoteReference"/>
          <w:rFonts w:asciiTheme="minorHAnsi" w:hAnsiTheme="minorHAnsi" w:cstheme="minorHAnsi"/>
        </w:rPr>
        <w:footnoteReference w:id="17"/>
      </w:r>
      <w:r w:rsidRPr="00AE6C26">
        <w:t>.</w:t>
      </w:r>
    </w:p>
    <w:p w14:paraId="01419AE3" w14:textId="3A863BB3" w:rsidR="008F1E92" w:rsidRPr="00AE6C26" w:rsidRDefault="008F1E92" w:rsidP="00182A52">
      <w:pPr>
        <w:pStyle w:val="RwandabodyText"/>
      </w:pPr>
      <w:r w:rsidRPr="00AE6C26">
        <w:t>The country’s rural settlement programme, and the livelihood strategies being applied to support its implementation, have been affected by the impacts of climate change that have compounded the pressures of population growth, associated land fragmentation, and demands for resources for economic growth. Since 1995, seven major floods caused loss of life, crops, livestock and property, while the 2007 flood cost Nyabihu and Rubavu Districts some $22 million</w:t>
      </w:r>
      <w:r w:rsidRPr="00AE6C26">
        <w:rPr>
          <w:rStyle w:val="FootnoteReference"/>
          <w:rFonts w:asciiTheme="minorHAnsi" w:hAnsiTheme="minorHAnsi" w:cstheme="minorHAnsi"/>
        </w:rPr>
        <w:footnoteReference w:id="18"/>
      </w:r>
      <w:r w:rsidRPr="00AE6C26">
        <w:t>. The Stockholm Environment Institute estimated that in the absence of adaptation, a 5-fold increase in costs of similar floods might occur by 2030</w:t>
      </w:r>
      <w:r w:rsidRPr="00AE6C26">
        <w:rPr>
          <w:rStyle w:val="FootnoteReference"/>
          <w:rFonts w:asciiTheme="minorHAnsi" w:hAnsiTheme="minorHAnsi" w:cstheme="minorHAnsi"/>
        </w:rPr>
        <w:footnoteReference w:id="19"/>
      </w:r>
      <w:r w:rsidRPr="00AE6C26">
        <w:t>. A 2018 Risk Assessment</w:t>
      </w:r>
      <w:r w:rsidRPr="00AE6C26">
        <w:rPr>
          <w:rStyle w:val="FootnoteReference"/>
          <w:rFonts w:asciiTheme="minorHAnsi" w:eastAsia="MyriadPro-Regular" w:hAnsiTheme="minorHAnsi" w:cstheme="minorHAnsi"/>
        </w:rPr>
        <w:footnoteReference w:id="20"/>
      </w:r>
      <w:r w:rsidRPr="00AE6C26">
        <w:rPr>
          <w:rFonts w:eastAsia="MyriadPro-Regular"/>
        </w:rPr>
        <w:t xml:space="preserve"> </w:t>
      </w:r>
      <w:r w:rsidRPr="00AE6C26">
        <w:t xml:space="preserve"> </w:t>
      </w:r>
      <w:r w:rsidR="00F72C91" w:rsidRPr="00AE6C26">
        <w:rPr>
          <w:rFonts w:eastAsia="MyriadPro-Regular"/>
        </w:rPr>
        <w:t>found</w:t>
      </w:r>
      <w:r w:rsidRPr="00AE6C26">
        <w:rPr>
          <w:rFonts w:eastAsia="MyriadPro-Regular"/>
        </w:rPr>
        <w:t xml:space="preserve"> that the country is highly prone to drought, landslides, floods, earthquakes and windstorms</w:t>
      </w:r>
      <w:r w:rsidRPr="00AE6C26">
        <w:t>. In the northern and western Provinces, heavy rain events in combination with steep slopes and highly erodible soils accelerate soil erosion and causes landslides in susceptible areas (Map 1</w:t>
      </w:r>
      <w:r w:rsidR="00306051" w:rsidRPr="00AE6C26">
        <w:t xml:space="preserve"> in Annex 1</w:t>
      </w:r>
      <w:r w:rsidRPr="00AE6C26">
        <w:t xml:space="preserve">), affecting dwellings and infrastructure. Furthermore, land scarcity has led to placement of </w:t>
      </w:r>
      <w:r w:rsidR="004447D4" w:rsidRPr="00AE6C26">
        <w:t>Imidugudu</w:t>
      </w:r>
      <w:r w:rsidRPr="00AE6C26">
        <w:t xml:space="preserve"> in vulnerable areas in the landscapes while inappropriate land management practices have resulted in severe and widespread soil erosion</w:t>
      </w:r>
      <w:r w:rsidRPr="00AE6C26">
        <w:rPr>
          <w:rStyle w:val="FootnoteReference"/>
          <w:rFonts w:asciiTheme="minorHAnsi" w:hAnsiTheme="minorHAnsi" w:cstheme="minorHAnsi"/>
        </w:rPr>
        <w:footnoteReference w:id="21"/>
      </w:r>
      <w:r w:rsidRPr="00AE6C26">
        <w:t xml:space="preserve">. </w:t>
      </w:r>
    </w:p>
    <w:p w14:paraId="4CDFA1EC" w14:textId="7ABE490E" w:rsidR="008F1E92" w:rsidRPr="00AE6C26" w:rsidRDefault="008F1E92" w:rsidP="00182A52">
      <w:pPr>
        <w:pStyle w:val="RwandabodyText"/>
      </w:pPr>
      <w:r w:rsidRPr="00AE6C26">
        <w:t>The 2019 Annual Report on Disaster Effects</w:t>
      </w:r>
      <w:r w:rsidRPr="00AE6C26">
        <w:rPr>
          <w:rStyle w:val="FootnoteReference"/>
          <w:rFonts w:asciiTheme="minorHAnsi" w:hAnsiTheme="minorHAnsi" w:cstheme="minorHAnsi"/>
        </w:rPr>
        <w:footnoteReference w:id="22"/>
      </w:r>
      <w:r w:rsidRPr="00AE6C26">
        <w:t xml:space="preserve"> reported that nation-wide in 2019 alone, there were 80 deaths, 212 injuries, 8,425ha of crops damaged, and 4,796 houses damaged or destroyed by landslides, floods, fire, heavy rains, and </w:t>
      </w:r>
      <w:r w:rsidRPr="00AE6C26">
        <w:lastRenderedPageBreak/>
        <w:t>winds, thunderstorms or lightning.  In addition, 212 animals (livestock) died, 169 classrooms, 59 churches, 22 bridges and 58 power transmission lines were destroyed. In 2016 landslides in Gakenke, Muhanga and Ngororero Districts resulted in the death of 50 people, 27 injured and 2,317 houses damaged, rendering about 13,500 people homeless, including children</w:t>
      </w:r>
      <w:r w:rsidRPr="00AE6C26">
        <w:rPr>
          <w:rStyle w:val="FootnoteReference"/>
          <w:rFonts w:asciiTheme="minorHAnsi" w:hAnsiTheme="minorHAnsi" w:cstheme="minorHAnsi"/>
        </w:rPr>
        <w:footnoteReference w:id="23"/>
      </w:r>
      <w:r w:rsidRPr="00AE6C26">
        <w:t>. About 3,447 hectares of land under crops were destroyed and 56 animals lost (ibid). Crop damage further led to food insecurity and lack of income in the following three months for about 4,000 families (or approximately 23,200 individuals) (ibid). In the same year, droughts in the Eastern Province caused severe food shortage, necessitating famine relief. Collectively, the current effects of climate change (including inter alia destruction of rural infrastructure and houses, reduced land and agricultural productivity) are estimated to result in annual economic costs of just under 1% GDP by 2030</w:t>
      </w:r>
      <w:r w:rsidRPr="00AE6C26">
        <w:rPr>
          <w:rStyle w:val="FootnoteReference"/>
          <w:rFonts w:asciiTheme="minorHAnsi" w:hAnsiTheme="minorHAnsi" w:cstheme="minorHAnsi"/>
          <w:lang w:eastAsia="en-GB"/>
        </w:rPr>
        <w:footnoteReference w:id="24"/>
      </w:r>
      <w:r w:rsidRPr="00AE6C26">
        <w:t>.</w:t>
      </w:r>
      <w:r w:rsidR="008E6B1E" w:rsidRPr="00AE6C26">
        <w:t xml:space="preserve"> </w:t>
      </w:r>
      <w:r w:rsidR="008E6B1E" w:rsidRPr="00AE6C26">
        <w:rPr>
          <w:rFonts w:ascii="Calibri" w:hAnsi="Calibri" w:cs="Calibri"/>
          <w:color w:val="222222"/>
          <w:szCs w:val="20"/>
          <w:shd w:val="clear" w:color="auto" w:fill="FFFFFF"/>
        </w:rPr>
        <w:t>Assuming the current level of GDP (RwF 7,269 billion)</w:t>
      </w:r>
      <w:bookmarkStart w:id="3" w:name="m_125144267114686649__ftnref1"/>
      <w:r w:rsidR="00D06EB7" w:rsidRPr="00AE6C26">
        <w:rPr>
          <w:rStyle w:val="FootnoteReference"/>
          <w:color w:val="222222"/>
          <w:szCs w:val="20"/>
          <w:shd w:val="clear" w:color="auto" w:fill="FFFFFF"/>
        </w:rPr>
        <w:footnoteReference w:id="25"/>
      </w:r>
      <w:hyperlink r:id="rId16" w:anchor="m_125144267114686649__ftn1" w:history="1"/>
      <w:bookmarkEnd w:id="3"/>
      <w:r w:rsidR="008E6B1E" w:rsidRPr="00AE6C26">
        <w:rPr>
          <w:rFonts w:ascii="Calibri" w:hAnsi="Calibri" w:cs="Calibri"/>
          <w:color w:val="222222"/>
          <w:szCs w:val="20"/>
          <w:shd w:val="clear" w:color="auto" w:fill="FFFFFF"/>
        </w:rPr>
        <w:t> this economic cost translates to RwF 72.9 billion of the real GDP in 2018 or about 1.6 times the national budget allocated to water and sanitation sector (RwF 46.1 billion)</w:t>
      </w:r>
      <w:r w:rsidR="00D06EB7" w:rsidRPr="00AE6C26">
        <w:rPr>
          <w:rStyle w:val="FootnoteReference"/>
          <w:color w:val="222222"/>
          <w:szCs w:val="20"/>
          <w:shd w:val="clear" w:color="auto" w:fill="FFFFFF"/>
        </w:rPr>
        <w:footnoteReference w:id="26"/>
      </w:r>
      <w:r w:rsidR="00D06EB7" w:rsidRPr="00AE6C26">
        <w:rPr>
          <w:rFonts w:ascii="Calibri" w:hAnsi="Calibri" w:cs="Calibri"/>
          <w:color w:val="222222"/>
          <w:szCs w:val="20"/>
          <w:shd w:val="clear" w:color="auto" w:fill="FFFFFF"/>
        </w:rPr>
        <w:t xml:space="preserve"> </w:t>
      </w:r>
      <w:r w:rsidR="008E6B1E" w:rsidRPr="00AE6C26">
        <w:rPr>
          <w:rFonts w:ascii="Calibri" w:hAnsi="Calibri" w:cs="Calibri"/>
          <w:color w:val="222222"/>
          <w:szCs w:val="20"/>
          <w:shd w:val="clear" w:color="auto" w:fill="FFFFFF"/>
        </w:rPr>
        <w:t>in 2019/2020 financial year.  </w:t>
      </w:r>
    </w:p>
    <w:p w14:paraId="3A53C210" w14:textId="636AF4CE" w:rsidR="008F1E92" w:rsidRPr="00AE6C26" w:rsidRDefault="008F1E92" w:rsidP="00182A52">
      <w:pPr>
        <w:pStyle w:val="RwandabodyText"/>
      </w:pPr>
      <w:r w:rsidRPr="00AE6C26">
        <w:rPr>
          <w:b/>
          <w:color w:val="000000"/>
          <w:lang w:eastAsia="en-GB"/>
        </w:rPr>
        <w:t xml:space="preserve">The project sites: </w:t>
      </w:r>
      <w:r w:rsidRPr="00AE6C26">
        <w:t xml:space="preserve">the project will be </w:t>
      </w:r>
      <w:r w:rsidR="005050F7" w:rsidRPr="00AE6C26">
        <w:t>implemented</w:t>
      </w:r>
      <w:r w:rsidRPr="00AE6C26">
        <w:t xml:space="preserve"> in four mini-catchments: Bukinanyana and Gasharu in Kirehe </w:t>
      </w:r>
      <w:r w:rsidR="00DF0DCD" w:rsidRPr="00AE6C26">
        <w:t xml:space="preserve">District </w:t>
      </w:r>
      <w:r w:rsidRPr="00AE6C26">
        <w:t>(</w:t>
      </w:r>
      <w:r w:rsidR="00EA623C" w:rsidRPr="00AE6C26">
        <w:t>E</w:t>
      </w:r>
      <w:r w:rsidRPr="00AE6C26">
        <w:t xml:space="preserve">astern lowland) and </w:t>
      </w:r>
      <w:r w:rsidR="00747F53" w:rsidRPr="00AE6C26">
        <w:t>Muzo/Kagano</w:t>
      </w:r>
      <w:r w:rsidRPr="00AE6C26">
        <w:t xml:space="preserve"> and Muramba in Gakenke </w:t>
      </w:r>
      <w:r w:rsidR="00DF0DCD" w:rsidRPr="00AE6C26">
        <w:t xml:space="preserve">District </w:t>
      </w:r>
      <w:r w:rsidRPr="00AE6C26">
        <w:t xml:space="preserve">(Northern highlands). </w:t>
      </w:r>
      <w:r w:rsidR="00EA4D0F" w:rsidRPr="00AE6C26">
        <w:t xml:space="preserve">(i) </w:t>
      </w:r>
      <w:r w:rsidRPr="00AE6C26">
        <w:t>Bukinanyana catchment covers a surface area of about 5,282.5 ha with the Bukinanyana IDP model village covering about 10.9 ha (0.2% of the catchment)</w:t>
      </w:r>
      <w:r w:rsidR="00EA4D0F" w:rsidRPr="00AE6C26">
        <w:t xml:space="preserve">. The </w:t>
      </w:r>
      <w:r w:rsidR="00EA4D0F" w:rsidRPr="00AE6C26">
        <w:rPr>
          <w:shd w:val="clear" w:color="auto" w:fill="FFFFFF"/>
        </w:rPr>
        <w:t>Mahama refugee camp is included in the Bukinanyana catchment</w:t>
      </w:r>
      <w:r w:rsidR="00EA4D0F" w:rsidRPr="00AE6C26">
        <w:rPr>
          <w:rStyle w:val="FootnoteReference"/>
          <w:shd w:val="clear" w:color="auto" w:fill="FFFFFF"/>
        </w:rPr>
        <w:footnoteReference w:id="27"/>
      </w:r>
      <w:r w:rsidR="00EA4D0F" w:rsidRPr="00AE6C26">
        <w:rPr>
          <w:shd w:val="clear" w:color="auto" w:fill="FFFFFF"/>
        </w:rPr>
        <w:t xml:space="preserve">. (ii) </w:t>
      </w:r>
      <w:r w:rsidRPr="00AE6C26">
        <w:t>Gasharu covers about 6,165.1 ha, with the existing old and proposed extension site for the Gasharu IDP model village covering about 6.8 ha (0.1% of the catchment)</w:t>
      </w:r>
      <w:r w:rsidR="00EA4D0F" w:rsidRPr="00AE6C26">
        <w:t>. (iii)</w:t>
      </w:r>
      <w:r w:rsidRPr="00AE6C26">
        <w:t xml:space="preserve"> Muramba covers about 3,033.2 ha, with the proposed IDP model village covering about 29.9 ha (1.0% of the catchment)</w:t>
      </w:r>
      <w:r w:rsidR="00EA4D0F" w:rsidRPr="00AE6C26">
        <w:t>. (iv)</w:t>
      </w:r>
      <w:r w:rsidRPr="00AE6C26">
        <w:t xml:space="preserve"> Kagano covers 9,085.1 ha, with the proposed IDP model village covering about 46.7 ha (0.5% of the catchment). The total project pilot area is therefore 25,566 ha, with a total population of 107,651 in 191 villages. Both sites of Kirehe are located in lowlands with elevation varying between 1300 m and 1700m (Figure 2 and 3 in Annex 1), while Gakenke district’s sites have topography with very high contrast, with elevation varying between 1400 m and 2400 m (see Figure 4 and 5 in Annex 1). </w:t>
      </w:r>
      <w:r w:rsidR="00F72C91" w:rsidRPr="00AE6C26">
        <w:t>These sites were selected in a participatory process based on the criteria outlined in Annex 12 (Baseline Assessment Report).</w:t>
      </w:r>
    </w:p>
    <w:p w14:paraId="3A48B143" w14:textId="0E01A1C0" w:rsidR="00306051" w:rsidRPr="00AE6C26" w:rsidRDefault="002A305F" w:rsidP="00182A52">
      <w:pPr>
        <w:pStyle w:val="RwandabodyText"/>
      </w:pPr>
      <w:r w:rsidRPr="00AE6C26">
        <w:t xml:space="preserve">The </w:t>
      </w:r>
      <w:r w:rsidR="00242F79" w:rsidRPr="00AE6C26">
        <w:t xml:space="preserve">four </w:t>
      </w:r>
      <w:r w:rsidR="00901D8F" w:rsidRPr="00AE6C26">
        <w:t>areas</w:t>
      </w:r>
      <w:r w:rsidR="00242F79" w:rsidRPr="00AE6C26">
        <w:t xml:space="preserve"> have high levels of vul</w:t>
      </w:r>
      <w:r w:rsidR="005E365A" w:rsidRPr="00AE6C26">
        <w:t>nerability</w:t>
      </w:r>
      <w:r w:rsidR="00242F79" w:rsidRPr="00AE6C26">
        <w:rPr>
          <w:rStyle w:val="FootnoteReference"/>
          <w:rFonts w:asciiTheme="minorHAnsi" w:hAnsiTheme="minorHAnsi" w:cstheme="minorHAnsi"/>
        </w:rPr>
        <w:footnoteReference w:id="28"/>
      </w:r>
      <w:r w:rsidR="00242F79" w:rsidRPr="00AE6C26">
        <w:t xml:space="preserve"> </w:t>
      </w:r>
      <w:r w:rsidRPr="00AE6C26">
        <w:t xml:space="preserve"> </w:t>
      </w:r>
      <w:r w:rsidR="005E365A" w:rsidRPr="00AE6C26">
        <w:t>due to high levels of exposure and sensitivity</w:t>
      </w:r>
      <w:r w:rsidR="00F72C91" w:rsidRPr="00AE6C26">
        <w:t xml:space="preserve"> to climate events</w:t>
      </w:r>
      <w:r w:rsidR="005E365A" w:rsidRPr="00AE6C26">
        <w:t xml:space="preserve">, coupled with low adaptive capacities </w:t>
      </w:r>
      <w:r w:rsidRPr="00AE6C26">
        <w:t xml:space="preserve">(Figs </w:t>
      </w:r>
      <w:r w:rsidR="003817A4" w:rsidRPr="00AE6C26">
        <w:t>1 and 2</w:t>
      </w:r>
      <w:r w:rsidRPr="00AE6C26">
        <w:t xml:space="preserve">) </w:t>
      </w:r>
      <w:r w:rsidR="00306051" w:rsidRPr="00AE6C26">
        <w:t xml:space="preserve">(brief explanation on the methodology </w:t>
      </w:r>
      <w:r w:rsidR="00242F79" w:rsidRPr="00AE6C26">
        <w:t xml:space="preserve">used to assess the vulnerability </w:t>
      </w:r>
      <w:r w:rsidR="00306051" w:rsidRPr="00AE6C26">
        <w:t>in Box 1</w:t>
      </w:r>
      <w:r w:rsidR="00242F79" w:rsidRPr="00AE6C26">
        <w:t>, full report in the baseline assessment report</w:t>
      </w:r>
      <w:r w:rsidR="00F72C91" w:rsidRPr="00AE6C26">
        <w:t xml:space="preserve"> (Annex 12)</w:t>
      </w:r>
      <w:r w:rsidR="00242F79" w:rsidRPr="00AE6C26">
        <w:t xml:space="preserve">, </w:t>
      </w:r>
      <w:r w:rsidR="00974991" w:rsidRPr="00AE6C26">
        <w:t>including</w:t>
      </w:r>
      <w:r w:rsidR="00E44B15" w:rsidRPr="00AE6C26">
        <w:t xml:space="preserve"> the coding of indicators for exposure, sensitivity and adaptiv</w:t>
      </w:r>
      <w:r w:rsidR="00242F79" w:rsidRPr="00AE6C26">
        <w:t>e capacity used in the analysis</w:t>
      </w:r>
      <w:r w:rsidR="00E44B15" w:rsidRPr="00AE6C26">
        <w:t>).</w:t>
      </w:r>
    </w:p>
    <w:p w14:paraId="11C51BD4" w14:textId="77777777" w:rsidR="00306051" w:rsidRPr="00AE6C26" w:rsidRDefault="00306051" w:rsidP="00437C31">
      <w:pPr>
        <w:pStyle w:val="Caption"/>
        <w:rPr>
          <w:lang w:val="en-GB"/>
        </w:rPr>
      </w:pPr>
      <w:r w:rsidRPr="00AE6C26">
        <w:rPr>
          <w:lang w:val="en-GB"/>
        </w:rPr>
        <w:t xml:space="preserve">Box </w:t>
      </w:r>
      <w:r w:rsidR="00721A8C" w:rsidRPr="00AE6C26">
        <w:rPr>
          <w:lang w:val="en-GB"/>
        </w:rPr>
        <w:fldChar w:fldCharType="begin"/>
      </w:r>
      <w:r w:rsidR="00721A8C" w:rsidRPr="00AE6C26">
        <w:rPr>
          <w:lang w:val="en-GB"/>
        </w:rPr>
        <w:instrText xml:space="preserve"> SEQ Box \* ARABIC </w:instrText>
      </w:r>
      <w:r w:rsidR="00721A8C" w:rsidRPr="00AE6C26">
        <w:rPr>
          <w:lang w:val="en-GB"/>
        </w:rPr>
        <w:fldChar w:fldCharType="separate"/>
      </w:r>
      <w:r w:rsidR="00512B75" w:rsidRPr="00AE6C26">
        <w:rPr>
          <w:noProof/>
          <w:lang w:val="en-GB"/>
        </w:rPr>
        <w:t>1</w:t>
      </w:r>
      <w:r w:rsidR="00721A8C" w:rsidRPr="00AE6C26">
        <w:rPr>
          <w:lang w:val="en-GB"/>
        </w:rPr>
        <w:fldChar w:fldCharType="end"/>
      </w:r>
      <w:r w:rsidRPr="00AE6C26">
        <w:rPr>
          <w:lang w:val="en-GB"/>
        </w:rPr>
        <w:t>: Summary of vulnerability assessment methodology applied to assess the four pilot sites</w:t>
      </w:r>
    </w:p>
    <w:tbl>
      <w:tblPr>
        <w:tblStyle w:val="TableGrid"/>
        <w:tblW w:w="0" w:type="auto"/>
        <w:tblLook w:val="04A0" w:firstRow="1" w:lastRow="0" w:firstColumn="1" w:lastColumn="0" w:noHBand="0" w:noVBand="1"/>
      </w:tblPr>
      <w:tblGrid>
        <w:gridCol w:w="9800"/>
      </w:tblGrid>
      <w:tr w:rsidR="00306051" w:rsidRPr="00AE6C26" w14:paraId="4ED649B8" w14:textId="77777777" w:rsidTr="00306051">
        <w:tc>
          <w:tcPr>
            <w:tcW w:w="10026" w:type="dxa"/>
          </w:tcPr>
          <w:p w14:paraId="51C9483D" w14:textId="21B90F05" w:rsidR="00306051" w:rsidRPr="00AE6C26" w:rsidRDefault="00306051" w:rsidP="00306051">
            <w:pPr>
              <w:rPr>
                <w:lang w:val="en-GB"/>
              </w:rPr>
            </w:pPr>
            <w:r w:rsidRPr="00AE6C26">
              <w:rPr>
                <w:lang w:val="en-GB"/>
              </w:rPr>
              <w:t>The assessment was based on responses to a questionnaire administered to 120 households (30 per site) drawn from Bukinanyana and Gasharu IDP sites in Kirehe District and from Muzo/Kagano and Muramb</w:t>
            </w:r>
            <w:r w:rsidR="00512B75" w:rsidRPr="00AE6C26">
              <w:rPr>
                <w:lang w:val="en-GB"/>
              </w:rPr>
              <w:t>a IDP sites in Gakenke District</w:t>
            </w:r>
            <w:r w:rsidRPr="00AE6C26">
              <w:rPr>
                <w:lang w:val="en-GB"/>
              </w:rPr>
              <w:t xml:space="preserve"> (Questionnaire in Annex 1 of the Baseline Assessment Report</w:t>
            </w:r>
            <w:r w:rsidR="00512B75" w:rsidRPr="00AE6C26">
              <w:rPr>
                <w:lang w:val="en-GB"/>
              </w:rPr>
              <w:t>, Annex 12</w:t>
            </w:r>
            <w:r w:rsidRPr="00AE6C26">
              <w:rPr>
                <w:lang w:val="en-GB"/>
              </w:rPr>
              <w:t>).  The responses reflected the experience and perceptions of households in the following areas of vulnerability to climate change:</w:t>
            </w:r>
          </w:p>
          <w:p w14:paraId="31E53D27" w14:textId="77777777" w:rsidR="00306051" w:rsidRPr="00AE6C26" w:rsidRDefault="00306051" w:rsidP="00B40263">
            <w:pPr>
              <w:numPr>
                <w:ilvl w:val="0"/>
                <w:numId w:val="26"/>
              </w:numPr>
              <w:rPr>
                <w:lang w:val="en-GB"/>
              </w:rPr>
            </w:pPr>
            <w:r w:rsidRPr="00AE6C26">
              <w:rPr>
                <w:b/>
                <w:lang w:val="en-GB"/>
              </w:rPr>
              <w:t>Exposure:</w:t>
            </w:r>
            <w:r w:rsidRPr="00AE6C26">
              <w:rPr>
                <w:lang w:val="en-GB"/>
              </w:rPr>
              <w:t xml:space="preserve"> perceptions of change in temperature, rainfall amount and start date of the rainy season, drought episodes,</w:t>
            </w:r>
            <w:r w:rsidR="00170D52" w:rsidRPr="00AE6C26">
              <w:rPr>
                <w:lang w:val="en-GB"/>
              </w:rPr>
              <w:t xml:space="preserve"> flooding and windstorm events </w:t>
            </w:r>
            <w:r w:rsidRPr="00AE6C26">
              <w:rPr>
                <w:lang w:val="en-GB"/>
              </w:rPr>
              <w:t xml:space="preserve">and thunderstorms with lightening; </w:t>
            </w:r>
          </w:p>
          <w:p w14:paraId="4267D7B6" w14:textId="77777777" w:rsidR="00306051" w:rsidRPr="00AE6C26" w:rsidRDefault="00306051" w:rsidP="00B40263">
            <w:pPr>
              <w:numPr>
                <w:ilvl w:val="0"/>
                <w:numId w:val="26"/>
              </w:numPr>
              <w:rPr>
                <w:lang w:val="en-GB"/>
              </w:rPr>
            </w:pPr>
            <w:r w:rsidRPr="00AE6C26">
              <w:rPr>
                <w:b/>
                <w:lang w:val="en-GB"/>
              </w:rPr>
              <w:t>Sensitivity:</w:t>
            </w:r>
            <w:r w:rsidRPr="00AE6C26">
              <w:rPr>
                <w:lang w:val="en-GB"/>
              </w:rPr>
              <w:t xml:space="preserve"> perceptions on change in soil erosion and landslides, soil fertility, changes in the natural environment, household size, extent of irrigation used, water catchments, the extent of reliance on income from farming and non-farming sources, and income levels;</w:t>
            </w:r>
          </w:p>
          <w:p w14:paraId="24CB3317" w14:textId="77777777" w:rsidR="00306051" w:rsidRPr="00AE6C26" w:rsidRDefault="00306051" w:rsidP="00B40263">
            <w:pPr>
              <w:numPr>
                <w:ilvl w:val="0"/>
                <w:numId w:val="26"/>
              </w:numPr>
              <w:rPr>
                <w:lang w:val="en-GB"/>
              </w:rPr>
            </w:pPr>
            <w:r w:rsidRPr="00AE6C26">
              <w:rPr>
                <w:b/>
                <w:lang w:val="en-GB"/>
              </w:rPr>
              <w:lastRenderedPageBreak/>
              <w:t>Adaptive Capacity</w:t>
            </w:r>
            <w:r w:rsidRPr="00AE6C26">
              <w:rPr>
                <w:lang w:val="en-GB"/>
              </w:rPr>
              <w:t>: levels of awareness of climate variability and change, respondents’ access to hazard alerts and weather information, respondents’ change in surplus production, agricultural practices, and household practices following extreme weather events.</w:t>
            </w:r>
          </w:p>
          <w:p w14:paraId="2273C842" w14:textId="36F98A29" w:rsidR="00306051" w:rsidRPr="00AE6C26" w:rsidRDefault="00306051" w:rsidP="00E44B15">
            <w:pPr>
              <w:rPr>
                <w:lang w:val="en-GB"/>
              </w:rPr>
            </w:pPr>
            <w:r w:rsidRPr="00AE6C26">
              <w:rPr>
                <w:lang w:val="en-GB"/>
              </w:rPr>
              <w:t>Vulnerability per village was calculated using the formula</w:t>
            </w:r>
            <w:r w:rsidR="00EA623C" w:rsidRPr="00AE6C26">
              <w:rPr>
                <w:lang w:val="en-GB"/>
              </w:rPr>
              <w:t xml:space="preserve">: </w:t>
            </w:r>
            <w:r w:rsidRPr="00AE6C26">
              <w:rPr>
                <w:lang w:val="en-GB"/>
              </w:rPr>
              <w:t>Vulnerability = (Impact + Adaptive Capacity</w:t>
            </w:r>
            <w:r w:rsidRPr="00AE6C26">
              <w:rPr>
                <w:b/>
                <w:lang w:val="en-GB"/>
              </w:rPr>
              <w:t>)/</w:t>
            </w:r>
            <w:r w:rsidRPr="00AE6C26">
              <w:rPr>
                <w:lang w:val="en-GB"/>
              </w:rPr>
              <w:t xml:space="preserve">2. </w:t>
            </w:r>
          </w:p>
        </w:tc>
      </w:tr>
    </w:tbl>
    <w:p w14:paraId="45D618E1" w14:textId="77777777" w:rsidR="006653CD" w:rsidRPr="00AE6C26" w:rsidRDefault="006653CD" w:rsidP="00182A52">
      <w:pPr>
        <w:pStyle w:val="RwandabodyText"/>
      </w:pPr>
      <w:r w:rsidRPr="00AE6C26">
        <w:rPr>
          <w:b/>
        </w:rPr>
        <w:lastRenderedPageBreak/>
        <w:t>Exposure:</w:t>
      </w:r>
      <w:r w:rsidRPr="00AE6C26">
        <w:t xml:space="preserve"> The</w:t>
      </w:r>
      <w:r w:rsidRPr="00AE6C26">
        <w:rPr>
          <w:b/>
        </w:rPr>
        <w:t xml:space="preserve"> </w:t>
      </w:r>
      <w:r w:rsidRPr="00AE6C26">
        <w:t>findings showed that all the four villages had higher exposure (above 50%) compared to the District average. High exposure was due to the fact that in the last ten years, rainy seasons have become shorter and the onset and quantities of rainfall less reliable</w:t>
      </w:r>
      <w:r w:rsidRPr="00AE6C26">
        <w:rPr>
          <w:rStyle w:val="FootnoteReference"/>
        </w:rPr>
        <w:footnoteReference w:id="29"/>
      </w:r>
      <w:r w:rsidRPr="00AE6C26">
        <w:t xml:space="preserve">. In addition, dry seasons have become longer and unpredictable and despite improvements in flood control, the number of landslides have increased, become more destructive and the number of victims increased (ibid).  </w:t>
      </w:r>
    </w:p>
    <w:p w14:paraId="624441A5" w14:textId="77777777" w:rsidR="006653CD" w:rsidRPr="00AE6C26" w:rsidRDefault="006653CD" w:rsidP="00182A52">
      <w:pPr>
        <w:pStyle w:val="RwandabodyText"/>
      </w:pPr>
      <w:r w:rsidRPr="00AE6C26">
        <w:rPr>
          <w:b/>
        </w:rPr>
        <w:t>Sensitivity:</w:t>
      </w:r>
      <w:r w:rsidRPr="00AE6C26">
        <w:t xml:space="preserve"> The high sensitivity was due to a combination of factors</w:t>
      </w:r>
      <w:r w:rsidRPr="00AE6C26">
        <w:rPr>
          <w:rStyle w:val="FootnoteReference"/>
        </w:rPr>
        <w:footnoteReference w:id="30"/>
      </w:r>
      <w:r w:rsidRPr="00AE6C26">
        <w:t xml:space="preserve"> namely: a) degradation of ecosystems services (soil, watershed, food), high dependence on rain-fed agriculture with only 43% of the households producing a surplus (hence low incomes of less than US$ 220 per year) and high rates of illiteracy with limited economic opportunities outside agriculture. The average land holding per household is 43.32 Ares (0.4 ha)</w:t>
      </w:r>
      <w:r w:rsidRPr="00AE6C26">
        <w:rPr>
          <w:rStyle w:val="FootnoteReference"/>
        </w:rPr>
        <w:footnoteReference w:id="31"/>
      </w:r>
      <w:r w:rsidRPr="00AE6C26">
        <w:t xml:space="preserve">. The four sub-catchments face serious degradation arising from increasing soil erosion, deforestation, receding wetlands and deteriorating riverbanks (Table 2). </w:t>
      </w:r>
      <w:r w:rsidRPr="00AE6C26">
        <w:rPr>
          <w:szCs w:val="20"/>
        </w:rPr>
        <w:t xml:space="preserve">Between </w:t>
      </w:r>
      <w:r w:rsidRPr="00AE6C26">
        <w:rPr>
          <w:rFonts w:eastAsia="Times New Roman" w:cstheme="minorHAnsi"/>
          <w:color w:val="000000"/>
          <w:szCs w:val="20"/>
          <w:lang w:eastAsia="en-GB"/>
        </w:rPr>
        <w:t xml:space="preserve">1990 and 2018, agriculture expanded by 8,439.70 ha at the expense of 5,140.20 ha of forest. </w:t>
      </w:r>
      <w:r w:rsidRPr="00AE6C26">
        <w:rPr>
          <w:szCs w:val="20"/>
        </w:rPr>
        <w:t>Currently, 10,410 ha of land fac</w:t>
      </w:r>
      <w:r w:rsidRPr="00AE6C26">
        <w:t xml:space="preserve">es moderate to extremely high risk of soil erosion while 7,000 ha of forests are already degraded. In addition, </w:t>
      </w:r>
      <w:r w:rsidRPr="00AE6C26">
        <w:rPr>
          <w:rFonts w:ascii="Calibri" w:eastAsia="SimSun" w:hAnsi="Calibri"/>
        </w:rPr>
        <w:t xml:space="preserve">580 ha of marshland and </w:t>
      </w:r>
      <w:r w:rsidRPr="00AE6C26">
        <w:t xml:space="preserve">47 kilometres of riverbanks are being exploited </w:t>
      </w:r>
      <w:r w:rsidRPr="00AE6C26">
        <w:rPr>
          <w:rStyle w:val="FootnoteReference"/>
          <w:rFonts w:asciiTheme="minorHAnsi" w:hAnsiTheme="minorHAnsi" w:cstheme="minorHAnsi"/>
        </w:rPr>
        <w:footnoteReference w:id="32"/>
      </w:r>
      <w:r w:rsidRPr="00AE6C26">
        <w:t xml:space="preserve"> unsustainably. The respondents reported degraded ecosystems services such as loss of timber and non-timber products due to deforestation, declining land productivity due to soil loss and reduced soil fertility, reduced water for the irrigation scheme in Bukinayana due to degraded watershed.</w:t>
      </w:r>
      <w:r w:rsidRPr="00AE6C26" w:rsidDel="00CA0E2D">
        <w:t xml:space="preserve"> </w:t>
      </w:r>
    </w:p>
    <w:p w14:paraId="03DFB195" w14:textId="77777777" w:rsidR="008F1E92" w:rsidRPr="00AE6C26" w:rsidRDefault="008F1E92" w:rsidP="008F1E92">
      <w:pPr>
        <w:rPr>
          <w:lang w:val="en-GB"/>
        </w:rPr>
      </w:pPr>
    </w:p>
    <w:p w14:paraId="6C6056EE" w14:textId="77777777" w:rsidR="00FD2E6E" w:rsidRPr="00AE6C26" w:rsidRDefault="00FD2E6E" w:rsidP="00FD2E6E">
      <w:pPr>
        <w:pStyle w:val="CaptionsRw"/>
        <w:keepNext/>
        <w:keepLines/>
        <w:widowControl w:val="0"/>
        <w:tabs>
          <w:tab w:val="right" w:pos="9810"/>
        </w:tabs>
        <w:rPr>
          <w:lang w:val="en-GB"/>
        </w:rPr>
      </w:pPr>
      <w:bookmarkStart w:id="4" w:name="_Toc41064132"/>
      <w:r w:rsidRPr="00AE6C26">
        <w:rPr>
          <w:lang w:val="en-GB"/>
        </w:rPr>
        <w:t xml:space="preserve">Figure </w:t>
      </w:r>
      <w:r w:rsidR="00477F9C" w:rsidRPr="00AE6C26">
        <w:rPr>
          <w:lang w:val="en-GB"/>
        </w:rPr>
        <w:fldChar w:fldCharType="begin"/>
      </w:r>
      <w:r w:rsidR="00477F9C" w:rsidRPr="00AE6C26">
        <w:rPr>
          <w:lang w:val="en-GB"/>
        </w:rPr>
        <w:instrText xml:space="preserve"> SEQ Figure \* ARABIC </w:instrText>
      </w:r>
      <w:r w:rsidR="00477F9C" w:rsidRPr="00AE6C26">
        <w:rPr>
          <w:lang w:val="en-GB"/>
        </w:rPr>
        <w:fldChar w:fldCharType="separate"/>
      </w:r>
      <w:r w:rsidR="009E730D" w:rsidRPr="00AE6C26">
        <w:rPr>
          <w:lang w:val="en-GB"/>
        </w:rPr>
        <w:t>1</w:t>
      </w:r>
      <w:r w:rsidR="00477F9C" w:rsidRPr="00AE6C26">
        <w:rPr>
          <w:lang w:val="en-GB"/>
        </w:rPr>
        <w:fldChar w:fldCharType="end"/>
      </w:r>
      <w:r w:rsidRPr="00AE6C26">
        <w:rPr>
          <w:lang w:val="en-GB"/>
        </w:rPr>
        <w:t>: Exposure and Sensitivity per village relative to District averages</w:t>
      </w:r>
      <w:bookmarkEnd w:id="4"/>
      <w:r w:rsidRPr="00AE6C26">
        <w:rPr>
          <w:lang w:val="en-GB"/>
        </w:rPr>
        <w:tab/>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4464"/>
      </w:tblGrid>
      <w:tr w:rsidR="00FD2E6E" w:rsidRPr="00AE6C26" w14:paraId="12DA6909" w14:textId="77777777" w:rsidTr="00B66F7D">
        <w:trPr>
          <w:trHeight w:hRule="exact" w:val="2880"/>
        </w:trPr>
        <w:tc>
          <w:tcPr>
            <w:tcW w:w="4464" w:type="dxa"/>
          </w:tcPr>
          <w:p w14:paraId="46F3E55E" w14:textId="77777777" w:rsidR="00FD2E6E" w:rsidRPr="00AE6C26" w:rsidRDefault="00FD2E6E" w:rsidP="00B66F7D">
            <w:pPr>
              <w:keepNext/>
              <w:keepLines/>
              <w:widowControl w:val="0"/>
              <w:jc w:val="center"/>
              <w:rPr>
                <w:lang w:val="en-GB"/>
              </w:rPr>
            </w:pPr>
            <w:r w:rsidRPr="00AE6C26">
              <w:rPr>
                <w:noProof/>
                <w:lang w:val="en-GB" w:eastAsia="en-GB"/>
              </w:rPr>
              <w:drawing>
                <wp:inline distT="0" distB="0" distL="0" distR="0" wp14:anchorId="6DF1B528" wp14:editId="6E03CA61">
                  <wp:extent cx="2642616" cy="1678016"/>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616" cy="1678016"/>
                          </a:xfrm>
                          <a:prstGeom prst="rect">
                            <a:avLst/>
                          </a:prstGeom>
                          <a:noFill/>
                          <a:ln>
                            <a:noFill/>
                          </a:ln>
                        </pic:spPr>
                      </pic:pic>
                    </a:graphicData>
                  </a:graphic>
                </wp:inline>
              </w:drawing>
            </w:r>
          </w:p>
        </w:tc>
        <w:tc>
          <w:tcPr>
            <w:tcW w:w="4464" w:type="dxa"/>
          </w:tcPr>
          <w:p w14:paraId="15B31933" w14:textId="77777777" w:rsidR="00FD2E6E" w:rsidRPr="00AE6C26" w:rsidRDefault="00FD2E6E" w:rsidP="00B66F7D">
            <w:pPr>
              <w:keepNext/>
              <w:keepLines/>
              <w:widowControl w:val="0"/>
              <w:jc w:val="center"/>
              <w:rPr>
                <w:lang w:val="en-GB"/>
              </w:rPr>
            </w:pPr>
            <w:r w:rsidRPr="00AE6C26">
              <w:rPr>
                <w:noProof/>
                <w:lang w:val="en-GB" w:eastAsia="en-GB"/>
              </w:rPr>
              <w:drawing>
                <wp:inline distT="0" distB="0" distL="0" distR="0" wp14:anchorId="0E7F96D9" wp14:editId="2277D976">
                  <wp:extent cx="2642616" cy="173673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616" cy="1736730"/>
                          </a:xfrm>
                          <a:prstGeom prst="rect">
                            <a:avLst/>
                          </a:prstGeom>
                          <a:noFill/>
                          <a:ln>
                            <a:noFill/>
                          </a:ln>
                        </pic:spPr>
                      </pic:pic>
                    </a:graphicData>
                  </a:graphic>
                </wp:inline>
              </w:drawing>
            </w:r>
          </w:p>
        </w:tc>
      </w:tr>
    </w:tbl>
    <w:p w14:paraId="5FFC37E3" w14:textId="77777777" w:rsidR="00FD2E6E" w:rsidRPr="00AE6C26" w:rsidRDefault="00FD2E6E" w:rsidP="00FD2E6E">
      <w:pPr>
        <w:rPr>
          <w:lang w:val="en-GB"/>
        </w:rPr>
      </w:pPr>
    </w:p>
    <w:p w14:paraId="69F8F374" w14:textId="77777777" w:rsidR="00FD2E6E" w:rsidRPr="00AE6C26" w:rsidRDefault="00FD2E6E" w:rsidP="00FD2E6E">
      <w:pPr>
        <w:pStyle w:val="CaptionsRw"/>
        <w:rPr>
          <w:lang w:val="en-GB"/>
        </w:rPr>
      </w:pPr>
      <w:bookmarkStart w:id="5" w:name="_Toc41064133"/>
      <w:r w:rsidRPr="00AE6C26">
        <w:rPr>
          <w:lang w:val="en-GB"/>
        </w:rPr>
        <w:t xml:space="preserve">Figure </w:t>
      </w:r>
      <w:r w:rsidR="00477F9C" w:rsidRPr="00AE6C26">
        <w:rPr>
          <w:lang w:val="en-GB"/>
        </w:rPr>
        <w:fldChar w:fldCharType="begin"/>
      </w:r>
      <w:r w:rsidR="00477F9C" w:rsidRPr="00AE6C26">
        <w:rPr>
          <w:lang w:val="en-GB"/>
        </w:rPr>
        <w:instrText xml:space="preserve"> SEQ Figure \* ARABIC </w:instrText>
      </w:r>
      <w:r w:rsidR="00477F9C" w:rsidRPr="00AE6C26">
        <w:rPr>
          <w:lang w:val="en-GB"/>
        </w:rPr>
        <w:fldChar w:fldCharType="separate"/>
      </w:r>
      <w:r w:rsidR="009E730D" w:rsidRPr="00AE6C26">
        <w:rPr>
          <w:lang w:val="en-GB"/>
        </w:rPr>
        <w:t>2</w:t>
      </w:r>
      <w:r w:rsidR="00477F9C" w:rsidRPr="00AE6C26">
        <w:rPr>
          <w:lang w:val="en-GB"/>
        </w:rPr>
        <w:fldChar w:fldCharType="end"/>
      </w:r>
      <w:r w:rsidRPr="00AE6C26">
        <w:rPr>
          <w:lang w:val="en-GB"/>
        </w:rPr>
        <w:t>: Adaptive capacity and vulnerability per village relative to District averages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4464"/>
      </w:tblGrid>
      <w:tr w:rsidR="00FD2E6E" w:rsidRPr="00AE6C26" w14:paraId="1421C0E4" w14:textId="77777777" w:rsidTr="00B66F7D">
        <w:trPr>
          <w:trHeight w:hRule="exact" w:val="2880"/>
        </w:trPr>
        <w:tc>
          <w:tcPr>
            <w:tcW w:w="4464" w:type="dxa"/>
          </w:tcPr>
          <w:p w14:paraId="0EA089E0" w14:textId="77777777" w:rsidR="00FD2E6E" w:rsidRPr="00AE6C26" w:rsidRDefault="00FD2E6E" w:rsidP="00B66F7D">
            <w:pPr>
              <w:jc w:val="left"/>
              <w:rPr>
                <w:lang w:val="en-GB"/>
              </w:rPr>
            </w:pPr>
            <w:r w:rsidRPr="00AE6C26">
              <w:rPr>
                <w:noProof/>
                <w:lang w:val="en-GB" w:eastAsia="en-GB"/>
              </w:rPr>
              <w:lastRenderedPageBreak/>
              <w:drawing>
                <wp:inline distT="0" distB="0" distL="0" distR="0" wp14:anchorId="2DF1CFAF" wp14:editId="6ADE3ED5">
                  <wp:extent cx="2639778" cy="1803454"/>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374" cy="1806594"/>
                          </a:xfrm>
                          <a:prstGeom prst="rect">
                            <a:avLst/>
                          </a:prstGeom>
                          <a:noFill/>
                          <a:ln>
                            <a:noFill/>
                          </a:ln>
                        </pic:spPr>
                      </pic:pic>
                    </a:graphicData>
                  </a:graphic>
                </wp:inline>
              </w:drawing>
            </w:r>
          </w:p>
        </w:tc>
        <w:tc>
          <w:tcPr>
            <w:tcW w:w="4464" w:type="dxa"/>
          </w:tcPr>
          <w:p w14:paraId="3FD61CF5" w14:textId="77777777" w:rsidR="00FD2E6E" w:rsidRPr="00AE6C26" w:rsidRDefault="00FD2E6E" w:rsidP="00B66F7D">
            <w:pPr>
              <w:jc w:val="left"/>
              <w:rPr>
                <w:lang w:val="en-GB"/>
              </w:rPr>
            </w:pPr>
            <w:r w:rsidRPr="00AE6C26">
              <w:rPr>
                <w:noProof/>
                <w:lang w:val="en-GB" w:eastAsia="en-GB"/>
              </w:rPr>
              <w:drawing>
                <wp:inline distT="0" distB="0" distL="0" distR="0" wp14:anchorId="4D36F48B" wp14:editId="6B1D6FB5">
                  <wp:extent cx="2624328" cy="1912896"/>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328" cy="1912896"/>
                          </a:xfrm>
                          <a:prstGeom prst="rect">
                            <a:avLst/>
                          </a:prstGeom>
                          <a:noFill/>
                          <a:ln>
                            <a:noFill/>
                          </a:ln>
                        </pic:spPr>
                      </pic:pic>
                    </a:graphicData>
                  </a:graphic>
                </wp:inline>
              </w:drawing>
            </w:r>
          </w:p>
        </w:tc>
      </w:tr>
    </w:tbl>
    <w:p w14:paraId="687BB862" w14:textId="77777777" w:rsidR="006163CF" w:rsidRPr="00AE6C26" w:rsidRDefault="006163CF">
      <w:pPr>
        <w:rPr>
          <w:lang w:val="en-GB"/>
        </w:rPr>
      </w:pPr>
    </w:p>
    <w:p w14:paraId="706DFF73" w14:textId="16B83239" w:rsidR="006163CF" w:rsidRPr="00AE6C26" w:rsidRDefault="006163CF" w:rsidP="00182A52">
      <w:pPr>
        <w:pStyle w:val="RwandabodyText"/>
      </w:pPr>
      <w:r w:rsidRPr="00AE6C26">
        <w:rPr>
          <w:b/>
        </w:rPr>
        <w:t>Adaptive capacity</w:t>
      </w:r>
      <w:r w:rsidR="006F217C" w:rsidRPr="00AE6C26">
        <w:rPr>
          <w:b/>
        </w:rPr>
        <w:t xml:space="preserve">: </w:t>
      </w:r>
      <w:r w:rsidR="008875C5" w:rsidRPr="00AE6C26">
        <w:t xml:space="preserve">The </w:t>
      </w:r>
      <w:r w:rsidRPr="00AE6C26">
        <w:t xml:space="preserve">villages lacked basic amenities </w:t>
      </w:r>
      <w:r w:rsidR="008875C5" w:rsidRPr="00AE6C26">
        <w:t xml:space="preserve">that are available </w:t>
      </w:r>
      <w:r w:rsidRPr="00AE6C26">
        <w:t xml:space="preserve">in a modern IDP </w:t>
      </w:r>
      <w:r w:rsidR="000167C1" w:rsidRPr="00AE6C26">
        <w:t>village</w:t>
      </w:r>
      <w:r w:rsidR="008E07FF" w:rsidRPr="00AE6C26">
        <w:t xml:space="preserve">, which reduced </w:t>
      </w:r>
      <w:r w:rsidR="008875C5" w:rsidRPr="00AE6C26">
        <w:t xml:space="preserve">their </w:t>
      </w:r>
      <w:r w:rsidR="008E07FF" w:rsidRPr="00AE6C26">
        <w:t xml:space="preserve">resilience and ability to </w:t>
      </w:r>
      <w:r w:rsidR="008875C5" w:rsidRPr="00AE6C26">
        <w:t>recover</w:t>
      </w:r>
      <w:r w:rsidR="008E07FF" w:rsidRPr="00AE6C26">
        <w:t xml:space="preserve"> after disasters such as droughts</w:t>
      </w:r>
      <w:r w:rsidR="008875C5" w:rsidRPr="00AE6C26">
        <w:t xml:space="preserve"> and </w:t>
      </w:r>
      <w:r w:rsidR="008E07FF" w:rsidRPr="00AE6C26">
        <w:t>floods</w:t>
      </w:r>
      <w:r w:rsidR="000167C1" w:rsidRPr="00AE6C26">
        <w:t xml:space="preserve">.  Table 1 </w:t>
      </w:r>
      <w:r w:rsidR="00FE4684" w:rsidRPr="00AE6C26">
        <w:t xml:space="preserve">below </w:t>
      </w:r>
      <w:r w:rsidR="000167C1" w:rsidRPr="00AE6C26">
        <w:t>ranks the village</w:t>
      </w:r>
      <w:r w:rsidR="00FE4684" w:rsidRPr="00AE6C26">
        <w:t xml:space="preserve"> amenities </w:t>
      </w:r>
      <w:r w:rsidR="000167C1" w:rsidRPr="00AE6C26">
        <w:t>in the project based on government criteria for model Imidugudu on a scale of 0 to 1</w:t>
      </w:r>
      <w:r w:rsidR="000167C1" w:rsidRPr="00AE6C26">
        <w:rPr>
          <w:rStyle w:val="FootnoteReference"/>
          <w:rFonts w:asciiTheme="minorHAnsi" w:hAnsiTheme="minorHAnsi" w:cstheme="minorHAnsi"/>
        </w:rPr>
        <w:footnoteReference w:id="33"/>
      </w:r>
      <w:r w:rsidR="008E07FF" w:rsidRPr="00AE6C26">
        <w:t xml:space="preserve">. </w:t>
      </w:r>
      <w:r w:rsidR="00BA4685" w:rsidRPr="00AE6C26">
        <w:t xml:space="preserve">It is clear that all the four villages have serious lack of amenities although Bukinanyana </w:t>
      </w:r>
      <w:r w:rsidR="00D22541" w:rsidRPr="00AE6C26">
        <w:t xml:space="preserve">is </w:t>
      </w:r>
      <w:r w:rsidR="00BA4685" w:rsidRPr="00AE6C26">
        <w:t xml:space="preserve">relatively better off. </w:t>
      </w:r>
      <w:r w:rsidR="008E07FF" w:rsidRPr="00AE6C26">
        <w:t>In addition, over 75% of th</w:t>
      </w:r>
      <w:r w:rsidR="00B73B2B" w:rsidRPr="00AE6C26">
        <w:t xml:space="preserve">e households that </w:t>
      </w:r>
      <w:r w:rsidR="008E07FF" w:rsidRPr="00AE6C26">
        <w:t>received early warning did not use the information for decision-making</w:t>
      </w:r>
      <w:r w:rsidR="00B73B2B" w:rsidRPr="00AE6C26">
        <w:t xml:space="preserve">. This shows that they have capacity gaps in </w:t>
      </w:r>
      <w:r w:rsidR="008E07FF" w:rsidRPr="00AE6C26">
        <w:t xml:space="preserve">their preparedness </w:t>
      </w:r>
      <w:r w:rsidR="00AF5F34" w:rsidRPr="00AE6C26">
        <w:t xml:space="preserve">to adapt to </w:t>
      </w:r>
      <w:r w:rsidR="008E07FF" w:rsidRPr="00AE6C26">
        <w:t>climate events.</w:t>
      </w:r>
    </w:p>
    <w:p w14:paraId="46EDDB3C" w14:textId="63EBFA3C" w:rsidR="006163CF" w:rsidRPr="00AE6C26" w:rsidRDefault="006163CF" w:rsidP="006163CF">
      <w:pPr>
        <w:pStyle w:val="CaptionsRw"/>
        <w:rPr>
          <w:lang w:val="en-GB"/>
        </w:rPr>
      </w:pPr>
      <w:bookmarkStart w:id="6" w:name="_Toc41064125"/>
      <w:bookmarkStart w:id="7" w:name="_Toc30751615"/>
      <w:r w:rsidRPr="00AE6C26">
        <w:rPr>
          <w:lang w:val="en-GB"/>
        </w:rPr>
        <w:t xml:space="preserve">Table </w:t>
      </w:r>
      <w:r w:rsidR="00477F9C" w:rsidRPr="00AE6C26">
        <w:rPr>
          <w:lang w:val="en-GB"/>
        </w:rPr>
        <w:fldChar w:fldCharType="begin"/>
      </w:r>
      <w:r w:rsidR="00477F9C" w:rsidRPr="00AE6C26">
        <w:rPr>
          <w:lang w:val="en-GB"/>
        </w:rPr>
        <w:instrText xml:space="preserve"> SEQ Table \* ARABIC </w:instrText>
      </w:r>
      <w:r w:rsidR="00477F9C" w:rsidRPr="00AE6C26">
        <w:rPr>
          <w:lang w:val="en-GB"/>
        </w:rPr>
        <w:fldChar w:fldCharType="separate"/>
      </w:r>
      <w:r w:rsidR="00182A52">
        <w:rPr>
          <w:noProof/>
          <w:lang w:val="en-GB"/>
        </w:rPr>
        <w:t>1</w:t>
      </w:r>
      <w:r w:rsidR="00477F9C" w:rsidRPr="00AE6C26">
        <w:rPr>
          <w:lang w:val="en-GB"/>
        </w:rPr>
        <w:fldChar w:fldCharType="end"/>
      </w:r>
      <w:r w:rsidRPr="00AE6C26">
        <w:rPr>
          <w:lang w:val="en-GB"/>
        </w:rPr>
        <w:t>: Ra</w:t>
      </w:r>
      <w:r w:rsidR="000167C1" w:rsidRPr="00AE6C26">
        <w:rPr>
          <w:lang w:val="en-GB"/>
        </w:rPr>
        <w:t xml:space="preserve">nking </w:t>
      </w:r>
      <w:r w:rsidRPr="00AE6C26">
        <w:rPr>
          <w:lang w:val="en-GB"/>
        </w:rPr>
        <w:t xml:space="preserve">of </w:t>
      </w:r>
      <w:r w:rsidR="000167C1" w:rsidRPr="00AE6C26">
        <w:rPr>
          <w:lang w:val="en-GB"/>
        </w:rPr>
        <w:t>V</w:t>
      </w:r>
      <w:r w:rsidRPr="00AE6C26">
        <w:rPr>
          <w:lang w:val="en-GB"/>
        </w:rPr>
        <w:t xml:space="preserve">illage </w:t>
      </w:r>
      <w:r w:rsidR="00EB18AB">
        <w:rPr>
          <w:lang w:val="en-GB"/>
        </w:rPr>
        <w:t xml:space="preserve">Social </w:t>
      </w:r>
      <w:r w:rsidR="000167C1" w:rsidRPr="00AE6C26">
        <w:rPr>
          <w:lang w:val="en-GB"/>
        </w:rPr>
        <w:t xml:space="preserve">Amenities in the </w:t>
      </w:r>
      <w:r w:rsidR="00B7657E" w:rsidRPr="00AE6C26">
        <w:rPr>
          <w:lang w:val="en-GB"/>
        </w:rPr>
        <w:t xml:space="preserve">Proposed </w:t>
      </w:r>
      <w:r w:rsidR="000167C1" w:rsidRPr="00AE6C26">
        <w:rPr>
          <w:lang w:val="en-GB"/>
        </w:rPr>
        <w:t>Project Area</w:t>
      </w:r>
      <w:bookmarkEnd w:id="6"/>
      <w:r w:rsidR="000167C1" w:rsidRPr="00AE6C26">
        <w:rPr>
          <w:lang w:val="en-GB"/>
        </w:rPr>
        <w:t xml:space="preserve">  </w:t>
      </w:r>
      <w:bookmarkEnd w:id="7"/>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388"/>
        <w:gridCol w:w="1227"/>
        <w:gridCol w:w="1308"/>
        <w:gridCol w:w="1617"/>
      </w:tblGrid>
      <w:tr w:rsidR="006163CF" w:rsidRPr="00AE6C26" w14:paraId="65466E41" w14:textId="77777777" w:rsidTr="003A128F">
        <w:trPr>
          <w:trHeight w:val="260"/>
          <w:jc w:val="center"/>
        </w:trPr>
        <w:tc>
          <w:tcPr>
            <w:tcW w:w="3505" w:type="dxa"/>
            <w:vMerge w:val="restart"/>
            <w:shd w:val="clear" w:color="auto" w:fill="auto"/>
            <w:vAlign w:val="center"/>
            <w:hideMark/>
          </w:tcPr>
          <w:p w14:paraId="2E005B66" w14:textId="4BEE041B" w:rsidR="006163CF" w:rsidRPr="00AE6C26" w:rsidRDefault="00A40D4E" w:rsidP="003A128F">
            <w:pPr>
              <w:spacing w:after="0"/>
              <w:rPr>
                <w:rFonts w:eastAsia="Times New Roman" w:cstheme="minorHAnsi"/>
                <w:b/>
                <w:szCs w:val="20"/>
                <w:lang w:val="en-GB"/>
              </w:rPr>
            </w:pPr>
            <w:r w:rsidRPr="00AE6C26">
              <w:rPr>
                <w:rFonts w:eastAsia="Times New Roman" w:cstheme="minorHAnsi"/>
                <w:b/>
                <w:szCs w:val="20"/>
                <w:lang w:val="en-GB"/>
              </w:rPr>
              <w:t>Amenities</w:t>
            </w:r>
          </w:p>
        </w:tc>
        <w:tc>
          <w:tcPr>
            <w:tcW w:w="5442" w:type="dxa"/>
            <w:gridSpan w:val="4"/>
          </w:tcPr>
          <w:p w14:paraId="5EBF2049" w14:textId="77777777" w:rsidR="006163CF" w:rsidRPr="00AE6C26" w:rsidRDefault="006163CF" w:rsidP="003A128F">
            <w:pPr>
              <w:spacing w:after="0"/>
              <w:jc w:val="center"/>
              <w:rPr>
                <w:rFonts w:eastAsia="Times New Roman" w:cstheme="minorHAnsi"/>
                <w:b/>
                <w:szCs w:val="20"/>
                <w:lang w:val="en-GB"/>
              </w:rPr>
            </w:pPr>
            <w:r w:rsidRPr="00AE6C26">
              <w:rPr>
                <w:rFonts w:cstheme="minorHAnsi"/>
                <w:b/>
                <w:szCs w:val="20"/>
                <w:lang w:val="en-GB"/>
              </w:rPr>
              <w:t>Village</w:t>
            </w:r>
          </w:p>
        </w:tc>
      </w:tr>
      <w:tr w:rsidR="006163CF" w:rsidRPr="00AE6C26" w14:paraId="58241322" w14:textId="77777777" w:rsidTr="003A128F">
        <w:trPr>
          <w:trHeight w:val="161"/>
          <w:jc w:val="center"/>
        </w:trPr>
        <w:tc>
          <w:tcPr>
            <w:tcW w:w="3505" w:type="dxa"/>
            <w:vMerge/>
            <w:shd w:val="clear" w:color="auto" w:fill="auto"/>
            <w:hideMark/>
          </w:tcPr>
          <w:p w14:paraId="5A00965E" w14:textId="77777777" w:rsidR="006163CF" w:rsidRPr="00AE6C26" w:rsidRDefault="006163CF" w:rsidP="003A128F">
            <w:pPr>
              <w:spacing w:after="0"/>
              <w:rPr>
                <w:rFonts w:eastAsia="Times New Roman" w:cstheme="minorHAnsi"/>
                <w:szCs w:val="20"/>
                <w:lang w:val="en-GB"/>
              </w:rPr>
            </w:pPr>
          </w:p>
        </w:tc>
        <w:tc>
          <w:tcPr>
            <w:tcW w:w="1227" w:type="dxa"/>
            <w:shd w:val="clear" w:color="auto" w:fill="auto"/>
            <w:hideMark/>
          </w:tcPr>
          <w:p w14:paraId="63957D6C" w14:textId="77777777" w:rsidR="006163CF" w:rsidRPr="00AE6C26" w:rsidRDefault="006163CF" w:rsidP="003A128F">
            <w:pPr>
              <w:spacing w:after="0"/>
              <w:jc w:val="center"/>
              <w:rPr>
                <w:rFonts w:eastAsia="Times New Roman" w:cstheme="minorHAnsi"/>
                <w:b/>
                <w:szCs w:val="20"/>
                <w:lang w:val="en-GB"/>
              </w:rPr>
            </w:pPr>
            <w:r w:rsidRPr="00AE6C26">
              <w:rPr>
                <w:rFonts w:eastAsia="Times New Roman" w:cstheme="minorHAnsi"/>
                <w:b/>
                <w:szCs w:val="20"/>
                <w:lang w:val="en-GB"/>
              </w:rPr>
              <w:t>Muzo/Kagano</w:t>
            </w:r>
          </w:p>
        </w:tc>
        <w:tc>
          <w:tcPr>
            <w:tcW w:w="1240" w:type="dxa"/>
            <w:shd w:val="clear" w:color="auto" w:fill="auto"/>
          </w:tcPr>
          <w:p w14:paraId="78F979F0" w14:textId="77777777" w:rsidR="006163CF" w:rsidRPr="00AE6C26" w:rsidRDefault="006163CF" w:rsidP="003A128F">
            <w:pPr>
              <w:spacing w:after="0"/>
              <w:jc w:val="center"/>
              <w:rPr>
                <w:rFonts w:eastAsia="Times New Roman" w:cstheme="minorHAnsi"/>
                <w:b/>
                <w:szCs w:val="20"/>
                <w:lang w:val="en-GB"/>
              </w:rPr>
            </w:pPr>
            <w:r w:rsidRPr="00AE6C26">
              <w:rPr>
                <w:rFonts w:eastAsia="Times New Roman" w:cstheme="minorHAnsi"/>
                <w:b/>
                <w:szCs w:val="20"/>
                <w:lang w:val="en-GB"/>
              </w:rPr>
              <w:t>Muramba</w:t>
            </w:r>
          </w:p>
        </w:tc>
        <w:tc>
          <w:tcPr>
            <w:tcW w:w="1336" w:type="dxa"/>
          </w:tcPr>
          <w:p w14:paraId="15C7E6FF" w14:textId="77777777" w:rsidR="006163CF" w:rsidRPr="00AE6C26" w:rsidRDefault="006163CF" w:rsidP="003A128F">
            <w:pPr>
              <w:spacing w:after="0"/>
              <w:jc w:val="center"/>
              <w:rPr>
                <w:rFonts w:eastAsia="Times New Roman" w:cstheme="minorHAnsi"/>
                <w:b/>
                <w:szCs w:val="20"/>
                <w:lang w:val="en-GB"/>
              </w:rPr>
            </w:pPr>
            <w:r w:rsidRPr="00AE6C26">
              <w:rPr>
                <w:rFonts w:eastAsia="Times New Roman" w:cstheme="minorHAnsi"/>
                <w:b/>
                <w:szCs w:val="20"/>
                <w:lang w:val="en-GB"/>
              </w:rPr>
              <w:t>Gasharu</w:t>
            </w:r>
          </w:p>
        </w:tc>
        <w:tc>
          <w:tcPr>
            <w:tcW w:w="1639" w:type="dxa"/>
            <w:shd w:val="clear" w:color="auto" w:fill="auto"/>
          </w:tcPr>
          <w:p w14:paraId="30F59363" w14:textId="77777777" w:rsidR="006163CF" w:rsidRPr="00AE6C26" w:rsidRDefault="006163CF" w:rsidP="003A128F">
            <w:pPr>
              <w:spacing w:after="0"/>
              <w:jc w:val="center"/>
              <w:rPr>
                <w:rFonts w:eastAsia="Times New Roman" w:cstheme="minorHAnsi"/>
                <w:b/>
                <w:szCs w:val="20"/>
                <w:lang w:val="en-GB"/>
              </w:rPr>
            </w:pPr>
            <w:r w:rsidRPr="00AE6C26">
              <w:rPr>
                <w:rFonts w:eastAsia="Times New Roman" w:cstheme="minorHAnsi"/>
                <w:b/>
                <w:szCs w:val="20"/>
                <w:lang w:val="en-GB"/>
              </w:rPr>
              <w:t>Bukinanyana</w:t>
            </w:r>
          </w:p>
        </w:tc>
      </w:tr>
      <w:tr w:rsidR="006163CF" w:rsidRPr="00AE6C26" w14:paraId="0BEDDACC" w14:textId="77777777" w:rsidTr="003A128F">
        <w:trPr>
          <w:trHeight w:val="341"/>
          <w:jc w:val="center"/>
        </w:trPr>
        <w:tc>
          <w:tcPr>
            <w:tcW w:w="3505" w:type="dxa"/>
            <w:shd w:val="clear" w:color="auto" w:fill="auto"/>
            <w:hideMark/>
          </w:tcPr>
          <w:p w14:paraId="7AFED4D7"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Planned/consolidated dwellings </w:t>
            </w:r>
          </w:p>
        </w:tc>
        <w:tc>
          <w:tcPr>
            <w:tcW w:w="1227" w:type="dxa"/>
            <w:shd w:val="clear" w:color="auto" w:fill="auto"/>
            <w:vAlign w:val="center"/>
          </w:tcPr>
          <w:p w14:paraId="1D3845FA" w14:textId="77777777" w:rsidR="006163CF" w:rsidRPr="00AE6C26" w:rsidRDefault="006163CF" w:rsidP="003A128F">
            <w:pPr>
              <w:spacing w:after="0"/>
              <w:jc w:val="center"/>
              <w:rPr>
                <w:rFonts w:eastAsia="Times New Roman"/>
                <w:szCs w:val="20"/>
                <w:lang w:val="en-GB"/>
              </w:rPr>
            </w:pPr>
            <w:r w:rsidRPr="00AE6C26">
              <w:rPr>
                <w:szCs w:val="20"/>
                <w:lang w:val="en-GB"/>
              </w:rPr>
              <w:t>0</w:t>
            </w:r>
          </w:p>
        </w:tc>
        <w:tc>
          <w:tcPr>
            <w:tcW w:w="1240" w:type="dxa"/>
            <w:shd w:val="clear" w:color="auto" w:fill="auto"/>
          </w:tcPr>
          <w:p w14:paraId="12E143B1"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0.3</w:t>
            </w:r>
          </w:p>
        </w:tc>
        <w:tc>
          <w:tcPr>
            <w:tcW w:w="1336" w:type="dxa"/>
          </w:tcPr>
          <w:p w14:paraId="66EE95CB"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0.3</w:t>
            </w:r>
          </w:p>
        </w:tc>
        <w:tc>
          <w:tcPr>
            <w:tcW w:w="1639" w:type="dxa"/>
            <w:shd w:val="clear" w:color="auto" w:fill="auto"/>
          </w:tcPr>
          <w:p w14:paraId="69F58B4C"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0.8</w:t>
            </w:r>
          </w:p>
        </w:tc>
      </w:tr>
      <w:tr w:rsidR="006163CF" w:rsidRPr="00AE6C26" w14:paraId="42BADE08" w14:textId="77777777" w:rsidTr="003A128F">
        <w:trPr>
          <w:trHeight w:val="359"/>
          <w:jc w:val="center"/>
        </w:trPr>
        <w:tc>
          <w:tcPr>
            <w:tcW w:w="3505" w:type="dxa"/>
            <w:shd w:val="clear" w:color="auto" w:fill="auto"/>
            <w:hideMark/>
          </w:tcPr>
          <w:p w14:paraId="3EEF8513"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Quality of building materials (from temporary to permanent) </w:t>
            </w:r>
          </w:p>
        </w:tc>
        <w:tc>
          <w:tcPr>
            <w:tcW w:w="1227" w:type="dxa"/>
            <w:shd w:val="clear" w:color="auto" w:fill="auto"/>
            <w:vAlign w:val="center"/>
          </w:tcPr>
          <w:p w14:paraId="05D0EFE4" w14:textId="77777777" w:rsidR="006163CF" w:rsidRPr="00AE6C26" w:rsidRDefault="006163CF" w:rsidP="003A128F">
            <w:pPr>
              <w:jc w:val="center"/>
              <w:rPr>
                <w:szCs w:val="20"/>
                <w:lang w:val="en-GB"/>
              </w:rPr>
            </w:pPr>
            <w:r w:rsidRPr="00AE6C26">
              <w:rPr>
                <w:szCs w:val="20"/>
                <w:lang w:val="en-GB"/>
              </w:rPr>
              <w:t>0.3</w:t>
            </w:r>
          </w:p>
        </w:tc>
        <w:tc>
          <w:tcPr>
            <w:tcW w:w="1240" w:type="dxa"/>
            <w:shd w:val="clear" w:color="auto" w:fill="auto"/>
            <w:vAlign w:val="center"/>
          </w:tcPr>
          <w:p w14:paraId="3B8FA3F8" w14:textId="77777777" w:rsidR="006163CF" w:rsidRPr="00AE6C26" w:rsidRDefault="006163CF" w:rsidP="003A128F">
            <w:pPr>
              <w:jc w:val="center"/>
              <w:rPr>
                <w:szCs w:val="20"/>
                <w:lang w:val="en-GB"/>
              </w:rPr>
            </w:pPr>
            <w:r w:rsidRPr="00AE6C26">
              <w:rPr>
                <w:szCs w:val="20"/>
                <w:lang w:val="en-GB"/>
              </w:rPr>
              <w:t>0.3</w:t>
            </w:r>
          </w:p>
        </w:tc>
        <w:tc>
          <w:tcPr>
            <w:tcW w:w="1336" w:type="dxa"/>
            <w:vAlign w:val="center"/>
          </w:tcPr>
          <w:p w14:paraId="10922608" w14:textId="77777777" w:rsidR="006163CF" w:rsidRPr="00AE6C26" w:rsidRDefault="006163CF" w:rsidP="003A128F">
            <w:pPr>
              <w:jc w:val="center"/>
              <w:rPr>
                <w:szCs w:val="20"/>
                <w:lang w:val="en-GB"/>
              </w:rPr>
            </w:pPr>
            <w:r w:rsidRPr="00AE6C26">
              <w:rPr>
                <w:szCs w:val="20"/>
                <w:lang w:val="en-GB"/>
              </w:rPr>
              <w:t>0.2</w:t>
            </w:r>
          </w:p>
        </w:tc>
        <w:tc>
          <w:tcPr>
            <w:tcW w:w="1639" w:type="dxa"/>
            <w:shd w:val="clear" w:color="auto" w:fill="auto"/>
            <w:vAlign w:val="center"/>
          </w:tcPr>
          <w:p w14:paraId="51C9B894" w14:textId="77777777" w:rsidR="006163CF" w:rsidRPr="00AE6C26" w:rsidRDefault="006163CF" w:rsidP="003A128F">
            <w:pPr>
              <w:jc w:val="center"/>
              <w:rPr>
                <w:szCs w:val="20"/>
                <w:lang w:val="en-GB"/>
              </w:rPr>
            </w:pPr>
            <w:r w:rsidRPr="00AE6C26">
              <w:rPr>
                <w:szCs w:val="20"/>
                <w:lang w:val="en-GB"/>
              </w:rPr>
              <w:t>0.8</w:t>
            </w:r>
          </w:p>
        </w:tc>
      </w:tr>
      <w:tr w:rsidR="006163CF" w:rsidRPr="00AE6C26" w14:paraId="1E4EB73A" w14:textId="77777777" w:rsidTr="003A128F">
        <w:trPr>
          <w:trHeight w:val="161"/>
          <w:jc w:val="center"/>
        </w:trPr>
        <w:tc>
          <w:tcPr>
            <w:tcW w:w="3505" w:type="dxa"/>
            <w:shd w:val="clear" w:color="auto" w:fill="auto"/>
            <w:hideMark/>
          </w:tcPr>
          <w:p w14:paraId="15E4B1B3" w14:textId="77777777" w:rsidR="006163CF" w:rsidRPr="00AE6C26" w:rsidRDefault="006163CF" w:rsidP="006163CF">
            <w:pPr>
              <w:spacing w:after="0"/>
              <w:rPr>
                <w:rFonts w:eastAsia="Times New Roman" w:cstheme="minorHAnsi"/>
                <w:szCs w:val="20"/>
                <w:lang w:val="en-GB"/>
              </w:rPr>
            </w:pPr>
            <w:r w:rsidRPr="00AE6C26">
              <w:rPr>
                <w:rFonts w:eastAsia="Times New Roman" w:cstheme="minorHAnsi"/>
                <w:szCs w:val="20"/>
                <w:lang w:val="en-GB"/>
              </w:rPr>
              <w:t>Access to electricity</w:t>
            </w:r>
          </w:p>
        </w:tc>
        <w:tc>
          <w:tcPr>
            <w:tcW w:w="1227" w:type="dxa"/>
            <w:shd w:val="clear" w:color="auto" w:fill="auto"/>
            <w:vAlign w:val="center"/>
          </w:tcPr>
          <w:p w14:paraId="0181DCE0" w14:textId="77777777" w:rsidR="006163CF" w:rsidRPr="00AE6C26" w:rsidRDefault="006163CF" w:rsidP="003A128F">
            <w:pPr>
              <w:jc w:val="center"/>
              <w:rPr>
                <w:szCs w:val="20"/>
                <w:lang w:val="en-GB"/>
              </w:rPr>
            </w:pPr>
            <w:r w:rsidRPr="00AE6C26">
              <w:rPr>
                <w:szCs w:val="20"/>
                <w:lang w:val="en-GB"/>
              </w:rPr>
              <w:t>0.2</w:t>
            </w:r>
          </w:p>
        </w:tc>
        <w:tc>
          <w:tcPr>
            <w:tcW w:w="1240" w:type="dxa"/>
            <w:shd w:val="clear" w:color="auto" w:fill="auto"/>
          </w:tcPr>
          <w:p w14:paraId="6E031D5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0.2</w:t>
            </w:r>
          </w:p>
        </w:tc>
        <w:tc>
          <w:tcPr>
            <w:tcW w:w="1336" w:type="dxa"/>
          </w:tcPr>
          <w:p w14:paraId="088A8E7F"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0.1</w:t>
            </w:r>
          </w:p>
        </w:tc>
        <w:tc>
          <w:tcPr>
            <w:tcW w:w="1639" w:type="dxa"/>
            <w:shd w:val="clear" w:color="auto" w:fill="auto"/>
          </w:tcPr>
          <w:p w14:paraId="46895A01"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r>
      <w:tr w:rsidR="006163CF" w:rsidRPr="00AE6C26" w14:paraId="4DBEF9AC" w14:textId="77777777" w:rsidTr="003A128F">
        <w:trPr>
          <w:trHeight w:val="98"/>
          <w:jc w:val="center"/>
        </w:trPr>
        <w:tc>
          <w:tcPr>
            <w:tcW w:w="3505" w:type="dxa"/>
            <w:shd w:val="clear" w:color="auto" w:fill="auto"/>
            <w:hideMark/>
          </w:tcPr>
          <w:p w14:paraId="4CD7DDE6"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Ownership of Water tanks</w:t>
            </w:r>
          </w:p>
        </w:tc>
        <w:tc>
          <w:tcPr>
            <w:tcW w:w="1227" w:type="dxa"/>
            <w:shd w:val="clear" w:color="auto" w:fill="auto"/>
            <w:vAlign w:val="center"/>
          </w:tcPr>
          <w:p w14:paraId="10689261"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16C45434"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0.5</w:t>
            </w:r>
          </w:p>
        </w:tc>
        <w:tc>
          <w:tcPr>
            <w:tcW w:w="1336" w:type="dxa"/>
          </w:tcPr>
          <w:p w14:paraId="04DF14E1"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0.2</w:t>
            </w:r>
          </w:p>
        </w:tc>
        <w:tc>
          <w:tcPr>
            <w:tcW w:w="1639" w:type="dxa"/>
            <w:shd w:val="clear" w:color="auto" w:fill="auto"/>
          </w:tcPr>
          <w:p w14:paraId="7D30A1E0"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r>
      <w:tr w:rsidR="006163CF" w:rsidRPr="00AE6C26" w14:paraId="5E9A499B" w14:textId="77777777" w:rsidTr="003A128F">
        <w:trPr>
          <w:trHeight w:val="288"/>
          <w:jc w:val="center"/>
        </w:trPr>
        <w:tc>
          <w:tcPr>
            <w:tcW w:w="3505" w:type="dxa"/>
            <w:shd w:val="clear" w:color="auto" w:fill="auto"/>
            <w:hideMark/>
          </w:tcPr>
          <w:p w14:paraId="327D1985"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Girinka (access to one cow per family)</w:t>
            </w:r>
          </w:p>
        </w:tc>
        <w:tc>
          <w:tcPr>
            <w:tcW w:w="1227" w:type="dxa"/>
            <w:shd w:val="clear" w:color="auto" w:fill="auto"/>
            <w:vAlign w:val="center"/>
          </w:tcPr>
          <w:p w14:paraId="0448DB96" w14:textId="77777777" w:rsidR="006163CF" w:rsidRPr="00AE6C26" w:rsidRDefault="006163CF" w:rsidP="003A128F">
            <w:pPr>
              <w:jc w:val="center"/>
              <w:rPr>
                <w:szCs w:val="20"/>
                <w:lang w:val="en-GB"/>
              </w:rPr>
            </w:pPr>
            <w:r w:rsidRPr="00AE6C26">
              <w:rPr>
                <w:szCs w:val="20"/>
                <w:lang w:val="en-GB"/>
              </w:rPr>
              <w:t>1</w:t>
            </w:r>
          </w:p>
        </w:tc>
        <w:tc>
          <w:tcPr>
            <w:tcW w:w="1240" w:type="dxa"/>
            <w:shd w:val="clear" w:color="auto" w:fill="auto"/>
          </w:tcPr>
          <w:p w14:paraId="7A1CBBEA"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c>
          <w:tcPr>
            <w:tcW w:w="1336" w:type="dxa"/>
          </w:tcPr>
          <w:p w14:paraId="3B620994"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c>
          <w:tcPr>
            <w:tcW w:w="1639" w:type="dxa"/>
            <w:shd w:val="clear" w:color="auto" w:fill="auto"/>
          </w:tcPr>
          <w:p w14:paraId="3B163920"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r>
      <w:tr w:rsidR="006163CF" w:rsidRPr="00AE6C26" w14:paraId="67431501" w14:textId="77777777" w:rsidTr="003A128F">
        <w:trPr>
          <w:trHeight w:val="288"/>
          <w:jc w:val="center"/>
        </w:trPr>
        <w:tc>
          <w:tcPr>
            <w:tcW w:w="3505" w:type="dxa"/>
            <w:shd w:val="clear" w:color="auto" w:fill="auto"/>
            <w:hideMark/>
          </w:tcPr>
          <w:p w14:paraId="60069600" w14:textId="77777777" w:rsidR="006163CF" w:rsidRPr="00AE6C26" w:rsidRDefault="006163CF" w:rsidP="006163CF">
            <w:pPr>
              <w:spacing w:after="0"/>
              <w:rPr>
                <w:rFonts w:eastAsia="Times New Roman" w:cstheme="minorHAnsi"/>
                <w:szCs w:val="20"/>
                <w:lang w:val="en-GB"/>
              </w:rPr>
            </w:pPr>
            <w:r w:rsidRPr="00AE6C26">
              <w:rPr>
                <w:rFonts w:eastAsia="Times New Roman" w:cstheme="minorHAnsi"/>
                <w:szCs w:val="20"/>
                <w:lang w:val="en-GB"/>
              </w:rPr>
              <w:t xml:space="preserve">Access to biogas </w:t>
            </w:r>
          </w:p>
        </w:tc>
        <w:tc>
          <w:tcPr>
            <w:tcW w:w="1227" w:type="dxa"/>
            <w:shd w:val="clear" w:color="auto" w:fill="auto"/>
            <w:vAlign w:val="center"/>
          </w:tcPr>
          <w:p w14:paraId="77B55DE8"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03E07A4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55C0C0E6"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639" w:type="dxa"/>
            <w:shd w:val="clear" w:color="auto" w:fill="auto"/>
          </w:tcPr>
          <w:p w14:paraId="5EB52B18"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0.5</w:t>
            </w:r>
          </w:p>
        </w:tc>
      </w:tr>
      <w:tr w:rsidR="006163CF" w:rsidRPr="00AE6C26" w14:paraId="70A97650" w14:textId="77777777" w:rsidTr="003A128F">
        <w:trPr>
          <w:trHeight w:val="215"/>
          <w:jc w:val="center"/>
        </w:trPr>
        <w:tc>
          <w:tcPr>
            <w:tcW w:w="3505" w:type="dxa"/>
            <w:shd w:val="clear" w:color="auto" w:fill="auto"/>
            <w:hideMark/>
          </w:tcPr>
          <w:p w14:paraId="1389A6AD" w14:textId="2B7F0A80"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Community </w:t>
            </w:r>
            <w:r w:rsidR="00E762FE" w:rsidRPr="00AE6C26">
              <w:rPr>
                <w:rFonts w:eastAsia="Times New Roman" w:cstheme="minorHAnsi"/>
                <w:szCs w:val="20"/>
                <w:lang w:val="en-GB"/>
              </w:rPr>
              <w:t>centre</w:t>
            </w:r>
          </w:p>
        </w:tc>
        <w:tc>
          <w:tcPr>
            <w:tcW w:w="1227" w:type="dxa"/>
            <w:shd w:val="clear" w:color="auto" w:fill="auto"/>
            <w:vAlign w:val="center"/>
          </w:tcPr>
          <w:p w14:paraId="22CBF020"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04C7B4B9"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7C6CE06A"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0.8</w:t>
            </w:r>
          </w:p>
        </w:tc>
        <w:tc>
          <w:tcPr>
            <w:tcW w:w="1639" w:type="dxa"/>
            <w:shd w:val="clear" w:color="auto" w:fill="auto"/>
          </w:tcPr>
          <w:p w14:paraId="77EA4016"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r>
      <w:tr w:rsidR="006163CF" w:rsidRPr="00AE6C26" w14:paraId="07A0464E" w14:textId="77777777" w:rsidTr="003A128F">
        <w:trPr>
          <w:trHeight w:val="206"/>
          <w:jc w:val="center"/>
        </w:trPr>
        <w:tc>
          <w:tcPr>
            <w:tcW w:w="3505" w:type="dxa"/>
            <w:shd w:val="clear" w:color="auto" w:fill="auto"/>
            <w:hideMark/>
          </w:tcPr>
          <w:p w14:paraId="302CD1AD"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Dispensary </w:t>
            </w:r>
          </w:p>
        </w:tc>
        <w:tc>
          <w:tcPr>
            <w:tcW w:w="1227" w:type="dxa"/>
            <w:shd w:val="clear" w:color="auto" w:fill="auto"/>
            <w:vAlign w:val="center"/>
          </w:tcPr>
          <w:p w14:paraId="4274A201"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0F77D722"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0384F3D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639" w:type="dxa"/>
            <w:shd w:val="clear" w:color="auto" w:fill="auto"/>
          </w:tcPr>
          <w:p w14:paraId="1E8C4E30"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r>
      <w:tr w:rsidR="006163CF" w:rsidRPr="00AE6C26" w14:paraId="423B0093" w14:textId="77777777" w:rsidTr="003A128F">
        <w:trPr>
          <w:trHeight w:val="287"/>
          <w:jc w:val="center"/>
        </w:trPr>
        <w:tc>
          <w:tcPr>
            <w:tcW w:w="3505" w:type="dxa"/>
            <w:shd w:val="clear" w:color="auto" w:fill="auto"/>
            <w:hideMark/>
          </w:tcPr>
          <w:p w14:paraId="2AB5E106" w14:textId="1D61250A"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Early Childhood </w:t>
            </w:r>
            <w:r w:rsidR="00E762FE" w:rsidRPr="00AE6C26">
              <w:rPr>
                <w:rFonts w:eastAsia="Times New Roman" w:cstheme="minorHAnsi"/>
                <w:szCs w:val="20"/>
                <w:lang w:val="en-GB"/>
              </w:rPr>
              <w:t>Centre</w:t>
            </w:r>
          </w:p>
        </w:tc>
        <w:tc>
          <w:tcPr>
            <w:tcW w:w="1227" w:type="dxa"/>
            <w:shd w:val="clear" w:color="auto" w:fill="auto"/>
            <w:vAlign w:val="center"/>
          </w:tcPr>
          <w:p w14:paraId="1E866FFC"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2682D0F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03986DD4"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639" w:type="dxa"/>
            <w:shd w:val="clear" w:color="auto" w:fill="auto"/>
          </w:tcPr>
          <w:p w14:paraId="09BA116C"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r>
      <w:tr w:rsidR="006163CF" w:rsidRPr="00AE6C26" w14:paraId="36D62206" w14:textId="77777777" w:rsidTr="003A128F">
        <w:trPr>
          <w:trHeight w:val="269"/>
          <w:jc w:val="center"/>
        </w:trPr>
        <w:tc>
          <w:tcPr>
            <w:tcW w:w="3505" w:type="dxa"/>
            <w:shd w:val="clear" w:color="auto" w:fill="auto"/>
            <w:hideMark/>
          </w:tcPr>
          <w:p w14:paraId="6C91E4E9" w14:textId="71E0BB21"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 xml:space="preserve">Technical training </w:t>
            </w:r>
            <w:r w:rsidR="00E762FE" w:rsidRPr="00AE6C26">
              <w:rPr>
                <w:rFonts w:eastAsia="Times New Roman" w:cstheme="minorHAnsi"/>
                <w:szCs w:val="20"/>
                <w:lang w:val="en-GB"/>
              </w:rPr>
              <w:t>centre</w:t>
            </w:r>
          </w:p>
        </w:tc>
        <w:tc>
          <w:tcPr>
            <w:tcW w:w="1227" w:type="dxa"/>
            <w:shd w:val="clear" w:color="auto" w:fill="auto"/>
            <w:vAlign w:val="center"/>
          </w:tcPr>
          <w:p w14:paraId="3407B2DC"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26657146"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1CB74B9F"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639" w:type="dxa"/>
            <w:shd w:val="clear" w:color="auto" w:fill="auto"/>
          </w:tcPr>
          <w:p w14:paraId="3EDCC749"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r>
      <w:tr w:rsidR="006163CF" w:rsidRPr="00AE6C26" w14:paraId="0FDB223A" w14:textId="77777777" w:rsidTr="003A128F">
        <w:trPr>
          <w:trHeight w:val="287"/>
          <w:jc w:val="center"/>
        </w:trPr>
        <w:tc>
          <w:tcPr>
            <w:tcW w:w="3505" w:type="dxa"/>
            <w:shd w:val="clear" w:color="auto" w:fill="auto"/>
            <w:hideMark/>
          </w:tcPr>
          <w:p w14:paraId="4FE4063D"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Crop Intensification Programme</w:t>
            </w:r>
          </w:p>
        </w:tc>
        <w:tc>
          <w:tcPr>
            <w:tcW w:w="1227" w:type="dxa"/>
            <w:shd w:val="clear" w:color="auto" w:fill="auto"/>
            <w:vAlign w:val="center"/>
          </w:tcPr>
          <w:p w14:paraId="79D025A1" w14:textId="77777777" w:rsidR="006163CF" w:rsidRPr="00AE6C26" w:rsidRDefault="006163CF" w:rsidP="003A128F">
            <w:pPr>
              <w:jc w:val="center"/>
              <w:rPr>
                <w:szCs w:val="20"/>
                <w:lang w:val="en-GB"/>
              </w:rPr>
            </w:pPr>
            <w:r w:rsidRPr="00AE6C26">
              <w:rPr>
                <w:szCs w:val="20"/>
                <w:lang w:val="en-GB"/>
              </w:rPr>
              <w:t>1</w:t>
            </w:r>
          </w:p>
        </w:tc>
        <w:tc>
          <w:tcPr>
            <w:tcW w:w="1240" w:type="dxa"/>
            <w:shd w:val="clear" w:color="auto" w:fill="auto"/>
          </w:tcPr>
          <w:p w14:paraId="414078AA"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c>
          <w:tcPr>
            <w:tcW w:w="1336" w:type="dxa"/>
          </w:tcPr>
          <w:p w14:paraId="6161F03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c>
          <w:tcPr>
            <w:tcW w:w="1639" w:type="dxa"/>
            <w:shd w:val="clear" w:color="auto" w:fill="auto"/>
          </w:tcPr>
          <w:p w14:paraId="054A563D"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1</w:t>
            </w:r>
          </w:p>
        </w:tc>
      </w:tr>
      <w:tr w:rsidR="006163CF" w:rsidRPr="00AE6C26" w14:paraId="211C8EFC" w14:textId="77777777" w:rsidTr="006163CF">
        <w:trPr>
          <w:trHeight w:val="305"/>
          <w:jc w:val="center"/>
        </w:trPr>
        <w:tc>
          <w:tcPr>
            <w:tcW w:w="3505" w:type="dxa"/>
            <w:shd w:val="clear" w:color="auto" w:fill="auto"/>
            <w:hideMark/>
          </w:tcPr>
          <w:p w14:paraId="64BCCA28"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Access roads (tar, murram, none)</w:t>
            </w:r>
          </w:p>
        </w:tc>
        <w:tc>
          <w:tcPr>
            <w:tcW w:w="1227" w:type="dxa"/>
            <w:shd w:val="clear" w:color="auto" w:fill="auto"/>
            <w:vAlign w:val="center"/>
          </w:tcPr>
          <w:p w14:paraId="39A45E7D" w14:textId="77777777" w:rsidR="006163CF" w:rsidRPr="00AE6C26" w:rsidRDefault="006163CF" w:rsidP="003A128F">
            <w:pPr>
              <w:jc w:val="center"/>
              <w:rPr>
                <w:szCs w:val="20"/>
                <w:lang w:val="en-GB"/>
              </w:rPr>
            </w:pPr>
            <w:r w:rsidRPr="00AE6C26">
              <w:rPr>
                <w:szCs w:val="20"/>
                <w:lang w:val="en-GB"/>
              </w:rPr>
              <w:t>0.4</w:t>
            </w:r>
          </w:p>
        </w:tc>
        <w:tc>
          <w:tcPr>
            <w:tcW w:w="1240" w:type="dxa"/>
            <w:shd w:val="clear" w:color="auto" w:fill="auto"/>
          </w:tcPr>
          <w:p w14:paraId="71C9A1D9"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0.5</w:t>
            </w:r>
          </w:p>
        </w:tc>
        <w:tc>
          <w:tcPr>
            <w:tcW w:w="1336" w:type="dxa"/>
          </w:tcPr>
          <w:p w14:paraId="5F52E3C3"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0.4</w:t>
            </w:r>
          </w:p>
        </w:tc>
        <w:tc>
          <w:tcPr>
            <w:tcW w:w="1639" w:type="dxa"/>
            <w:shd w:val="clear" w:color="auto" w:fill="auto"/>
          </w:tcPr>
          <w:p w14:paraId="09F89944"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0.4</w:t>
            </w:r>
          </w:p>
        </w:tc>
      </w:tr>
      <w:tr w:rsidR="006163CF" w:rsidRPr="00AE6C26" w14:paraId="0F8CC1B1" w14:textId="77777777" w:rsidTr="003A128F">
        <w:trPr>
          <w:trHeight w:val="282"/>
          <w:jc w:val="center"/>
        </w:trPr>
        <w:tc>
          <w:tcPr>
            <w:tcW w:w="3505" w:type="dxa"/>
            <w:shd w:val="clear" w:color="auto" w:fill="auto"/>
          </w:tcPr>
          <w:p w14:paraId="5FA625BF" w14:textId="77777777" w:rsidR="006163CF" w:rsidRPr="00AE6C26" w:rsidRDefault="006163CF" w:rsidP="003A128F">
            <w:pPr>
              <w:spacing w:after="0"/>
              <w:rPr>
                <w:rFonts w:eastAsia="Times New Roman" w:cstheme="minorHAnsi"/>
                <w:szCs w:val="20"/>
                <w:lang w:val="en-GB"/>
              </w:rPr>
            </w:pPr>
            <w:r w:rsidRPr="00AE6C26">
              <w:rPr>
                <w:rFonts w:eastAsia="Times New Roman" w:cstheme="minorHAnsi"/>
                <w:szCs w:val="20"/>
                <w:lang w:val="en-GB"/>
              </w:rPr>
              <w:t>Access to insurance (crop, livestock)</w:t>
            </w:r>
          </w:p>
        </w:tc>
        <w:tc>
          <w:tcPr>
            <w:tcW w:w="1227" w:type="dxa"/>
            <w:shd w:val="clear" w:color="auto" w:fill="auto"/>
            <w:vAlign w:val="center"/>
          </w:tcPr>
          <w:p w14:paraId="0403062E" w14:textId="77777777" w:rsidR="006163CF" w:rsidRPr="00AE6C26" w:rsidRDefault="006163CF" w:rsidP="003A128F">
            <w:pPr>
              <w:jc w:val="center"/>
              <w:rPr>
                <w:szCs w:val="20"/>
                <w:lang w:val="en-GB"/>
              </w:rPr>
            </w:pPr>
            <w:r w:rsidRPr="00AE6C26">
              <w:rPr>
                <w:szCs w:val="20"/>
                <w:lang w:val="en-GB"/>
              </w:rPr>
              <w:t>0</w:t>
            </w:r>
          </w:p>
        </w:tc>
        <w:tc>
          <w:tcPr>
            <w:tcW w:w="1240" w:type="dxa"/>
            <w:shd w:val="clear" w:color="auto" w:fill="auto"/>
          </w:tcPr>
          <w:p w14:paraId="0310B482"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336" w:type="dxa"/>
          </w:tcPr>
          <w:p w14:paraId="32E98FA2"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c>
          <w:tcPr>
            <w:tcW w:w="1639" w:type="dxa"/>
            <w:shd w:val="clear" w:color="auto" w:fill="auto"/>
          </w:tcPr>
          <w:p w14:paraId="4537FA5E" w14:textId="77777777" w:rsidR="006163CF" w:rsidRPr="00AE6C26" w:rsidRDefault="006163CF" w:rsidP="003A128F">
            <w:pPr>
              <w:spacing w:after="0"/>
              <w:jc w:val="center"/>
              <w:rPr>
                <w:rFonts w:eastAsia="Times New Roman" w:cstheme="minorHAnsi"/>
                <w:szCs w:val="20"/>
                <w:lang w:val="en-GB"/>
              </w:rPr>
            </w:pPr>
            <w:r w:rsidRPr="00AE6C26">
              <w:rPr>
                <w:rFonts w:eastAsia="Times New Roman" w:cstheme="minorHAnsi"/>
                <w:szCs w:val="20"/>
                <w:lang w:val="en-GB"/>
              </w:rPr>
              <w:t>0</w:t>
            </w:r>
          </w:p>
        </w:tc>
      </w:tr>
      <w:tr w:rsidR="006163CF" w:rsidRPr="00AE6C26" w14:paraId="064D8957" w14:textId="77777777" w:rsidTr="003A128F">
        <w:trPr>
          <w:trHeight w:val="197"/>
          <w:jc w:val="center"/>
        </w:trPr>
        <w:tc>
          <w:tcPr>
            <w:tcW w:w="3505" w:type="dxa"/>
            <w:shd w:val="clear" w:color="auto" w:fill="auto"/>
            <w:hideMark/>
          </w:tcPr>
          <w:p w14:paraId="25EF591A" w14:textId="77777777" w:rsidR="006163CF" w:rsidRPr="00AE6C26" w:rsidRDefault="006163CF" w:rsidP="003A128F">
            <w:pPr>
              <w:spacing w:after="0"/>
              <w:rPr>
                <w:rFonts w:eastAsia="Times New Roman" w:cstheme="minorHAnsi"/>
                <w:b/>
                <w:szCs w:val="20"/>
                <w:lang w:val="en-GB"/>
              </w:rPr>
            </w:pPr>
            <w:r w:rsidRPr="00AE6C26">
              <w:rPr>
                <w:rFonts w:eastAsia="Times New Roman" w:cstheme="minorHAnsi"/>
                <w:b/>
                <w:szCs w:val="20"/>
                <w:lang w:val="en-GB"/>
              </w:rPr>
              <w:t>Average scores</w:t>
            </w:r>
          </w:p>
        </w:tc>
        <w:tc>
          <w:tcPr>
            <w:tcW w:w="1227" w:type="dxa"/>
            <w:shd w:val="clear" w:color="auto" w:fill="auto"/>
            <w:vAlign w:val="bottom"/>
          </w:tcPr>
          <w:p w14:paraId="6A39FDF4"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0.22</w:t>
            </w:r>
          </w:p>
        </w:tc>
        <w:tc>
          <w:tcPr>
            <w:tcW w:w="1240" w:type="dxa"/>
            <w:shd w:val="clear" w:color="auto" w:fill="auto"/>
            <w:vAlign w:val="bottom"/>
          </w:tcPr>
          <w:p w14:paraId="4DD06CBB"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0.29</w:t>
            </w:r>
          </w:p>
        </w:tc>
        <w:tc>
          <w:tcPr>
            <w:tcW w:w="1336" w:type="dxa"/>
            <w:vAlign w:val="bottom"/>
          </w:tcPr>
          <w:p w14:paraId="4FE81BC6"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0.31</w:t>
            </w:r>
          </w:p>
        </w:tc>
        <w:tc>
          <w:tcPr>
            <w:tcW w:w="1639" w:type="dxa"/>
            <w:shd w:val="clear" w:color="auto" w:fill="auto"/>
            <w:vAlign w:val="bottom"/>
          </w:tcPr>
          <w:p w14:paraId="167E4C9B"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0.50</w:t>
            </w:r>
          </w:p>
        </w:tc>
      </w:tr>
      <w:tr w:rsidR="006163CF" w:rsidRPr="00AE6C26" w14:paraId="284C2BD2" w14:textId="77777777" w:rsidTr="003A128F">
        <w:trPr>
          <w:trHeight w:val="215"/>
          <w:jc w:val="center"/>
        </w:trPr>
        <w:tc>
          <w:tcPr>
            <w:tcW w:w="3505" w:type="dxa"/>
            <w:shd w:val="clear" w:color="auto" w:fill="auto"/>
            <w:hideMark/>
          </w:tcPr>
          <w:p w14:paraId="679A7677" w14:textId="77777777" w:rsidR="006163CF" w:rsidRPr="00AE6C26" w:rsidRDefault="006163CF" w:rsidP="003A128F">
            <w:pPr>
              <w:spacing w:after="0"/>
              <w:rPr>
                <w:rFonts w:eastAsia="Times New Roman" w:cstheme="minorHAnsi"/>
                <w:b/>
                <w:szCs w:val="20"/>
                <w:lang w:val="en-GB"/>
              </w:rPr>
            </w:pPr>
            <w:r w:rsidRPr="00AE6C26">
              <w:rPr>
                <w:rFonts w:eastAsia="Times New Roman" w:cstheme="minorHAnsi"/>
                <w:b/>
                <w:szCs w:val="20"/>
                <w:lang w:val="en-GB"/>
              </w:rPr>
              <w:t>Rank</w:t>
            </w:r>
          </w:p>
        </w:tc>
        <w:tc>
          <w:tcPr>
            <w:tcW w:w="1227" w:type="dxa"/>
            <w:shd w:val="clear" w:color="auto" w:fill="auto"/>
            <w:vAlign w:val="bottom"/>
          </w:tcPr>
          <w:p w14:paraId="2BBFA559"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4</w:t>
            </w:r>
          </w:p>
        </w:tc>
        <w:tc>
          <w:tcPr>
            <w:tcW w:w="1240" w:type="dxa"/>
            <w:shd w:val="clear" w:color="auto" w:fill="auto"/>
            <w:vAlign w:val="bottom"/>
          </w:tcPr>
          <w:p w14:paraId="7237134E"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3</w:t>
            </w:r>
          </w:p>
        </w:tc>
        <w:tc>
          <w:tcPr>
            <w:tcW w:w="1336" w:type="dxa"/>
            <w:vAlign w:val="bottom"/>
          </w:tcPr>
          <w:p w14:paraId="45EC9E95"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2</w:t>
            </w:r>
          </w:p>
        </w:tc>
        <w:tc>
          <w:tcPr>
            <w:tcW w:w="1639" w:type="dxa"/>
            <w:shd w:val="clear" w:color="auto" w:fill="auto"/>
            <w:vAlign w:val="bottom"/>
          </w:tcPr>
          <w:p w14:paraId="218C8EBA" w14:textId="77777777" w:rsidR="006163CF" w:rsidRPr="00AE6C26" w:rsidRDefault="006163CF" w:rsidP="003A128F">
            <w:pPr>
              <w:spacing w:after="0"/>
              <w:jc w:val="center"/>
              <w:rPr>
                <w:rFonts w:cs="Calibri"/>
                <w:b/>
                <w:color w:val="000000"/>
                <w:szCs w:val="20"/>
                <w:lang w:val="en-GB"/>
              </w:rPr>
            </w:pPr>
            <w:r w:rsidRPr="00AE6C26">
              <w:rPr>
                <w:rFonts w:cs="Calibri"/>
                <w:b/>
                <w:color w:val="000000"/>
                <w:szCs w:val="20"/>
                <w:lang w:val="en-GB"/>
              </w:rPr>
              <w:t>1</w:t>
            </w:r>
          </w:p>
        </w:tc>
      </w:tr>
    </w:tbl>
    <w:p w14:paraId="0D39DE40" w14:textId="77777777" w:rsidR="006163CF" w:rsidRPr="00AE6C26" w:rsidRDefault="006163CF">
      <w:pPr>
        <w:rPr>
          <w:lang w:val="en-GB"/>
        </w:rPr>
      </w:pPr>
    </w:p>
    <w:p w14:paraId="000FF141" w14:textId="77777777" w:rsidR="008F1E92" w:rsidRPr="00AE6C26" w:rsidRDefault="008F1E92" w:rsidP="00182A52">
      <w:pPr>
        <w:pStyle w:val="RwandabodyText"/>
        <w:rPr>
          <w:lang w:eastAsia="en-GB"/>
        </w:rPr>
      </w:pPr>
      <w:r w:rsidRPr="00AE6C26">
        <w:t xml:space="preserve">Furthermore, inequitable gender relations put women and the youth at higher vulnerability due to inequitable access to natural resources, to education and limited presence in decision-making forums. The livelihoods of the communities in the pilot areas are highly dependent on natural resources (firewood, land, water </w:t>
      </w:r>
      <w:r w:rsidR="008E07FF" w:rsidRPr="00AE6C26">
        <w:t>etc.</w:t>
      </w:r>
      <w:r w:rsidRPr="00AE6C26">
        <w:t xml:space="preserve">). Access to natural resources are affected by gender because, in general, the socially constructed roles and relationships determine </w:t>
      </w:r>
      <w:r w:rsidRPr="00AE6C26">
        <w:rPr>
          <w:lang w:eastAsia="es-ES"/>
        </w:rPr>
        <w:t xml:space="preserve">gendered division of labour and time use, access and control of important resources, power and decision making, and knowledge and </w:t>
      </w:r>
      <w:r w:rsidRPr="00AE6C26">
        <w:rPr>
          <w:lang w:eastAsia="es-ES"/>
        </w:rPr>
        <w:lastRenderedPageBreak/>
        <w:t xml:space="preserve">capacities (power-relations). The </w:t>
      </w:r>
      <w:r w:rsidRPr="00AE6C26">
        <w:rPr>
          <w:color w:val="000000"/>
        </w:rPr>
        <w:t xml:space="preserve">Government of Rwanda has made </w:t>
      </w:r>
      <w:r w:rsidRPr="00AE6C26">
        <w:t>strong political commitment to gender equity and equality at all levels</w:t>
      </w:r>
      <w:r w:rsidRPr="00AE6C26">
        <w:rPr>
          <w:rStyle w:val="FootnoteReference"/>
          <w:rFonts w:asciiTheme="minorHAnsi" w:hAnsiTheme="minorHAnsi" w:cstheme="minorHAnsi"/>
        </w:rPr>
        <w:footnoteReference w:id="34"/>
      </w:r>
      <w:r w:rsidRPr="00AE6C26">
        <w:t>, placing the country first on the global ranking of countries with the most women in legislature and fourth on the World Economic Forum’s Global Gender Gap Report of 2017</w:t>
      </w:r>
      <w:r w:rsidRPr="00AE6C26">
        <w:rPr>
          <w:rStyle w:val="FootnoteReference"/>
          <w:rFonts w:asciiTheme="minorHAnsi" w:hAnsiTheme="minorHAnsi" w:cstheme="minorHAnsi"/>
        </w:rPr>
        <w:footnoteReference w:id="35"/>
      </w:r>
      <w:r w:rsidRPr="00AE6C26">
        <w:t xml:space="preserve">. Indeed, the </w:t>
      </w:r>
      <w:r w:rsidRPr="00AE6C26">
        <w:rPr>
          <w:lang w:eastAsia="en-GB"/>
        </w:rPr>
        <w:t>country has legislation to reduce the scope for application of customary law in the areas of land tenure and inheritance, has</w:t>
      </w:r>
      <w:r w:rsidRPr="00AE6C26">
        <w:t xml:space="preserve"> adopted a uniform and government-administered tenure regime and a new law on matrimonial regimes and inheritance, all of which incorporate progressive ideals of gender equality</w:t>
      </w:r>
      <w:r w:rsidRPr="00AE6C26">
        <w:rPr>
          <w:rFonts w:eastAsia="Times New Roman"/>
          <w:color w:val="333333"/>
          <w:sz w:val="23"/>
          <w:szCs w:val="23"/>
          <w:lang w:eastAsia="en-GB"/>
        </w:rPr>
        <w:t>.</w:t>
      </w:r>
    </w:p>
    <w:p w14:paraId="7EA70055" w14:textId="77777777" w:rsidR="008F1E92" w:rsidRPr="00AE6C26" w:rsidRDefault="008F1E92" w:rsidP="00182A52">
      <w:pPr>
        <w:pStyle w:val="RwandabodyText"/>
      </w:pPr>
      <w:r w:rsidRPr="00AE6C26">
        <w:t>Nevertheless, these measures have not significantly changed the social inequality mind</w:t>
      </w:r>
      <w:r w:rsidR="008E07FF" w:rsidRPr="00AE6C26">
        <w:t>-</w:t>
      </w:r>
      <w:r w:rsidRPr="00AE6C26">
        <w:t>set: whilst women may not face much resistance in accessing politics and decision-making positions, this has not liberated them from gender subordination; political participation has increased their workload and generally adapted patriarchal norms instead of eliminating them</w:t>
      </w:r>
      <w:r w:rsidR="005C092B" w:rsidRPr="00AE6C26">
        <w:rPr>
          <w:rStyle w:val="FootnoteReference"/>
          <w:rFonts w:asciiTheme="minorHAnsi" w:hAnsiTheme="minorHAnsi" w:cstheme="minorHAnsi"/>
        </w:rPr>
        <w:footnoteReference w:id="36"/>
      </w:r>
      <w:r w:rsidRPr="00AE6C26">
        <w:t>. This is because the rise in women’s participation was not reciprocated by a cultural change, thus, gender power relations, gender hierarchies and gender-based inequality and injustices practiced through gender biases and stereotypes still prevail</w:t>
      </w:r>
      <w:r w:rsidR="005C092B" w:rsidRPr="00AE6C26">
        <w:t xml:space="preserve"> (ibid)</w:t>
      </w:r>
      <w:r w:rsidRPr="00AE6C26">
        <w:t>. Indeed, a</w:t>
      </w:r>
      <w:r w:rsidRPr="00AE6C26">
        <w:rPr>
          <w:lang w:eastAsia="en-GB"/>
        </w:rPr>
        <w:t xml:space="preserve">pplication of the progressive new law in rural areas is hindered by a combination of factors, including </w:t>
      </w:r>
      <w:r w:rsidRPr="00AE6C26">
        <w:rPr>
          <w:shd w:val="clear" w:color="auto" w:fill="FFFFFF"/>
        </w:rPr>
        <w:t>weak enforcement in the reality of weak regulatory influence on village life;</w:t>
      </w:r>
      <w:r w:rsidRPr="00AE6C26">
        <w:rPr>
          <w:lang w:eastAsia="en-GB"/>
        </w:rPr>
        <w:t xml:space="preserve"> low levels of awareness and understanding of the new law, both amongst men and women; limited access to State Courts. Furthermore, the </w:t>
      </w:r>
      <w:r w:rsidRPr="00AE6C26">
        <w:rPr>
          <w:shd w:val="clear" w:color="auto" w:fill="FFFFFF"/>
        </w:rPr>
        <w:t xml:space="preserve">rights under the Law on Matrimonial Regimes and Inheritance (1999) accrue only to legally recognized marriages. The Law therefore does not protect the many women in customary marriages, second wives and concubines. The prevailing </w:t>
      </w:r>
      <w:r w:rsidRPr="00AE6C26">
        <w:t>gender biases and stereotypes have led to the gender gaps reported throughout the various sections of this prodoc.</w:t>
      </w:r>
    </w:p>
    <w:p w14:paraId="018FBD15" w14:textId="77777777" w:rsidR="007958AA" w:rsidRPr="00AE6C26" w:rsidRDefault="007958AA" w:rsidP="00182A52">
      <w:pPr>
        <w:pStyle w:val="RwandabodyText"/>
      </w:pPr>
      <w:r w:rsidRPr="00AE6C26">
        <w:t>In addition to the challenge, the recent outbreak of the COVID-19 pandemic has posed serious challenges to the economy and, no doubt, has also affected the project sites through health impacts, disruption of value chains and erosion of community and individual household adaptive capacities. Most of these impacts and other related complications will continue to be felt for long periods of time thereby undermining efforts to address climate change and worsening its impacts. In the short term, COVID-19 restrictions and response measures as well as the fact that society has to change the way it goes about its day-to-day business under a new normal will have operational implications on project implementation.</w:t>
      </w:r>
    </w:p>
    <w:p w14:paraId="67C4C626" w14:textId="1D41F6DF" w:rsidR="008A24D5" w:rsidRPr="00AE6C26" w:rsidRDefault="008A24D5" w:rsidP="00182A52">
      <w:pPr>
        <w:pStyle w:val="RwandabodyText"/>
      </w:pPr>
      <w:r w:rsidRPr="00AE6C26">
        <w:rPr>
          <w:u w:val="single"/>
        </w:rPr>
        <w:t>The long</w:t>
      </w:r>
      <w:r w:rsidR="00F45D5A" w:rsidRPr="00AE6C26">
        <w:rPr>
          <w:u w:val="single"/>
        </w:rPr>
        <w:t>-</w:t>
      </w:r>
      <w:r w:rsidRPr="00AE6C26">
        <w:rPr>
          <w:u w:val="single"/>
        </w:rPr>
        <w:t>term preferred solution</w:t>
      </w:r>
      <w:r w:rsidRPr="00AE6C26">
        <w:t xml:space="preserve"> is to climate proof Rwanda’s rural settlement program by integrating climate risks and adaptation measures during the planning, design and implementation, to avoid maladaptation and ‘lock-in’, and to sustain the benefits of the programme despite the escalating uncertainties related to climate change.  Given the low levels of economic and technological sophistication in the rural areas, high population density, hilly topography with settlements on slopes, land scarcity and high dependence on agriculture, climate proofing should take a systemic, holistic approach to building resilience of the rural settlements in which: a) </w:t>
      </w:r>
      <w:r w:rsidR="00782C4D" w:rsidRPr="00AE6C26">
        <w:t xml:space="preserve">planning, design and building of the settlements and related infrastructure are based on </w:t>
      </w:r>
      <w:r w:rsidR="00D908CF" w:rsidRPr="00AE6C26">
        <w:t xml:space="preserve">non-proxy climate information to understand the real climate risks </w:t>
      </w:r>
      <w:r w:rsidR="00782C4D" w:rsidRPr="00AE6C26">
        <w:t>(short and long term timescale/projections from reliable source); b) a</w:t>
      </w:r>
      <w:r w:rsidR="00B213AF">
        <w:t>n ecosystems</w:t>
      </w:r>
      <w:r w:rsidR="00782C4D" w:rsidRPr="00AE6C26">
        <w:t>-based</w:t>
      </w:r>
      <w:r w:rsidR="00B213AF">
        <w:rPr>
          <w:rStyle w:val="FootnoteReference"/>
        </w:rPr>
        <w:footnoteReference w:id="37"/>
      </w:r>
      <w:r w:rsidR="00782C4D" w:rsidRPr="00AE6C26">
        <w:t xml:space="preserve"> approach to mainstreaming climate information/risk into the programs is used that connects socio-economic activities, infrastructure and ecosystem functions; c) stakeholders understand climate information and </w:t>
      </w:r>
      <w:r w:rsidR="00512B75" w:rsidRPr="00AE6C26">
        <w:t xml:space="preserve">are </w:t>
      </w:r>
      <w:r w:rsidR="00782C4D" w:rsidRPr="00AE6C26">
        <w:t xml:space="preserve">engaged in improved management </w:t>
      </w:r>
      <w:r w:rsidRPr="00AE6C26">
        <w:t xml:space="preserve">of ecosystems to increase ecosystems services, adopt climate-resilient production systems and diversified livelihood options, linked to viable high value markets; d) the country has a policy framework and knowledge sharing systems to ensure that all future settlement programmes in Rwanda are climate proofed; e) beneficiaries have access to affordable finance to support adoption of climate resilient technologies and production systems and alternative livelihoods. </w:t>
      </w:r>
      <w:r w:rsidR="007958AA" w:rsidRPr="00AE6C26">
        <w:t>The preferred long term solution will also enable the project beneficiaries to build forward better and greener following the impacts of COVID-19, thereby making a sustainable recovery from the pandemic.</w:t>
      </w:r>
    </w:p>
    <w:p w14:paraId="02F27E71" w14:textId="2E25F9E1" w:rsidR="008A24D5" w:rsidRPr="00AE6C26" w:rsidRDefault="008A24D5" w:rsidP="00182A52">
      <w:pPr>
        <w:pStyle w:val="RwandabodyText"/>
      </w:pPr>
      <w:r w:rsidRPr="00AE6C26">
        <w:lastRenderedPageBreak/>
        <w:t xml:space="preserve">Achieving this ideal solution is hampered by </w:t>
      </w:r>
      <w:r w:rsidR="00512B75" w:rsidRPr="00AE6C26">
        <w:t>five interrelated</w:t>
      </w:r>
      <w:r w:rsidRPr="00AE6C26">
        <w:t xml:space="preserve"> barriers: </w:t>
      </w:r>
      <w:r w:rsidR="00512B75" w:rsidRPr="00AE6C26">
        <w:t>1</w:t>
      </w:r>
      <w:r w:rsidRPr="00AE6C26">
        <w:t xml:space="preserve">) </w:t>
      </w:r>
      <w:r w:rsidR="00854A65" w:rsidRPr="00AE6C26">
        <w:t>Technical institutions and communities have limited technical capacity to generate comp</w:t>
      </w:r>
      <w:r w:rsidR="00553D44" w:rsidRPr="00AE6C26">
        <w:t>rehensive</w:t>
      </w:r>
      <w:r w:rsidR="00854A65" w:rsidRPr="00AE6C26">
        <w:t xml:space="preserve"> and diversified knowledge and climate information to integrate climate risks into the planning, design and implementation of the </w:t>
      </w:r>
      <w:r w:rsidR="0071174F" w:rsidRPr="00AE6C26">
        <w:t>Imidugudu</w:t>
      </w:r>
      <w:r w:rsidR="00854A65" w:rsidRPr="00AE6C26">
        <w:t xml:space="preserve"> program</w:t>
      </w:r>
      <w:r w:rsidR="00553D44" w:rsidRPr="00AE6C26">
        <w:t>;</w:t>
      </w:r>
      <w:r w:rsidR="00854A65" w:rsidRPr="00AE6C26">
        <w:t xml:space="preserve"> </w:t>
      </w:r>
      <w:r w:rsidR="00512B75" w:rsidRPr="00AE6C26">
        <w:t>2a</w:t>
      </w:r>
      <w:r w:rsidRPr="00AE6C26">
        <w:t xml:space="preserve">) </w:t>
      </w:r>
      <w:r w:rsidR="007B22CB" w:rsidRPr="00AE6C26">
        <w:t xml:space="preserve">The resource poor </w:t>
      </w:r>
      <w:r w:rsidR="00854A65" w:rsidRPr="00AE6C26">
        <w:t xml:space="preserve">beneficiaries of the rural settlement programme </w:t>
      </w:r>
      <w:r w:rsidR="007B22CB" w:rsidRPr="00AE6C26">
        <w:t xml:space="preserve">lack the means to </w:t>
      </w:r>
      <w:r w:rsidR="00182EAA" w:rsidRPr="00AE6C26">
        <w:rPr>
          <w:rFonts w:cstheme="minorHAnsi"/>
        </w:rPr>
        <w:t xml:space="preserve">invest in available climate smart technologies and solutions to integrate climate risk into the </w:t>
      </w:r>
      <w:r w:rsidR="004447D4" w:rsidRPr="00AE6C26">
        <w:rPr>
          <w:rFonts w:cstheme="minorHAnsi"/>
        </w:rPr>
        <w:t>Imidugudu</w:t>
      </w:r>
      <w:r w:rsidR="00182EAA" w:rsidRPr="00AE6C26">
        <w:rPr>
          <w:rFonts w:cstheme="minorHAnsi"/>
        </w:rPr>
        <w:t xml:space="preserve"> and diversify and sustain livelihoods in the face of climate change; </w:t>
      </w:r>
      <w:r w:rsidR="00512B75" w:rsidRPr="00AE6C26">
        <w:t>2b): Low levels of financial literacy and weak local institutions limit ability of households to access existing value chains, value addition and marketing – limiting opportunities for household incomes; 3)</w:t>
      </w:r>
      <w:r w:rsidR="00182EAA" w:rsidRPr="00AE6C26">
        <w:rPr>
          <w:rFonts w:cstheme="minorHAnsi"/>
        </w:rPr>
        <w:t xml:space="preserve"> </w:t>
      </w:r>
      <w:r w:rsidR="007B22CB" w:rsidRPr="00AE6C26">
        <w:rPr>
          <w:rFonts w:cstheme="minorHAnsi"/>
        </w:rPr>
        <w:t xml:space="preserve">the country’s policy space inadequately caters for the </w:t>
      </w:r>
      <w:r w:rsidR="00182EAA" w:rsidRPr="00AE6C26">
        <w:t xml:space="preserve">integration of climate risks into the </w:t>
      </w:r>
      <w:r w:rsidR="004447D4" w:rsidRPr="00AE6C26">
        <w:t>Imidugudu</w:t>
      </w:r>
      <w:r w:rsidR="00182EAA" w:rsidRPr="00AE6C26">
        <w:t xml:space="preserve"> </w:t>
      </w:r>
      <w:r w:rsidR="004447D4" w:rsidRPr="00AE6C26">
        <w:t xml:space="preserve">programmes, </w:t>
      </w:r>
      <w:r w:rsidR="00182EAA" w:rsidRPr="00AE6C26">
        <w:t xml:space="preserve">exacerbated by weak capacity for cross sectoral coordination at District level; </w:t>
      </w:r>
      <w:r w:rsidR="00512B75" w:rsidRPr="00AE6C26">
        <w:t>4</w:t>
      </w:r>
      <w:r w:rsidR="00182EAA" w:rsidRPr="00AE6C26">
        <w:t xml:space="preserve">) </w:t>
      </w:r>
      <w:r w:rsidR="007B22CB" w:rsidRPr="00AE6C26">
        <w:t>Beneficiaries of the rural settlement programme and their supporting technical institutions have i</w:t>
      </w:r>
      <w:r w:rsidR="00182EAA" w:rsidRPr="00AE6C26">
        <w:t xml:space="preserve">nadequate </w:t>
      </w:r>
      <w:r w:rsidR="00553D44" w:rsidRPr="00AE6C26">
        <w:t xml:space="preserve">monitoring, evaluation, and </w:t>
      </w:r>
      <w:r w:rsidR="00182EAA" w:rsidRPr="00AE6C26">
        <w:t xml:space="preserve">knowledge management </w:t>
      </w:r>
      <w:r w:rsidR="00553D44" w:rsidRPr="00AE6C26">
        <w:t>systems</w:t>
      </w:r>
      <w:r w:rsidR="00182EAA" w:rsidRPr="00AE6C26">
        <w:t xml:space="preserve">. </w:t>
      </w:r>
      <w:r w:rsidRPr="00AE6C26">
        <w:t>Figure 1 shows the Theory of Change Diagram while the barriers are discussed in detail below.</w:t>
      </w:r>
    </w:p>
    <w:p w14:paraId="2BE97857" w14:textId="6EC65E1E" w:rsidR="00854A65" w:rsidRPr="00AE6C26" w:rsidRDefault="008A24D5" w:rsidP="00C265FC">
      <w:pPr>
        <w:pStyle w:val="Heading4"/>
      </w:pPr>
      <w:r w:rsidRPr="00AE6C26">
        <w:t xml:space="preserve">Barrier </w:t>
      </w:r>
      <w:r w:rsidR="003B6A64" w:rsidRPr="00AE6C26">
        <w:t xml:space="preserve"># </w:t>
      </w:r>
      <w:r w:rsidRPr="00AE6C26">
        <w:t xml:space="preserve">1: </w:t>
      </w:r>
      <w:r w:rsidR="00854A65" w:rsidRPr="00AE6C26">
        <w:t xml:space="preserve">Inadequate technical capacity to generate </w:t>
      </w:r>
      <w:r w:rsidR="008024CA" w:rsidRPr="00AE6C26">
        <w:t>relevant</w:t>
      </w:r>
      <w:r w:rsidR="00854A65" w:rsidRPr="00AE6C26">
        <w:t xml:space="preserve"> climate information </w:t>
      </w:r>
      <w:r w:rsidR="008024CA" w:rsidRPr="00AE6C26">
        <w:t xml:space="preserve">and </w:t>
      </w:r>
      <w:r w:rsidR="00854A65" w:rsidRPr="00AE6C26">
        <w:t xml:space="preserve">integrate climate risks into the planning, design and implementation of the </w:t>
      </w:r>
      <w:r w:rsidR="0071174F" w:rsidRPr="00AE6C26">
        <w:t>Imidugudu</w:t>
      </w:r>
      <w:r w:rsidR="00854A65" w:rsidRPr="00AE6C26">
        <w:t xml:space="preserve"> program</w:t>
      </w:r>
    </w:p>
    <w:p w14:paraId="36BA596E" w14:textId="77777777" w:rsidR="008A24D5" w:rsidRPr="00AE6C26" w:rsidRDefault="008A24D5" w:rsidP="00182A52">
      <w:pPr>
        <w:pStyle w:val="RwandabodyText"/>
      </w:pPr>
      <w:r w:rsidRPr="00AE6C26">
        <w:t xml:space="preserve">To effectively climate proof the rural settlement programme will require that local communities fully understand the risks to the programme emanating from climate change. It also requires that they understand the benefits and opportunities presented by climate change and have the skills to adopt climate smart solutions and adaptation practices. In addition, they need to </w:t>
      </w:r>
      <w:r w:rsidR="00782C4D" w:rsidRPr="00AE6C26">
        <w:t xml:space="preserve">understand and to </w:t>
      </w:r>
      <w:r w:rsidRPr="00AE6C26">
        <w:t xml:space="preserve">have access to up-to-date, downscaled climate information and the appropriate tools and advisory services at their disposal. </w:t>
      </w:r>
    </w:p>
    <w:p w14:paraId="2605A7CE" w14:textId="77777777" w:rsidR="00545396" w:rsidRPr="00AE6C26" w:rsidRDefault="000F65C8" w:rsidP="00182A52">
      <w:pPr>
        <w:pStyle w:val="RwandabodyText"/>
        <w:rPr>
          <w:rFonts w:cstheme="minorHAnsi"/>
        </w:rPr>
      </w:pPr>
      <w:r w:rsidRPr="00AE6C26">
        <w:t>Although the quality of climate information has increased in the recent past</w:t>
      </w:r>
      <w:r w:rsidRPr="00AE6C26">
        <w:rPr>
          <w:rStyle w:val="FootnoteReference"/>
        </w:rPr>
        <w:footnoteReference w:id="38"/>
      </w:r>
      <w:r w:rsidRPr="00AE6C26">
        <w:t xml:space="preserve">, </w:t>
      </w:r>
      <w:r w:rsidR="00527D01" w:rsidRPr="00AE6C26">
        <w:t xml:space="preserve">there </w:t>
      </w:r>
      <w:r w:rsidR="005751DA" w:rsidRPr="00AE6C26">
        <w:t>are</w:t>
      </w:r>
      <w:r w:rsidR="00527D01" w:rsidRPr="00AE6C26">
        <w:t xml:space="preserve"> misalignment</w:t>
      </w:r>
      <w:r w:rsidR="005751DA" w:rsidRPr="00AE6C26">
        <w:t>s</w:t>
      </w:r>
      <w:r w:rsidR="00527D01" w:rsidRPr="00AE6C26">
        <w:t xml:space="preserve"> and capacity gaps in the climate information products and services value chain, from the collection, analysis and packaging of such information to meet the needs of communities, to the application of this information at local level to support the integration of climate risks into the rural settlement programme</w:t>
      </w:r>
      <w:r w:rsidR="00854A65" w:rsidRPr="00AE6C26">
        <w:t xml:space="preserve"> </w:t>
      </w:r>
      <w:r w:rsidR="00527D01" w:rsidRPr="00AE6C26">
        <w:t>and adaptation decisions and actions.</w:t>
      </w:r>
      <w:r w:rsidR="00545396" w:rsidRPr="00AE6C26">
        <w:t xml:space="preserve"> </w:t>
      </w:r>
      <w:r w:rsidR="005751DA" w:rsidRPr="00AE6C26">
        <w:t xml:space="preserve">Consequently, majority of the population tend to mistrust the available climate information and weather forecasts. About 75% of the respondents to the baseline assessment undertaken during the formulation of this project reported that they did not use climate information in decision-making. </w:t>
      </w:r>
      <w:r w:rsidRPr="00AE6C26">
        <w:t xml:space="preserve">Meteo Rwanda has limited capacity (up-to-date skills and state-of-the art equipment) to generate, analyse and provide usable weather and climate information. </w:t>
      </w:r>
      <w:r w:rsidR="00545396" w:rsidRPr="00AE6C26">
        <w:t>Insufficient training of staff of relevant departments within the Ministries of Infrastructure, Agriculture and Animal Resources and Environment, and Community Groups facilitating development at local levels such as the Joint Action Development Forum (JADF), cooperatives (SACCOs), Twigire Muhinzi and the associated Farmer Field Schools exacerbate</w:t>
      </w:r>
      <w:r w:rsidR="005751DA" w:rsidRPr="00AE6C26">
        <w:t>s</w:t>
      </w:r>
      <w:r w:rsidR="00545396" w:rsidRPr="00AE6C26">
        <w:t xml:space="preserve"> the challenge of using climate information in the planning and implementation of the Imidugudu programme. </w:t>
      </w:r>
      <w:r w:rsidR="005751DA" w:rsidRPr="00AE6C26">
        <w:t>T</w:t>
      </w:r>
      <w:r w:rsidR="00545396" w:rsidRPr="00AE6C26">
        <w:t>h</w:t>
      </w:r>
      <w:r w:rsidR="005751DA" w:rsidRPr="00AE6C26">
        <w:t>ese institutions have limited</w:t>
      </w:r>
      <w:r w:rsidR="00545396" w:rsidRPr="00AE6C26">
        <w:rPr>
          <w:rFonts w:cstheme="minorHAnsi"/>
        </w:rPr>
        <w:t xml:space="preserve"> capacity to offer needed advisories and effective extension support to the communities which would enable them to adopt more resilient and productive practices within the rural settlement programme.  Consequently, communities have limited awareness of the risks that climate change poses to the Imidugudu and their livelihoods and are not familiar with climate smart solutions to build their resilience and adaptive capacity.</w:t>
      </w:r>
      <w:r w:rsidR="005751DA" w:rsidRPr="00AE6C26">
        <w:rPr>
          <w:rFonts w:cstheme="minorHAnsi"/>
        </w:rPr>
        <w:t xml:space="preserve"> </w:t>
      </w:r>
    </w:p>
    <w:p w14:paraId="42035151" w14:textId="77777777" w:rsidR="008A24D5" w:rsidRPr="00AE6C26" w:rsidRDefault="008A24D5" w:rsidP="00182A52">
      <w:pPr>
        <w:pStyle w:val="RwandabodyText"/>
      </w:pPr>
      <w:r w:rsidRPr="00AE6C26">
        <w:t xml:space="preserve">Climate proofing the </w:t>
      </w:r>
      <w:r w:rsidR="004447D4" w:rsidRPr="00AE6C26">
        <w:t>Imidugudu</w:t>
      </w:r>
      <w:r w:rsidRPr="00AE6C26">
        <w:t xml:space="preserve"> programme is further hampered by a lack of a clear, locally applied/tested model to guide climate-proofing the </w:t>
      </w:r>
      <w:r w:rsidR="004447D4" w:rsidRPr="00AE6C26">
        <w:t>Imidugudu</w:t>
      </w:r>
      <w:r w:rsidRPr="00AE6C26">
        <w:t xml:space="preserve"> programmes. Thus, a working definition for the climate proofing is yet to be developed; the requirements for the widespread application of such a model(s) are not yet known including the policy framework, institutional coordination, budgetary provisions or the skills and capacities required for its successful uptake. As a result, there are no prototype climate-resilient settlement designs; and the facilitators of the </w:t>
      </w:r>
      <w:r w:rsidR="004447D4" w:rsidRPr="00AE6C26">
        <w:t>Imidugudu</w:t>
      </w:r>
      <w:r w:rsidRPr="00AE6C26">
        <w:t xml:space="preserve"> programme – such as the private sector engaged in building the model villages (architects, contractors) - have little awareness of the necessity of climate proofing the process, and have no tools or skills for climate proofing.</w:t>
      </w:r>
    </w:p>
    <w:p w14:paraId="14537535" w14:textId="1788A96A" w:rsidR="00AE343A" w:rsidRPr="00AE6C26" w:rsidRDefault="00AE343A" w:rsidP="00182A52">
      <w:pPr>
        <w:pStyle w:val="RwandabodyText"/>
      </w:pPr>
      <w:r w:rsidRPr="00AE6C26">
        <w:t xml:space="preserve">While it is widely accepted that healthy ecosystems provide a cost effective means of reducing vulnerability of livelihoods to climate risks, the technical staff and the communities do not have the skills or the capacity to generate this knowledge and utilize it in facilitating a landscape approach or community based adaptation plans, that would guide the climate proofing of the </w:t>
      </w:r>
      <w:r w:rsidR="0071174F" w:rsidRPr="00AE6C26">
        <w:t>Imidugudu</w:t>
      </w:r>
      <w:r w:rsidRPr="00AE6C26">
        <w:t xml:space="preserve"> program. The four sub-catchments targeted by this project are host to important river systems, wetlands and forests, which would provide cost-effective adaptation measures to secure the Imidugudu </w:t>
      </w:r>
      <w:r w:rsidRPr="00AE6C26">
        <w:lastRenderedPageBreak/>
        <w:t>programme. These natural resources are highly degraded (Table 2), which sets off a vicious cycle where degradation of natural resources further increases poverty, often leading to negative capacity and coping strategies. Despite the high levels of vulnerability reported during the baseline assessment, none of the communities had any comprehensive plan(s) to tackle climate risks systematically.</w:t>
      </w:r>
    </w:p>
    <w:p w14:paraId="60C4317E" w14:textId="2B2E6B6A" w:rsidR="008A24D5" w:rsidRPr="00AE6C26" w:rsidRDefault="00C612D1" w:rsidP="00182A52">
      <w:pPr>
        <w:pStyle w:val="RwandabodyText"/>
      </w:pPr>
      <w:r w:rsidRPr="00AE6C26">
        <w:t>Outcome 1 will provide skills, information and tools to reduce</w:t>
      </w:r>
      <w:r w:rsidR="00512B75" w:rsidRPr="00AE6C26">
        <w:t xml:space="preserve"> and/or</w:t>
      </w:r>
      <w:r w:rsidRPr="00AE6C26">
        <w:t xml:space="preserve"> man</w:t>
      </w:r>
      <w:r w:rsidR="00913E3C" w:rsidRPr="00AE6C26">
        <w:t>a</w:t>
      </w:r>
      <w:r w:rsidRPr="00AE6C26">
        <w:t xml:space="preserve">ge climate risks and secure the benefits of the </w:t>
      </w:r>
      <w:r w:rsidR="0071174F" w:rsidRPr="00AE6C26">
        <w:t>Imidugudu</w:t>
      </w:r>
      <w:r w:rsidRPr="00AE6C26">
        <w:t xml:space="preserve"> programme</w:t>
      </w:r>
      <w:r w:rsidR="008A24D5" w:rsidRPr="00AE6C26">
        <w:t xml:space="preserve">. </w:t>
      </w:r>
    </w:p>
    <w:p w14:paraId="61AB944D" w14:textId="0A4D9560" w:rsidR="008A24D5" w:rsidRPr="00AE6C26" w:rsidRDefault="008A24D5" w:rsidP="00C265FC">
      <w:pPr>
        <w:pStyle w:val="Heading4"/>
      </w:pPr>
      <w:r w:rsidRPr="00AE6C26">
        <w:t>Barrier #</w:t>
      </w:r>
      <w:r w:rsidR="003B6A64" w:rsidRPr="00AE6C26">
        <w:t xml:space="preserve"> </w:t>
      </w:r>
      <w:r w:rsidRPr="00AE6C26">
        <w:t>2</w:t>
      </w:r>
      <w:r w:rsidR="00343435" w:rsidRPr="00AE6C26">
        <w:t>A</w:t>
      </w:r>
      <w:r w:rsidRPr="00AE6C26">
        <w:t xml:space="preserve">: </w:t>
      </w:r>
      <w:r w:rsidR="008152F1" w:rsidRPr="00AE6C26">
        <w:t>Imidugudu</w:t>
      </w:r>
      <w:r w:rsidR="00057DF6" w:rsidRPr="00AE6C26">
        <w:t xml:space="preserve"> </w:t>
      </w:r>
      <w:r w:rsidR="00AE343A" w:rsidRPr="00AE6C26">
        <w:t>beneficiaries l</w:t>
      </w:r>
      <w:r w:rsidR="00057DF6" w:rsidRPr="00AE6C26">
        <w:t xml:space="preserve">ack the </w:t>
      </w:r>
      <w:r w:rsidR="008024CA" w:rsidRPr="00AE6C26">
        <w:t xml:space="preserve">financial resources </w:t>
      </w:r>
      <w:r w:rsidR="00057DF6" w:rsidRPr="00AE6C26">
        <w:t xml:space="preserve">to invest in available climate smart technologies and </w:t>
      </w:r>
      <w:r w:rsidRPr="00AE6C26">
        <w:t xml:space="preserve">solutions to integrate climate risk into the </w:t>
      </w:r>
      <w:r w:rsidR="004447D4" w:rsidRPr="00AE6C26">
        <w:t>Imidugudu</w:t>
      </w:r>
      <w:r w:rsidRPr="00AE6C26">
        <w:t xml:space="preserve"> and diversify and sustain </w:t>
      </w:r>
      <w:r w:rsidR="008024CA" w:rsidRPr="00AE6C26">
        <w:t xml:space="preserve">climate-resilient </w:t>
      </w:r>
      <w:r w:rsidRPr="00AE6C26">
        <w:t>livelihoods.</w:t>
      </w:r>
    </w:p>
    <w:p w14:paraId="0E652C89" w14:textId="77777777" w:rsidR="008A24D5" w:rsidRPr="00AE6C26" w:rsidRDefault="008A24D5" w:rsidP="00182A52">
      <w:pPr>
        <w:pStyle w:val="RwandabodyText"/>
      </w:pPr>
      <w:r w:rsidRPr="00AE6C26">
        <w:t xml:space="preserve">The communities in the four project areas are resource-poor and unable to invest in the available climate smart technologies, opportunities and solutions for integrating climate risks into the </w:t>
      </w:r>
      <w:r w:rsidR="004447D4" w:rsidRPr="00AE6C26">
        <w:t>Imidugudu</w:t>
      </w:r>
      <w:r w:rsidRPr="00AE6C26">
        <w:t xml:space="preserve"> and to diversify related livelihood system</w:t>
      </w:r>
      <w:r w:rsidR="00985AFC" w:rsidRPr="00AE6C26">
        <w:t>s</w:t>
      </w:r>
      <w:r w:rsidRPr="00AE6C26">
        <w:t>. There are</w:t>
      </w:r>
      <w:r w:rsidR="00985AFC" w:rsidRPr="00AE6C26">
        <w:t xml:space="preserve"> many </w:t>
      </w:r>
      <w:r w:rsidRPr="00AE6C26">
        <w:t xml:space="preserve"> opportunities to implement </w:t>
      </w:r>
      <w:r w:rsidR="00985AFC" w:rsidRPr="00AE6C26">
        <w:t xml:space="preserve">resilience building </w:t>
      </w:r>
      <w:r w:rsidRPr="00AE6C26">
        <w:t xml:space="preserve">measures to existing and new </w:t>
      </w:r>
      <w:r w:rsidR="004447D4" w:rsidRPr="00AE6C26">
        <w:t>Imidugudu</w:t>
      </w:r>
      <w:r w:rsidRPr="00AE6C26">
        <w:t xml:space="preserve">, which include: a) rehabilitation of degraded ecologically sensitive resources to improve ecosystems services and the effectiveness of nature based adaptation technologies; b) uptake of climate smart agriculture practices to rehabilitate degraded agricultural land and increase food production and adaptive capacity; c) improved and climate smart livestock management practices such as uptake of Girinka programme (zero grazing system for cows) and diversification of livestock systems; b) use of improved household energy systems such as biogas, electricity (including solar); d) constructing water harvesting reservoirs that help address the prevailing water scarcity; and, e) utilization of existing value chains to add value to produce, access organized markets and increase household incomes, boosting adaptive capacity. </w:t>
      </w:r>
      <w:r w:rsidR="00985AFC" w:rsidRPr="00AE6C26">
        <w:t>C</w:t>
      </w:r>
      <w:r w:rsidRPr="00AE6C26">
        <w:t xml:space="preserve">ommunities in the project area have underutilized these opportunities as explained below, further undermining their collective adaptive capacities.  </w:t>
      </w:r>
    </w:p>
    <w:p w14:paraId="5A6A4016" w14:textId="69E89460" w:rsidR="008A24D5" w:rsidRPr="00AE6C26" w:rsidRDefault="008A24D5" w:rsidP="00182A52">
      <w:pPr>
        <w:pStyle w:val="RwandabodyText"/>
      </w:pPr>
      <w:r w:rsidRPr="00AE6C26">
        <w:rPr>
          <w:b/>
        </w:rPr>
        <w:t xml:space="preserve">Increasing resilience of settlements by implementing </w:t>
      </w:r>
      <w:r w:rsidR="00057DF6" w:rsidRPr="00AE6C26">
        <w:rPr>
          <w:b/>
        </w:rPr>
        <w:t>village g</w:t>
      </w:r>
      <w:r w:rsidRPr="00AE6C26">
        <w:rPr>
          <w:b/>
        </w:rPr>
        <w:t>reening measures</w:t>
      </w:r>
      <w:r w:rsidR="00057DF6" w:rsidRPr="00AE6C26">
        <w:rPr>
          <w:b/>
        </w:rPr>
        <w:t xml:space="preserve"> (measures outlined in Table 1)</w:t>
      </w:r>
      <w:r w:rsidRPr="00AE6C26">
        <w:rPr>
          <w:b/>
        </w:rPr>
        <w:t xml:space="preserve">: </w:t>
      </w:r>
      <w:r w:rsidRPr="00AE6C26">
        <w:t xml:space="preserve">Muzo/Kagano and Muramba are not yet climate resilient settlements, Gasharu is an old </w:t>
      </w:r>
      <w:r w:rsidR="004447D4" w:rsidRPr="00AE6C26">
        <w:t>Imidugudu</w:t>
      </w:r>
      <w:r w:rsidRPr="00AE6C26">
        <w:t xml:space="preserve"> site with only 120 families (with additional room for 400 more). Many of the homesteads are constructed with non-durable materials and are located in vulnerable sites, surrounded by degraded ecosystems, making them prone to climate risks (landslides and floods). Indeed, only one of the four pilot sites rated 50% along the criteria set by the government for a model village</w:t>
      </w:r>
      <w:r w:rsidRPr="00AE6C26">
        <w:rPr>
          <w:rStyle w:val="FootnoteReference"/>
          <w:rFonts w:asciiTheme="minorHAnsi" w:hAnsiTheme="minorHAnsi" w:cstheme="minorHAnsi"/>
          <w:i/>
        </w:rPr>
        <w:footnoteReference w:id="39"/>
      </w:r>
      <w:r w:rsidRPr="00AE6C26">
        <w:t xml:space="preserve"> (Table 1). </w:t>
      </w:r>
      <w:r w:rsidR="00057DF6" w:rsidRPr="00AE6C26">
        <w:t xml:space="preserve">The RHA, in collaboration with the Kirehe and Gakenke Local Authorities, have identified many vulnerable households (categories 1 and 2) in the two districts. They have plans and budgetary provisions for settling </w:t>
      </w:r>
      <w:r w:rsidR="00512B75" w:rsidRPr="00AE6C26">
        <w:t xml:space="preserve">many households </w:t>
      </w:r>
      <w:r w:rsidR="00057DF6" w:rsidRPr="00AE6C26">
        <w:t xml:space="preserve">into less vulnerable sites. However, the resettlement process is progressing slowly due to shortage of resources to build climate resilient houses and implement the greening processes simultaneously. </w:t>
      </w:r>
      <w:r w:rsidRPr="00AE6C26">
        <w:t xml:space="preserve">Residents of these areas do not benefit from planned/consolidated dwellings and the associated access roads. More than 80% of the households do not have electricity or biogas, have no water harvesting facilities, and lack social amenities (community, health or technical training centres). Consequently, </w:t>
      </w:r>
      <w:r w:rsidR="00E34449" w:rsidRPr="00AE6C26">
        <w:t xml:space="preserve">the beneficiaries of </w:t>
      </w:r>
      <w:r w:rsidR="00057DF6" w:rsidRPr="00AE6C26">
        <w:t xml:space="preserve">the new settlements to be established </w:t>
      </w:r>
      <w:r w:rsidR="00E34449" w:rsidRPr="00AE6C26">
        <w:t>by</w:t>
      </w:r>
      <w:r w:rsidR="00057DF6" w:rsidRPr="00AE6C26">
        <w:t xml:space="preserve"> RHA and the Local Councils</w:t>
      </w:r>
      <w:r w:rsidR="00E34449" w:rsidRPr="00AE6C26">
        <w:t xml:space="preserve"> </w:t>
      </w:r>
      <w:r w:rsidRPr="00AE6C26">
        <w:t>will fall short of implementing these additional climate resilient measures, thus fall short of securing the benefits of the settlement programme from further climate risks.</w:t>
      </w:r>
    </w:p>
    <w:p w14:paraId="39296E4D" w14:textId="5FDE2974" w:rsidR="008A24D5" w:rsidRPr="00AE6C26" w:rsidRDefault="008A24D5" w:rsidP="00182A52">
      <w:pPr>
        <w:pStyle w:val="RwandabodyText"/>
      </w:pPr>
      <w:r w:rsidRPr="00AE6C26">
        <w:rPr>
          <w:b/>
        </w:rPr>
        <w:t>Ecosystems management to improve ecosystems services necessary to increase resilience:</w:t>
      </w:r>
      <w:r w:rsidRPr="00AE6C26">
        <w:t xml:space="preserve"> </w:t>
      </w:r>
      <w:r w:rsidR="00334408">
        <w:t>Ecosystem-based Adaptation is the use of biodiversity and ecosystem services, as part of an overall adaptation strategy, to help people to adapt to the adverse effects of climate change</w:t>
      </w:r>
      <w:r w:rsidR="00E75AE9">
        <w:rPr>
          <w:rStyle w:val="FootnoteReference"/>
        </w:rPr>
        <w:footnoteReference w:id="40"/>
      </w:r>
      <w:r w:rsidR="00334408">
        <w:t xml:space="preserve">. It aims to maintain and increase the resilience and reduce the vulnerability of ecosystems and people in the face of adverse effects of climate change. However, </w:t>
      </w:r>
      <w:r w:rsidR="00553D44" w:rsidRPr="00AE6C26">
        <w:t xml:space="preserve">the levels of ecosystems services </w:t>
      </w:r>
      <w:r w:rsidR="00334408">
        <w:t xml:space="preserve">at the project sites </w:t>
      </w:r>
      <w:r w:rsidR="00553D44" w:rsidRPr="00AE6C26">
        <w:t xml:space="preserve">was reported to have deteriorated significantly due to degradation of ecosystems over the last decade </w:t>
      </w:r>
      <w:r w:rsidRPr="00AE6C26">
        <w:t xml:space="preserve">(Table </w:t>
      </w:r>
      <w:r w:rsidR="00E2664E" w:rsidRPr="00AE6C26">
        <w:t>2</w:t>
      </w:r>
      <w:r w:rsidR="00553D44" w:rsidRPr="00AE6C26">
        <w:t>)</w:t>
      </w:r>
      <w:r w:rsidRPr="00AE6C26">
        <w:t xml:space="preserve">. </w:t>
      </w:r>
      <w:r w:rsidRPr="00AE6C26">
        <w:rPr>
          <w:szCs w:val="20"/>
        </w:rPr>
        <w:t xml:space="preserve">Between </w:t>
      </w:r>
      <w:r w:rsidRPr="00AE6C26">
        <w:rPr>
          <w:rFonts w:eastAsia="Times New Roman" w:cstheme="minorHAnsi"/>
          <w:color w:val="000000"/>
          <w:szCs w:val="20"/>
          <w:lang w:eastAsia="en-GB"/>
        </w:rPr>
        <w:t xml:space="preserve">1990 and 2018, agriculture expanded by 8,439.70 ha and 5,140.20 ha of forests was lost. </w:t>
      </w:r>
      <w:r w:rsidRPr="00AE6C26">
        <w:rPr>
          <w:szCs w:val="20"/>
        </w:rPr>
        <w:t>Currently, 10,410 ha of land fac</w:t>
      </w:r>
      <w:r w:rsidRPr="00AE6C26">
        <w:t xml:space="preserve">es moderate to extremely high risks of soil erosion and about 7,000 ha of forests are degraded. In addition, there are </w:t>
      </w:r>
      <w:r w:rsidRPr="00AE6C26">
        <w:rPr>
          <w:rFonts w:ascii="Calibri" w:eastAsia="SimSun" w:hAnsi="Calibri"/>
        </w:rPr>
        <w:t xml:space="preserve">288 ha </w:t>
      </w:r>
      <w:r w:rsidRPr="00AE6C26">
        <w:t xml:space="preserve">and 47 kilometres of degraded wetlands and riverbanks, </w:t>
      </w:r>
      <w:r w:rsidRPr="00AE6C26">
        <w:lastRenderedPageBreak/>
        <w:t>respectively</w:t>
      </w:r>
      <w:r w:rsidRPr="00AE6C26">
        <w:rPr>
          <w:rStyle w:val="FootnoteReference"/>
          <w:rFonts w:asciiTheme="minorHAnsi" w:hAnsiTheme="minorHAnsi" w:cstheme="minorHAnsi"/>
        </w:rPr>
        <w:footnoteReference w:id="41"/>
      </w:r>
      <w:r w:rsidRPr="00AE6C26">
        <w:t xml:space="preserve">. Despite these facts, there is limited protection and/or rehabilitation of these ecologically sensitive segments of the landscape, reducing the effectiveness of the natural capital in providing cost-effective adaptation infrastructure to the settlements and livelihoods. </w:t>
      </w:r>
    </w:p>
    <w:p w14:paraId="05793F71" w14:textId="45775833" w:rsidR="008A24D5" w:rsidRPr="00AE6C26" w:rsidRDefault="008A24D5" w:rsidP="00182A52">
      <w:pPr>
        <w:pStyle w:val="RwandabodyText"/>
      </w:pPr>
      <w:r w:rsidRPr="00AE6C26">
        <w:rPr>
          <w:b/>
        </w:rPr>
        <w:t>Limited uptake of climate smart livelihood support practices</w:t>
      </w:r>
      <w:r w:rsidRPr="00AE6C26">
        <w:t xml:space="preserve"> such as climate smart agriculture and diversification livestock systems, that would increase land productivity and diversify sources of household incomes, thus increasing resilience. Although the Crop Intensification Programme (CIP) was available in all four pilot areas, more than half</w:t>
      </w:r>
      <w:r w:rsidRPr="00AE6C26">
        <w:rPr>
          <w:rStyle w:val="FootnoteReference"/>
          <w:rFonts w:asciiTheme="minorHAnsi" w:hAnsiTheme="minorHAnsi" w:cstheme="minorHAnsi"/>
        </w:rPr>
        <w:footnoteReference w:id="42"/>
      </w:r>
      <w:r w:rsidRPr="00AE6C26">
        <w:t xml:space="preserve"> of the households did not access the programme due to their inability to consolidate land with neighbours, a requirement for joining the CIP</w:t>
      </w:r>
      <w:r w:rsidR="00780CB4" w:rsidRPr="00AE6C26">
        <w:rPr>
          <w:rStyle w:val="FootnoteReference"/>
        </w:rPr>
        <w:footnoteReference w:id="43"/>
      </w:r>
      <w:r w:rsidRPr="00AE6C26">
        <w:t xml:space="preserve">. In addition, many of </w:t>
      </w:r>
      <w:r w:rsidR="00780CB4" w:rsidRPr="00AE6C26">
        <w:t xml:space="preserve">the </w:t>
      </w:r>
      <w:r w:rsidRPr="00AE6C26">
        <w:t>households cannot afford the 50% payment for irrigation equipment and technology (government subsidy covers the other 50%)</w:t>
      </w:r>
      <w:r w:rsidRPr="00AE6C26">
        <w:rPr>
          <w:rStyle w:val="FootnoteReference"/>
        </w:rPr>
        <w:footnoteReference w:id="44"/>
      </w:r>
      <w:r w:rsidRPr="00AE6C26">
        <w:t>. Furthermore, although the Girinka Programme (one cow per family) is available in the four pilot areas, many respondents to the baseline assessment, especially women found it a challenge to keep cows. This is due to insufficient forage, lack of alternative choice (no small stock is offered to families who struggle to maintain the hybrid cows), limited consideration of gender aspect at project design level, limited land for eligible beneficiaries (families with less than 0.2 ha do not receive a cow while many teenage mothers fall in this category) and limited skills in the care and management of the given cows</w:t>
      </w:r>
      <w:r w:rsidRPr="00AE6C26">
        <w:rPr>
          <w:rStyle w:val="FootnoteReference"/>
          <w:rFonts w:asciiTheme="minorHAnsi" w:hAnsiTheme="minorHAnsi" w:cstheme="minorHAnsi"/>
        </w:rPr>
        <w:footnoteReference w:id="45"/>
      </w:r>
      <w:r w:rsidRPr="00AE6C26">
        <w:t xml:space="preserve">. None of the households had crop or livestock insurance, leaving them exposed to loss of capital due to unusual climate events. </w:t>
      </w:r>
    </w:p>
    <w:p w14:paraId="682B6052" w14:textId="785E44D0" w:rsidR="0069241D" w:rsidRPr="00AE6C26" w:rsidRDefault="00BB03C0" w:rsidP="00C265FC">
      <w:pPr>
        <w:pStyle w:val="Heading4"/>
      </w:pPr>
      <w:r w:rsidRPr="00AE6C26">
        <w:t xml:space="preserve">Barrier # </w:t>
      </w:r>
      <w:r w:rsidR="00343435" w:rsidRPr="00AE6C26">
        <w:t>2B</w:t>
      </w:r>
      <w:r w:rsidR="0069241D" w:rsidRPr="00AE6C26">
        <w:t xml:space="preserve">: Low levels of </w:t>
      </w:r>
      <w:r w:rsidR="008024CA" w:rsidRPr="00AE6C26">
        <w:t xml:space="preserve">community and </w:t>
      </w:r>
      <w:r w:rsidR="0069241D" w:rsidRPr="00AE6C26">
        <w:t>local institutions</w:t>
      </w:r>
      <w:r w:rsidR="008024CA" w:rsidRPr="00AE6C26">
        <w:t>’ capacity</w:t>
      </w:r>
      <w:r w:rsidR="0069241D" w:rsidRPr="00AE6C26">
        <w:t xml:space="preserve">  to </w:t>
      </w:r>
      <w:r w:rsidR="008024CA" w:rsidRPr="00AE6C26">
        <w:t xml:space="preserve">add value to products and to effectively participate in </w:t>
      </w:r>
      <w:r w:rsidR="0069241D" w:rsidRPr="00AE6C26">
        <w:t xml:space="preserve"> existing value chains</w:t>
      </w:r>
      <w:r w:rsidR="008024CA" w:rsidRPr="00AE6C26">
        <w:t xml:space="preserve"> thereby limiting their access to high value markets</w:t>
      </w:r>
    </w:p>
    <w:p w14:paraId="17837FC3" w14:textId="3930AD7B" w:rsidR="008A24D5" w:rsidRPr="00AE6C26" w:rsidRDefault="008A24D5" w:rsidP="00182A52">
      <w:pPr>
        <w:pStyle w:val="RwandabodyText"/>
      </w:pPr>
      <w:r w:rsidRPr="00AE6C26">
        <w:t>Despite the presence of considerable number of value chains operating in the two districts (</w:t>
      </w:r>
      <w:r w:rsidR="004820F2" w:rsidRPr="00AE6C26">
        <w:t>detailed in the baseline assessment report, e</w:t>
      </w:r>
      <w:r w:rsidRPr="00AE6C26">
        <w:t xml:space="preserve">xample of coffee value chains in Box 2), households in the pilot sites found it challenging to </w:t>
      </w:r>
      <w:r w:rsidR="00512B75" w:rsidRPr="00AE6C26">
        <w:t>utilize</w:t>
      </w:r>
      <w:r w:rsidRPr="00AE6C26">
        <w:t xml:space="preserve"> them to benefit from value addition and existing markets. This reduces their opportunities to diversify household incomes, thereby increasing vulnerabilities. The inability to link with value chains is attributed to weak cooperatives and absence of a culture of savings, exacerbated by high levels of financial illiteracy.  Although savings would contribute to cushioning livelihoods against shocks from climate change, most people have very low levels of financial literacy which restricts their ability to save and access loans from formal financial services for improving agriculture and/or other income generating activities.  Consequently, the number of people accessing these facilities is limited. </w:t>
      </w:r>
    </w:p>
    <w:p w14:paraId="2AC907AD" w14:textId="12FFC983" w:rsidR="008A24D5" w:rsidRPr="00AE6C26" w:rsidRDefault="008A24D5" w:rsidP="00182A52">
      <w:pPr>
        <w:pStyle w:val="RwandabodyText"/>
      </w:pPr>
      <w:r w:rsidRPr="00AE6C26">
        <w:t>The</w:t>
      </w:r>
      <w:r w:rsidR="00AE3586" w:rsidRPr="00AE6C26">
        <w:t>re</w:t>
      </w:r>
      <w:r w:rsidRPr="00AE6C26">
        <w:t xml:space="preserve"> are many banks and financial institutions offering loans and investment packages</w:t>
      </w:r>
      <w:r w:rsidR="004820F2" w:rsidRPr="00AE6C26">
        <w:t xml:space="preserve"> (outlined in the b</w:t>
      </w:r>
      <w:r w:rsidR="00AE3586" w:rsidRPr="00AE6C26">
        <w:t xml:space="preserve">aseline assessment report, example </w:t>
      </w:r>
      <w:r w:rsidR="003B1D07" w:rsidRPr="00AE6C26">
        <w:t>in Box 3</w:t>
      </w:r>
      <w:r w:rsidR="00AE3586" w:rsidRPr="00AE6C26">
        <w:t>)</w:t>
      </w:r>
      <w:r w:rsidRPr="00AE6C26">
        <w:t>. However, many people in the project areas are either unaware of these services, do not qualify for the services and/or belie</w:t>
      </w:r>
      <w:r w:rsidR="00AE3586" w:rsidRPr="00AE6C26">
        <w:t>f the packages are too complex</w:t>
      </w:r>
      <w:r w:rsidRPr="00AE6C26">
        <w:t>. Despite the many opportunities</w:t>
      </w:r>
      <w:r w:rsidR="00780CB4" w:rsidRPr="00AE6C26">
        <w:t xml:space="preserve"> therefore</w:t>
      </w:r>
      <w:r w:rsidRPr="00AE6C26">
        <w:t xml:space="preserve">, households in the target sites remain poor and outside this financial system. In Muramba, Muzo/Kagano and Gasharu, poor prices for milk sets a vicious cycle of weakening the milk savings and credit cooperative (SACCO) and irregular milk collection, high cost of transportation (3 hours to the processing unit).  Furthermore, the local organizations had very limited capacities to undertake their stated objectives (particularly linking members to inputs, credits and markets), with a combined score of below 40% (using the modified UNDP Capacity Assessment System – </w:t>
      </w:r>
      <w:r w:rsidR="00D77189" w:rsidRPr="00AE6C26">
        <w:t xml:space="preserve">Annex 12 </w:t>
      </w:r>
      <w:r w:rsidRPr="00AE6C26">
        <w:t>).</w:t>
      </w:r>
    </w:p>
    <w:p w14:paraId="7D383549" w14:textId="77777777" w:rsidR="004820F2" w:rsidRPr="00AE6C26" w:rsidRDefault="004820F2" w:rsidP="00182A52">
      <w:pPr>
        <w:pStyle w:val="RwandabodyText"/>
      </w:pPr>
      <w:r w:rsidRPr="00AE6C26">
        <w:t xml:space="preserve">Outcome 2 will support the practical implementation of measures to </w:t>
      </w:r>
      <w:r w:rsidR="00C612D1" w:rsidRPr="00AE6C26">
        <w:t xml:space="preserve">increase adaptive capacity, </w:t>
      </w:r>
      <w:r w:rsidRPr="00AE6C26">
        <w:t xml:space="preserve">reduce exposure and </w:t>
      </w:r>
      <w:r w:rsidR="00C612D1" w:rsidRPr="00AE6C26">
        <w:t>sensitivity, thereby increase resilience.</w:t>
      </w:r>
    </w:p>
    <w:p w14:paraId="1F368F54" w14:textId="77777777" w:rsidR="006A78A6" w:rsidRPr="00AE6C26" w:rsidRDefault="006A78A6" w:rsidP="006A78A6">
      <w:pPr>
        <w:pStyle w:val="CaptionsRw"/>
        <w:rPr>
          <w:lang w:val="en-GB"/>
        </w:rPr>
      </w:pPr>
      <w:r w:rsidRPr="00AE6C26">
        <w:rPr>
          <w:lang w:val="en-GB"/>
        </w:rPr>
        <w:t xml:space="preserve">Box </w:t>
      </w:r>
      <w:r w:rsidRPr="00AE6C26">
        <w:rPr>
          <w:lang w:val="en-GB"/>
        </w:rPr>
        <w:fldChar w:fldCharType="begin"/>
      </w:r>
      <w:r w:rsidRPr="00AE6C26">
        <w:rPr>
          <w:lang w:val="en-GB"/>
        </w:rPr>
        <w:instrText xml:space="preserve"> SEQ Box \* ARABIC </w:instrText>
      </w:r>
      <w:r w:rsidRPr="00AE6C26">
        <w:rPr>
          <w:lang w:val="en-GB"/>
        </w:rPr>
        <w:fldChar w:fldCharType="separate"/>
      </w:r>
      <w:r w:rsidRPr="00AE6C26">
        <w:rPr>
          <w:noProof/>
          <w:lang w:val="en-GB"/>
        </w:rPr>
        <w:t>2</w:t>
      </w:r>
      <w:r w:rsidRPr="00AE6C26">
        <w:rPr>
          <w:lang w:val="en-GB"/>
        </w:rPr>
        <w:fldChar w:fldCharType="end"/>
      </w:r>
      <w:r w:rsidRPr="00AE6C26">
        <w:rPr>
          <w:lang w:val="en-GB"/>
        </w:rPr>
        <w:t>: Coffee Processers in Rwanda</w:t>
      </w:r>
    </w:p>
    <w:tbl>
      <w:tblPr>
        <w:tblStyle w:val="TableGrid"/>
        <w:tblW w:w="10173" w:type="dxa"/>
        <w:tblLook w:val="04A0" w:firstRow="1" w:lastRow="0" w:firstColumn="1" w:lastColumn="0" w:noHBand="0" w:noVBand="1"/>
      </w:tblPr>
      <w:tblGrid>
        <w:gridCol w:w="10173"/>
      </w:tblGrid>
      <w:tr w:rsidR="006A78A6" w:rsidRPr="00AE6C26" w14:paraId="3278C1B8" w14:textId="77777777" w:rsidTr="006A78A6">
        <w:tc>
          <w:tcPr>
            <w:tcW w:w="10173" w:type="dxa"/>
          </w:tcPr>
          <w:p w14:paraId="0B25569F" w14:textId="5DAC6CE9" w:rsidR="006A78A6" w:rsidRPr="00AE6C26" w:rsidRDefault="006A78A6" w:rsidP="005050F7">
            <w:pPr>
              <w:rPr>
                <w:lang w:val="en-GB"/>
              </w:rPr>
            </w:pPr>
            <w:r w:rsidRPr="00AE6C26">
              <w:rPr>
                <w:lang w:val="en-GB"/>
              </w:rPr>
              <w:t xml:space="preserve">Coffee processors operating in Rwanda include Sucafina (a multinational Swiss coffee merchant) and its affiliated non-profit Kahawatu Foundation and Impexol. These groups have technical assistance programs to help local coffee farmers meet the </w:t>
            </w:r>
            <w:r w:rsidRPr="00AE6C26">
              <w:rPr>
                <w:lang w:val="en-GB"/>
              </w:rPr>
              <w:lastRenderedPageBreak/>
              <w:t>quantity and quality criteria for the international export market. For instance, Impexcol has 18 agronomists on board and has worked with 18,142 farmers cultivating 5,182 ha in total. It (i) produces and distributes seeds to small farmers for free, (ii) runs 3-year technical assistance programs to bring farmers up to speed (also for free), (iii) works downstream with international companies and organizations focused on sustainable coffee (including Starbucks). Kahawatu is funded by donors including Sucafina, Nestle’ and other major brands and donors. Kahawatu services include: (i) extension services to coffee growers, (ii) sustainable agricultural land management, (iii) access to the value chain, (iv) certification of participating farmers so that they can sell to international merchants, (v) support of in-house agronomists. With an annual budget of USD 1.2 million and 24 full-time agronomists, Kahawatu so far has supported 22,000 farmers. Coffee from Gakenke is now produced and marketed as a brand, whereby cooperatives such as the Abakunda Kawa collect the coffee at farm level, process it and package it as a final product for the market. Likewise, banana crop is transformed into wine, maize into flour and animal feed, pineapple into juice, milk into yoghurt and cheese.</w:t>
            </w:r>
          </w:p>
        </w:tc>
      </w:tr>
    </w:tbl>
    <w:p w14:paraId="267630B0" w14:textId="77777777" w:rsidR="006A78A6" w:rsidRPr="00AE6C26" w:rsidRDefault="006A78A6" w:rsidP="003A1665">
      <w:pPr>
        <w:pStyle w:val="CaptionsRw"/>
        <w:rPr>
          <w:lang w:val="en-GB"/>
        </w:rPr>
        <w:sectPr w:rsidR="006A78A6" w:rsidRPr="00AE6C26" w:rsidSect="00DD4C72">
          <w:pgSz w:w="12240" w:h="15840"/>
          <w:pgMar w:top="1440" w:right="1170" w:bottom="1440" w:left="1260" w:header="720" w:footer="720" w:gutter="0"/>
          <w:cols w:space="720"/>
          <w:docGrid w:linePitch="360"/>
        </w:sectPr>
      </w:pPr>
    </w:p>
    <w:p w14:paraId="70612F9F" w14:textId="0EF86797" w:rsidR="003A1665" w:rsidRPr="00AE6C26" w:rsidRDefault="003A1665" w:rsidP="003A1665">
      <w:pPr>
        <w:pStyle w:val="CaptionsRw"/>
        <w:rPr>
          <w:lang w:val="en-GB"/>
        </w:rPr>
      </w:pPr>
      <w:bookmarkStart w:id="8" w:name="_Toc41064126"/>
      <w:r w:rsidRPr="00AE6C26">
        <w:rPr>
          <w:lang w:val="en-GB"/>
        </w:rPr>
        <w:t xml:space="preserve">Table </w:t>
      </w:r>
      <w:r w:rsidR="00721A8C" w:rsidRPr="00AE6C26">
        <w:rPr>
          <w:lang w:val="en-GB"/>
        </w:rPr>
        <w:fldChar w:fldCharType="begin"/>
      </w:r>
      <w:r w:rsidR="00721A8C" w:rsidRPr="00AE6C26">
        <w:rPr>
          <w:lang w:val="en-GB"/>
        </w:rPr>
        <w:instrText xml:space="preserve"> SEQ Table \* ARABIC </w:instrText>
      </w:r>
      <w:r w:rsidR="00721A8C" w:rsidRPr="00AE6C26">
        <w:rPr>
          <w:lang w:val="en-GB"/>
        </w:rPr>
        <w:fldChar w:fldCharType="separate"/>
      </w:r>
      <w:r w:rsidR="00182A52">
        <w:rPr>
          <w:noProof/>
          <w:lang w:val="en-GB"/>
        </w:rPr>
        <w:t>2</w:t>
      </w:r>
      <w:r w:rsidR="00721A8C" w:rsidRPr="00AE6C26">
        <w:rPr>
          <w:lang w:val="en-GB"/>
        </w:rPr>
        <w:fldChar w:fldCharType="end"/>
      </w:r>
      <w:r w:rsidRPr="00AE6C26">
        <w:rPr>
          <w:lang w:val="en-GB"/>
        </w:rPr>
        <w:t>: Land use, land use changes and resources degradation profile of pilot sites</w:t>
      </w:r>
      <w:bookmarkEnd w:id="8"/>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
        <w:gridCol w:w="630"/>
        <w:gridCol w:w="720"/>
        <w:gridCol w:w="720"/>
        <w:gridCol w:w="810"/>
        <w:gridCol w:w="720"/>
        <w:gridCol w:w="720"/>
        <w:gridCol w:w="720"/>
        <w:gridCol w:w="1080"/>
        <w:gridCol w:w="810"/>
        <w:gridCol w:w="1080"/>
        <w:gridCol w:w="990"/>
      </w:tblGrid>
      <w:tr w:rsidR="00D82090" w:rsidRPr="00AE6C26" w14:paraId="14231D0C" w14:textId="77777777" w:rsidTr="00780CB4">
        <w:trPr>
          <w:trHeight w:val="310"/>
          <w:tblHeader/>
        </w:trPr>
        <w:tc>
          <w:tcPr>
            <w:tcW w:w="720" w:type="dxa"/>
            <w:vMerge w:val="restart"/>
            <w:shd w:val="clear" w:color="auto" w:fill="auto"/>
            <w:noWrap/>
            <w:vAlign w:val="center"/>
            <w:hideMark/>
          </w:tcPr>
          <w:p w14:paraId="5B6CDB93" w14:textId="77777777" w:rsidR="003A1665" w:rsidRPr="00AE6C26" w:rsidRDefault="003A1665" w:rsidP="00085B3E">
            <w:pPr>
              <w:spacing w:after="0"/>
              <w:jc w:val="left"/>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Site/ issue</w:t>
            </w:r>
          </w:p>
        </w:tc>
        <w:tc>
          <w:tcPr>
            <w:tcW w:w="1980" w:type="dxa"/>
            <w:gridSpan w:val="3"/>
            <w:shd w:val="clear" w:color="auto" w:fill="auto"/>
            <w:vAlign w:val="center"/>
            <w:hideMark/>
          </w:tcPr>
          <w:p w14:paraId="7A307722" w14:textId="77777777" w:rsidR="003A1665" w:rsidRPr="00AE6C26" w:rsidRDefault="003A1665" w:rsidP="00085B3E">
            <w:pPr>
              <w:spacing w:after="0"/>
              <w:jc w:val="center"/>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Risks of soil erosion</w:t>
            </w:r>
          </w:p>
        </w:tc>
        <w:tc>
          <w:tcPr>
            <w:tcW w:w="2250" w:type="dxa"/>
            <w:gridSpan w:val="3"/>
            <w:shd w:val="clear" w:color="auto" w:fill="auto"/>
            <w:vAlign w:val="center"/>
          </w:tcPr>
          <w:p w14:paraId="3057404C" w14:textId="77777777" w:rsidR="003A1665" w:rsidRPr="00AE6C26" w:rsidRDefault="003A1665" w:rsidP="00085B3E">
            <w:pPr>
              <w:spacing w:after="0"/>
              <w:jc w:val="center"/>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Forest types</w:t>
            </w:r>
          </w:p>
        </w:tc>
        <w:tc>
          <w:tcPr>
            <w:tcW w:w="2520" w:type="dxa"/>
            <w:gridSpan w:val="3"/>
            <w:shd w:val="clear" w:color="auto" w:fill="auto"/>
            <w:noWrap/>
            <w:vAlign w:val="center"/>
            <w:hideMark/>
          </w:tcPr>
          <w:p w14:paraId="1E4A81A6" w14:textId="75C97F5F" w:rsidR="003A1665" w:rsidRPr="00AE6C26" w:rsidRDefault="003A1665" w:rsidP="00085B3E">
            <w:pPr>
              <w:spacing w:after="0"/>
              <w:jc w:val="center"/>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Land use changes</w:t>
            </w:r>
            <w:r w:rsidR="005B79F8" w:rsidRPr="00AE6C26">
              <w:rPr>
                <w:rFonts w:asciiTheme="minorHAnsi" w:eastAsia="Times New Roman" w:hAnsiTheme="minorHAnsi" w:cstheme="minorHAnsi"/>
                <w:b/>
                <w:bCs/>
                <w:color w:val="000000"/>
                <w:sz w:val="18"/>
                <w:szCs w:val="18"/>
                <w:lang w:val="en-GB" w:eastAsia="en-GB"/>
              </w:rPr>
              <w:t xml:space="preserve"> (</w:t>
            </w:r>
            <w:r w:rsidR="005B79F8" w:rsidRPr="00AE6C26">
              <w:rPr>
                <w:rFonts w:asciiTheme="minorHAnsi" w:eastAsia="Times New Roman" w:hAnsiTheme="minorHAnsi" w:cstheme="minorHAnsi"/>
                <w:b/>
                <w:color w:val="000000"/>
                <w:sz w:val="18"/>
                <w:szCs w:val="18"/>
                <w:lang w:val="en-GB" w:eastAsia="en-GB"/>
              </w:rPr>
              <w:t>1990 -2018)</w:t>
            </w:r>
          </w:p>
        </w:tc>
        <w:tc>
          <w:tcPr>
            <w:tcW w:w="2880" w:type="dxa"/>
            <w:gridSpan w:val="3"/>
          </w:tcPr>
          <w:p w14:paraId="2B5C6F35" w14:textId="77777777" w:rsidR="003A1665" w:rsidRPr="00AE6C26" w:rsidRDefault="003A1665" w:rsidP="00085B3E">
            <w:pPr>
              <w:spacing w:after="0"/>
              <w:jc w:val="center"/>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 xml:space="preserve">Degraded wetlands and Rivers </w:t>
            </w:r>
          </w:p>
        </w:tc>
      </w:tr>
      <w:tr w:rsidR="00D82090" w:rsidRPr="00AE6C26" w14:paraId="2C33554E" w14:textId="77777777" w:rsidTr="00780CB4">
        <w:trPr>
          <w:trHeight w:val="620"/>
          <w:tblHeader/>
        </w:trPr>
        <w:tc>
          <w:tcPr>
            <w:tcW w:w="720" w:type="dxa"/>
            <w:vMerge/>
            <w:vAlign w:val="center"/>
            <w:hideMark/>
          </w:tcPr>
          <w:p w14:paraId="221E1234" w14:textId="77777777" w:rsidR="003A1665" w:rsidRPr="00AE6C26" w:rsidRDefault="003A1665" w:rsidP="00085B3E">
            <w:pPr>
              <w:spacing w:after="0"/>
              <w:jc w:val="left"/>
              <w:rPr>
                <w:rFonts w:asciiTheme="minorHAnsi" w:eastAsia="Times New Roman" w:hAnsiTheme="minorHAnsi" w:cstheme="minorHAnsi"/>
                <w:b/>
                <w:bCs/>
                <w:color w:val="000000"/>
                <w:sz w:val="18"/>
                <w:szCs w:val="18"/>
                <w:lang w:val="en-GB" w:eastAsia="en-GB"/>
              </w:rPr>
            </w:pPr>
          </w:p>
        </w:tc>
        <w:tc>
          <w:tcPr>
            <w:tcW w:w="630" w:type="dxa"/>
            <w:shd w:val="clear" w:color="auto" w:fill="auto"/>
            <w:vAlign w:val="center"/>
            <w:hideMark/>
          </w:tcPr>
          <w:p w14:paraId="76AD1B3F" w14:textId="013DE7B4" w:rsidR="003A1665" w:rsidRPr="00AE6C26" w:rsidRDefault="003A1665" w:rsidP="00355BD1">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Moderate </w:t>
            </w:r>
          </w:p>
        </w:tc>
        <w:tc>
          <w:tcPr>
            <w:tcW w:w="630" w:type="dxa"/>
            <w:shd w:val="clear" w:color="auto" w:fill="auto"/>
            <w:vAlign w:val="center"/>
            <w:hideMark/>
          </w:tcPr>
          <w:p w14:paraId="69FB2F3A" w14:textId="3EEE855C" w:rsidR="003A1665" w:rsidRPr="00AE6C26" w:rsidRDefault="003A1665" w:rsidP="00E6140C">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High </w:t>
            </w:r>
          </w:p>
        </w:tc>
        <w:tc>
          <w:tcPr>
            <w:tcW w:w="720" w:type="dxa"/>
            <w:shd w:val="clear" w:color="auto" w:fill="auto"/>
            <w:noWrap/>
            <w:vAlign w:val="center"/>
            <w:hideMark/>
          </w:tcPr>
          <w:p w14:paraId="644FC146"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Total</w:t>
            </w:r>
          </w:p>
        </w:tc>
        <w:tc>
          <w:tcPr>
            <w:tcW w:w="720" w:type="dxa"/>
            <w:shd w:val="clear" w:color="auto" w:fill="auto"/>
            <w:vAlign w:val="center"/>
            <w:hideMark/>
          </w:tcPr>
          <w:p w14:paraId="62B68846" w14:textId="5F7EF143" w:rsidR="003A1665" w:rsidRPr="00AE6C26" w:rsidRDefault="003A1665" w:rsidP="00355BD1">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Moderate </w:t>
            </w:r>
          </w:p>
        </w:tc>
        <w:tc>
          <w:tcPr>
            <w:tcW w:w="810" w:type="dxa"/>
            <w:shd w:val="clear" w:color="auto" w:fill="auto"/>
            <w:vAlign w:val="center"/>
            <w:hideMark/>
          </w:tcPr>
          <w:p w14:paraId="0F96CA36" w14:textId="23FA90A7" w:rsidR="003A1665" w:rsidRPr="00AE6C26" w:rsidRDefault="003A1665" w:rsidP="00E6140C">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Sparse </w:t>
            </w:r>
          </w:p>
        </w:tc>
        <w:tc>
          <w:tcPr>
            <w:tcW w:w="720" w:type="dxa"/>
            <w:shd w:val="clear" w:color="auto" w:fill="auto"/>
            <w:noWrap/>
            <w:vAlign w:val="center"/>
            <w:hideMark/>
          </w:tcPr>
          <w:p w14:paraId="26D838DC" w14:textId="5E8C0D10" w:rsidR="003A1665" w:rsidRPr="00AE6C26" w:rsidRDefault="003A1665" w:rsidP="000B1B98">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Total </w:t>
            </w:r>
          </w:p>
        </w:tc>
        <w:tc>
          <w:tcPr>
            <w:tcW w:w="720" w:type="dxa"/>
            <w:shd w:val="clear" w:color="auto" w:fill="auto"/>
            <w:noWrap/>
            <w:vAlign w:val="center"/>
            <w:hideMark/>
          </w:tcPr>
          <w:p w14:paraId="500A0F16" w14:textId="0C9AF6AA" w:rsidR="003A1665" w:rsidRPr="00AE6C26" w:rsidRDefault="00A403DA">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Agric </w:t>
            </w:r>
            <w:r w:rsidR="003A1665" w:rsidRPr="00AE6C26">
              <w:rPr>
                <w:rFonts w:asciiTheme="minorHAnsi" w:eastAsia="Times New Roman" w:hAnsiTheme="minorHAnsi" w:cstheme="minorHAnsi"/>
                <w:color w:val="000000"/>
                <w:sz w:val="18"/>
                <w:szCs w:val="18"/>
                <w:lang w:val="en-GB" w:eastAsia="en-GB"/>
              </w:rPr>
              <w:t xml:space="preserve">Expansion </w:t>
            </w:r>
          </w:p>
        </w:tc>
        <w:tc>
          <w:tcPr>
            <w:tcW w:w="720" w:type="dxa"/>
            <w:shd w:val="clear" w:color="auto" w:fill="auto"/>
            <w:vAlign w:val="center"/>
            <w:hideMark/>
          </w:tcPr>
          <w:p w14:paraId="2CF19D8E" w14:textId="2FF58E3B" w:rsidR="003A1665" w:rsidRPr="00AE6C26" w:rsidRDefault="003A1665">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Forest lost </w:t>
            </w:r>
          </w:p>
        </w:tc>
        <w:tc>
          <w:tcPr>
            <w:tcW w:w="1080" w:type="dxa"/>
            <w:shd w:val="clear" w:color="auto" w:fill="auto"/>
            <w:vAlign w:val="center"/>
          </w:tcPr>
          <w:p w14:paraId="4C360CE7" w14:textId="0E2EB69D" w:rsidR="003A1665" w:rsidRPr="00AE6C26" w:rsidRDefault="003A1665">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wetlands lost</w:t>
            </w:r>
            <w:r w:rsidRPr="00AE6C26">
              <w:rPr>
                <w:rStyle w:val="FootnoteReference"/>
                <w:rFonts w:asciiTheme="minorHAnsi" w:eastAsia="Times New Roman" w:hAnsiTheme="minorHAnsi" w:cstheme="minorHAnsi"/>
                <w:color w:val="000000"/>
                <w:szCs w:val="18"/>
                <w:lang w:val="en-GB" w:eastAsia="en-GB"/>
              </w:rPr>
              <w:footnoteReference w:id="46"/>
            </w:r>
          </w:p>
        </w:tc>
        <w:tc>
          <w:tcPr>
            <w:tcW w:w="810" w:type="dxa"/>
            <w:vAlign w:val="center"/>
          </w:tcPr>
          <w:p w14:paraId="5099DC39" w14:textId="31205BF5" w:rsidR="003A1665" w:rsidRPr="00AE6C26" w:rsidRDefault="005B79F8"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Wetlands (ha)</w:t>
            </w:r>
          </w:p>
        </w:tc>
        <w:tc>
          <w:tcPr>
            <w:tcW w:w="1080" w:type="dxa"/>
            <w:shd w:val="clear" w:color="auto" w:fill="auto"/>
            <w:vAlign w:val="center"/>
            <w:hideMark/>
          </w:tcPr>
          <w:p w14:paraId="39A25C89" w14:textId="3DFEC7C3"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River</w:t>
            </w:r>
            <w:r w:rsidR="005B79F8" w:rsidRPr="00AE6C26">
              <w:rPr>
                <w:rFonts w:asciiTheme="minorHAnsi" w:eastAsia="Times New Roman" w:hAnsiTheme="minorHAnsi" w:cstheme="minorHAnsi"/>
                <w:color w:val="000000"/>
                <w:sz w:val="18"/>
                <w:szCs w:val="18"/>
                <w:lang w:val="en-GB" w:eastAsia="en-GB"/>
              </w:rPr>
              <w:t>s</w:t>
            </w:r>
          </w:p>
        </w:tc>
        <w:tc>
          <w:tcPr>
            <w:tcW w:w="990" w:type="dxa"/>
            <w:shd w:val="clear" w:color="auto" w:fill="auto"/>
            <w:vAlign w:val="center"/>
            <w:hideMark/>
          </w:tcPr>
          <w:p w14:paraId="24C4C7D7" w14:textId="4174A550" w:rsidR="003A1665" w:rsidRPr="00AE6C26" w:rsidRDefault="003A1665" w:rsidP="00355BD1">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Kms of riverbanks</w:t>
            </w:r>
          </w:p>
        </w:tc>
      </w:tr>
      <w:tr w:rsidR="00AC42DA" w:rsidRPr="00AE6C26" w14:paraId="7E4798BA" w14:textId="77777777" w:rsidTr="00780CB4">
        <w:trPr>
          <w:trHeight w:val="310"/>
        </w:trPr>
        <w:tc>
          <w:tcPr>
            <w:tcW w:w="720" w:type="dxa"/>
            <w:vMerge w:val="restart"/>
            <w:shd w:val="clear" w:color="auto" w:fill="auto"/>
            <w:noWrap/>
            <w:vAlign w:val="center"/>
            <w:hideMark/>
          </w:tcPr>
          <w:p w14:paraId="485C4EC7"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r w:rsidRPr="00AE6C26">
              <w:rPr>
                <w:rFonts w:asciiTheme="minorHAnsi" w:eastAsia="Times New Roman" w:hAnsiTheme="minorHAnsi" w:cstheme="minorHAnsi"/>
                <w:color w:val="000000"/>
                <w:sz w:val="16"/>
                <w:szCs w:val="16"/>
                <w:lang w:val="en-GB" w:eastAsia="en-GB"/>
              </w:rPr>
              <w:t>Gasharu</w:t>
            </w:r>
          </w:p>
          <w:p w14:paraId="18470009"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r w:rsidRPr="00AE6C26">
              <w:rPr>
                <w:rFonts w:asciiTheme="minorHAnsi" w:eastAsia="Times New Roman" w:hAnsiTheme="minorHAnsi" w:cstheme="minorHAnsi"/>
                <w:color w:val="000000"/>
                <w:sz w:val="16"/>
                <w:szCs w:val="16"/>
                <w:lang w:val="en-GB" w:eastAsia="en-GB"/>
              </w:rPr>
              <w:t> </w:t>
            </w:r>
          </w:p>
          <w:p w14:paraId="76D927A4"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r w:rsidRPr="00AE6C26">
              <w:rPr>
                <w:rFonts w:asciiTheme="minorHAnsi" w:eastAsia="Times New Roman" w:hAnsiTheme="minorHAnsi" w:cstheme="minorHAnsi"/>
                <w:color w:val="000000"/>
                <w:sz w:val="16"/>
                <w:szCs w:val="16"/>
                <w:lang w:val="en-GB" w:eastAsia="en-GB"/>
              </w:rPr>
              <w:t> </w:t>
            </w:r>
          </w:p>
          <w:p w14:paraId="03D2BEA2"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r w:rsidRPr="00AE6C26">
              <w:rPr>
                <w:rFonts w:asciiTheme="minorHAnsi" w:eastAsia="Times New Roman" w:hAnsiTheme="minorHAnsi" w:cstheme="minorHAnsi"/>
                <w:color w:val="000000"/>
                <w:sz w:val="16"/>
                <w:szCs w:val="16"/>
                <w:lang w:val="en-GB" w:eastAsia="en-GB"/>
              </w:rPr>
              <w:t> </w:t>
            </w:r>
          </w:p>
        </w:tc>
        <w:tc>
          <w:tcPr>
            <w:tcW w:w="630" w:type="dxa"/>
            <w:vMerge w:val="restart"/>
            <w:shd w:val="clear" w:color="auto" w:fill="auto"/>
            <w:noWrap/>
            <w:vAlign w:val="center"/>
            <w:hideMark/>
          </w:tcPr>
          <w:p w14:paraId="46E810A9"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1,639</w:t>
            </w:r>
          </w:p>
          <w:p w14:paraId="4FD40BFE"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4DCFEFF"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7D2F297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630" w:type="dxa"/>
            <w:vMerge w:val="restart"/>
            <w:shd w:val="clear" w:color="auto" w:fill="auto"/>
            <w:noWrap/>
            <w:vAlign w:val="center"/>
            <w:hideMark/>
          </w:tcPr>
          <w:p w14:paraId="1555C5B8"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471</w:t>
            </w:r>
          </w:p>
          <w:p w14:paraId="168EEC7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411D1FF"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3AB1CB6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51D5D962"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2,110</w:t>
            </w:r>
          </w:p>
          <w:p w14:paraId="140154B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21B378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392E5AD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425EA173"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240</w:t>
            </w:r>
          </w:p>
          <w:p w14:paraId="436481F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1DB65C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58DC7D3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810" w:type="dxa"/>
            <w:vMerge w:val="restart"/>
            <w:shd w:val="clear" w:color="auto" w:fill="auto"/>
            <w:noWrap/>
            <w:vAlign w:val="center"/>
            <w:hideMark/>
          </w:tcPr>
          <w:p w14:paraId="1DBBFBAD"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88</w:t>
            </w:r>
          </w:p>
          <w:p w14:paraId="4FB2E6C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D4C2C5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E4E13D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645B2FAF"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327</w:t>
            </w:r>
          </w:p>
          <w:p w14:paraId="194148F5"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7898A68F"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33AA7B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4C40394C"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3,717.40</w:t>
            </w:r>
          </w:p>
          <w:p w14:paraId="56E2E61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59A1ACC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2A6E903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vAlign w:val="center"/>
            <w:hideMark/>
          </w:tcPr>
          <w:p w14:paraId="6E9F1E63"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3,523.2 (92%)</w:t>
            </w:r>
          </w:p>
          <w:p w14:paraId="695DB3B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4AC3BE0E"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525F0BB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1080" w:type="dxa"/>
            <w:vMerge w:val="restart"/>
            <w:shd w:val="clear" w:color="auto" w:fill="auto"/>
            <w:vAlign w:val="center"/>
          </w:tcPr>
          <w:p w14:paraId="2351ED50"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48% (209ha)</w:t>
            </w:r>
          </w:p>
        </w:tc>
        <w:tc>
          <w:tcPr>
            <w:tcW w:w="810" w:type="dxa"/>
            <w:vMerge w:val="restart"/>
            <w:vAlign w:val="center"/>
          </w:tcPr>
          <w:p w14:paraId="1909CA84"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209.2</w:t>
            </w:r>
          </w:p>
          <w:p w14:paraId="27AAE320"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61D80CCD"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38700DEF"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1080" w:type="dxa"/>
            <w:shd w:val="clear" w:color="auto" w:fill="auto"/>
            <w:vAlign w:val="center"/>
            <w:hideMark/>
          </w:tcPr>
          <w:p w14:paraId="3DD34E29"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Rwagitugusa</w:t>
            </w:r>
          </w:p>
        </w:tc>
        <w:tc>
          <w:tcPr>
            <w:tcW w:w="990" w:type="dxa"/>
            <w:shd w:val="clear" w:color="auto" w:fill="auto"/>
            <w:vAlign w:val="center"/>
            <w:hideMark/>
          </w:tcPr>
          <w:p w14:paraId="6E6A478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0.43</w:t>
            </w:r>
          </w:p>
        </w:tc>
      </w:tr>
      <w:tr w:rsidR="00AC42DA" w:rsidRPr="00AE6C26" w14:paraId="5A41A8B8" w14:textId="77777777" w:rsidTr="00780CB4">
        <w:trPr>
          <w:trHeight w:val="310"/>
        </w:trPr>
        <w:tc>
          <w:tcPr>
            <w:tcW w:w="720" w:type="dxa"/>
            <w:vMerge/>
            <w:shd w:val="clear" w:color="auto" w:fill="auto"/>
            <w:noWrap/>
            <w:vAlign w:val="center"/>
            <w:hideMark/>
          </w:tcPr>
          <w:p w14:paraId="1BBB13E1"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p>
        </w:tc>
        <w:tc>
          <w:tcPr>
            <w:tcW w:w="630" w:type="dxa"/>
            <w:vMerge/>
            <w:shd w:val="clear" w:color="auto" w:fill="auto"/>
            <w:noWrap/>
            <w:vAlign w:val="center"/>
            <w:hideMark/>
          </w:tcPr>
          <w:p w14:paraId="72F65F6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630" w:type="dxa"/>
            <w:vMerge/>
            <w:shd w:val="clear" w:color="auto" w:fill="auto"/>
            <w:noWrap/>
            <w:vAlign w:val="center"/>
            <w:hideMark/>
          </w:tcPr>
          <w:p w14:paraId="70B6C2E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2E5F81F7"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2109B22E"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shd w:val="clear" w:color="auto" w:fill="auto"/>
            <w:noWrap/>
            <w:vAlign w:val="center"/>
            <w:hideMark/>
          </w:tcPr>
          <w:p w14:paraId="0C05533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43557FC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4212D9BE"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vAlign w:val="center"/>
            <w:hideMark/>
          </w:tcPr>
          <w:p w14:paraId="6838249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1080" w:type="dxa"/>
            <w:vMerge/>
            <w:shd w:val="clear" w:color="auto" w:fill="auto"/>
            <w:vAlign w:val="center"/>
          </w:tcPr>
          <w:p w14:paraId="4CDFA0A6"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p>
        </w:tc>
        <w:tc>
          <w:tcPr>
            <w:tcW w:w="810" w:type="dxa"/>
            <w:vMerge/>
            <w:vAlign w:val="center"/>
          </w:tcPr>
          <w:p w14:paraId="3A22CF34"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p>
        </w:tc>
        <w:tc>
          <w:tcPr>
            <w:tcW w:w="1080" w:type="dxa"/>
            <w:shd w:val="clear" w:color="auto" w:fill="auto"/>
            <w:vAlign w:val="center"/>
            <w:hideMark/>
          </w:tcPr>
          <w:p w14:paraId="6473E1FE"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Kibaya</w:t>
            </w:r>
          </w:p>
        </w:tc>
        <w:tc>
          <w:tcPr>
            <w:tcW w:w="990" w:type="dxa"/>
            <w:shd w:val="clear" w:color="auto" w:fill="auto"/>
            <w:vAlign w:val="center"/>
            <w:hideMark/>
          </w:tcPr>
          <w:p w14:paraId="4CB1C0E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8.07</w:t>
            </w:r>
          </w:p>
        </w:tc>
      </w:tr>
      <w:tr w:rsidR="00AC42DA" w:rsidRPr="00AE6C26" w14:paraId="1B6F031E" w14:textId="77777777" w:rsidTr="00780CB4">
        <w:trPr>
          <w:trHeight w:val="310"/>
        </w:trPr>
        <w:tc>
          <w:tcPr>
            <w:tcW w:w="720" w:type="dxa"/>
            <w:vMerge/>
            <w:shd w:val="clear" w:color="auto" w:fill="auto"/>
            <w:noWrap/>
            <w:vAlign w:val="center"/>
            <w:hideMark/>
          </w:tcPr>
          <w:p w14:paraId="23F27609"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p>
        </w:tc>
        <w:tc>
          <w:tcPr>
            <w:tcW w:w="630" w:type="dxa"/>
            <w:vMerge/>
            <w:shd w:val="clear" w:color="auto" w:fill="auto"/>
            <w:noWrap/>
            <w:vAlign w:val="center"/>
            <w:hideMark/>
          </w:tcPr>
          <w:p w14:paraId="27A6ECEC"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630" w:type="dxa"/>
            <w:vMerge/>
            <w:shd w:val="clear" w:color="auto" w:fill="auto"/>
            <w:noWrap/>
            <w:vAlign w:val="center"/>
            <w:hideMark/>
          </w:tcPr>
          <w:p w14:paraId="49DBCF4F"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10ACDEAC"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52E71F3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shd w:val="clear" w:color="auto" w:fill="auto"/>
            <w:noWrap/>
            <w:vAlign w:val="center"/>
            <w:hideMark/>
          </w:tcPr>
          <w:p w14:paraId="07A5335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67AF201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446FE96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vAlign w:val="center"/>
            <w:hideMark/>
          </w:tcPr>
          <w:p w14:paraId="1458F6D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1080" w:type="dxa"/>
            <w:vMerge/>
            <w:shd w:val="clear" w:color="auto" w:fill="auto"/>
            <w:vAlign w:val="center"/>
          </w:tcPr>
          <w:p w14:paraId="340296AF"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p>
        </w:tc>
        <w:tc>
          <w:tcPr>
            <w:tcW w:w="810" w:type="dxa"/>
            <w:vMerge/>
            <w:vAlign w:val="center"/>
          </w:tcPr>
          <w:p w14:paraId="625B85B9"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p>
        </w:tc>
        <w:tc>
          <w:tcPr>
            <w:tcW w:w="1080" w:type="dxa"/>
            <w:shd w:val="clear" w:color="auto" w:fill="auto"/>
            <w:vAlign w:val="center"/>
            <w:hideMark/>
          </w:tcPr>
          <w:p w14:paraId="6C25F55A"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Kagogo</w:t>
            </w:r>
          </w:p>
        </w:tc>
        <w:tc>
          <w:tcPr>
            <w:tcW w:w="990" w:type="dxa"/>
            <w:shd w:val="clear" w:color="auto" w:fill="auto"/>
            <w:vAlign w:val="center"/>
            <w:hideMark/>
          </w:tcPr>
          <w:p w14:paraId="0742742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7.16</w:t>
            </w:r>
          </w:p>
        </w:tc>
      </w:tr>
      <w:tr w:rsidR="00AC42DA" w:rsidRPr="00AE6C26" w14:paraId="17232460" w14:textId="77777777" w:rsidTr="00780CB4">
        <w:trPr>
          <w:trHeight w:val="310"/>
        </w:trPr>
        <w:tc>
          <w:tcPr>
            <w:tcW w:w="720" w:type="dxa"/>
            <w:vMerge/>
            <w:shd w:val="clear" w:color="auto" w:fill="auto"/>
            <w:noWrap/>
            <w:vAlign w:val="center"/>
            <w:hideMark/>
          </w:tcPr>
          <w:p w14:paraId="0CD74E8C"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p>
        </w:tc>
        <w:tc>
          <w:tcPr>
            <w:tcW w:w="630" w:type="dxa"/>
            <w:vMerge/>
            <w:shd w:val="clear" w:color="auto" w:fill="auto"/>
            <w:noWrap/>
            <w:vAlign w:val="center"/>
            <w:hideMark/>
          </w:tcPr>
          <w:p w14:paraId="3AED10A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630" w:type="dxa"/>
            <w:vMerge/>
            <w:shd w:val="clear" w:color="auto" w:fill="auto"/>
            <w:noWrap/>
            <w:vAlign w:val="center"/>
            <w:hideMark/>
          </w:tcPr>
          <w:p w14:paraId="33A393B5"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2566487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5FF6E28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shd w:val="clear" w:color="auto" w:fill="auto"/>
            <w:noWrap/>
            <w:vAlign w:val="center"/>
            <w:hideMark/>
          </w:tcPr>
          <w:p w14:paraId="1D5D6B6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23EEFD4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22776DF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vAlign w:val="center"/>
            <w:hideMark/>
          </w:tcPr>
          <w:p w14:paraId="5AC2D9D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1080" w:type="dxa"/>
            <w:vMerge/>
            <w:shd w:val="clear" w:color="auto" w:fill="auto"/>
            <w:vAlign w:val="center"/>
          </w:tcPr>
          <w:p w14:paraId="002C455C"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p>
        </w:tc>
        <w:tc>
          <w:tcPr>
            <w:tcW w:w="810" w:type="dxa"/>
            <w:vMerge/>
            <w:vAlign w:val="center"/>
          </w:tcPr>
          <w:p w14:paraId="3D6D80A3"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p>
        </w:tc>
        <w:tc>
          <w:tcPr>
            <w:tcW w:w="1080" w:type="dxa"/>
            <w:shd w:val="clear" w:color="auto" w:fill="auto"/>
            <w:vAlign w:val="center"/>
            <w:hideMark/>
          </w:tcPr>
          <w:p w14:paraId="2CECB91F"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Murutagara</w:t>
            </w:r>
          </w:p>
        </w:tc>
        <w:tc>
          <w:tcPr>
            <w:tcW w:w="990" w:type="dxa"/>
            <w:shd w:val="clear" w:color="auto" w:fill="auto"/>
            <w:vAlign w:val="center"/>
            <w:hideMark/>
          </w:tcPr>
          <w:p w14:paraId="10869C3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5.41</w:t>
            </w:r>
          </w:p>
        </w:tc>
      </w:tr>
      <w:tr w:rsidR="00D82090" w:rsidRPr="00AE6C26" w14:paraId="7A5E44E4" w14:textId="77777777" w:rsidTr="00780CB4">
        <w:trPr>
          <w:trHeight w:val="310"/>
        </w:trPr>
        <w:tc>
          <w:tcPr>
            <w:tcW w:w="720" w:type="dxa"/>
            <w:shd w:val="clear" w:color="auto" w:fill="auto"/>
            <w:noWrap/>
            <w:vAlign w:val="center"/>
            <w:hideMark/>
          </w:tcPr>
          <w:p w14:paraId="3A37342B" w14:textId="77777777" w:rsidR="003A1665" w:rsidRPr="00AE6C26" w:rsidRDefault="003A1665" w:rsidP="00085B3E">
            <w:pPr>
              <w:spacing w:after="0"/>
              <w:jc w:val="left"/>
              <w:rPr>
                <w:rFonts w:asciiTheme="minorHAnsi" w:eastAsia="Times New Roman" w:hAnsiTheme="minorHAnsi" w:cstheme="minorHAnsi"/>
                <w:color w:val="000000"/>
                <w:sz w:val="16"/>
                <w:szCs w:val="16"/>
                <w:lang w:val="en-GB" w:eastAsia="en-GB"/>
              </w:rPr>
            </w:pPr>
            <w:r w:rsidRPr="00AE6C26">
              <w:rPr>
                <w:rFonts w:asciiTheme="minorHAnsi" w:eastAsia="Times New Roman" w:hAnsiTheme="minorHAnsi" w:cstheme="minorHAnsi"/>
                <w:color w:val="000000"/>
                <w:sz w:val="16"/>
                <w:szCs w:val="16"/>
                <w:lang w:val="en-GB" w:eastAsia="en-GB"/>
              </w:rPr>
              <w:t>Muramba</w:t>
            </w:r>
          </w:p>
        </w:tc>
        <w:tc>
          <w:tcPr>
            <w:tcW w:w="630" w:type="dxa"/>
            <w:shd w:val="clear" w:color="auto" w:fill="auto"/>
            <w:noWrap/>
            <w:vAlign w:val="center"/>
            <w:hideMark/>
          </w:tcPr>
          <w:p w14:paraId="72D91F6C"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844</w:t>
            </w:r>
          </w:p>
        </w:tc>
        <w:tc>
          <w:tcPr>
            <w:tcW w:w="630" w:type="dxa"/>
            <w:shd w:val="clear" w:color="auto" w:fill="auto"/>
            <w:noWrap/>
            <w:vAlign w:val="center"/>
            <w:hideMark/>
          </w:tcPr>
          <w:p w14:paraId="0E976F3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623</w:t>
            </w:r>
          </w:p>
        </w:tc>
        <w:tc>
          <w:tcPr>
            <w:tcW w:w="720" w:type="dxa"/>
            <w:shd w:val="clear" w:color="auto" w:fill="auto"/>
            <w:noWrap/>
            <w:vAlign w:val="center"/>
            <w:hideMark/>
          </w:tcPr>
          <w:p w14:paraId="629269E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1,467</w:t>
            </w:r>
          </w:p>
        </w:tc>
        <w:tc>
          <w:tcPr>
            <w:tcW w:w="720" w:type="dxa"/>
            <w:shd w:val="clear" w:color="auto" w:fill="auto"/>
            <w:noWrap/>
            <w:vAlign w:val="center"/>
            <w:hideMark/>
          </w:tcPr>
          <w:p w14:paraId="25F64D8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687</w:t>
            </w:r>
          </w:p>
        </w:tc>
        <w:tc>
          <w:tcPr>
            <w:tcW w:w="810" w:type="dxa"/>
            <w:shd w:val="clear" w:color="auto" w:fill="auto"/>
            <w:noWrap/>
            <w:vAlign w:val="center"/>
            <w:hideMark/>
          </w:tcPr>
          <w:p w14:paraId="75087F1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548</w:t>
            </w:r>
          </w:p>
        </w:tc>
        <w:tc>
          <w:tcPr>
            <w:tcW w:w="720" w:type="dxa"/>
            <w:shd w:val="clear" w:color="auto" w:fill="auto"/>
            <w:noWrap/>
            <w:vAlign w:val="center"/>
            <w:hideMark/>
          </w:tcPr>
          <w:p w14:paraId="61FF9F4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1,234</w:t>
            </w:r>
          </w:p>
        </w:tc>
        <w:tc>
          <w:tcPr>
            <w:tcW w:w="720" w:type="dxa"/>
            <w:shd w:val="clear" w:color="auto" w:fill="auto"/>
            <w:noWrap/>
            <w:vAlign w:val="center"/>
            <w:hideMark/>
          </w:tcPr>
          <w:p w14:paraId="268DE9B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584.6</w:t>
            </w:r>
          </w:p>
        </w:tc>
        <w:tc>
          <w:tcPr>
            <w:tcW w:w="720" w:type="dxa"/>
            <w:shd w:val="clear" w:color="auto" w:fill="auto"/>
            <w:vAlign w:val="center"/>
            <w:hideMark/>
          </w:tcPr>
          <w:p w14:paraId="2D4BEE8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612.7 (33%)</w:t>
            </w:r>
          </w:p>
        </w:tc>
        <w:tc>
          <w:tcPr>
            <w:tcW w:w="1080" w:type="dxa"/>
            <w:shd w:val="clear" w:color="auto" w:fill="auto"/>
            <w:vAlign w:val="center"/>
          </w:tcPr>
          <w:p w14:paraId="550B14E6"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100% (78ha)</w:t>
            </w:r>
          </w:p>
        </w:tc>
        <w:tc>
          <w:tcPr>
            <w:tcW w:w="810" w:type="dxa"/>
            <w:vAlign w:val="center"/>
          </w:tcPr>
          <w:p w14:paraId="252DA38F"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0 </w:t>
            </w:r>
          </w:p>
        </w:tc>
        <w:tc>
          <w:tcPr>
            <w:tcW w:w="1080" w:type="dxa"/>
            <w:shd w:val="clear" w:color="auto" w:fill="auto"/>
            <w:vAlign w:val="center"/>
            <w:hideMark/>
          </w:tcPr>
          <w:p w14:paraId="62E85CEB"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Cyacika</w:t>
            </w:r>
          </w:p>
        </w:tc>
        <w:tc>
          <w:tcPr>
            <w:tcW w:w="990" w:type="dxa"/>
            <w:shd w:val="clear" w:color="auto" w:fill="auto"/>
            <w:vAlign w:val="center"/>
            <w:hideMark/>
          </w:tcPr>
          <w:p w14:paraId="0741978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1.45</w:t>
            </w:r>
          </w:p>
        </w:tc>
      </w:tr>
      <w:tr w:rsidR="00D82090" w:rsidRPr="00AE6C26" w14:paraId="49EBBE6E" w14:textId="77777777" w:rsidTr="00780CB4">
        <w:trPr>
          <w:trHeight w:val="310"/>
        </w:trPr>
        <w:tc>
          <w:tcPr>
            <w:tcW w:w="720" w:type="dxa"/>
            <w:shd w:val="clear" w:color="auto" w:fill="auto"/>
            <w:noWrap/>
            <w:vAlign w:val="center"/>
            <w:hideMark/>
          </w:tcPr>
          <w:p w14:paraId="0D85E9E6"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Bukinanyana</w:t>
            </w:r>
          </w:p>
        </w:tc>
        <w:tc>
          <w:tcPr>
            <w:tcW w:w="630" w:type="dxa"/>
            <w:shd w:val="clear" w:color="auto" w:fill="auto"/>
            <w:noWrap/>
            <w:vAlign w:val="center"/>
            <w:hideMark/>
          </w:tcPr>
          <w:p w14:paraId="656AD4D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2,269</w:t>
            </w:r>
          </w:p>
        </w:tc>
        <w:tc>
          <w:tcPr>
            <w:tcW w:w="630" w:type="dxa"/>
            <w:shd w:val="clear" w:color="auto" w:fill="auto"/>
            <w:noWrap/>
            <w:vAlign w:val="center"/>
            <w:hideMark/>
          </w:tcPr>
          <w:p w14:paraId="4E738C4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714</w:t>
            </w:r>
          </w:p>
        </w:tc>
        <w:tc>
          <w:tcPr>
            <w:tcW w:w="720" w:type="dxa"/>
            <w:shd w:val="clear" w:color="auto" w:fill="auto"/>
            <w:noWrap/>
            <w:vAlign w:val="center"/>
            <w:hideMark/>
          </w:tcPr>
          <w:p w14:paraId="41DA442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2,983</w:t>
            </w:r>
          </w:p>
        </w:tc>
        <w:tc>
          <w:tcPr>
            <w:tcW w:w="720" w:type="dxa"/>
            <w:shd w:val="clear" w:color="auto" w:fill="auto"/>
            <w:noWrap/>
            <w:vAlign w:val="center"/>
            <w:hideMark/>
          </w:tcPr>
          <w:p w14:paraId="6D7598B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61</w:t>
            </w:r>
          </w:p>
        </w:tc>
        <w:tc>
          <w:tcPr>
            <w:tcW w:w="810" w:type="dxa"/>
            <w:shd w:val="clear" w:color="auto" w:fill="auto"/>
            <w:noWrap/>
            <w:vAlign w:val="center"/>
            <w:hideMark/>
          </w:tcPr>
          <w:p w14:paraId="537134D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1</w:t>
            </w:r>
          </w:p>
        </w:tc>
        <w:tc>
          <w:tcPr>
            <w:tcW w:w="720" w:type="dxa"/>
            <w:shd w:val="clear" w:color="auto" w:fill="auto"/>
            <w:noWrap/>
            <w:vAlign w:val="center"/>
            <w:hideMark/>
          </w:tcPr>
          <w:p w14:paraId="3905268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62</w:t>
            </w:r>
          </w:p>
        </w:tc>
        <w:tc>
          <w:tcPr>
            <w:tcW w:w="720" w:type="dxa"/>
            <w:shd w:val="clear" w:color="auto" w:fill="auto"/>
            <w:noWrap/>
            <w:vAlign w:val="center"/>
            <w:hideMark/>
          </w:tcPr>
          <w:p w14:paraId="15A2C2C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2,846.80</w:t>
            </w:r>
          </w:p>
        </w:tc>
        <w:tc>
          <w:tcPr>
            <w:tcW w:w="720" w:type="dxa"/>
            <w:shd w:val="clear" w:color="auto" w:fill="auto"/>
            <w:vAlign w:val="center"/>
            <w:hideMark/>
          </w:tcPr>
          <w:p w14:paraId="20175B0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2,213.3 (97%)</w:t>
            </w:r>
          </w:p>
        </w:tc>
        <w:tc>
          <w:tcPr>
            <w:tcW w:w="1080" w:type="dxa"/>
            <w:shd w:val="clear" w:color="auto" w:fill="auto"/>
            <w:vAlign w:val="center"/>
          </w:tcPr>
          <w:p w14:paraId="3B0C1CB8"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34% (14ha) </w:t>
            </w:r>
          </w:p>
        </w:tc>
        <w:tc>
          <w:tcPr>
            <w:tcW w:w="810" w:type="dxa"/>
            <w:vAlign w:val="center"/>
          </w:tcPr>
          <w:p w14:paraId="5AB69E6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14.0 </w:t>
            </w:r>
          </w:p>
        </w:tc>
        <w:tc>
          <w:tcPr>
            <w:tcW w:w="1080" w:type="dxa"/>
            <w:shd w:val="clear" w:color="auto" w:fill="auto"/>
            <w:vAlign w:val="center"/>
            <w:hideMark/>
          </w:tcPr>
          <w:p w14:paraId="2AE6B96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w:t>
            </w:r>
          </w:p>
        </w:tc>
        <w:tc>
          <w:tcPr>
            <w:tcW w:w="990" w:type="dxa"/>
            <w:shd w:val="clear" w:color="auto" w:fill="auto"/>
            <w:vAlign w:val="center"/>
            <w:hideMark/>
          </w:tcPr>
          <w:p w14:paraId="706410F7"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w:t>
            </w:r>
          </w:p>
        </w:tc>
      </w:tr>
      <w:tr w:rsidR="00AC42DA" w:rsidRPr="00AE6C26" w14:paraId="22DAF0A2" w14:textId="77777777" w:rsidTr="00780CB4">
        <w:trPr>
          <w:trHeight w:val="310"/>
        </w:trPr>
        <w:tc>
          <w:tcPr>
            <w:tcW w:w="720" w:type="dxa"/>
            <w:vMerge w:val="restart"/>
            <w:shd w:val="clear" w:color="auto" w:fill="auto"/>
            <w:noWrap/>
            <w:vAlign w:val="center"/>
            <w:hideMark/>
          </w:tcPr>
          <w:p w14:paraId="73F54E9C" w14:textId="40A4B77C" w:rsidR="003A1665" w:rsidRPr="00AE6C26" w:rsidRDefault="003A1665" w:rsidP="00085B3E">
            <w:pPr>
              <w:spacing w:after="0"/>
              <w:jc w:val="left"/>
              <w:rPr>
                <w:rFonts w:asciiTheme="minorHAnsi" w:eastAsia="Times New Roman" w:hAnsiTheme="minorHAnsi" w:cstheme="minorHAnsi"/>
                <w:color w:val="FF0000"/>
                <w:sz w:val="18"/>
                <w:szCs w:val="18"/>
                <w:lang w:val="en-GB" w:eastAsia="en-GB"/>
              </w:rPr>
            </w:pPr>
            <w:r w:rsidRPr="00AE6C26">
              <w:rPr>
                <w:rFonts w:asciiTheme="minorHAnsi" w:eastAsia="Times New Roman" w:hAnsiTheme="minorHAnsi" w:cstheme="minorHAnsi"/>
                <w:sz w:val="18"/>
                <w:szCs w:val="18"/>
                <w:lang w:val="en-GB" w:eastAsia="en-GB"/>
              </w:rPr>
              <w:t>Muzo/Kagano</w:t>
            </w:r>
          </w:p>
          <w:p w14:paraId="24D5AFE8" w14:textId="77777777" w:rsidR="003A1665" w:rsidRPr="00AE6C26" w:rsidRDefault="003A1665" w:rsidP="00085B3E">
            <w:pPr>
              <w:spacing w:after="0"/>
              <w:jc w:val="left"/>
              <w:rPr>
                <w:rFonts w:asciiTheme="minorHAnsi" w:eastAsia="Times New Roman" w:hAnsiTheme="minorHAnsi" w:cstheme="minorHAnsi"/>
                <w:color w:val="FF0000"/>
                <w:sz w:val="18"/>
                <w:szCs w:val="18"/>
                <w:lang w:val="en-GB" w:eastAsia="en-GB"/>
              </w:rPr>
            </w:pPr>
            <w:r w:rsidRPr="00AE6C26">
              <w:rPr>
                <w:rFonts w:asciiTheme="minorHAnsi" w:eastAsia="Times New Roman" w:hAnsiTheme="minorHAnsi" w:cstheme="minorHAnsi"/>
                <w:color w:val="FF0000"/>
                <w:sz w:val="18"/>
                <w:szCs w:val="18"/>
                <w:lang w:val="en-GB" w:eastAsia="en-GB"/>
              </w:rPr>
              <w:t> </w:t>
            </w:r>
          </w:p>
          <w:p w14:paraId="34CA2D3A" w14:textId="77777777" w:rsidR="003A1665" w:rsidRPr="00AE6C26" w:rsidRDefault="003A1665" w:rsidP="00085B3E">
            <w:pPr>
              <w:spacing w:after="0"/>
              <w:jc w:val="left"/>
              <w:rPr>
                <w:rFonts w:asciiTheme="minorHAnsi" w:eastAsia="Times New Roman" w:hAnsiTheme="minorHAnsi" w:cstheme="minorHAnsi"/>
                <w:color w:val="FF0000"/>
                <w:sz w:val="18"/>
                <w:szCs w:val="18"/>
                <w:lang w:val="en-GB" w:eastAsia="en-GB"/>
              </w:rPr>
            </w:pPr>
            <w:r w:rsidRPr="00AE6C26">
              <w:rPr>
                <w:rFonts w:asciiTheme="minorHAnsi" w:eastAsia="Times New Roman" w:hAnsiTheme="minorHAnsi" w:cstheme="minorHAnsi"/>
                <w:color w:val="FF0000"/>
                <w:sz w:val="18"/>
                <w:szCs w:val="18"/>
                <w:lang w:val="en-GB" w:eastAsia="en-GB"/>
              </w:rPr>
              <w:t> </w:t>
            </w:r>
          </w:p>
        </w:tc>
        <w:tc>
          <w:tcPr>
            <w:tcW w:w="630" w:type="dxa"/>
            <w:vMerge w:val="restart"/>
            <w:shd w:val="clear" w:color="auto" w:fill="auto"/>
            <w:noWrap/>
            <w:vAlign w:val="center"/>
            <w:hideMark/>
          </w:tcPr>
          <w:p w14:paraId="4B35CAA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1,287</w:t>
            </w:r>
          </w:p>
          <w:p w14:paraId="69AC7EE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98D1EA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630" w:type="dxa"/>
            <w:vMerge w:val="restart"/>
            <w:shd w:val="clear" w:color="auto" w:fill="auto"/>
            <w:noWrap/>
            <w:vAlign w:val="center"/>
            <w:hideMark/>
          </w:tcPr>
          <w:p w14:paraId="55DE22D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2,563</w:t>
            </w:r>
          </w:p>
          <w:p w14:paraId="45EA9B92"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545EFC3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5AFFA5F2"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3,850</w:t>
            </w:r>
          </w:p>
          <w:p w14:paraId="1C8E237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13F23018"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4D2BC93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3,492</w:t>
            </w:r>
          </w:p>
          <w:p w14:paraId="23D3C55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E46331C"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810" w:type="dxa"/>
            <w:vMerge w:val="restart"/>
            <w:shd w:val="clear" w:color="auto" w:fill="auto"/>
            <w:noWrap/>
            <w:vAlign w:val="center"/>
            <w:hideMark/>
          </w:tcPr>
          <w:p w14:paraId="36237BDC"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2,300</w:t>
            </w:r>
          </w:p>
          <w:p w14:paraId="0A5373B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3E8B610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0415A402"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5,792</w:t>
            </w:r>
          </w:p>
          <w:p w14:paraId="4D41942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67DC80B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noWrap/>
            <w:vAlign w:val="center"/>
            <w:hideMark/>
          </w:tcPr>
          <w:p w14:paraId="1141E3D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1,290.90</w:t>
            </w:r>
          </w:p>
          <w:p w14:paraId="27CD706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F5E61C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720" w:type="dxa"/>
            <w:vMerge w:val="restart"/>
            <w:shd w:val="clear" w:color="auto" w:fill="auto"/>
            <w:vAlign w:val="center"/>
            <w:hideMark/>
          </w:tcPr>
          <w:p w14:paraId="32DA163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1,004.3 (15%)</w:t>
            </w:r>
          </w:p>
          <w:p w14:paraId="7394012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0FFDB4C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1080" w:type="dxa"/>
            <w:vMerge w:val="restart"/>
            <w:shd w:val="clear" w:color="auto" w:fill="auto"/>
            <w:vAlign w:val="center"/>
          </w:tcPr>
          <w:p w14:paraId="130BF368" w14:textId="77777777" w:rsidR="003A1665" w:rsidRPr="00AE6C26" w:rsidRDefault="003A1665" w:rsidP="00085B3E">
            <w:pPr>
              <w:spacing w:after="0"/>
              <w:jc w:val="center"/>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xml:space="preserve">Tbd </w:t>
            </w:r>
          </w:p>
        </w:tc>
        <w:tc>
          <w:tcPr>
            <w:tcW w:w="810" w:type="dxa"/>
            <w:vMerge w:val="restart"/>
            <w:vAlign w:val="center"/>
          </w:tcPr>
          <w:p w14:paraId="4C85A57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78.8</w:t>
            </w:r>
          </w:p>
          <w:p w14:paraId="3E29810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p w14:paraId="594899C0"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1080" w:type="dxa"/>
            <w:shd w:val="clear" w:color="auto" w:fill="auto"/>
            <w:vAlign w:val="center"/>
            <w:hideMark/>
          </w:tcPr>
          <w:p w14:paraId="513F4645"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Sumo</w:t>
            </w:r>
          </w:p>
        </w:tc>
        <w:tc>
          <w:tcPr>
            <w:tcW w:w="990" w:type="dxa"/>
            <w:shd w:val="clear" w:color="auto" w:fill="auto"/>
            <w:vAlign w:val="center"/>
            <w:hideMark/>
          </w:tcPr>
          <w:p w14:paraId="0377B80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2.17</w:t>
            </w:r>
          </w:p>
        </w:tc>
      </w:tr>
      <w:tr w:rsidR="00AC42DA" w:rsidRPr="00AE6C26" w14:paraId="549BA2B1" w14:textId="77777777" w:rsidTr="00780CB4">
        <w:trPr>
          <w:trHeight w:val="310"/>
        </w:trPr>
        <w:tc>
          <w:tcPr>
            <w:tcW w:w="720" w:type="dxa"/>
            <w:vMerge/>
            <w:shd w:val="clear" w:color="auto" w:fill="auto"/>
            <w:noWrap/>
            <w:vAlign w:val="center"/>
            <w:hideMark/>
          </w:tcPr>
          <w:p w14:paraId="444E2A67" w14:textId="77777777" w:rsidR="003A1665" w:rsidRPr="00AE6C26" w:rsidRDefault="003A1665" w:rsidP="00085B3E">
            <w:pPr>
              <w:spacing w:after="0"/>
              <w:jc w:val="left"/>
              <w:rPr>
                <w:rFonts w:asciiTheme="minorHAnsi" w:eastAsia="Times New Roman" w:hAnsiTheme="minorHAnsi" w:cstheme="minorHAnsi"/>
                <w:color w:val="FF0000"/>
                <w:sz w:val="18"/>
                <w:szCs w:val="18"/>
                <w:lang w:val="en-GB" w:eastAsia="en-GB"/>
              </w:rPr>
            </w:pPr>
          </w:p>
        </w:tc>
        <w:tc>
          <w:tcPr>
            <w:tcW w:w="630" w:type="dxa"/>
            <w:vMerge/>
            <w:shd w:val="clear" w:color="auto" w:fill="auto"/>
            <w:noWrap/>
            <w:vAlign w:val="center"/>
            <w:hideMark/>
          </w:tcPr>
          <w:p w14:paraId="05BD8A1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630" w:type="dxa"/>
            <w:vMerge/>
            <w:shd w:val="clear" w:color="auto" w:fill="auto"/>
            <w:noWrap/>
            <w:vAlign w:val="center"/>
            <w:hideMark/>
          </w:tcPr>
          <w:p w14:paraId="536636B7"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134DFF72"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324D80A5"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shd w:val="clear" w:color="auto" w:fill="auto"/>
            <w:noWrap/>
            <w:vAlign w:val="center"/>
            <w:hideMark/>
          </w:tcPr>
          <w:p w14:paraId="624D17A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42922A9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7C793F37"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vAlign w:val="center"/>
            <w:hideMark/>
          </w:tcPr>
          <w:p w14:paraId="527B290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1080" w:type="dxa"/>
            <w:vMerge/>
            <w:shd w:val="clear" w:color="auto" w:fill="auto"/>
            <w:vAlign w:val="center"/>
          </w:tcPr>
          <w:p w14:paraId="59E2AC2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vAlign w:val="center"/>
          </w:tcPr>
          <w:p w14:paraId="67F3BC4B"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p>
        </w:tc>
        <w:tc>
          <w:tcPr>
            <w:tcW w:w="1080" w:type="dxa"/>
            <w:shd w:val="clear" w:color="auto" w:fill="auto"/>
            <w:vAlign w:val="center"/>
            <w:hideMark/>
          </w:tcPr>
          <w:p w14:paraId="0C8B7ED0"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Mugambazi</w:t>
            </w:r>
          </w:p>
        </w:tc>
        <w:tc>
          <w:tcPr>
            <w:tcW w:w="990" w:type="dxa"/>
            <w:shd w:val="clear" w:color="auto" w:fill="auto"/>
            <w:vAlign w:val="center"/>
            <w:hideMark/>
          </w:tcPr>
          <w:p w14:paraId="5E8CA4D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10.34</w:t>
            </w:r>
          </w:p>
        </w:tc>
      </w:tr>
      <w:tr w:rsidR="00AC42DA" w:rsidRPr="00AE6C26" w14:paraId="4AC24105" w14:textId="77777777" w:rsidTr="00780CB4">
        <w:trPr>
          <w:trHeight w:val="310"/>
        </w:trPr>
        <w:tc>
          <w:tcPr>
            <w:tcW w:w="720" w:type="dxa"/>
            <w:vMerge/>
            <w:shd w:val="clear" w:color="auto" w:fill="auto"/>
            <w:noWrap/>
            <w:vAlign w:val="center"/>
            <w:hideMark/>
          </w:tcPr>
          <w:p w14:paraId="71BD460D" w14:textId="77777777" w:rsidR="003A1665" w:rsidRPr="00AE6C26" w:rsidRDefault="003A1665" w:rsidP="00085B3E">
            <w:pPr>
              <w:spacing w:after="0"/>
              <w:jc w:val="left"/>
              <w:rPr>
                <w:rFonts w:asciiTheme="minorHAnsi" w:eastAsia="Times New Roman" w:hAnsiTheme="minorHAnsi" w:cstheme="minorHAnsi"/>
                <w:color w:val="FF0000"/>
                <w:sz w:val="18"/>
                <w:szCs w:val="18"/>
                <w:lang w:val="en-GB" w:eastAsia="en-GB"/>
              </w:rPr>
            </w:pPr>
          </w:p>
        </w:tc>
        <w:tc>
          <w:tcPr>
            <w:tcW w:w="630" w:type="dxa"/>
            <w:vMerge/>
            <w:shd w:val="clear" w:color="auto" w:fill="auto"/>
            <w:noWrap/>
            <w:vAlign w:val="center"/>
            <w:hideMark/>
          </w:tcPr>
          <w:p w14:paraId="05355431"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630" w:type="dxa"/>
            <w:vMerge/>
            <w:shd w:val="clear" w:color="auto" w:fill="auto"/>
            <w:noWrap/>
            <w:vAlign w:val="center"/>
            <w:hideMark/>
          </w:tcPr>
          <w:p w14:paraId="69EB8BD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0C602E6B"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60E16FA6"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shd w:val="clear" w:color="auto" w:fill="auto"/>
            <w:noWrap/>
            <w:vAlign w:val="center"/>
            <w:hideMark/>
          </w:tcPr>
          <w:p w14:paraId="438516A9"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63C325B0"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noWrap/>
            <w:vAlign w:val="center"/>
            <w:hideMark/>
          </w:tcPr>
          <w:p w14:paraId="5089B80A"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720" w:type="dxa"/>
            <w:vMerge/>
            <w:shd w:val="clear" w:color="auto" w:fill="auto"/>
            <w:vAlign w:val="center"/>
            <w:hideMark/>
          </w:tcPr>
          <w:p w14:paraId="4E662F13"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1080" w:type="dxa"/>
            <w:vMerge/>
            <w:shd w:val="clear" w:color="auto" w:fill="auto"/>
            <w:vAlign w:val="center"/>
          </w:tcPr>
          <w:p w14:paraId="4128C4C4"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p>
        </w:tc>
        <w:tc>
          <w:tcPr>
            <w:tcW w:w="810" w:type="dxa"/>
            <w:vMerge/>
            <w:vAlign w:val="center"/>
          </w:tcPr>
          <w:p w14:paraId="54117D60"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p>
        </w:tc>
        <w:tc>
          <w:tcPr>
            <w:tcW w:w="1080" w:type="dxa"/>
            <w:shd w:val="clear" w:color="auto" w:fill="auto"/>
            <w:vAlign w:val="center"/>
            <w:hideMark/>
          </w:tcPr>
          <w:p w14:paraId="3E03B47A" w14:textId="77777777" w:rsidR="003A1665" w:rsidRPr="00AE6C26" w:rsidRDefault="003A1665" w:rsidP="00085B3E">
            <w:pPr>
              <w:spacing w:after="0"/>
              <w:jc w:val="lef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Nyabarongo</w:t>
            </w:r>
          </w:p>
        </w:tc>
        <w:tc>
          <w:tcPr>
            <w:tcW w:w="990" w:type="dxa"/>
            <w:shd w:val="clear" w:color="auto" w:fill="auto"/>
            <w:vAlign w:val="center"/>
            <w:hideMark/>
          </w:tcPr>
          <w:p w14:paraId="2F2F75AD" w14:textId="77777777" w:rsidR="003A1665" w:rsidRPr="00AE6C26" w:rsidRDefault="003A1665" w:rsidP="00085B3E">
            <w:pPr>
              <w:spacing w:after="0"/>
              <w:jc w:val="right"/>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11.69</w:t>
            </w:r>
          </w:p>
        </w:tc>
      </w:tr>
      <w:tr w:rsidR="00D82090" w:rsidRPr="00AE6C26" w14:paraId="5944D51C" w14:textId="77777777" w:rsidTr="00780CB4">
        <w:trPr>
          <w:trHeight w:val="310"/>
        </w:trPr>
        <w:tc>
          <w:tcPr>
            <w:tcW w:w="720" w:type="dxa"/>
            <w:shd w:val="clear" w:color="auto" w:fill="auto"/>
            <w:noWrap/>
            <w:hideMark/>
          </w:tcPr>
          <w:p w14:paraId="1945281F"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Total</w:t>
            </w:r>
          </w:p>
        </w:tc>
        <w:tc>
          <w:tcPr>
            <w:tcW w:w="630" w:type="dxa"/>
            <w:shd w:val="clear" w:color="auto" w:fill="auto"/>
            <w:noWrap/>
            <w:vAlign w:val="center"/>
            <w:hideMark/>
          </w:tcPr>
          <w:p w14:paraId="0D20F5CC"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6,039</w:t>
            </w:r>
          </w:p>
        </w:tc>
        <w:tc>
          <w:tcPr>
            <w:tcW w:w="630" w:type="dxa"/>
            <w:shd w:val="clear" w:color="auto" w:fill="auto"/>
            <w:noWrap/>
            <w:vAlign w:val="center"/>
            <w:hideMark/>
          </w:tcPr>
          <w:p w14:paraId="44823FFE"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4,371</w:t>
            </w:r>
          </w:p>
        </w:tc>
        <w:tc>
          <w:tcPr>
            <w:tcW w:w="720" w:type="dxa"/>
            <w:shd w:val="clear" w:color="auto" w:fill="auto"/>
            <w:noWrap/>
            <w:vAlign w:val="center"/>
            <w:hideMark/>
          </w:tcPr>
          <w:p w14:paraId="53DDC58B"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10,410</w:t>
            </w:r>
          </w:p>
        </w:tc>
        <w:tc>
          <w:tcPr>
            <w:tcW w:w="720" w:type="dxa"/>
            <w:shd w:val="clear" w:color="auto" w:fill="auto"/>
            <w:noWrap/>
            <w:vAlign w:val="center"/>
            <w:hideMark/>
          </w:tcPr>
          <w:p w14:paraId="7DF05044"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4,480</w:t>
            </w:r>
          </w:p>
        </w:tc>
        <w:tc>
          <w:tcPr>
            <w:tcW w:w="810" w:type="dxa"/>
            <w:shd w:val="clear" w:color="auto" w:fill="auto"/>
            <w:noWrap/>
            <w:vAlign w:val="center"/>
            <w:hideMark/>
          </w:tcPr>
          <w:p w14:paraId="07443AB1"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2,936</w:t>
            </w:r>
          </w:p>
        </w:tc>
        <w:tc>
          <w:tcPr>
            <w:tcW w:w="720" w:type="dxa"/>
            <w:shd w:val="clear" w:color="auto" w:fill="auto"/>
            <w:noWrap/>
            <w:vAlign w:val="center"/>
            <w:hideMark/>
          </w:tcPr>
          <w:p w14:paraId="5F8C40AF"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7,416</w:t>
            </w:r>
          </w:p>
        </w:tc>
        <w:tc>
          <w:tcPr>
            <w:tcW w:w="720" w:type="dxa"/>
            <w:shd w:val="clear" w:color="auto" w:fill="auto"/>
            <w:noWrap/>
            <w:vAlign w:val="center"/>
            <w:hideMark/>
          </w:tcPr>
          <w:p w14:paraId="229A761B"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8,439.70</w:t>
            </w:r>
          </w:p>
        </w:tc>
        <w:tc>
          <w:tcPr>
            <w:tcW w:w="720" w:type="dxa"/>
            <w:shd w:val="clear" w:color="auto" w:fill="auto"/>
            <w:vAlign w:val="center"/>
            <w:hideMark/>
          </w:tcPr>
          <w:p w14:paraId="1AB1BF4E"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5,140.20</w:t>
            </w:r>
          </w:p>
        </w:tc>
        <w:tc>
          <w:tcPr>
            <w:tcW w:w="1080" w:type="dxa"/>
            <w:shd w:val="clear" w:color="auto" w:fill="auto"/>
            <w:vAlign w:val="center"/>
          </w:tcPr>
          <w:p w14:paraId="3004D07B" w14:textId="77777777" w:rsidR="003A1665" w:rsidRPr="00AE6C26" w:rsidRDefault="003A1665" w:rsidP="00085B3E">
            <w:pPr>
              <w:spacing w:after="0"/>
              <w:jc w:val="center"/>
              <w:rPr>
                <w:rFonts w:asciiTheme="minorHAnsi" w:eastAsia="Times New Roman" w:hAnsiTheme="minorHAnsi" w:cstheme="minorHAnsi"/>
                <w:b/>
                <w:color w:val="000000"/>
                <w:sz w:val="18"/>
                <w:szCs w:val="18"/>
                <w:lang w:val="en-GB" w:eastAsia="en-GB"/>
              </w:rPr>
            </w:pPr>
          </w:p>
        </w:tc>
        <w:tc>
          <w:tcPr>
            <w:tcW w:w="810" w:type="dxa"/>
            <w:vAlign w:val="center"/>
          </w:tcPr>
          <w:p w14:paraId="43BEBA8D"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288</w:t>
            </w:r>
          </w:p>
        </w:tc>
        <w:tc>
          <w:tcPr>
            <w:tcW w:w="1080" w:type="dxa"/>
            <w:shd w:val="clear" w:color="auto" w:fill="auto"/>
            <w:vAlign w:val="center"/>
            <w:hideMark/>
          </w:tcPr>
          <w:p w14:paraId="07079216"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w:t>
            </w:r>
          </w:p>
        </w:tc>
        <w:tc>
          <w:tcPr>
            <w:tcW w:w="990" w:type="dxa"/>
            <w:shd w:val="clear" w:color="auto" w:fill="auto"/>
            <w:vAlign w:val="center"/>
            <w:hideMark/>
          </w:tcPr>
          <w:p w14:paraId="487C07D2" w14:textId="77777777" w:rsidR="003A1665" w:rsidRPr="00AE6C26" w:rsidRDefault="003A1665" w:rsidP="00085B3E">
            <w:pPr>
              <w:spacing w:after="0"/>
              <w:jc w:val="right"/>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46.72 </w:t>
            </w:r>
          </w:p>
        </w:tc>
      </w:tr>
    </w:tbl>
    <w:p w14:paraId="24F8DFA1" w14:textId="77777777" w:rsidR="00B470AC" w:rsidRPr="00AE6C26" w:rsidRDefault="00B470AC" w:rsidP="00775AFF">
      <w:pPr>
        <w:pStyle w:val="Caption"/>
        <w:rPr>
          <w:lang w:val="en-GB"/>
        </w:rPr>
      </w:pPr>
    </w:p>
    <w:p w14:paraId="3DEB1928" w14:textId="77777777" w:rsidR="00775AFF" w:rsidRPr="00AE6C26" w:rsidRDefault="00775AFF" w:rsidP="00775AFF">
      <w:pPr>
        <w:pStyle w:val="Caption"/>
        <w:rPr>
          <w:lang w:val="en-GB"/>
        </w:rPr>
      </w:pPr>
      <w:r w:rsidRPr="00AE6C26">
        <w:rPr>
          <w:lang w:val="en-GB"/>
        </w:rPr>
        <w:t xml:space="preserve">Box </w:t>
      </w:r>
      <w:r w:rsidR="00721A8C" w:rsidRPr="00AE6C26">
        <w:rPr>
          <w:lang w:val="en-GB"/>
        </w:rPr>
        <w:fldChar w:fldCharType="begin"/>
      </w:r>
      <w:r w:rsidR="00721A8C" w:rsidRPr="00AE6C26">
        <w:rPr>
          <w:lang w:val="en-GB"/>
        </w:rPr>
        <w:instrText xml:space="preserve"> SEQ Box \* ARABIC </w:instrText>
      </w:r>
      <w:r w:rsidR="00721A8C" w:rsidRPr="00AE6C26">
        <w:rPr>
          <w:lang w:val="en-GB"/>
        </w:rPr>
        <w:fldChar w:fldCharType="separate"/>
      </w:r>
      <w:r w:rsidR="00512B75" w:rsidRPr="00AE6C26">
        <w:rPr>
          <w:noProof/>
          <w:lang w:val="en-GB"/>
        </w:rPr>
        <w:t>3</w:t>
      </w:r>
      <w:r w:rsidR="00721A8C" w:rsidRPr="00AE6C26">
        <w:rPr>
          <w:lang w:val="en-GB"/>
        </w:rPr>
        <w:fldChar w:fldCharType="end"/>
      </w:r>
      <w:r w:rsidRPr="00AE6C26">
        <w:rPr>
          <w:lang w:val="en-GB"/>
        </w:rPr>
        <w:t>: Examples of financial services currently on offer in Rwanda</w:t>
      </w:r>
    </w:p>
    <w:tbl>
      <w:tblPr>
        <w:tblStyle w:val="TableGrid"/>
        <w:tblW w:w="0" w:type="auto"/>
        <w:tblLook w:val="04A0" w:firstRow="1" w:lastRow="0" w:firstColumn="1" w:lastColumn="0" w:noHBand="0" w:noVBand="1"/>
      </w:tblPr>
      <w:tblGrid>
        <w:gridCol w:w="9800"/>
      </w:tblGrid>
      <w:tr w:rsidR="00775AFF" w:rsidRPr="00AE6C26" w14:paraId="5D98618D" w14:textId="77777777" w:rsidTr="00085B3E">
        <w:trPr>
          <w:trHeight w:val="620"/>
        </w:trPr>
        <w:tc>
          <w:tcPr>
            <w:tcW w:w="10026" w:type="dxa"/>
          </w:tcPr>
          <w:p w14:paraId="7F30F190" w14:textId="68D630D9" w:rsidR="00775AFF" w:rsidRPr="00AE6C26" w:rsidRDefault="00775AFF" w:rsidP="00085B3E">
            <w:pPr>
              <w:rPr>
                <w:lang w:val="en-GB"/>
              </w:rPr>
            </w:pPr>
            <w:r w:rsidRPr="00AE6C26">
              <w:rPr>
                <w:lang w:val="en-GB"/>
              </w:rPr>
              <w:t>Examples are Kenya Commercial Bank Rwanda (KCB), Bank of Kigali (BK), Equity Bank, Urwego Opportunity Bank, Banque Populaire du Rwanda (BPR) and Compagnie Generale de Banque (COGEBANQUE). These financial institutions offer financial products covering pre</w:t>
            </w:r>
            <w:r w:rsidR="00517B73" w:rsidRPr="00AE6C26">
              <w:rPr>
                <w:lang w:val="en-GB"/>
              </w:rPr>
              <w:t>-</w:t>
            </w:r>
            <w:r w:rsidRPr="00AE6C26">
              <w:rPr>
                <w:lang w:val="en-GB"/>
              </w:rPr>
              <w:t xml:space="preserve"> and </w:t>
            </w:r>
            <w:r w:rsidR="00833D7B" w:rsidRPr="00AE6C26">
              <w:rPr>
                <w:lang w:val="en-GB"/>
              </w:rPr>
              <w:t>post-harvest</w:t>
            </w:r>
            <w:r w:rsidRPr="00AE6C26">
              <w:rPr>
                <w:lang w:val="en-GB"/>
              </w:rPr>
              <w:t xml:space="preserve"> needs for commodities such as maize, potatoes, rice and coffee – including funding of seeds, fertilizers and equipment. For instance, KCB is partnering with the International Finance Corporation (IFC) to scale up its financing to the agriculture sector. IFC has provided KCB with a USD 4.5 million facility that can be used to provide financing to cooperatives procuring maize for the World Food Programme’s (WFP) procurement platform (Farm to Market Alliance) and for working capital; in 2017, the IFC also provided a USD 2.2 million risk sharing facility to partially cover KCBR’s credit risk. Urwego specifically target the agricultural sector, but on a small scale; primarily rice farmers and cooperatives, with a limited staff of 14 and 700 clients (primarily outside of Kirehe and Gakenke).</w:t>
            </w:r>
          </w:p>
          <w:p w14:paraId="13B01FF2" w14:textId="77777777" w:rsidR="00775AFF" w:rsidRPr="00AE6C26" w:rsidRDefault="00775AFF" w:rsidP="00085B3E">
            <w:pPr>
              <w:rPr>
                <w:lang w:val="en-GB"/>
              </w:rPr>
            </w:pPr>
          </w:p>
          <w:p w14:paraId="66C6397D" w14:textId="77777777" w:rsidR="00775AFF" w:rsidRPr="00AE6C26" w:rsidRDefault="00775AFF" w:rsidP="00085B3E">
            <w:pPr>
              <w:rPr>
                <w:lang w:val="en-GB"/>
              </w:rPr>
            </w:pPr>
            <w:r w:rsidRPr="00AE6C26">
              <w:rPr>
                <w:lang w:val="en-GB"/>
              </w:rPr>
              <w:t xml:space="preserve">MFIs and Umurenge SACCOs serve a large number of farmers, but do not have specialized agriculture lending programs – they offer primarily very small personal loans to individuals. A few exceptions include the MFIs </w:t>
            </w:r>
            <w:r w:rsidRPr="00AE6C26">
              <w:rPr>
                <w:rFonts w:eastAsia="Times New Roman"/>
                <w:lang w:val="en-GB"/>
              </w:rPr>
              <w:t>Duterimbere, RIM (RéseauInterdiocésain de Micro Finance), and Ejo Heza, which focus on the commodities grown in their respective districts (e.g., potatoes in the north and coffee in the east) with specific loan products. As part of the Vision Umurenge Program (VUP), the government is providing additional funding lines at very low interest rates to Umurenge SACCOs, for on lending to individuals or groups under various loan programs</w:t>
            </w:r>
            <w:r w:rsidRPr="00AE6C26">
              <w:rPr>
                <w:rStyle w:val="FootnoteReference"/>
                <w:rFonts w:asciiTheme="minorHAnsi" w:eastAsia="Times New Roman" w:hAnsiTheme="minorHAnsi" w:cstheme="minorHAnsi"/>
                <w:lang w:val="en-GB"/>
              </w:rPr>
              <w:footnoteReference w:id="47"/>
            </w:r>
            <w:r w:rsidRPr="00AE6C26">
              <w:rPr>
                <w:rFonts w:eastAsia="Times New Roman"/>
                <w:lang w:val="en-GB"/>
              </w:rPr>
              <w:t xml:space="preserve">. One such facility, worth RWF 25 billion (~USD 27 million), focuses on loans for productive activities and could become an additional source of finance for farmers. The government owned Rwandan Development Bank (BRD) primarily lends to agri-businesses. </w:t>
            </w:r>
            <w:r w:rsidRPr="00AE6C26">
              <w:rPr>
                <w:lang w:val="en-GB"/>
              </w:rPr>
              <w:t>Like other savings and credit cooperatives that provide finance to smallholder farmers in the country, Nyamugali SACCO has capital of Rwf 36,750,000</w:t>
            </w:r>
            <w:r w:rsidRPr="00AE6C26">
              <w:rPr>
                <w:rStyle w:val="FootnoteReference"/>
                <w:rFonts w:asciiTheme="minorHAnsi" w:hAnsiTheme="minorHAnsi" w:cstheme="minorHAnsi"/>
                <w:lang w:val="en-GB"/>
              </w:rPr>
              <w:footnoteReference w:id="48"/>
            </w:r>
            <w:r w:rsidRPr="00AE6C26">
              <w:rPr>
                <w:lang w:val="en-GB"/>
              </w:rPr>
              <w:t xml:space="preserve"> (with the capacity of disbursing loans of up to Rwf 594, 672,144</w:t>
            </w:r>
            <w:r w:rsidRPr="00AE6C26">
              <w:rPr>
                <w:rStyle w:val="FootnoteReference"/>
                <w:rFonts w:asciiTheme="minorHAnsi" w:hAnsiTheme="minorHAnsi" w:cstheme="minorHAnsi"/>
                <w:lang w:val="en-GB"/>
              </w:rPr>
              <w:footnoteReference w:id="49"/>
            </w:r>
            <w:r w:rsidRPr="00AE6C26">
              <w:rPr>
                <w:lang w:val="en-GB"/>
              </w:rPr>
              <w:t>.</w:t>
            </w:r>
          </w:p>
        </w:tc>
      </w:tr>
    </w:tbl>
    <w:p w14:paraId="74608C03" w14:textId="77777777" w:rsidR="00343435" w:rsidRPr="00AE6C26" w:rsidRDefault="00343435" w:rsidP="00C265FC">
      <w:pPr>
        <w:pStyle w:val="Heading4"/>
      </w:pPr>
    </w:p>
    <w:p w14:paraId="170F3AE5" w14:textId="1B8FCB1D" w:rsidR="002E0A1E" w:rsidRPr="00AE6C26" w:rsidRDefault="008F1E92" w:rsidP="00C265FC">
      <w:pPr>
        <w:pStyle w:val="Heading4"/>
      </w:pPr>
      <w:r w:rsidRPr="00AE6C26">
        <w:t xml:space="preserve">Barrier </w:t>
      </w:r>
      <w:r w:rsidR="003B6A64" w:rsidRPr="00AE6C26">
        <w:t xml:space="preserve"># </w:t>
      </w:r>
      <w:r w:rsidR="00343435" w:rsidRPr="00AE6C26">
        <w:t>3</w:t>
      </w:r>
      <w:r w:rsidRPr="00AE6C26">
        <w:t xml:space="preserve">: </w:t>
      </w:r>
      <w:r w:rsidR="002E0A1E" w:rsidRPr="00AE6C26">
        <w:t>Climate proofing Imidugudu is not recognized within the Rwanda Planning, Budgeting and Public Investment System</w:t>
      </w:r>
      <w:r w:rsidR="006E0823" w:rsidRPr="00AE6C26">
        <w:t>s</w:t>
      </w:r>
    </w:p>
    <w:p w14:paraId="1F8FB7DE" w14:textId="7D44CCA0" w:rsidR="004E223E" w:rsidRPr="00AE6C26" w:rsidRDefault="001D4205" w:rsidP="00182A52">
      <w:pPr>
        <w:pStyle w:val="RwandabodyText"/>
      </w:pPr>
      <w:r w:rsidRPr="00AE6C26">
        <w:t xml:space="preserve">The Government of Rwanda has taken keen interest in promoting strong adoption of adaptation and low carbon, climate resilience development strategies. Despite these advances, climate change is still seen as part of the environment agenda, rather than as part of the development or planning agenda. Furthermore, climate proofing the Imidugudu programme is </w:t>
      </w:r>
      <w:r w:rsidR="002E0A1E" w:rsidRPr="00AE6C26">
        <w:t xml:space="preserve">not yet recognized within the country’s planning, budgeting and public investment system, limiting its national uptake. </w:t>
      </w:r>
      <w:r w:rsidR="00AF09F0" w:rsidRPr="00AE6C26">
        <w:t xml:space="preserve">National priorities in Rwanda are implemented in accordance with planning frameworks that ensure coordination across all public institutions and adherence to national strategic objectives. This planning happens at three levels, namely: i) long-term planning at the national level; ii) medium-term planning at the national, sectoral and institutional level; and iii) annual planning at the institutional level. An issue that is not mainstreamed into these planning frameworks will not </w:t>
      </w:r>
      <w:r w:rsidR="004562FB" w:rsidRPr="00AE6C26">
        <w:t xml:space="preserve">feature in the decision-making on national public investment, hence cannot be budgeted for, nor </w:t>
      </w:r>
      <w:r w:rsidR="00E762FE" w:rsidRPr="00AE6C26">
        <w:t>up scaled</w:t>
      </w:r>
      <w:r w:rsidR="004562FB" w:rsidRPr="00AE6C26">
        <w:t xml:space="preserve"> or replicated. </w:t>
      </w:r>
      <w:r w:rsidR="00C96F39" w:rsidRPr="00AE6C26">
        <w:t>The important planning frameworks i</w:t>
      </w:r>
      <w:r w:rsidR="00512B75" w:rsidRPr="00AE6C26">
        <w:t xml:space="preserve">nclude the </w:t>
      </w:r>
      <w:r w:rsidR="004E223E" w:rsidRPr="00AE6C26">
        <w:t>National Strategy for Tr</w:t>
      </w:r>
      <w:r w:rsidR="00512B75" w:rsidRPr="00AE6C26">
        <w:t xml:space="preserve">ansformation (NTS 1) 2017-2024, </w:t>
      </w:r>
      <w:r w:rsidR="004E223E" w:rsidRPr="00AE6C26">
        <w:t>Rwanda’s Nationa</w:t>
      </w:r>
      <w:r w:rsidR="00512B75" w:rsidRPr="00AE6C26">
        <w:t>l Investment Policy (NIP, 2017), t</w:t>
      </w:r>
      <w:r w:rsidR="004E223E" w:rsidRPr="00AE6C26">
        <w:t>he National Decentralisation Policy</w:t>
      </w:r>
      <w:r w:rsidR="00512B75" w:rsidRPr="00AE6C26">
        <w:t xml:space="preserve"> (2012), </w:t>
      </w:r>
      <w:r w:rsidR="004E223E" w:rsidRPr="00AE6C26">
        <w:t>District Dev</w:t>
      </w:r>
      <w:r w:rsidR="00512B75" w:rsidRPr="00AE6C26">
        <w:t>elopment Strategies (2018-2024), t</w:t>
      </w:r>
      <w:r w:rsidR="004E223E" w:rsidRPr="00AE6C26">
        <w:t>he rural settlement Strategic Sector Plan (2018-2024</w:t>
      </w:r>
      <w:r w:rsidR="00512B75" w:rsidRPr="00AE6C26">
        <w:t>)</w:t>
      </w:r>
      <w:r w:rsidR="00BA0CC3" w:rsidRPr="00AE6C26">
        <w:t xml:space="preserve"> and</w:t>
      </w:r>
      <w:r w:rsidR="00512B75" w:rsidRPr="00AE6C26">
        <w:t xml:space="preserve"> t</w:t>
      </w:r>
      <w:r w:rsidR="004E223E" w:rsidRPr="00AE6C26">
        <w:t>he Organic Law on State Finance and Prope</w:t>
      </w:r>
      <w:r w:rsidR="00512B75" w:rsidRPr="00AE6C26">
        <w:t>rty (No. 12/2013 of 12/09/2013).</w:t>
      </w:r>
    </w:p>
    <w:p w14:paraId="3F7D0668" w14:textId="439C1718" w:rsidR="003760B7" w:rsidRPr="00AE6C26" w:rsidRDefault="003760B7" w:rsidP="00182A52">
      <w:pPr>
        <w:pStyle w:val="RwandabodyText"/>
      </w:pPr>
      <w:r w:rsidRPr="00AE6C26">
        <w:t xml:space="preserve">Furthermore, important stakeholders involved in the planning and budgeting processes within the public sector investments are unaware of the importance of climate proofing the Imidugudu programme. </w:t>
      </w:r>
      <w:r w:rsidR="00656CFD" w:rsidRPr="00AE6C26">
        <w:t>T</w:t>
      </w:r>
      <w:r w:rsidRPr="00AE6C26">
        <w:t xml:space="preserve">hey include Parliament, District Councils, Public Investment Committee (PIC), </w:t>
      </w:r>
      <w:bookmarkStart w:id="9" w:name="_Hlk510347754"/>
      <w:r w:rsidRPr="00AE6C26">
        <w:t xml:space="preserve">Local Government Projects Advisory Committee (LGPAC), </w:t>
      </w:r>
      <w:bookmarkEnd w:id="9"/>
      <w:r w:rsidRPr="00AE6C26">
        <w:t xml:space="preserve">Clusters, Ministry of Finance and Economic Planning (MINECOFIN), </w:t>
      </w:r>
      <w:bookmarkStart w:id="10" w:name="_Hlk510347769"/>
      <w:r w:rsidRPr="00AE6C26">
        <w:t xml:space="preserve">National Development Planning and Research Department (NDPR), </w:t>
      </w:r>
      <w:bookmarkStart w:id="11" w:name="_Hlk510347791"/>
      <w:bookmarkEnd w:id="10"/>
      <w:r w:rsidRPr="00AE6C26">
        <w:t xml:space="preserve">National Budget Department (NBD), </w:t>
      </w:r>
      <w:bookmarkEnd w:id="11"/>
      <w:r w:rsidRPr="00AE6C26">
        <w:t xml:space="preserve">Ministry of Local Government (MINALOC), Local Administrative Entities Development Agency (LODA), </w:t>
      </w:r>
      <w:bookmarkStart w:id="12" w:name="_Hlk510347816"/>
      <w:r w:rsidRPr="00AE6C26">
        <w:t>Rwanda Development Board (RDB)</w:t>
      </w:r>
      <w:r w:rsidR="00BA0CC3" w:rsidRPr="00AE6C26">
        <w:t>, b</w:t>
      </w:r>
      <w:bookmarkEnd w:id="12"/>
      <w:r w:rsidRPr="00AE6C26">
        <w:t xml:space="preserve">udget agencies, </w:t>
      </w:r>
      <w:r w:rsidR="00BA0CC3" w:rsidRPr="00AE6C26">
        <w:t>l</w:t>
      </w:r>
      <w:r w:rsidRPr="00AE6C26">
        <w:t xml:space="preserve">ine ministries and agencies and </w:t>
      </w:r>
      <w:r w:rsidR="00BA0CC3" w:rsidRPr="00AE6C26">
        <w:t>d</w:t>
      </w:r>
      <w:r w:rsidRPr="00AE6C26">
        <w:t>istricts.</w:t>
      </w:r>
    </w:p>
    <w:p w14:paraId="589E1DE9" w14:textId="14BAAA39" w:rsidR="00E95035" w:rsidRPr="00AE6C26" w:rsidRDefault="003760B7" w:rsidP="00182A52">
      <w:pPr>
        <w:pStyle w:val="RwandabodyText"/>
      </w:pPr>
      <w:r w:rsidRPr="00AE6C26">
        <w:t xml:space="preserve">Coordination of climate proofing development initiatives at the district level is further </w:t>
      </w:r>
      <w:r w:rsidR="008F1E92" w:rsidRPr="00AE6C26">
        <w:t xml:space="preserve">exacerbated by the </w:t>
      </w:r>
      <w:r w:rsidR="009F69A5" w:rsidRPr="00AE6C26">
        <w:t>out</w:t>
      </w:r>
      <w:r w:rsidR="00B470AC" w:rsidRPr="00AE6C26">
        <w:t>-</w:t>
      </w:r>
      <w:r w:rsidR="009F69A5" w:rsidRPr="00AE6C26">
        <w:t xml:space="preserve">dated tools for environmental planning and the </w:t>
      </w:r>
      <w:r w:rsidR="00CE2000" w:rsidRPr="00AE6C26">
        <w:t>limited capacity for coordination of the institutional framework for disaster management and response</w:t>
      </w:r>
      <w:r w:rsidR="0079550E" w:rsidRPr="00AE6C26">
        <w:t xml:space="preserve"> established by the GoR in 2018</w:t>
      </w:r>
      <w:r w:rsidR="00CE2000" w:rsidRPr="00AE6C26">
        <w:t xml:space="preserve">, which includes national, district and sector level coordination </w:t>
      </w:r>
      <w:r w:rsidR="00AE3586" w:rsidRPr="00AE6C26">
        <w:t>mechanisms (see details in Box 4</w:t>
      </w:r>
      <w:r w:rsidR="00CE2000" w:rsidRPr="00AE6C26">
        <w:t xml:space="preserve">). A National Platform for Disaster Risk Reduction (NADIMAC) has been established and it provides interagency and multi-sectoral technical support to </w:t>
      </w:r>
      <w:r w:rsidR="008A3758" w:rsidRPr="00AE6C26">
        <w:t>the Ministry in charge of emergency management (</w:t>
      </w:r>
      <w:r w:rsidR="00CE2000" w:rsidRPr="00AE6C26">
        <w:t>MINEMA</w:t>
      </w:r>
      <w:r w:rsidR="008A3758" w:rsidRPr="00AE6C26">
        <w:t>)</w:t>
      </w:r>
      <w:r w:rsidR="00CE2000" w:rsidRPr="00AE6C26">
        <w:t xml:space="preserve"> on disaster management, disaster risk management and risk reduction issues and concerns</w:t>
      </w:r>
      <w:r w:rsidR="00E95035" w:rsidRPr="00AE6C26">
        <w:t xml:space="preserve">. </w:t>
      </w:r>
      <w:r w:rsidR="00CE2000" w:rsidRPr="00AE6C26">
        <w:t xml:space="preserve">District Disaster Management Committees (DIDIMACs) have been established by law in </w:t>
      </w:r>
      <w:r w:rsidR="00E95035" w:rsidRPr="00AE6C26">
        <w:t xml:space="preserve">the </w:t>
      </w:r>
      <w:r w:rsidR="00CE2000" w:rsidRPr="00AE6C26">
        <w:t>28 Districts</w:t>
      </w:r>
      <w:r w:rsidR="00E95035" w:rsidRPr="00AE6C26">
        <w:t>;</w:t>
      </w:r>
      <w:r w:rsidR="00CE2000" w:rsidRPr="00AE6C26">
        <w:t xml:space="preserve"> and</w:t>
      </w:r>
      <w:r w:rsidR="00E95035" w:rsidRPr="00AE6C26">
        <w:t>,</w:t>
      </w:r>
      <w:r w:rsidR="00CE2000" w:rsidRPr="00AE6C26">
        <w:t xml:space="preserve"> Sector Disaster Management Committees (SEDIMACs) have been established in all sectors of Rwanda. These two institutions are in charge of coordinating and implementing disaster management activities at the District and Sector levels</w:t>
      </w:r>
      <w:r w:rsidR="00E95035" w:rsidRPr="00AE6C26">
        <w:t>.</w:t>
      </w:r>
      <w:r w:rsidR="00F45D5A" w:rsidRPr="00AE6C26">
        <w:t xml:space="preserve"> </w:t>
      </w:r>
      <w:r w:rsidR="00780CB4" w:rsidRPr="00AE6C26">
        <w:t>Nevertheless, these</w:t>
      </w:r>
      <w:r w:rsidR="00E95035" w:rsidRPr="00AE6C26">
        <w:t xml:space="preserve"> institutions are n</w:t>
      </w:r>
      <w:r w:rsidR="00780CB4" w:rsidRPr="00AE6C26">
        <w:t>ascent</w:t>
      </w:r>
      <w:r w:rsidR="00E95035" w:rsidRPr="00AE6C26">
        <w:t xml:space="preserve"> and still require additional capacity to sustain the coordination role. Similarly, the Joint Action Development Forums and Monthly Community Work (Umuganda), the parents evening forum (Umugoroba w’Ababyeyi) and general village assemblies (Inama Rusange y’Abaturage), which provide important foci </w:t>
      </w:r>
      <w:r w:rsidR="00E95035" w:rsidRPr="00AE6C26">
        <w:lastRenderedPageBreak/>
        <w:t>for cross sector coordination in the implementation of the rural settlement programme have limited require additional training to be carry out these roles more effectively.</w:t>
      </w:r>
    </w:p>
    <w:p w14:paraId="44EE50B5" w14:textId="3043D67A" w:rsidR="004820F2" w:rsidRPr="00AE6C26" w:rsidRDefault="004820F2" w:rsidP="00182A52">
      <w:pPr>
        <w:pStyle w:val="RwandabodyText"/>
      </w:pPr>
      <w:r w:rsidRPr="00AE6C26">
        <w:t xml:space="preserve">Outcome 3 will </w:t>
      </w:r>
      <w:r w:rsidR="009F69A5" w:rsidRPr="00AE6C26">
        <w:t xml:space="preserve">ensure that climate proofing </w:t>
      </w:r>
      <w:r w:rsidR="00805BDE" w:rsidRPr="00AE6C26">
        <w:t xml:space="preserve">of </w:t>
      </w:r>
      <w:r w:rsidR="009F69A5" w:rsidRPr="00AE6C26">
        <w:t>the Imidugudu programme is recognized within the country’s planning, budgeting and public investment system</w:t>
      </w:r>
      <w:r w:rsidR="00805BDE" w:rsidRPr="00AE6C26">
        <w:t>s and that key stakeholders in the district and national budgeting processes are aware of the importance of its mainstreaming</w:t>
      </w:r>
      <w:r w:rsidR="009F69A5" w:rsidRPr="00AE6C26">
        <w:t xml:space="preserve">, creating a sustainable pathway for its national uptake. It will also </w:t>
      </w:r>
      <w:r w:rsidRPr="00AE6C26">
        <w:t xml:space="preserve">provide training to the </w:t>
      </w:r>
      <w:r w:rsidR="009F69A5" w:rsidRPr="00AE6C26">
        <w:t>district-level</w:t>
      </w:r>
      <w:r w:rsidRPr="00AE6C26">
        <w:t xml:space="preserve"> coordination institutions</w:t>
      </w:r>
      <w:r w:rsidR="009F69A5" w:rsidRPr="00AE6C26">
        <w:t xml:space="preserve"> (DIDMACs, SEDIMACs, JADF and community institutions) and provide updated tools for environmental management</w:t>
      </w:r>
      <w:r w:rsidR="00805BDE" w:rsidRPr="00AE6C26">
        <w:t xml:space="preserve"> -</w:t>
      </w:r>
      <w:r w:rsidR="009F69A5" w:rsidRPr="00AE6C26">
        <w:t xml:space="preserve"> that mainstream climate risks related to the Imidugudu</w:t>
      </w:r>
      <w:r w:rsidRPr="00AE6C26">
        <w:t xml:space="preserve">. </w:t>
      </w:r>
    </w:p>
    <w:p w14:paraId="059AFA29" w14:textId="77777777" w:rsidR="00E95035" w:rsidRPr="00AE6C26" w:rsidRDefault="00E95035" w:rsidP="00E95035">
      <w:pPr>
        <w:pStyle w:val="Caption"/>
        <w:rPr>
          <w:lang w:val="en-GB"/>
        </w:rPr>
      </w:pPr>
      <w:r w:rsidRPr="00AE6C26">
        <w:rPr>
          <w:lang w:val="en-GB"/>
        </w:rPr>
        <w:t xml:space="preserve">Box </w:t>
      </w:r>
      <w:r w:rsidR="00721A8C" w:rsidRPr="00AE6C26">
        <w:rPr>
          <w:lang w:val="en-GB"/>
        </w:rPr>
        <w:fldChar w:fldCharType="begin"/>
      </w:r>
      <w:r w:rsidR="00721A8C" w:rsidRPr="00AE6C26">
        <w:rPr>
          <w:lang w:val="en-GB"/>
        </w:rPr>
        <w:instrText xml:space="preserve"> SEQ Box \* ARABIC </w:instrText>
      </w:r>
      <w:r w:rsidR="00721A8C" w:rsidRPr="00AE6C26">
        <w:rPr>
          <w:lang w:val="en-GB"/>
        </w:rPr>
        <w:fldChar w:fldCharType="separate"/>
      </w:r>
      <w:r w:rsidR="00512B75" w:rsidRPr="00AE6C26">
        <w:rPr>
          <w:noProof/>
          <w:lang w:val="en-GB"/>
        </w:rPr>
        <w:t>4</w:t>
      </w:r>
      <w:r w:rsidR="00721A8C" w:rsidRPr="00AE6C26">
        <w:rPr>
          <w:lang w:val="en-GB"/>
        </w:rPr>
        <w:fldChar w:fldCharType="end"/>
      </w:r>
      <w:r w:rsidRPr="00AE6C26">
        <w:rPr>
          <w:lang w:val="en-GB"/>
        </w:rPr>
        <w:t>: Institutional framework for disaster management and response</w:t>
      </w:r>
    </w:p>
    <w:tbl>
      <w:tblPr>
        <w:tblStyle w:val="TableGrid"/>
        <w:tblW w:w="10065" w:type="dxa"/>
        <w:tblInd w:w="108" w:type="dxa"/>
        <w:tblLook w:val="04A0" w:firstRow="1" w:lastRow="0" w:firstColumn="1" w:lastColumn="0" w:noHBand="0" w:noVBand="1"/>
      </w:tblPr>
      <w:tblGrid>
        <w:gridCol w:w="10065"/>
      </w:tblGrid>
      <w:tr w:rsidR="00E95035" w:rsidRPr="00AE6C26" w14:paraId="03204620" w14:textId="77777777" w:rsidTr="00103A29">
        <w:tc>
          <w:tcPr>
            <w:tcW w:w="10065" w:type="dxa"/>
          </w:tcPr>
          <w:p w14:paraId="257BB889" w14:textId="068202D4" w:rsidR="00E95035" w:rsidRPr="00AE6C26" w:rsidRDefault="00E95035" w:rsidP="00E34449">
            <w:pPr>
              <w:rPr>
                <w:lang w:val="en-GB"/>
              </w:rPr>
            </w:pPr>
            <w:r w:rsidRPr="00AE6C26">
              <w:rPr>
                <w:lang w:val="en-GB"/>
              </w:rPr>
              <w:t xml:space="preserve">Currently, the Institutional framework for disaster management and response is clear. </w:t>
            </w:r>
            <w:r w:rsidR="003D047E" w:rsidRPr="00AE6C26">
              <w:rPr>
                <w:lang w:val="en-GB"/>
              </w:rPr>
              <w:t>T</w:t>
            </w:r>
            <w:r w:rsidRPr="00AE6C26">
              <w:rPr>
                <w:lang w:val="en-GB"/>
              </w:rPr>
              <w:t>he country has recently boosted its capacity for coordinating disaster risk reduction as a result of (among others) the successful implementation of the “Joint Program on Support to Ministry of Disaster Management and Refugee (2013 – 2018), which was supported by One UN in Rwanda (US$ 4.7 million contributed by seven UN agencies – Food and Agriculture Organization, International Office of Migration, UNDP, United Nations Population Fund, United Nations Children's Fund, World food Programme and the World Health Organizations). The Terminal Evaluation</w:t>
            </w:r>
            <w:r w:rsidRPr="00AE6C26">
              <w:rPr>
                <w:rStyle w:val="FootnoteReference"/>
                <w:lang w:val="en-GB"/>
              </w:rPr>
              <w:footnoteReference w:id="50"/>
            </w:r>
            <w:r w:rsidRPr="00AE6C26">
              <w:rPr>
                <w:lang w:val="en-GB"/>
              </w:rPr>
              <w:t xml:space="preserve"> of the project reported that: </w:t>
            </w:r>
          </w:p>
          <w:p w14:paraId="37D2CA79" w14:textId="77777777" w:rsidR="008A3758" w:rsidRPr="00AE6C26" w:rsidRDefault="008A3758" w:rsidP="00AD38DC">
            <w:r w:rsidRPr="00AE6C26">
              <w:t xml:space="preserve">The government has established a robust institutional set up for National, District and Sector level cross coordination of disaster risk reduction across the sectors. A National Platform for Disaster Risk Reduction (NADIMAC) has been established to provide interagency and multi-sectorial technical support to Ministry in charge of emergency management (MINEMA) on disaster management, disaster risk management and risk reduction issues and concerns. At the lower levels, District Disaster Management Committees (DIDIMACs) have been established in all 28 Districts; and, Sector Disaster Management Committees (SEDIMACs) have been established in all sectors of Rwanda. These two institutions are in charge of coordinating and implementing disaster management activities at the District and Sector levels. The government provided capacity building support on disaster management and deployed District Disaster Management Officers (DDMOs) in 10 most disaster risk prone Districts, namely Gakenke, Rubavu, Nyabihu, Ngororero, Nyamagabe, Muhanga, Rwamagana, Nyagatare, Kayonza and Rutsiro. It has produced and made available Training Manual on Disaster Management for DIDIMACs and SEDIMACs and trained several officials, authorities, staff and professionals at national and District/Sector levels developed (35% women) and communities. The training is focused on post disaster needs assessment, better management of disaster at community level and use of early warning system. In addition, the government has undertaken the following: </w:t>
            </w:r>
          </w:p>
          <w:p w14:paraId="2CAE4D17" w14:textId="77777777" w:rsidR="008A3758" w:rsidRPr="00AE6C26" w:rsidRDefault="008A3758" w:rsidP="00B40263">
            <w:pPr>
              <w:numPr>
                <w:ilvl w:val="0"/>
                <w:numId w:val="29"/>
              </w:numPr>
              <w:ind w:left="885"/>
              <w:rPr>
                <w:lang w:val="en-GB"/>
              </w:rPr>
            </w:pPr>
            <w:r w:rsidRPr="00AE6C26">
              <w:rPr>
                <w:lang w:val="en-GB"/>
              </w:rPr>
              <w:t>Mainstreamed DRR in Annual Action Plans (AAPs) and policies of sectorial Ministries (infrastructure, agriculture, environment, education, ICT, youth employment and productivity, housing and settlement, urbanization, transport, water and sanitation, health, education), and in 28 District Development Plans (DDPs);</w:t>
            </w:r>
          </w:p>
          <w:p w14:paraId="35D0299F" w14:textId="77777777" w:rsidR="008A3758" w:rsidRPr="00AE6C26" w:rsidRDefault="008A3758" w:rsidP="00B40263">
            <w:pPr>
              <w:numPr>
                <w:ilvl w:val="0"/>
                <w:numId w:val="29"/>
              </w:numPr>
              <w:ind w:left="885"/>
              <w:rPr>
                <w:lang w:val="en-GB"/>
              </w:rPr>
            </w:pPr>
            <w:r w:rsidRPr="00AE6C26">
              <w:rPr>
                <w:lang w:val="en-GB"/>
              </w:rPr>
              <w:t>Provided a functioning National Disaster Risk Assessment and Monitoring System (DRAMS) – in the form of the National Risk Atlas of Rwanda, which is used policy planning, infrastructure development including urban planning for settlement, agriculture, etc. This is also informing investors especially those in the field of agriculture and other sectors;</w:t>
            </w:r>
          </w:p>
          <w:p w14:paraId="0DD9906E" w14:textId="77777777" w:rsidR="008A3758" w:rsidRPr="00AE6C26" w:rsidRDefault="008A3758" w:rsidP="00B40263">
            <w:pPr>
              <w:numPr>
                <w:ilvl w:val="0"/>
                <w:numId w:val="29"/>
              </w:numPr>
              <w:ind w:left="885"/>
              <w:rPr>
                <w:lang w:val="en-GB"/>
              </w:rPr>
            </w:pPr>
            <w:r w:rsidRPr="00AE6C26">
              <w:rPr>
                <w:lang w:val="en-GB"/>
              </w:rPr>
              <w:t>Set up and operationalized the end-to-end early warning systems in the form of the disaster communication system of MINEMA, which feeds into the national disaster database. Daily reports of disaster data are compiled and disseminated to decision makers and technical units appropriate and corresponding actions;</w:t>
            </w:r>
          </w:p>
          <w:p w14:paraId="6E86935D" w14:textId="77777777" w:rsidR="008A3758" w:rsidRPr="00AE6C26" w:rsidRDefault="008A3758" w:rsidP="00B40263">
            <w:pPr>
              <w:numPr>
                <w:ilvl w:val="0"/>
                <w:numId w:val="29"/>
              </w:numPr>
              <w:ind w:left="885"/>
              <w:rPr>
                <w:lang w:val="en-GB"/>
              </w:rPr>
            </w:pPr>
            <w:r w:rsidRPr="00AE6C26">
              <w:rPr>
                <w:lang w:val="en-GB"/>
              </w:rPr>
              <w:t>It aired many public discussions on radio on disaster risk reduction and formed 209 schools clubs focused on awareness raising on the same.</w:t>
            </w:r>
          </w:p>
          <w:p w14:paraId="3BD05AF6" w14:textId="77777777" w:rsidR="008A3758" w:rsidRPr="00AE6C26" w:rsidRDefault="008A3758" w:rsidP="00B40263">
            <w:pPr>
              <w:numPr>
                <w:ilvl w:val="0"/>
                <w:numId w:val="29"/>
              </w:numPr>
              <w:ind w:left="885"/>
              <w:rPr>
                <w:lang w:val="en-GB"/>
              </w:rPr>
            </w:pPr>
            <w:r w:rsidRPr="00AE6C26">
              <w:rPr>
                <w:shd w:val="clear" w:color="auto" w:fill="FFFFFF"/>
                <w:lang w:val="en-GB"/>
              </w:rPr>
              <w:t>In addition to the above, the SERVIR</w:t>
            </w:r>
            <w:r w:rsidRPr="00AE6C26">
              <w:rPr>
                <w:rStyle w:val="FootnoteReference"/>
                <w:shd w:val="clear" w:color="auto" w:fill="FFFFFF"/>
                <w:lang w:val="en-GB"/>
              </w:rPr>
              <w:footnoteReference w:id="51"/>
            </w:r>
            <w:r w:rsidRPr="00AE6C26">
              <w:rPr>
                <w:shd w:val="clear" w:color="auto" w:fill="FFFFFF"/>
                <w:lang w:val="en-GB"/>
              </w:rPr>
              <w:t xml:space="preserve">-Eastern and Southern Africa team members, with partners in Rwanda, have developed a system that serves as a data and information coordination platform for disaster management across government agencies. The web platform, managed and hosted by MINEMA, provides a place for interagency data sharing. Designed with a mixture of technical and non-technical users in mind, the system is </w:t>
            </w:r>
            <w:r w:rsidRPr="00AE6C26">
              <w:rPr>
                <w:shd w:val="clear" w:color="auto" w:fill="FFFFFF"/>
                <w:lang w:val="en-GB"/>
              </w:rPr>
              <w:lastRenderedPageBreak/>
              <w:t>available to anyone with access to the internet who is in need of disaster data and information and can push disaster-relevant information from different agencies to the application. Selected focal points from specific agencies have the ability to upload and download data, and anyone with access to the internet can easily mash-up data layers from different agencies to create disaster maps and download data. </w:t>
            </w:r>
          </w:p>
          <w:p w14:paraId="64E01205" w14:textId="3DD7B4CE" w:rsidR="00E95035" w:rsidRPr="00AE6C26" w:rsidRDefault="008A3758" w:rsidP="008A3758">
            <w:pPr>
              <w:rPr>
                <w:lang w:val="en-GB"/>
              </w:rPr>
            </w:pPr>
            <w:r w:rsidRPr="00AE6C26">
              <w:rPr>
                <w:lang w:val="en-GB"/>
              </w:rPr>
              <w:t>In addition, to the coordination committees, each district has a Joint Action Development Forum (JADF). Established by The Ministerial Instructions No. 04/07 of 15/07/2007 JADF is a multi-stakeholder platform put in place to facilitate and promote full participation of citizens in the decentralized and participatory governance and improve service provision processes with representatives from the public sector, private sector and civil society. JADF members come from institutions and organisations operating at District level including public, private, local and international NGOs, Faith-based organisations and other development partners. JADF meetings are a key platform facilitating the implementation of effective decentralization by providing a forum for service provision and development planning accountability. At the village level, coordination and linkages to the official committees is provided through the community level organisations, namely, Monthly Community Work (Umuganda), the parents evening forum (Umugoroba w’Ababyeyi) and general village assemblies (Inama Rusange y’Abaturage). In addition, Rwanda has introduced performance contracts through ‘Imihigo’ which in turn serve for coordination and accountability mechanism at all instances of governance.</w:t>
            </w:r>
          </w:p>
        </w:tc>
      </w:tr>
    </w:tbl>
    <w:p w14:paraId="6CC83075" w14:textId="382CFD66" w:rsidR="003B6A64" w:rsidRPr="00AE6C26" w:rsidRDefault="008F1E92" w:rsidP="00C265FC">
      <w:pPr>
        <w:pStyle w:val="Heading4"/>
      </w:pPr>
      <w:r w:rsidRPr="00AE6C26">
        <w:lastRenderedPageBreak/>
        <w:t xml:space="preserve">Barrier </w:t>
      </w:r>
      <w:r w:rsidR="003B6A64" w:rsidRPr="00AE6C26">
        <w:t xml:space="preserve"># </w:t>
      </w:r>
      <w:r w:rsidR="00343435" w:rsidRPr="00AE6C26">
        <w:t>4</w:t>
      </w:r>
      <w:r w:rsidRPr="00AE6C26">
        <w:t xml:space="preserve">: </w:t>
      </w:r>
      <w:r w:rsidR="00DE4491" w:rsidRPr="00AE6C26">
        <w:t>I</w:t>
      </w:r>
      <w:r w:rsidR="008152F1" w:rsidRPr="00AE6C26">
        <w:t>n</w:t>
      </w:r>
      <w:r w:rsidRPr="00AE6C26">
        <w:t>adequate knowledge management and M&amp;E</w:t>
      </w:r>
      <w:r w:rsidR="003B6A64" w:rsidRPr="00AE6C26">
        <w:t xml:space="preserve"> systems </w:t>
      </w:r>
      <w:r w:rsidR="00DE4491" w:rsidRPr="00AE6C26">
        <w:t>limit the</w:t>
      </w:r>
      <w:r w:rsidR="003B6A64" w:rsidRPr="00AE6C26">
        <w:t xml:space="preserve"> use of experiences to improve rural settlement programme</w:t>
      </w:r>
      <w:r w:rsidR="00DE4491" w:rsidRPr="00AE6C26">
        <w:t xml:space="preserve"> on a larger scale</w:t>
      </w:r>
    </w:p>
    <w:p w14:paraId="0D41D97E" w14:textId="325EB5AC" w:rsidR="00DD06A3" w:rsidRPr="00AE6C26" w:rsidRDefault="003B6A64" w:rsidP="00182A52">
      <w:pPr>
        <w:pStyle w:val="RwandabodyText"/>
      </w:pPr>
      <w:r w:rsidRPr="00AE6C26">
        <w:t>Robust M&amp;E, knowledge management systems are critical; they would enable the beneficiaries of the Imidugudu and the technical institutions that support them to learn from experience and lessons generated in Rwanda and abroad to collectively improve climate proofing and adaptation actions. However, t</w:t>
      </w:r>
      <w:r w:rsidR="00E95035" w:rsidRPr="00AE6C26">
        <w:t>he</w:t>
      </w:r>
      <w:r w:rsidRPr="00AE6C26">
        <w:t xml:space="preserve">se groups </w:t>
      </w:r>
      <w:r w:rsidR="00DD06A3" w:rsidRPr="00AE6C26">
        <w:t xml:space="preserve">are </w:t>
      </w:r>
      <w:r w:rsidR="00F52E47" w:rsidRPr="00AE6C26">
        <w:t xml:space="preserve">not adequately or systematically monitoring the </w:t>
      </w:r>
      <w:r w:rsidRPr="00AE6C26">
        <w:t>impacts of the programme on</w:t>
      </w:r>
      <w:r w:rsidR="00DD06A3" w:rsidRPr="00AE6C26">
        <w:t xml:space="preserve"> adaptive capacities</w:t>
      </w:r>
      <w:r w:rsidRPr="00AE6C26">
        <w:t xml:space="preserve"> of the beneficiaries</w:t>
      </w:r>
      <w:r w:rsidR="00DD06A3" w:rsidRPr="00AE6C26">
        <w:t>. This is because they have no systems for monitoring and evaluation or knowledge management. The M&amp;E and knowledge management systems of the institutions supporting the rural settlement programme and the associated livelihoods, such as the Twigire Muhinzi and the Local District Councils also have limited capacities for M&amp;E and KM</w:t>
      </w:r>
      <w:r w:rsidR="004820F2" w:rsidRPr="00AE6C26">
        <w:t>, because these functions are inadequately prioritized in budgeting processes</w:t>
      </w:r>
      <w:r w:rsidR="00DD06A3" w:rsidRPr="00AE6C26">
        <w:t xml:space="preserve">. </w:t>
      </w:r>
      <w:r w:rsidR="004820F2" w:rsidRPr="00AE6C26">
        <w:t>O</w:t>
      </w:r>
      <w:r w:rsidR="00DD06A3" w:rsidRPr="00AE6C26">
        <w:t xml:space="preserve">utcome 4 will create participatory M&amp;E and KM systems and build the capacity for the same for local communities and the support technical institutions. </w:t>
      </w:r>
    </w:p>
    <w:p w14:paraId="45B7186A" w14:textId="641F0CA0" w:rsidR="003B6A64" w:rsidRPr="00AE6C26" w:rsidRDefault="003B6A64" w:rsidP="00C265FC">
      <w:pPr>
        <w:pStyle w:val="Heading4"/>
      </w:pPr>
      <w:r w:rsidRPr="00AE6C26">
        <w:t xml:space="preserve">Alignment of the proposed project to national and </w:t>
      </w:r>
      <w:r w:rsidR="00641E9E" w:rsidRPr="00AE6C26">
        <w:t>LDCF</w:t>
      </w:r>
      <w:r w:rsidRPr="00AE6C26">
        <w:t xml:space="preserve"> strategies</w:t>
      </w:r>
    </w:p>
    <w:p w14:paraId="5FABA62C" w14:textId="77777777" w:rsidR="00AE3789" w:rsidRDefault="00DD06A3" w:rsidP="00182A52">
      <w:pPr>
        <w:pStyle w:val="RwandabodyText"/>
      </w:pPr>
      <w:r w:rsidRPr="00AE6C26">
        <w:rPr>
          <w:b/>
        </w:rPr>
        <w:t>Linkage of the proposed project to National Development Strategies and Priorities:</w:t>
      </w:r>
      <w:r w:rsidRPr="00AE6C26">
        <w:t xml:space="preserve"> </w:t>
      </w:r>
      <w:r w:rsidR="00D5209A" w:rsidRPr="00AE6C26">
        <w:t xml:space="preserve">Climate proofing the rural settlement programme and enhancing resilience of the livelihoods of the beneficiaries of the programme will to </w:t>
      </w:r>
      <w:r w:rsidR="008F1E92" w:rsidRPr="00AE6C26">
        <w:t>Government Priorities set out in key nati</w:t>
      </w:r>
      <w:r w:rsidR="00D5209A" w:rsidRPr="00AE6C26">
        <w:t>onal programmes and development strategies</w:t>
      </w:r>
      <w:r w:rsidR="008F1E92" w:rsidRPr="00AE6C26">
        <w:t xml:space="preserve"> including:</w:t>
      </w:r>
    </w:p>
    <w:p w14:paraId="1D8A85B9" w14:textId="2C5A3E9A" w:rsidR="00AE3789" w:rsidRPr="00AD58EB" w:rsidRDefault="00AE3789" w:rsidP="00182A52">
      <w:pPr>
        <w:pStyle w:val="RwandabodyText"/>
        <w:numPr>
          <w:ilvl w:val="0"/>
          <w:numId w:val="72"/>
        </w:numPr>
      </w:pPr>
      <w:r w:rsidRPr="00AD58EB">
        <w:t xml:space="preserve">the Green Growth and Climate Resilience Strategy and National Strategy on Climate Change and Low Carbon Development for Rwanda (GGCRS), which provides a pathway to address climate change and low carbon development, with an aim of making a significant impact on adaptation, mitigation and economic development. The strategy was developed in recognition of the fact that if the country is to tackle climate change, it needs to be mainstreamed into Vision 2050 and Sector strategies. The GGCRS aims to guide the process of mainstreaming climate resilience and low carbon development into key sectors of the economy. With a focus on agroforestry, climate knowledge, irrigation and roads infrastructure as its main tenants for adaptation, it provides a strategy focusing on green, low carbon development, but does not explicitly provide mechanisms to deal with vulnerabilities, associated with climate change. The project will contribute to tackling some of the barriers hampering its full implementation, including inadequate awareness, lack of practical tools for mainstreaming in many sectors (e.g. the rural section of the human settlement policy) and capacity inadequacies amongst stakeholders. </w:t>
      </w:r>
    </w:p>
    <w:p w14:paraId="4ED03C19" w14:textId="3828E666" w:rsidR="00AE3789" w:rsidRPr="00AD58EB" w:rsidRDefault="00AE3789" w:rsidP="00182A52">
      <w:pPr>
        <w:pStyle w:val="RwandabodyText"/>
        <w:numPr>
          <w:ilvl w:val="0"/>
          <w:numId w:val="72"/>
        </w:numPr>
      </w:pPr>
      <w:r w:rsidRPr="00AD58EB">
        <w:t>the</w:t>
      </w:r>
      <w:r w:rsidR="008F1E92" w:rsidRPr="00AD58EB">
        <w:t xml:space="preserve"> </w:t>
      </w:r>
      <w:r w:rsidRPr="00AD58EB">
        <w:t>National Adaptation Plan of Action (NAPA): Objective four of the NAPA aims at providing assistance to districts of vulnerable regions to plan and implement conservation measures and water storage. Objective five aims to increase adaptive capacity of grouped settlement "Imidugudu" located in vulnerable regions by improving potable water, sanitation and alternative energy services, and the promotion of non-agricultural jobs. The project contributes to these objectives directly.</w:t>
      </w:r>
    </w:p>
    <w:p w14:paraId="4D3F2447" w14:textId="33EE579C" w:rsidR="007D4EB4" w:rsidRPr="00AD58EB" w:rsidRDefault="007D4EB4" w:rsidP="00182A52">
      <w:pPr>
        <w:pStyle w:val="RwandabodyText"/>
        <w:numPr>
          <w:ilvl w:val="0"/>
          <w:numId w:val="72"/>
        </w:numPr>
      </w:pPr>
      <w:r w:rsidRPr="00AD58EB">
        <w:t xml:space="preserve">Vision 2050 focuses on five broad priorities: High Quality and Standards of Life; Developing Modern Infrastructure and Livelihoods; Transformation for Prosperity; Values for Vision 2050; and, International </w:t>
      </w:r>
      <w:r w:rsidRPr="00AD58EB">
        <w:lastRenderedPageBreak/>
        <w:t>cooperation and positioning. The project will contribute directly to the aims of vision 2050 - improved natural resources management, mainstreaming climate risk and gender, which are considered important foundational issues for the achievement of the Vision. The implementation instrument for the remainder of Vision 2020 (from 2017 to 2020) and the first four years of Vision 2050 (2021 – 2025) will be the National Strategy for Transformation (NST1)</w:t>
      </w:r>
      <w:r w:rsidRPr="00AD58EB">
        <w:rPr>
          <w:rStyle w:val="FootnoteReference"/>
        </w:rPr>
        <w:footnoteReference w:id="52"/>
      </w:r>
      <w:r w:rsidRPr="00AD58EB">
        <w:t xml:space="preserve">.  Priority Area number 7 of the NST1 recognizes </w:t>
      </w:r>
      <w:r w:rsidRPr="00AD58EB">
        <w:rPr>
          <w:lang w:eastAsia="en-GB"/>
        </w:rPr>
        <w:t xml:space="preserve">sustainable management of the environment and natural resources as the pathway healthy lives and a Green Economy, focusing on Forestry, Land, Water, Environment and Climate Change. Under increased </w:t>
      </w:r>
      <w:r w:rsidRPr="00AD58EB">
        <w:rPr>
          <w:bCs/>
          <w:szCs w:val="24"/>
        </w:rPr>
        <w:t>access to and use of sustainable and low carbon energy, t</w:t>
      </w:r>
      <w:r w:rsidRPr="00AD58EB">
        <w:rPr>
          <w:lang w:eastAsia="en-GB"/>
        </w:rPr>
        <w:t>he number of households depending on biomass as a source of energy for cooking is expected to reduce from 83.3% (2014) to 42% by 2024. This will be achieved by working with the private sector to increase the uptake of improved cooking stoves and to promote the use of alternative fuels such as cooking gas and biogas in both urban and rural areas</w:t>
      </w:r>
    </w:p>
    <w:p w14:paraId="10B594A4" w14:textId="77777777" w:rsidR="00E87C1B" w:rsidRPr="00AD58EB" w:rsidRDefault="00E87C1B" w:rsidP="00182A52">
      <w:pPr>
        <w:pStyle w:val="RwandabodyText"/>
        <w:numPr>
          <w:ilvl w:val="0"/>
          <w:numId w:val="72"/>
        </w:numPr>
      </w:pPr>
      <w:r w:rsidRPr="00AD58EB">
        <w:t xml:space="preserve">National strategy for climate change and low carbon development (2020 to 2050). The strategy outlines actions that Rwanda can take in the short to medium term to ensure its future stability and prosperity in a changing climate and uncertain energy future. The strategy calls upon national planners to chart a new development pathway for integrated sector planning that balances cross-cutting issues of resource management. The project contributes to all the three core strategies of the National strategy for climate change and low carbon development: a) To guide national policy and planning in an integrated way; b) To mainstream climate change into all sectors of the economy, and (c) To position Rwanda to access international funding to achieve climate resilience and low carbon development. </w:t>
      </w:r>
    </w:p>
    <w:p w14:paraId="15A6E6F1" w14:textId="5E88C564" w:rsidR="00534100" w:rsidRPr="00AD58EB" w:rsidRDefault="008F1E92" w:rsidP="00182A52">
      <w:pPr>
        <w:pStyle w:val="RwandabodyText"/>
        <w:numPr>
          <w:ilvl w:val="0"/>
          <w:numId w:val="72"/>
        </w:numPr>
        <w:rPr>
          <w:rFonts w:ascii="Maiandra GD" w:hAnsi="Maiandra GD"/>
          <w:b/>
          <w:sz w:val="36"/>
        </w:rPr>
      </w:pPr>
      <w:r w:rsidRPr="00AD58EB">
        <w:t>Strategic Programme</w:t>
      </w:r>
      <w:r w:rsidR="007D4EB4" w:rsidRPr="00AD58EB">
        <w:t xml:space="preserve"> for Climate Resilience (SPCR)</w:t>
      </w:r>
      <w:r w:rsidR="00ED2FAA" w:rsidRPr="00AD58EB">
        <w:t xml:space="preserve">: The objective the SPCR is to enhance integrated, economy-wide, multi-sectoral climate resilience and to drive climate-responsive investment in Rwanda. Funded by the Climate Investment Funds (CIF), the SPCR </w:t>
      </w:r>
      <w:r w:rsidR="00534100" w:rsidRPr="00AD58EB">
        <w:t>aims at transformative impact through: a) Increased resilience of households, communities, businesses, sectors and society to climate variability and climate change; b) Strengthened climate responsive development planning. The proposed LDCF project contributes to these two overall goals, as well as directly to the four strategic programmes of the SPCR, namely: i) Agriculture Driven Prosperity under which it will provide climate-smart strategic support to Rwanda’s agriculture and agroforestry sectors, while implementing participatory adaptation and climate resilient infrastructure in targeted areas. (ii) Water Security for All, under which it will enhance climate resilience of surface water and groundwater systems, promoting sustainable access to water, and reducing vulnerability in the face of increasing uncertainty in runoff. (iii) Climate Resilient Human Settlements under which it will build Rwanda’s population resilience to shocks and stresses, by securing more reliable infrastructure and service delivery, and integrating climate change considerations into urban development. (iv) Stable and Sustainable Landscapes under which it will safeguard Rwanda’s most fragile and disaster-prone landscapes, to reduce communities’ vulnerability to floods and landslides and to enhance preparedness for a wide range of climate change impacts.</w:t>
      </w:r>
    </w:p>
    <w:p w14:paraId="50CC6D9B" w14:textId="349B87CC" w:rsidR="00D83D75" w:rsidRPr="00AD58EB" w:rsidRDefault="003B6A64" w:rsidP="00182A52">
      <w:pPr>
        <w:pStyle w:val="RwandabodyText"/>
        <w:rPr>
          <w:noProof/>
        </w:rPr>
      </w:pPr>
      <w:r w:rsidRPr="00AD58EB">
        <w:t xml:space="preserve">The proposed project contributes to objectives one and two of the Adaptation Focal Area (CCA) under the Least Developed Countries Fund (2018-2022), as outlined in Table </w:t>
      </w:r>
      <w:r w:rsidR="00636E3D" w:rsidRPr="00AD58EB">
        <w:t>3</w:t>
      </w:r>
      <w:r w:rsidRPr="00AD58EB">
        <w:t>.</w:t>
      </w:r>
      <w:r w:rsidR="00D83D75" w:rsidRPr="00AD58EB">
        <w:t xml:space="preserve"> Under objective 1 (</w:t>
      </w:r>
      <w:r w:rsidR="00D83D75" w:rsidRPr="00AD58EB">
        <w:rPr>
          <w:szCs w:val="20"/>
        </w:rPr>
        <w:t xml:space="preserve">Reduce vulnerability and increase resilience through innovation and technology transfer for climate change adaptation), the project will contribute technologies and </w:t>
      </w:r>
      <w:r w:rsidR="00D83D75" w:rsidRPr="00AD58EB">
        <w:t>innovative solutions to reduce climate related risks and/or enhance resilience, thus contribute to the implementation of the LDCF outcome 1.1. here, it will provide c</w:t>
      </w:r>
      <w:r w:rsidR="00D83D75" w:rsidRPr="00AD58EB">
        <w:rPr>
          <w:szCs w:val="20"/>
        </w:rPr>
        <w:t>limate information based decision-making tools to support uptake of adaptation measures in the four project sites; advance climate smart agricultural practices to increase and sustain food production under uncertain climate scenarios; rehabilitate degradation hotspots (forests, hilltops and wetlands systems) to restore ecosystems services as the corne</w:t>
      </w:r>
      <w:r w:rsidR="00E16E96" w:rsidRPr="00AD58EB">
        <w:rPr>
          <w:szCs w:val="20"/>
        </w:rPr>
        <w:t>rstone of resilient livelihoods</w:t>
      </w:r>
      <w:r w:rsidR="00D83D75" w:rsidRPr="00AD58EB">
        <w:rPr>
          <w:szCs w:val="20"/>
        </w:rPr>
        <w:t xml:space="preserve">; upgrade </w:t>
      </w:r>
      <w:r w:rsidR="00D83D75" w:rsidRPr="00AD58EB">
        <w:rPr>
          <w:noProof/>
          <w:szCs w:val="20"/>
        </w:rPr>
        <w:t>housing and infrastructure around imidugudu to more climate smart versions in four villages benefitting about 500 households, including rovision of climate smart water harvestin</w:t>
      </w:r>
      <w:r w:rsidR="00E16E96" w:rsidRPr="00AD58EB">
        <w:rPr>
          <w:noProof/>
          <w:szCs w:val="20"/>
        </w:rPr>
        <w:t>g and household energy systems</w:t>
      </w:r>
      <w:r w:rsidR="00D83D75" w:rsidRPr="00AD58EB">
        <w:rPr>
          <w:noProof/>
          <w:szCs w:val="20"/>
        </w:rPr>
        <w:t xml:space="preserve">. </w:t>
      </w:r>
      <w:r w:rsidR="00E16E96" w:rsidRPr="00AD58EB">
        <w:rPr>
          <w:noProof/>
          <w:szCs w:val="20"/>
        </w:rPr>
        <w:t>T</w:t>
      </w:r>
      <w:r w:rsidR="00D83D75" w:rsidRPr="00AD58EB">
        <w:rPr>
          <w:noProof/>
          <w:szCs w:val="20"/>
        </w:rPr>
        <w:t xml:space="preserve">he project will also </w:t>
      </w:r>
      <w:r w:rsidR="00D83D75" w:rsidRPr="00AD58EB">
        <w:rPr>
          <w:szCs w:val="20"/>
        </w:rPr>
        <w:t xml:space="preserve">strengthen cross-sectoral mechanisms to mainstream climate adaptation and resilience, thereby contribute to mainstreaming climate change adaptation and resilience for systemic impact (LDCF Objective 2). Here it will </w:t>
      </w:r>
      <w:r w:rsidR="00E16E96" w:rsidRPr="00AD58EB">
        <w:rPr>
          <w:szCs w:val="20"/>
        </w:rPr>
        <w:t xml:space="preserve">develop models for climate proofing the Imidigudu programme; </w:t>
      </w:r>
      <w:r w:rsidR="00D83D75" w:rsidRPr="00AD58EB">
        <w:rPr>
          <w:szCs w:val="20"/>
        </w:rPr>
        <w:t xml:space="preserve">update key national and district level planning and budgeting instruments to provide policy and budgetary provisions for mainstreaming climate risks into Imidugudu and other infrastructure </w:t>
      </w:r>
      <w:r w:rsidR="00D83D75" w:rsidRPr="00AD58EB">
        <w:rPr>
          <w:szCs w:val="20"/>
        </w:rPr>
        <w:lastRenderedPageBreak/>
        <w:t>development; provide skills</w:t>
      </w:r>
      <w:r w:rsidR="00E16E96" w:rsidRPr="00AD58EB">
        <w:rPr>
          <w:szCs w:val="20"/>
        </w:rPr>
        <w:t>, tools, information</w:t>
      </w:r>
      <w:r w:rsidR="00D83D75" w:rsidRPr="00AD58EB">
        <w:rPr>
          <w:szCs w:val="20"/>
        </w:rPr>
        <w:t xml:space="preserve"> </w:t>
      </w:r>
      <w:r w:rsidR="00E16E96" w:rsidRPr="00AD58EB">
        <w:rPr>
          <w:szCs w:val="20"/>
        </w:rPr>
        <w:t xml:space="preserve">and share experiences and lessons </w:t>
      </w:r>
      <w:r w:rsidR="00D83D75" w:rsidRPr="00AD58EB">
        <w:rPr>
          <w:szCs w:val="20"/>
        </w:rPr>
        <w:t>for mainstreaming climate risks into development</w:t>
      </w:r>
      <w:r w:rsidR="00E16E96" w:rsidRPr="00AD58EB">
        <w:rPr>
          <w:szCs w:val="20"/>
        </w:rPr>
        <w:t xml:space="preserve">. </w:t>
      </w:r>
    </w:p>
    <w:p w14:paraId="6A79AF34" w14:textId="77777777" w:rsidR="003B6A64" w:rsidRPr="00AE6C26" w:rsidRDefault="003B6A64" w:rsidP="003B6A64">
      <w:pPr>
        <w:pStyle w:val="Caption"/>
        <w:rPr>
          <w:lang w:val="en-GB"/>
        </w:rPr>
      </w:pPr>
      <w:bookmarkStart w:id="13" w:name="_Toc36446425"/>
      <w:bookmarkStart w:id="14" w:name="_Toc41064127"/>
      <w:r w:rsidRPr="00AE6C26">
        <w:rPr>
          <w:lang w:val="en-GB"/>
        </w:rPr>
        <w:t xml:space="preserve">Table </w:t>
      </w:r>
      <w:r w:rsidRPr="00AE6C26">
        <w:rPr>
          <w:lang w:val="en-GB"/>
        </w:rPr>
        <w:fldChar w:fldCharType="begin"/>
      </w:r>
      <w:r w:rsidRPr="00AE6C26">
        <w:rPr>
          <w:lang w:val="en-GB"/>
        </w:rPr>
        <w:instrText xml:space="preserve"> SEQ Table \* ARABIC </w:instrText>
      </w:r>
      <w:r w:rsidRPr="00AE6C26">
        <w:rPr>
          <w:lang w:val="en-GB"/>
        </w:rPr>
        <w:fldChar w:fldCharType="separate"/>
      </w:r>
      <w:r w:rsidR="00182A52">
        <w:rPr>
          <w:noProof/>
          <w:lang w:val="en-GB"/>
        </w:rPr>
        <w:t>3</w:t>
      </w:r>
      <w:r w:rsidRPr="00AE6C26">
        <w:rPr>
          <w:lang w:val="en-GB"/>
        </w:rPr>
        <w:fldChar w:fldCharType="end"/>
      </w:r>
      <w:r w:rsidRPr="00AE6C26">
        <w:rPr>
          <w:lang w:val="en-GB"/>
        </w:rPr>
        <w:t>: Alignment of Project Objectives to Climate Change LDCF</w:t>
      </w:r>
      <w:bookmarkEnd w:id="13"/>
      <w:bookmarkEnd w:id="14"/>
      <w:r w:rsidRPr="00AE6C26">
        <w:rPr>
          <w:lang w:val="en-GB"/>
        </w:rPr>
        <w:t xml:space="preserve"> </w:t>
      </w:r>
    </w:p>
    <w:tbl>
      <w:tblPr>
        <w:tblStyle w:val="TableGrid"/>
        <w:tblW w:w="10098" w:type="dxa"/>
        <w:tblLook w:val="04A0" w:firstRow="1" w:lastRow="0" w:firstColumn="1" w:lastColumn="0" w:noHBand="0" w:noVBand="1"/>
      </w:tblPr>
      <w:tblGrid>
        <w:gridCol w:w="1242"/>
        <w:gridCol w:w="1985"/>
        <w:gridCol w:w="6871"/>
      </w:tblGrid>
      <w:tr w:rsidR="003B6A64" w:rsidRPr="00AE6C26" w14:paraId="5416B1A0" w14:textId="77777777" w:rsidTr="00B470AC">
        <w:tc>
          <w:tcPr>
            <w:tcW w:w="1242" w:type="dxa"/>
          </w:tcPr>
          <w:p w14:paraId="5943521A" w14:textId="77777777" w:rsidR="003B6A64" w:rsidRPr="00AE6C26" w:rsidRDefault="003B6A64" w:rsidP="00655A91">
            <w:pPr>
              <w:jc w:val="center"/>
              <w:rPr>
                <w:b/>
                <w:szCs w:val="20"/>
                <w:lang w:val="en-GB"/>
              </w:rPr>
            </w:pPr>
            <w:r w:rsidRPr="00AE6C26">
              <w:rPr>
                <w:b/>
                <w:szCs w:val="20"/>
                <w:lang w:val="en-GB"/>
              </w:rPr>
              <w:t>LDCF Objective</w:t>
            </w:r>
          </w:p>
        </w:tc>
        <w:tc>
          <w:tcPr>
            <w:tcW w:w="1985" w:type="dxa"/>
          </w:tcPr>
          <w:p w14:paraId="06B1A516" w14:textId="77777777" w:rsidR="003B6A64" w:rsidRPr="00AE6C26" w:rsidRDefault="003B6A64" w:rsidP="00655A91">
            <w:pPr>
              <w:jc w:val="center"/>
              <w:rPr>
                <w:b/>
                <w:szCs w:val="20"/>
                <w:lang w:val="en-GB"/>
              </w:rPr>
            </w:pPr>
            <w:r w:rsidRPr="00AE6C26">
              <w:rPr>
                <w:b/>
                <w:szCs w:val="20"/>
                <w:lang w:val="en-GB"/>
              </w:rPr>
              <w:t>LDCF Outcome</w:t>
            </w:r>
          </w:p>
        </w:tc>
        <w:tc>
          <w:tcPr>
            <w:tcW w:w="6871" w:type="dxa"/>
          </w:tcPr>
          <w:p w14:paraId="6816F736" w14:textId="77777777" w:rsidR="003B6A64" w:rsidRPr="00AE6C26" w:rsidRDefault="003B6A64" w:rsidP="00655A91">
            <w:pPr>
              <w:jc w:val="center"/>
              <w:rPr>
                <w:b/>
                <w:szCs w:val="20"/>
                <w:lang w:val="en-GB"/>
              </w:rPr>
            </w:pPr>
            <w:r w:rsidRPr="00AE6C26">
              <w:rPr>
                <w:b/>
                <w:szCs w:val="20"/>
                <w:lang w:val="en-GB"/>
              </w:rPr>
              <w:t>Project outputs contributing to objective</w:t>
            </w:r>
          </w:p>
        </w:tc>
      </w:tr>
      <w:tr w:rsidR="003B6A64" w:rsidRPr="00AE6C26" w14:paraId="71C0E991" w14:textId="77777777" w:rsidTr="00B470AC">
        <w:tc>
          <w:tcPr>
            <w:tcW w:w="1242" w:type="dxa"/>
          </w:tcPr>
          <w:p w14:paraId="05A92D42" w14:textId="77777777" w:rsidR="003B6A64" w:rsidRPr="00AE6C26" w:rsidRDefault="003B6A64" w:rsidP="00655A91">
            <w:pPr>
              <w:rPr>
                <w:szCs w:val="20"/>
                <w:lang w:val="en-GB"/>
              </w:rPr>
            </w:pPr>
            <w:r w:rsidRPr="00AE6C26">
              <w:rPr>
                <w:szCs w:val="20"/>
                <w:lang w:val="en-GB"/>
              </w:rPr>
              <w:t>OBJECTIVE 1: Reduce vulnerability and increase resilience through innovation and technology transfer for climate change adaptation</w:t>
            </w:r>
          </w:p>
        </w:tc>
        <w:tc>
          <w:tcPr>
            <w:tcW w:w="1985" w:type="dxa"/>
          </w:tcPr>
          <w:p w14:paraId="4639E031" w14:textId="77777777" w:rsidR="003B6A64" w:rsidRPr="00AE6C26" w:rsidRDefault="003B6A64" w:rsidP="00655A91">
            <w:pPr>
              <w:rPr>
                <w:szCs w:val="20"/>
                <w:lang w:val="en-GB"/>
              </w:rPr>
            </w:pPr>
            <w:r w:rsidRPr="00AE6C26">
              <w:rPr>
                <w:szCs w:val="20"/>
                <w:lang w:val="en-GB"/>
              </w:rPr>
              <w:t>Outcome 1.1 Technologies and innovative solutions piloted or deployed to reduce climate related risks and/or enhance resilience</w:t>
            </w:r>
          </w:p>
        </w:tc>
        <w:tc>
          <w:tcPr>
            <w:tcW w:w="6871" w:type="dxa"/>
          </w:tcPr>
          <w:p w14:paraId="7DA89B13" w14:textId="06325E94" w:rsidR="008C6CC8" w:rsidRPr="00AE6C26" w:rsidRDefault="008C6CC8" w:rsidP="008C6CC8">
            <w:pPr>
              <w:rPr>
                <w:szCs w:val="20"/>
                <w:lang w:val="en-GB"/>
              </w:rPr>
            </w:pPr>
            <w:r w:rsidRPr="00AE6C26">
              <w:rPr>
                <w:szCs w:val="20"/>
                <w:lang w:val="en-GB"/>
              </w:rPr>
              <w:t>1.5: Climate</w:t>
            </w:r>
            <w:r w:rsidRPr="00AE6C26">
              <w:rPr>
                <w:szCs w:val="20"/>
              </w:rPr>
              <w:t xml:space="preserve"> </w:t>
            </w:r>
            <w:r w:rsidRPr="00AE6C26">
              <w:rPr>
                <w:szCs w:val="20"/>
                <w:lang w:val="en-GB"/>
              </w:rPr>
              <w:t>information based decision-making tools</w:t>
            </w:r>
            <w:r w:rsidRPr="00AE6C26">
              <w:rPr>
                <w:szCs w:val="20"/>
              </w:rPr>
              <w:t xml:space="preserve"> provided to support uptake of </w:t>
            </w:r>
            <w:r w:rsidRPr="00AE6C26">
              <w:rPr>
                <w:szCs w:val="20"/>
                <w:lang w:val="en-GB"/>
              </w:rPr>
              <w:t xml:space="preserve">adaptation measures in the four </w:t>
            </w:r>
            <w:r w:rsidRPr="00AE6C26">
              <w:rPr>
                <w:szCs w:val="20"/>
              </w:rPr>
              <w:t>project sites</w:t>
            </w:r>
          </w:p>
          <w:p w14:paraId="148EEF99" w14:textId="77777777" w:rsidR="008C6CC8" w:rsidRPr="00AE6C26" w:rsidRDefault="008C6CC8" w:rsidP="008C6CC8">
            <w:pPr>
              <w:rPr>
                <w:noProof/>
                <w:szCs w:val="20"/>
              </w:rPr>
            </w:pPr>
            <w:r w:rsidRPr="00AE6C26">
              <w:rPr>
                <w:noProof/>
                <w:szCs w:val="20"/>
              </w:rPr>
              <w:t xml:space="preserve">2.1: </w:t>
            </w:r>
            <w:r w:rsidRPr="00AE6C26">
              <w:rPr>
                <w:szCs w:val="20"/>
                <w:lang w:val="en-GB"/>
              </w:rPr>
              <w:t>Climate smart agricultural practices adopted to increase and sustain food production under uncertain climate scenarios in the four pilot areas</w:t>
            </w:r>
          </w:p>
          <w:p w14:paraId="70D49301" w14:textId="5FBA5635" w:rsidR="008C6CC8" w:rsidRPr="00AE6C26" w:rsidRDefault="008C6CC8" w:rsidP="008C6CC8">
            <w:pPr>
              <w:rPr>
                <w:szCs w:val="20"/>
              </w:rPr>
            </w:pPr>
            <w:r w:rsidRPr="00AE6C26">
              <w:rPr>
                <w:noProof/>
                <w:szCs w:val="20"/>
              </w:rPr>
              <w:t xml:space="preserve">2.2: </w:t>
            </w:r>
            <w:r w:rsidRPr="00AE6C26">
              <w:rPr>
                <w:szCs w:val="20"/>
              </w:rPr>
              <w:t>Degradation hotspots (forests, hilltops and wetlands systems) identified by the EbA plans are rehabilitated to restore ecosystems services as the cornerstone of resilient livelihoods – covering at least 500 ha distributed across the 23,560ha</w:t>
            </w:r>
          </w:p>
          <w:p w14:paraId="0A8A29D7" w14:textId="3EF8A8D0" w:rsidR="008C6CC8" w:rsidRPr="00AE6C26" w:rsidRDefault="008C6CC8" w:rsidP="008C6CC8">
            <w:pPr>
              <w:rPr>
                <w:noProof/>
                <w:szCs w:val="20"/>
              </w:rPr>
            </w:pPr>
            <w:r w:rsidRPr="00AE6C26">
              <w:rPr>
                <w:szCs w:val="20"/>
              </w:rPr>
              <w:t xml:space="preserve">2.3: </w:t>
            </w:r>
            <w:r w:rsidRPr="00AE6C26">
              <w:rPr>
                <w:noProof/>
                <w:szCs w:val="20"/>
              </w:rPr>
              <w:t>Upgrading of housing and infrastructure around imidugudu to more climate smart versions in four villages benefitting about 500 households</w:t>
            </w:r>
          </w:p>
          <w:p w14:paraId="5AB43656" w14:textId="1EF7668A" w:rsidR="008C6CC8" w:rsidRPr="00AE6C26" w:rsidRDefault="008C6CC8" w:rsidP="008C6CC8">
            <w:pPr>
              <w:rPr>
                <w:szCs w:val="20"/>
                <w:lang w:val="en-GB"/>
              </w:rPr>
            </w:pPr>
            <w:r w:rsidRPr="00AE6C26">
              <w:rPr>
                <w:noProof/>
                <w:szCs w:val="20"/>
              </w:rPr>
              <w:t>2.4:</w:t>
            </w:r>
            <w:r w:rsidRPr="00AE6C26">
              <w:rPr>
                <w:szCs w:val="20"/>
                <w:lang w:val="en-GB"/>
              </w:rPr>
              <w:t xml:space="preserve"> Rainwater harvesting and alternative energy options piloted to increase resilience of livelihoods under the Imidugudu programme</w:t>
            </w:r>
          </w:p>
          <w:p w14:paraId="14257B9A" w14:textId="28D5ABF8" w:rsidR="008C6CC8" w:rsidRPr="00AE6C26" w:rsidRDefault="008C6CC8" w:rsidP="008C6CC8">
            <w:pPr>
              <w:rPr>
                <w:noProof/>
                <w:szCs w:val="20"/>
              </w:rPr>
            </w:pPr>
            <w:r w:rsidRPr="00AE6C26">
              <w:rPr>
                <w:szCs w:val="20"/>
                <w:lang w:val="en-GB"/>
              </w:rPr>
              <w:t>2.5: Beneficiaries of the Imidugudu supported to utilize existing value chains to increase resilience via higher household incomes</w:t>
            </w:r>
          </w:p>
          <w:p w14:paraId="4F89BA67" w14:textId="28331359" w:rsidR="008C6CC8" w:rsidRPr="00AE6C26" w:rsidRDefault="008C6CC8" w:rsidP="008C6CC8">
            <w:pPr>
              <w:rPr>
                <w:szCs w:val="20"/>
                <w:lang w:val="en-GB"/>
              </w:rPr>
            </w:pPr>
            <w:r w:rsidRPr="00AE6C26">
              <w:rPr>
                <w:noProof/>
                <w:szCs w:val="20"/>
              </w:rPr>
              <w:t>4.1: Development of participatory M&amp;E plans and enhancement of communities’ capacities to monitor, learn and sustain the climate proofing initiative</w:t>
            </w:r>
          </w:p>
        </w:tc>
      </w:tr>
      <w:tr w:rsidR="003B6A64" w:rsidRPr="00AE6C26" w14:paraId="1CCA38EF" w14:textId="77777777" w:rsidTr="00B470AC">
        <w:tc>
          <w:tcPr>
            <w:tcW w:w="1242" w:type="dxa"/>
          </w:tcPr>
          <w:p w14:paraId="10CD4BF3" w14:textId="4E956F16" w:rsidR="003B6A64" w:rsidRPr="00AE6C26" w:rsidRDefault="003B6A64" w:rsidP="00655A91">
            <w:pPr>
              <w:rPr>
                <w:szCs w:val="20"/>
                <w:lang w:val="en-GB"/>
              </w:rPr>
            </w:pPr>
            <w:r w:rsidRPr="00AE6C26">
              <w:rPr>
                <w:szCs w:val="20"/>
                <w:lang w:val="en-GB"/>
              </w:rPr>
              <w:t>OBJECTIVE 2: Mainstream climate change adaptation and resilience for systemic impact</w:t>
            </w:r>
          </w:p>
        </w:tc>
        <w:tc>
          <w:tcPr>
            <w:tcW w:w="1985" w:type="dxa"/>
          </w:tcPr>
          <w:p w14:paraId="2EE76EE3" w14:textId="77777777" w:rsidR="003B6A64" w:rsidRPr="00AE6C26" w:rsidRDefault="003B6A64" w:rsidP="00655A91">
            <w:pPr>
              <w:rPr>
                <w:szCs w:val="20"/>
                <w:lang w:val="en-GB"/>
              </w:rPr>
            </w:pPr>
            <w:r w:rsidRPr="00AE6C26">
              <w:rPr>
                <w:szCs w:val="20"/>
                <w:lang w:val="en-GB"/>
              </w:rPr>
              <w:t>Outcome 2.1 Strengthened cross-sectoral mechanisms to mainstream climate adaptation and resilience</w:t>
            </w:r>
          </w:p>
        </w:tc>
        <w:tc>
          <w:tcPr>
            <w:tcW w:w="6871" w:type="dxa"/>
          </w:tcPr>
          <w:p w14:paraId="7F95CA7C" w14:textId="4CC761EF" w:rsidR="003B6A64" w:rsidRPr="00AE6C26" w:rsidRDefault="003B6A64" w:rsidP="00655A91">
            <w:pPr>
              <w:rPr>
                <w:rFonts w:asciiTheme="minorHAnsi" w:hAnsiTheme="minorHAnsi" w:cstheme="minorHAnsi"/>
                <w:szCs w:val="20"/>
                <w:lang w:val="en-GB"/>
              </w:rPr>
            </w:pPr>
            <w:r w:rsidRPr="00AE6C26">
              <w:rPr>
                <w:rFonts w:asciiTheme="minorHAnsi" w:hAnsiTheme="minorHAnsi" w:cstheme="minorHAnsi"/>
                <w:szCs w:val="20"/>
                <w:lang w:val="en-GB"/>
              </w:rPr>
              <w:t xml:space="preserve">3.1: </w:t>
            </w:r>
            <w:r w:rsidR="008C6CC8" w:rsidRPr="00AE6C26">
              <w:rPr>
                <w:szCs w:val="20"/>
              </w:rPr>
              <w:t>Strategic review of policies, national and district strategies, programmes and planning tools to ensure they capture climate proofing of Imidugudu in the investment decision-making processes.</w:t>
            </w:r>
          </w:p>
          <w:p w14:paraId="3085F6F3" w14:textId="3ECF3E7C" w:rsidR="003B6A64" w:rsidRPr="00AE6C26" w:rsidRDefault="003B6A64" w:rsidP="00655A91">
            <w:pPr>
              <w:rPr>
                <w:rFonts w:asciiTheme="minorHAnsi" w:hAnsiTheme="minorHAnsi" w:cstheme="minorHAnsi"/>
                <w:szCs w:val="20"/>
                <w:lang w:val="en-GB"/>
              </w:rPr>
            </w:pPr>
            <w:r w:rsidRPr="00AE6C26">
              <w:rPr>
                <w:rFonts w:asciiTheme="minorHAnsi" w:hAnsiTheme="minorHAnsi" w:cstheme="minorHAnsi"/>
                <w:szCs w:val="20"/>
                <w:lang w:val="en-GB"/>
              </w:rPr>
              <w:t xml:space="preserve">3.2: Technical </w:t>
            </w:r>
            <w:r w:rsidR="00FA38BA" w:rsidRPr="00AE6C26">
              <w:rPr>
                <w:rFonts w:asciiTheme="minorHAnsi" w:hAnsiTheme="minorHAnsi" w:cstheme="minorHAnsi"/>
                <w:szCs w:val="20"/>
                <w:lang w:val="en-GB"/>
              </w:rPr>
              <w:t>and</w:t>
            </w:r>
            <w:r w:rsidRPr="00AE6C26">
              <w:rPr>
                <w:rFonts w:asciiTheme="minorHAnsi" w:hAnsiTheme="minorHAnsi" w:cstheme="minorHAnsi"/>
                <w:szCs w:val="20"/>
                <w:lang w:val="en-GB"/>
              </w:rPr>
              <w:t xml:space="preserve"> community/village institutions provided with skills and organizational support to lead and sustain cross-sectoral coordination of climate risk in Imidugudu and other development programmes</w:t>
            </w:r>
          </w:p>
          <w:p w14:paraId="6AD62A76" w14:textId="77777777" w:rsidR="003B6A64" w:rsidRPr="00AE6C26" w:rsidRDefault="003B6A64" w:rsidP="00655A91">
            <w:pPr>
              <w:rPr>
                <w:rFonts w:asciiTheme="minorHAnsi" w:hAnsiTheme="minorHAnsi" w:cstheme="minorHAnsi"/>
                <w:szCs w:val="20"/>
                <w:lang w:val="en-GB"/>
              </w:rPr>
            </w:pPr>
            <w:r w:rsidRPr="00AE6C26">
              <w:rPr>
                <w:rFonts w:asciiTheme="minorHAnsi" w:hAnsiTheme="minorHAnsi" w:cstheme="minorHAnsi"/>
                <w:szCs w:val="20"/>
                <w:lang w:val="en-GB"/>
              </w:rPr>
              <w:t>4.2: Best practices, lessons collated and shared, KM products codified and disseminated</w:t>
            </w:r>
          </w:p>
          <w:p w14:paraId="1732E48E" w14:textId="77777777" w:rsidR="008C6CC8" w:rsidRPr="00AE6C26" w:rsidRDefault="008C6CC8" w:rsidP="008C6CC8">
            <w:pPr>
              <w:rPr>
                <w:szCs w:val="20"/>
                <w:lang w:val="en-GB"/>
              </w:rPr>
            </w:pPr>
            <w:r w:rsidRPr="00AE6C26">
              <w:rPr>
                <w:szCs w:val="20"/>
              </w:rPr>
              <w:t>1.1: T</w:t>
            </w:r>
            <w:r w:rsidRPr="00AE6C26">
              <w:rPr>
                <w:szCs w:val="20"/>
                <w:lang w:val="en-GB"/>
              </w:rPr>
              <w:t>raining programme</w:t>
            </w:r>
            <w:r w:rsidRPr="00AE6C26">
              <w:rPr>
                <w:szCs w:val="20"/>
              </w:rPr>
              <w:t xml:space="preserve">s and their sustainability mechanisms </w:t>
            </w:r>
            <w:r w:rsidRPr="00AE6C26">
              <w:rPr>
                <w:szCs w:val="20"/>
                <w:lang w:val="en-GB"/>
              </w:rPr>
              <w:t xml:space="preserve"> designed and delivered to provide specialized technical skills and awareness on landscape approaches to climate risk management for technical staff of all relevant Departments and community groups</w:t>
            </w:r>
          </w:p>
          <w:p w14:paraId="645D74FD" w14:textId="77777777" w:rsidR="008C6CC8" w:rsidRPr="00AE6C26" w:rsidRDefault="008C6CC8" w:rsidP="008C6CC8">
            <w:pPr>
              <w:rPr>
                <w:noProof/>
                <w:szCs w:val="20"/>
              </w:rPr>
            </w:pPr>
            <w:r w:rsidRPr="00AE6C26">
              <w:rPr>
                <w:szCs w:val="20"/>
                <w:lang w:val="en-GB"/>
              </w:rPr>
              <w:t xml:space="preserve">1.2: </w:t>
            </w:r>
            <w:r w:rsidRPr="00AE6C26">
              <w:rPr>
                <w:noProof/>
                <w:szCs w:val="20"/>
              </w:rPr>
              <w:t>Climate-risk assessments methods and information provided to support adaptation planning as an on-going practice with a focus on the local level in the project areas</w:t>
            </w:r>
          </w:p>
          <w:p w14:paraId="705DF5D5" w14:textId="77777777" w:rsidR="008C6CC8" w:rsidRPr="00AE6C26" w:rsidRDefault="008C6CC8" w:rsidP="008C6CC8">
            <w:pPr>
              <w:rPr>
                <w:rFonts w:asciiTheme="minorHAnsi" w:hAnsiTheme="minorHAnsi" w:cstheme="minorHAnsi"/>
                <w:szCs w:val="20"/>
                <w:lang w:val="en-GB"/>
              </w:rPr>
            </w:pPr>
            <w:r w:rsidRPr="00AE6C26">
              <w:rPr>
                <w:rFonts w:asciiTheme="minorHAnsi" w:hAnsiTheme="minorHAnsi" w:cstheme="minorHAnsi"/>
                <w:szCs w:val="20"/>
                <w:lang w:val="en-GB"/>
              </w:rPr>
              <w:t xml:space="preserve">1.3: </w:t>
            </w:r>
            <w:r w:rsidRPr="00AE6C26">
              <w:rPr>
                <w:szCs w:val="20"/>
                <w:lang w:val="en-GB"/>
              </w:rPr>
              <w:t xml:space="preserve">Climate-proofed Imidugudu models developed </w:t>
            </w:r>
            <w:r w:rsidRPr="00AE6C26">
              <w:rPr>
                <w:szCs w:val="20"/>
              </w:rPr>
              <w:t xml:space="preserve">in a science-led highly participatory process </w:t>
            </w:r>
            <w:r w:rsidRPr="00AE6C26">
              <w:rPr>
                <w:szCs w:val="20"/>
                <w:lang w:val="en-GB"/>
              </w:rPr>
              <w:t>and piloted in four landscapes</w:t>
            </w:r>
          </w:p>
          <w:p w14:paraId="5637266E" w14:textId="56C21FD0" w:rsidR="008C6CC8" w:rsidRPr="00AE6C26" w:rsidRDefault="008C6CC8" w:rsidP="00D83D75">
            <w:pPr>
              <w:rPr>
                <w:szCs w:val="20"/>
                <w:lang w:val="en-GB"/>
              </w:rPr>
            </w:pPr>
            <w:r w:rsidRPr="00AE6C26">
              <w:rPr>
                <w:rFonts w:asciiTheme="minorHAnsi" w:hAnsiTheme="minorHAnsi" w:cstheme="minorHAnsi"/>
                <w:szCs w:val="20"/>
                <w:lang w:val="en-GB"/>
              </w:rPr>
              <w:t xml:space="preserve">1.4: </w:t>
            </w:r>
            <w:r w:rsidRPr="00AE6C26">
              <w:rPr>
                <w:szCs w:val="20"/>
                <w:lang w:val="en-GB"/>
              </w:rPr>
              <w:t xml:space="preserve">Four </w:t>
            </w:r>
            <w:r w:rsidRPr="00AE6C26">
              <w:rPr>
                <w:szCs w:val="20"/>
              </w:rPr>
              <w:t>Ecosystems</w:t>
            </w:r>
            <w:r w:rsidRPr="00AE6C26">
              <w:rPr>
                <w:szCs w:val="20"/>
                <w:lang w:val="en-GB"/>
              </w:rPr>
              <w:t xml:space="preserve">-based </w:t>
            </w:r>
            <w:r w:rsidR="00D83D75" w:rsidRPr="00AE6C26">
              <w:rPr>
                <w:szCs w:val="20"/>
                <w:lang w:val="en-GB"/>
              </w:rPr>
              <w:t xml:space="preserve">Adaptation </w:t>
            </w:r>
            <w:r w:rsidR="00D83D75">
              <w:rPr>
                <w:szCs w:val="20"/>
                <w:lang w:val="en-GB"/>
              </w:rPr>
              <w:t>Plans</w:t>
            </w:r>
            <w:r w:rsidR="00D83D75" w:rsidRPr="00AE6C26">
              <w:rPr>
                <w:szCs w:val="20"/>
                <w:lang w:val="en-GB"/>
              </w:rPr>
              <w:t xml:space="preserve"> </w:t>
            </w:r>
            <w:r w:rsidRPr="00AE6C26">
              <w:rPr>
                <w:szCs w:val="20"/>
                <w:lang w:val="en-GB"/>
              </w:rPr>
              <w:t xml:space="preserve">developed </w:t>
            </w:r>
            <w:r w:rsidRPr="00AE6C26">
              <w:rPr>
                <w:szCs w:val="20"/>
              </w:rPr>
              <w:t xml:space="preserve">in a science-led and highly participatory process </w:t>
            </w:r>
            <w:r w:rsidRPr="00AE6C26">
              <w:rPr>
                <w:szCs w:val="20"/>
                <w:lang w:val="en-GB"/>
              </w:rPr>
              <w:t>and implementation started</w:t>
            </w:r>
          </w:p>
        </w:tc>
      </w:tr>
    </w:tbl>
    <w:p w14:paraId="71C07137" w14:textId="77777777" w:rsidR="008C6CC8" w:rsidRPr="00AE6C26" w:rsidRDefault="008C6CC8"/>
    <w:p w14:paraId="0E2583B7" w14:textId="77777777" w:rsidR="008F1E92" w:rsidRPr="00AE6C26" w:rsidRDefault="008F1E92" w:rsidP="00182A52">
      <w:pPr>
        <w:pStyle w:val="RwandabodyText"/>
      </w:pPr>
      <w:r w:rsidRPr="00AE6C26">
        <w:rPr>
          <w:b/>
        </w:rPr>
        <w:t>LDCF conformity:</w:t>
      </w:r>
      <w:r w:rsidRPr="00AE6C26">
        <w:t xml:space="preserve"> The proposed project conforms to the LDCF’s eligibility criteria, namely: i) undertaking a country-driven, participatory approach; ii) implementing the NAPA priorities; iii) supporting a learning-by-doing approach; iv) undertaking a multi-disciplinary approach; v) promoting gender equality; and vi) undertaking a complementary approach. </w:t>
      </w:r>
      <w:r w:rsidRPr="00AE6C26">
        <w:rPr>
          <w:b/>
        </w:rPr>
        <w:t>Participatory approach:</w:t>
      </w:r>
      <w:r w:rsidRPr="00AE6C26">
        <w:t xml:space="preserve"> during the project formulation, consultations with national stakeholders – including government authorities from all relevant sectors, funding agencies, academia and researchers, NGOs and CBOs – were conducted. These stakeholders were engaged during the inception workshop, the validation workshop and individual consultations.</w:t>
      </w:r>
    </w:p>
    <w:p w14:paraId="71E8FB35" w14:textId="7D8E2E5B" w:rsidR="00636E3D" w:rsidRPr="00AE6C26" w:rsidRDefault="00636E3D" w:rsidP="00C265FC">
      <w:pPr>
        <w:pStyle w:val="Heading4"/>
      </w:pPr>
      <w:r w:rsidRPr="00AE6C26">
        <w:lastRenderedPageBreak/>
        <w:t>Theory of change</w:t>
      </w:r>
    </w:p>
    <w:p w14:paraId="7783E6EE" w14:textId="1D13F94E" w:rsidR="008F1E92" w:rsidRPr="00AE6C26" w:rsidRDefault="00636E3D" w:rsidP="00182A52">
      <w:pPr>
        <w:pStyle w:val="RwandabodyText"/>
        <w:rPr>
          <w:sz w:val="12"/>
          <w:szCs w:val="12"/>
        </w:rPr>
      </w:pPr>
      <w:r w:rsidRPr="00AE6C26">
        <w:t xml:space="preserve">The Theory of Change (ToC) diagram in Figure 3 summarizes the logic model </w:t>
      </w:r>
      <w:r w:rsidR="00B470AC" w:rsidRPr="00AE6C26">
        <w:t>for</w:t>
      </w:r>
      <w:r w:rsidRPr="00AE6C26">
        <w:t xml:space="preserve"> the following interrelated issues: a) </w:t>
      </w:r>
      <w:r w:rsidR="009B7D72" w:rsidRPr="00AE6C26">
        <w:t xml:space="preserve">provides </w:t>
      </w:r>
      <w:r w:rsidRPr="00AE6C26">
        <w:t>the context within which the project interventions are expected to bring about change</w:t>
      </w:r>
      <w:r w:rsidR="00A00D07" w:rsidRPr="00AE6C26">
        <w:t xml:space="preserve"> (barriers and their details)</w:t>
      </w:r>
      <w:r w:rsidRPr="00AE6C26">
        <w:t xml:space="preserve">, which are detailed in </w:t>
      </w:r>
      <w:r w:rsidR="00B470AC" w:rsidRPr="00AE6C26">
        <w:t>Chapter 1 of the Prodoc  (</w:t>
      </w:r>
      <w:r w:rsidRPr="00AE6C26">
        <w:t>Climate Challenge, ideal situation and barriers to achieving the ideal situation</w:t>
      </w:r>
      <w:r w:rsidR="00B470AC" w:rsidRPr="00AE6C26">
        <w:t>)</w:t>
      </w:r>
      <w:r w:rsidRPr="00AE6C26">
        <w:t xml:space="preserve">; b) identifies </w:t>
      </w:r>
      <w:r w:rsidR="00A00D07" w:rsidRPr="00AE6C26">
        <w:t xml:space="preserve">the </w:t>
      </w:r>
      <w:r w:rsidRPr="00AE6C26">
        <w:t>sequence of required events</w:t>
      </w:r>
      <w:r w:rsidR="00A00D07" w:rsidRPr="00AE6C26">
        <w:t xml:space="preserve"> (</w:t>
      </w:r>
      <w:r w:rsidRPr="00AE6C26">
        <w:t>outputs</w:t>
      </w:r>
      <w:r w:rsidR="00A00D07" w:rsidRPr="00AE6C26">
        <w:t>)</w:t>
      </w:r>
      <w:r w:rsidRPr="00AE6C26">
        <w:t xml:space="preserve"> necessary to remove the barriers, which are described as outputs in </w:t>
      </w:r>
      <w:r w:rsidR="00B470AC" w:rsidRPr="00AE6C26">
        <w:t>Chapter IV of the Prodoc (</w:t>
      </w:r>
      <w:r w:rsidRPr="00AE6C26">
        <w:t>Results and Partnerships</w:t>
      </w:r>
      <w:r w:rsidR="00B470AC" w:rsidRPr="00AE6C26">
        <w:t>)</w:t>
      </w:r>
      <w:r w:rsidRPr="00AE6C26">
        <w:t xml:space="preserve">;  </w:t>
      </w:r>
      <w:r w:rsidR="009B7D72" w:rsidRPr="00AE6C26">
        <w:t xml:space="preserve">c) </w:t>
      </w:r>
      <w:r w:rsidRPr="00AE6C26">
        <w:t xml:space="preserve">demonstrates the changes expected from </w:t>
      </w:r>
      <w:r w:rsidR="00A00D07" w:rsidRPr="00AE6C26">
        <w:t xml:space="preserve">implementation of the activities under the outputs </w:t>
      </w:r>
      <w:r w:rsidR="009B7D72" w:rsidRPr="00AE6C26">
        <w:t xml:space="preserve">as short-term changes (project outcomes), intermediate outcomes (project objective) and long-term outcomes (project impacts). These changes are described in detail in the </w:t>
      </w:r>
      <w:r w:rsidR="00B470AC" w:rsidRPr="00AE6C26">
        <w:t>Chapters III and IV of the Prodoc (</w:t>
      </w:r>
      <w:r w:rsidR="009B7D72" w:rsidRPr="00AE6C26">
        <w:t xml:space="preserve">Project Strategy, Results </w:t>
      </w:r>
      <w:r w:rsidRPr="00AE6C26">
        <w:t>and Partnerships</w:t>
      </w:r>
      <w:r w:rsidR="00B470AC" w:rsidRPr="00AE6C26">
        <w:t>)</w:t>
      </w:r>
      <w:r w:rsidRPr="00AE6C26">
        <w:t xml:space="preserve">; </w:t>
      </w:r>
      <w:r w:rsidR="009B7D72" w:rsidRPr="00AE6C26">
        <w:t>d</w:t>
      </w:r>
      <w:r w:rsidRPr="00AE6C26">
        <w:t xml:space="preserve">) Identifies underlying assumptions underpinning the logic, which are </w:t>
      </w:r>
      <w:r w:rsidR="00B470AC" w:rsidRPr="00AE6C26">
        <w:t>detailed</w:t>
      </w:r>
      <w:r w:rsidRPr="00AE6C26">
        <w:t xml:space="preserve"> in T</w:t>
      </w:r>
      <w:r w:rsidR="00B470AC" w:rsidRPr="00AE6C26">
        <w:t>able 4 of Chapter III of the Prodoc (</w:t>
      </w:r>
      <w:r w:rsidR="009B7D72" w:rsidRPr="00AE6C26">
        <w:t>Strateg</w:t>
      </w:r>
      <w:r w:rsidR="00B470AC" w:rsidRPr="00AE6C26">
        <w:t>y)</w:t>
      </w:r>
      <w:r w:rsidR="009B7D72" w:rsidRPr="00AE6C26">
        <w:t xml:space="preserve">. </w:t>
      </w:r>
      <w:r w:rsidR="00A00D07" w:rsidRPr="00AE6C26">
        <w:t>The indicators to monitor the changes along the ToC are presented in the Project results Framework</w:t>
      </w:r>
      <w:r w:rsidR="00B470AC" w:rsidRPr="00AE6C26">
        <w:t xml:space="preserve"> (Chapter VI of the Prodoc)</w:t>
      </w:r>
      <w:r w:rsidR="00A00D07" w:rsidRPr="00AE6C26">
        <w:t xml:space="preserve">, the GEF Core Indicators (Annex 10) and the M&amp;E plan (Annex 3). </w:t>
      </w:r>
      <w:r w:rsidR="009B7D72" w:rsidRPr="00AE6C26">
        <w:t xml:space="preserve">The theory of change was generated in a highly participatory and gender inclusive consultation process, described in the Stakeholder Participation section and detailed in Annex 7. </w:t>
      </w:r>
      <w:r w:rsidRPr="00AE6C26">
        <w:t xml:space="preserve"> </w:t>
      </w:r>
    </w:p>
    <w:p w14:paraId="66CF2CE2" w14:textId="77777777" w:rsidR="00B470AC" w:rsidRPr="00AE6C26" w:rsidRDefault="00B470AC" w:rsidP="00182A52">
      <w:pPr>
        <w:pStyle w:val="RwandabodyText"/>
        <w:sectPr w:rsidR="00B470AC" w:rsidRPr="00AE6C26" w:rsidSect="00774F30">
          <w:type w:val="continuous"/>
          <w:pgSz w:w="12240" w:h="15840"/>
          <w:pgMar w:top="1440" w:right="1170" w:bottom="1440" w:left="1260" w:header="720" w:footer="720" w:gutter="0"/>
          <w:cols w:space="720"/>
          <w:docGrid w:linePitch="360"/>
        </w:sectPr>
      </w:pPr>
    </w:p>
    <w:p w14:paraId="1A3F4075" w14:textId="690B281D" w:rsidR="008F1E92" w:rsidRPr="00AE6C26" w:rsidRDefault="001E7C99" w:rsidP="00182A52">
      <w:pPr>
        <w:pStyle w:val="RwandabodyText"/>
        <w:sectPr w:rsidR="008F1E92" w:rsidRPr="00AE6C26" w:rsidSect="00DD4C72">
          <w:pgSz w:w="15840" w:h="12240" w:orient="landscape"/>
          <w:pgMar w:top="1440" w:right="1440" w:bottom="1440" w:left="1440" w:header="720" w:footer="720" w:gutter="0"/>
          <w:cols w:space="720"/>
          <w:docGrid w:linePitch="360"/>
        </w:sectPr>
      </w:pPr>
      <w:r w:rsidRPr="00AE6C26">
        <w:rPr>
          <w:noProof/>
          <w:lang w:eastAsia="en-GB"/>
        </w:rPr>
        <w:lastRenderedPageBreak/>
        <mc:AlternateContent>
          <mc:Choice Requires="wpg">
            <w:drawing>
              <wp:anchor distT="0" distB="0" distL="114300" distR="114300" simplePos="0" relativeHeight="251636224" behindDoc="0" locked="0" layoutInCell="1" allowOverlap="1" wp14:anchorId="2840393F" wp14:editId="11046D84">
                <wp:simplePos x="0" y="0"/>
                <wp:positionH relativeFrom="column">
                  <wp:posOffset>1187450</wp:posOffset>
                </wp:positionH>
                <wp:positionV relativeFrom="paragraph">
                  <wp:posOffset>-234950</wp:posOffset>
                </wp:positionV>
                <wp:extent cx="835025" cy="7048500"/>
                <wp:effectExtent l="0" t="0" r="22225" b="19050"/>
                <wp:wrapNone/>
                <wp:docPr id="178" name="Group 178"/>
                <wp:cNvGraphicFramePr/>
                <a:graphic xmlns:a="http://schemas.openxmlformats.org/drawingml/2006/main">
                  <a:graphicData uri="http://schemas.microsoft.com/office/word/2010/wordprocessingGroup">
                    <wpg:wgp>
                      <wpg:cNvGrpSpPr/>
                      <wpg:grpSpPr>
                        <a:xfrm>
                          <a:off x="0" y="0"/>
                          <a:ext cx="835025" cy="7048500"/>
                          <a:chOff x="-404" y="-1"/>
                          <a:chExt cx="836237" cy="7050357"/>
                        </a:xfrm>
                      </wpg:grpSpPr>
                      <wps:wsp>
                        <wps:cNvPr id="179" name="Rectangle 179"/>
                        <wps:cNvSpPr/>
                        <wps:spPr>
                          <a:xfrm>
                            <a:off x="4233" y="-1"/>
                            <a:ext cx="812165" cy="2146659"/>
                          </a:xfrm>
                          <a:prstGeom prst="rect">
                            <a:avLst/>
                          </a:prstGeom>
                          <a:solidFill>
                            <a:srgbClr val="BAD8DE"/>
                          </a:solidFill>
                          <a:ln w="12700" cap="flat" cmpd="sng" algn="ctr">
                            <a:solidFill>
                              <a:sysClr val="windowText" lastClr="000000"/>
                            </a:solidFill>
                            <a:prstDash val="solid"/>
                            <a:miter lim="800000"/>
                          </a:ln>
                          <a:effectLst/>
                        </wps:spPr>
                        <wps:txbx>
                          <w:txbxContent>
                            <w:p w14:paraId="6729C886" w14:textId="670D90E7" w:rsidR="004E2538" w:rsidRPr="00A91DC2" w:rsidRDefault="004E2538" w:rsidP="00A91DC2">
                              <w:pPr>
                                <w:rPr>
                                  <w:sz w:val="12"/>
                                  <w:szCs w:val="12"/>
                                </w:rPr>
                              </w:pPr>
                              <w:r w:rsidRPr="004C2074">
                                <w:rPr>
                                  <w:sz w:val="12"/>
                                  <w:szCs w:val="12"/>
                                </w:rPr>
                                <w:t xml:space="preserve">Barrier 1: </w:t>
                              </w:r>
                              <w:r w:rsidRPr="001E7C99">
                                <w:rPr>
                                  <w:sz w:val="12"/>
                                  <w:szCs w:val="12"/>
                                </w:rPr>
                                <w:t>Inadequate technical capacity to generate relevant climate information and integrate climate risks into the planning, design and implementation of the imidugudu program</w:t>
                              </w:r>
                            </w:p>
                            <w:p w14:paraId="48FEAC3F" w14:textId="77777777" w:rsidR="004E2538" w:rsidRPr="00646427" w:rsidRDefault="004E2538" w:rsidP="008F1E92">
                              <w:pPr>
                                <w:rPr>
                                  <w:sz w:val="12"/>
                                  <w:szCs w:val="12"/>
                                </w:rPr>
                              </w:pPr>
                            </w:p>
                            <w:p w14:paraId="6D22D87B" w14:textId="77777777" w:rsidR="004E2538" w:rsidRPr="004C2074" w:rsidRDefault="004E2538" w:rsidP="008F1E92">
                              <w:pPr>
                                <w:spacing w:after="0"/>
                                <w:rPr>
                                  <w:sz w:val="12"/>
                                  <w:szCs w:val="12"/>
                                </w:rPr>
                              </w:pPr>
                            </w:p>
                            <w:p w14:paraId="6CD7E097" w14:textId="77777777" w:rsidR="004E2538" w:rsidRPr="004C2074" w:rsidRDefault="004E2538" w:rsidP="008F1E92">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0" y="4655372"/>
                            <a:ext cx="812165" cy="1137353"/>
                          </a:xfrm>
                          <a:prstGeom prst="rect">
                            <a:avLst/>
                          </a:prstGeom>
                          <a:solidFill>
                            <a:srgbClr val="BAD8DE"/>
                          </a:solidFill>
                          <a:ln w="12700" cap="flat" cmpd="sng" algn="ctr">
                            <a:solidFill>
                              <a:sysClr val="windowText" lastClr="000000"/>
                            </a:solidFill>
                            <a:prstDash val="solid"/>
                            <a:miter lim="800000"/>
                          </a:ln>
                          <a:effectLst/>
                        </wps:spPr>
                        <wps:txbx>
                          <w:txbxContent>
                            <w:p w14:paraId="34138D3C" w14:textId="308FFAEA" w:rsidR="004E2538" w:rsidRPr="004C2074" w:rsidRDefault="004E2538" w:rsidP="008F1E92">
                              <w:pPr>
                                <w:spacing w:after="0"/>
                                <w:rPr>
                                  <w:sz w:val="12"/>
                                  <w:szCs w:val="12"/>
                                </w:rPr>
                              </w:pPr>
                              <w:r w:rsidRPr="004C2074">
                                <w:rPr>
                                  <w:sz w:val="12"/>
                                  <w:szCs w:val="12"/>
                                </w:rPr>
                                <w:t xml:space="preserve">Barrier 3: </w:t>
                              </w:r>
                              <w:r w:rsidRPr="001E7C99">
                                <w:rPr>
                                  <w:sz w:val="12"/>
                                  <w:szCs w:val="12"/>
                                </w:rPr>
                                <w:t>Climate proofing Imidugudu is not recognized within the Rwanda Planning, Budgeting and Public Investment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404" y="2200794"/>
                            <a:ext cx="836237" cy="2365328"/>
                          </a:xfrm>
                          <a:prstGeom prst="rect">
                            <a:avLst/>
                          </a:prstGeom>
                          <a:solidFill>
                            <a:srgbClr val="BAD8DE"/>
                          </a:solidFill>
                          <a:ln w="12700" cap="flat" cmpd="sng" algn="ctr">
                            <a:solidFill>
                              <a:sysClr val="windowText" lastClr="000000"/>
                            </a:solidFill>
                            <a:prstDash val="solid"/>
                            <a:miter lim="800000"/>
                          </a:ln>
                          <a:effectLst/>
                        </wps:spPr>
                        <wps:txbx>
                          <w:txbxContent>
                            <w:p w14:paraId="3529321F" w14:textId="0C2F7827" w:rsidR="004E2538" w:rsidRDefault="004E2538" w:rsidP="00A91DC2">
                              <w:pPr>
                                <w:rPr>
                                  <w:sz w:val="12"/>
                                  <w:szCs w:val="12"/>
                                </w:rPr>
                              </w:pPr>
                              <w:r>
                                <w:rPr>
                                  <w:sz w:val="12"/>
                                  <w:szCs w:val="12"/>
                                </w:rPr>
                                <w:t>Barrier 2A</w:t>
                              </w:r>
                              <w:r w:rsidRPr="004C2074">
                                <w:rPr>
                                  <w:sz w:val="12"/>
                                  <w:szCs w:val="12"/>
                                </w:rPr>
                                <w:t xml:space="preserve">: </w:t>
                              </w:r>
                              <w:r w:rsidRPr="001E7C99">
                                <w:rPr>
                                  <w:sz w:val="12"/>
                                  <w:szCs w:val="12"/>
                                </w:rPr>
                                <w:t>Imidugudu beneficiaries lack the financial resources to invest in available climate smart technologies and solutions to integrate climate risk into the Imidugudu and diversify and sustain climate-resilient livelihoods</w:t>
                              </w:r>
                            </w:p>
                            <w:p w14:paraId="3997D2AF" w14:textId="4EFE8F75" w:rsidR="004E2538" w:rsidRDefault="004E2538" w:rsidP="00A91DC2">
                              <w:r>
                                <w:rPr>
                                  <w:sz w:val="12"/>
                                  <w:szCs w:val="12"/>
                                </w:rPr>
                                <w:t xml:space="preserve">Barrier 2B: </w:t>
                              </w:r>
                              <w:r w:rsidRPr="001E7C99">
                                <w:rPr>
                                  <w:sz w:val="12"/>
                                  <w:szCs w:val="12"/>
                                </w:rPr>
                                <w:t>Low levels of community and  local institutions’ capacity to add value to products and to effectively participate in existing value chains thereby limiting their access to high value markets</w:t>
                              </w:r>
                            </w:p>
                            <w:p w14:paraId="08749CAB" w14:textId="77777777" w:rsidR="004E2538" w:rsidRPr="004C2074" w:rsidRDefault="004E2538" w:rsidP="00A91DC2">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0" y="5868945"/>
                            <a:ext cx="812165" cy="1181411"/>
                          </a:xfrm>
                          <a:prstGeom prst="rect">
                            <a:avLst/>
                          </a:prstGeom>
                          <a:solidFill>
                            <a:srgbClr val="BAD8DE"/>
                          </a:solidFill>
                          <a:ln w="12700" cap="flat" cmpd="sng" algn="ctr">
                            <a:solidFill>
                              <a:sysClr val="windowText" lastClr="000000"/>
                            </a:solidFill>
                            <a:prstDash val="solid"/>
                            <a:miter lim="800000"/>
                          </a:ln>
                          <a:effectLst/>
                        </wps:spPr>
                        <wps:txbx>
                          <w:txbxContent>
                            <w:p w14:paraId="4B930B8B" w14:textId="136C5CB2" w:rsidR="004E2538" w:rsidRPr="004C2074" w:rsidRDefault="004E2538" w:rsidP="001E7C99">
                              <w:pPr>
                                <w:spacing w:after="0"/>
                                <w:rPr>
                                  <w:sz w:val="12"/>
                                  <w:szCs w:val="12"/>
                                </w:rPr>
                              </w:pPr>
                              <w:r w:rsidRPr="004C2074">
                                <w:rPr>
                                  <w:sz w:val="12"/>
                                  <w:szCs w:val="12"/>
                                </w:rPr>
                                <w:t xml:space="preserve">Barrier 4: </w:t>
                              </w:r>
                              <w:r w:rsidRPr="001E7C99">
                                <w:rPr>
                                  <w:sz w:val="12"/>
                                  <w:szCs w:val="12"/>
                                </w:rPr>
                                <w:t>Inadequate knowledge management and M&amp;E systems limit the use of experiences to improve rural settlement programme on a larger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0393F" id="Group 178" o:spid="_x0000_s1026" style="position:absolute;left:0;text-align:left;margin-left:93.5pt;margin-top:-18.5pt;width:65.75pt;height:555pt;z-index:251636224;mso-width-relative:margin;mso-height-relative:margin" coordorigin="-4" coordsize="8362,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">
                <v:rect id="Rectangle 179" o:spid="_x0000_s1027" style="position:absolute;left:42;width:8121;height:2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" fillcolor="#bad8de" strokecolor="windowText" strokeweight="1pt">
                  <v:textbox>
                    <w:txbxContent>
                      <w:p w14:paraId="6729C886" w14:textId="670D90E7" w:rsidR="004E2538" w:rsidRPr="00A91DC2" w:rsidRDefault="004E2538" w:rsidP="00A91DC2">
                        <w:pPr>
                          <w:rPr>
                            <w:sz w:val="12"/>
                            <w:szCs w:val="12"/>
                          </w:rPr>
                        </w:pPr>
                        <w:r w:rsidRPr="004C2074">
                          <w:rPr>
                            <w:sz w:val="12"/>
                            <w:szCs w:val="12"/>
                          </w:rPr>
                          <w:t xml:space="preserve">Barrier 1: </w:t>
                        </w:r>
                        <w:r w:rsidRPr="001E7C99">
                          <w:rPr>
                            <w:sz w:val="12"/>
                            <w:szCs w:val="12"/>
                          </w:rPr>
                          <w:t xml:space="preserve">Inadequate technical capacity to generate relevant climate information and integrate climate risks into the planning, design and implementation of the </w:t>
                        </w:r>
                        <w:proofErr w:type="spellStart"/>
                        <w:r w:rsidRPr="001E7C99">
                          <w:rPr>
                            <w:sz w:val="12"/>
                            <w:szCs w:val="12"/>
                          </w:rPr>
                          <w:t>imidugudu</w:t>
                        </w:r>
                        <w:proofErr w:type="spellEnd"/>
                        <w:r w:rsidRPr="001E7C99">
                          <w:rPr>
                            <w:sz w:val="12"/>
                            <w:szCs w:val="12"/>
                          </w:rPr>
                          <w:t xml:space="preserve"> program</w:t>
                        </w:r>
                      </w:p>
                      <w:p w14:paraId="48FEAC3F" w14:textId="77777777" w:rsidR="004E2538" w:rsidRPr="00646427" w:rsidRDefault="004E2538" w:rsidP="008F1E92">
                        <w:pPr>
                          <w:rPr>
                            <w:sz w:val="12"/>
                            <w:szCs w:val="12"/>
                          </w:rPr>
                        </w:pPr>
                      </w:p>
                      <w:p w14:paraId="6D22D87B" w14:textId="77777777" w:rsidR="004E2538" w:rsidRPr="004C2074" w:rsidRDefault="004E2538" w:rsidP="008F1E92">
                        <w:pPr>
                          <w:spacing w:after="0"/>
                          <w:rPr>
                            <w:sz w:val="12"/>
                            <w:szCs w:val="12"/>
                          </w:rPr>
                        </w:pPr>
                      </w:p>
                      <w:p w14:paraId="6CD7E097" w14:textId="77777777" w:rsidR="004E2538" w:rsidRPr="004C2074" w:rsidRDefault="004E2538" w:rsidP="008F1E92">
                        <w:pPr>
                          <w:rPr>
                            <w:sz w:val="12"/>
                            <w:szCs w:val="12"/>
                          </w:rPr>
                        </w:pPr>
                      </w:p>
                    </w:txbxContent>
                  </v:textbox>
                </v:rect>
                <v:rect id="Rectangle 180" o:spid="_x0000_s1028" style="position:absolute;top:46553;width:8121;height:1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" fillcolor="#bad8de" strokecolor="windowText" strokeweight="1pt">
                  <v:textbox>
                    <w:txbxContent>
                      <w:p w14:paraId="34138D3C" w14:textId="308FFAEA" w:rsidR="004E2538" w:rsidRPr="004C2074" w:rsidRDefault="004E2538" w:rsidP="008F1E92">
                        <w:pPr>
                          <w:spacing w:after="0"/>
                          <w:rPr>
                            <w:sz w:val="12"/>
                            <w:szCs w:val="12"/>
                          </w:rPr>
                        </w:pPr>
                        <w:r w:rsidRPr="004C2074">
                          <w:rPr>
                            <w:sz w:val="12"/>
                            <w:szCs w:val="12"/>
                          </w:rPr>
                          <w:t xml:space="preserve">Barrier 3: </w:t>
                        </w:r>
                        <w:r w:rsidRPr="001E7C99">
                          <w:rPr>
                            <w:sz w:val="12"/>
                            <w:szCs w:val="12"/>
                          </w:rPr>
                          <w:t xml:space="preserve">Climate proofing </w:t>
                        </w:r>
                        <w:proofErr w:type="spellStart"/>
                        <w:r w:rsidRPr="001E7C99">
                          <w:rPr>
                            <w:sz w:val="12"/>
                            <w:szCs w:val="12"/>
                          </w:rPr>
                          <w:t>Imidugudu</w:t>
                        </w:r>
                        <w:proofErr w:type="spellEnd"/>
                        <w:r w:rsidRPr="001E7C99">
                          <w:rPr>
                            <w:sz w:val="12"/>
                            <w:szCs w:val="12"/>
                          </w:rPr>
                          <w:t xml:space="preserve"> is not recognized within the Rwanda Planning, Budgeting and Public Investment System</w:t>
                        </w:r>
                      </w:p>
                    </w:txbxContent>
                  </v:textbox>
                </v:rect>
                <v:rect id="Rectangle 181" o:spid="_x0000_s1029" style="position:absolute;left:-4;top:22007;width:8362;height:2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" fillcolor="#bad8de" strokecolor="windowText" strokeweight="1pt">
                  <v:textbox>
                    <w:txbxContent>
                      <w:p w14:paraId="3529321F" w14:textId="0C2F7827" w:rsidR="004E2538" w:rsidRDefault="004E2538" w:rsidP="00A91DC2">
                        <w:pPr>
                          <w:rPr>
                            <w:sz w:val="12"/>
                            <w:szCs w:val="12"/>
                          </w:rPr>
                        </w:pPr>
                        <w:r>
                          <w:rPr>
                            <w:sz w:val="12"/>
                            <w:szCs w:val="12"/>
                          </w:rPr>
                          <w:t>Barrier 2A</w:t>
                        </w:r>
                        <w:r w:rsidRPr="004C2074">
                          <w:rPr>
                            <w:sz w:val="12"/>
                            <w:szCs w:val="12"/>
                          </w:rPr>
                          <w:t xml:space="preserve">: </w:t>
                        </w:r>
                        <w:proofErr w:type="spellStart"/>
                        <w:r w:rsidRPr="001E7C99">
                          <w:rPr>
                            <w:sz w:val="12"/>
                            <w:szCs w:val="12"/>
                          </w:rPr>
                          <w:t>Imidugudu</w:t>
                        </w:r>
                        <w:proofErr w:type="spellEnd"/>
                        <w:r w:rsidRPr="001E7C99">
                          <w:rPr>
                            <w:sz w:val="12"/>
                            <w:szCs w:val="12"/>
                          </w:rPr>
                          <w:t xml:space="preserve"> beneficiaries lack the financial resources to invest in available climate smart technologies and solutions to integrate climate risk into the </w:t>
                        </w:r>
                        <w:proofErr w:type="spellStart"/>
                        <w:r w:rsidRPr="001E7C99">
                          <w:rPr>
                            <w:sz w:val="12"/>
                            <w:szCs w:val="12"/>
                          </w:rPr>
                          <w:t>Imidugudu</w:t>
                        </w:r>
                        <w:proofErr w:type="spellEnd"/>
                        <w:r w:rsidRPr="001E7C99">
                          <w:rPr>
                            <w:sz w:val="12"/>
                            <w:szCs w:val="12"/>
                          </w:rPr>
                          <w:t xml:space="preserve"> and diversify and sustain climate-resilient livelihoods</w:t>
                        </w:r>
                      </w:p>
                      <w:p w14:paraId="3997D2AF" w14:textId="4EFE8F75" w:rsidR="004E2538" w:rsidRDefault="004E2538" w:rsidP="00A91DC2">
                        <w:r>
                          <w:rPr>
                            <w:sz w:val="12"/>
                            <w:szCs w:val="12"/>
                          </w:rPr>
                          <w:t xml:space="preserve">Barrier 2B: </w:t>
                        </w:r>
                        <w:r w:rsidRPr="001E7C99">
                          <w:rPr>
                            <w:sz w:val="12"/>
                            <w:szCs w:val="12"/>
                          </w:rPr>
                          <w:t>Low levels of community and  local institutions’ capacity to add value to products and to effectively participate in existing value chains thereby limiting their access to high value markets</w:t>
                        </w:r>
                      </w:p>
                      <w:p w14:paraId="08749CAB" w14:textId="77777777" w:rsidR="004E2538" w:rsidRPr="004C2074" w:rsidRDefault="004E2538" w:rsidP="00A91DC2">
                        <w:pPr>
                          <w:rPr>
                            <w:sz w:val="12"/>
                            <w:szCs w:val="12"/>
                          </w:rPr>
                        </w:pPr>
                      </w:p>
                    </w:txbxContent>
                  </v:textbox>
                </v:rect>
                <v:rect id="Rectangle 182" o:spid="_x0000_s1030" style="position:absolute;top:58689;width:8121;height:1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" fillcolor="#bad8de" strokecolor="windowText" strokeweight="1pt">
                  <v:textbox>
                    <w:txbxContent>
                      <w:p w14:paraId="4B930B8B" w14:textId="136C5CB2" w:rsidR="004E2538" w:rsidRPr="004C2074" w:rsidRDefault="004E2538" w:rsidP="001E7C99">
                        <w:pPr>
                          <w:spacing w:after="0"/>
                          <w:rPr>
                            <w:sz w:val="12"/>
                            <w:szCs w:val="12"/>
                          </w:rPr>
                        </w:pPr>
                        <w:r w:rsidRPr="004C2074">
                          <w:rPr>
                            <w:sz w:val="12"/>
                            <w:szCs w:val="12"/>
                          </w:rPr>
                          <w:t xml:space="preserve">Barrier 4: </w:t>
                        </w:r>
                        <w:r w:rsidRPr="001E7C99">
                          <w:rPr>
                            <w:sz w:val="12"/>
                            <w:szCs w:val="12"/>
                          </w:rPr>
                          <w:t xml:space="preserve">Inadequate knowledge management and M&amp;E systems limit the use of experiences to improve rural settlement </w:t>
                        </w:r>
                        <w:proofErr w:type="spellStart"/>
                        <w:r w:rsidRPr="001E7C99">
                          <w:rPr>
                            <w:sz w:val="12"/>
                            <w:szCs w:val="12"/>
                          </w:rPr>
                          <w:t>programme</w:t>
                        </w:r>
                        <w:proofErr w:type="spellEnd"/>
                        <w:r w:rsidRPr="001E7C99">
                          <w:rPr>
                            <w:sz w:val="12"/>
                            <w:szCs w:val="12"/>
                          </w:rPr>
                          <w:t xml:space="preserve"> on a larger scale</w:t>
                        </w:r>
                      </w:p>
                    </w:txbxContent>
                  </v:textbox>
                </v:rect>
              </v:group>
            </w:pict>
          </mc:Fallback>
        </mc:AlternateContent>
      </w:r>
      <w:r w:rsidRPr="00AE6C26">
        <w:rPr>
          <w:noProof/>
          <w:lang w:eastAsia="en-GB"/>
        </w:rPr>
        <mc:AlternateContent>
          <mc:Choice Requires="wpg">
            <w:drawing>
              <wp:anchor distT="0" distB="0" distL="114300" distR="114300" simplePos="0" relativeHeight="251670016" behindDoc="0" locked="0" layoutInCell="1" allowOverlap="1" wp14:anchorId="0AC61C63" wp14:editId="6C0EDB6A">
                <wp:simplePos x="0" y="0"/>
                <wp:positionH relativeFrom="column">
                  <wp:posOffset>863600</wp:posOffset>
                </wp:positionH>
                <wp:positionV relativeFrom="paragraph">
                  <wp:posOffset>171450</wp:posOffset>
                </wp:positionV>
                <wp:extent cx="1539875" cy="5739130"/>
                <wp:effectExtent l="0" t="76200" r="98425" b="90170"/>
                <wp:wrapNone/>
                <wp:docPr id="183" name="Group 183"/>
                <wp:cNvGraphicFramePr/>
                <a:graphic xmlns:a="http://schemas.openxmlformats.org/drawingml/2006/main">
                  <a:graphicData uri="http://schemas.microsoft.com/office/word/2010/wordprocessingGroup">
                    <wpg:wgp>
                      <wpg:cNvGrpSpPr/>
                      <wpg:grpSpPr>
                        <a:xfrm>
                          <a:off x="0" y="0"/>
                          <a:ext cx="1539875" cy="5739130"/>
                          <a:chOff x="0" y="0"/>
                          <a:chExt cx="1540916" cy="5739905"/>
                        </a:xfrm>
                      </wpg:grpSpPr>
                      <wps:wsp>
                        <wps:cNvPr id="184" name="Straight Arrow Connector 184"/>
                        <wps:cNvCnPr/>
                        <wps:spPr>
                          <a:xfrm>
                            <a:off x="1163371" y="3449370"/>
                            <a:ext cx="300125" cy="673519"/>
                          </a:xfrm>
                          <a:prstGeom prst="straightConnector1">
                            <a:avLst/>
                          </a:prstGeom>
                          <a:noFill/>
                          <a:ln w="6350" cap="flat" cmpd="sng" algn="ctr">
                            <a:solidFill>
                              <a:sysClr val="windowText" lastClr="000000"/>
                            </a:solidFill>
                            <a:prstDash val="solid"/>
                            <a:miter lim="800000"/>
                            <a:tailEnd type="triangle"/>
                          </a:ln>
                          <a:effectLst/>
                        </wps:spPr>
                        <wps:bodyPr/>
                      </wps:wsp>
                      <wps:wsp>
                        <wps:cNvPr id="185" name="Straight Arrow Connector 185"/>
                        <wps:cNvCnPr/>
                        <wps:spPr>
                          <a:xfrm flipV="1">
                            <a:off x="13580" y="588475"/>
                            <a:ext cx="351790" cy="415290"/>
                          </a:xfrm>
                          <a:prstGeom prst="straightConnector1">
                            <a:avLst/>
                          </a:prstGeom>
                          <a:noFill/>
                          <a:ln w="6350" cap="flat" cmpd="sng" algn="ctr">
                            <a:solidFill>
                              <a:sysClr val="windowText" lastClr="000000"/>
                            </a:solidFill>
                            <a:prstDash val="solid"/>
                            <a:miter lim="800000"/>
                            <a:tailEnd type="triangle"/>
                          </a:ln>
                          <a:effectLst/>
                        </wps:spPr>
                        <wps:bodyPr/>
                      </wps:wsp>
                      <wps:wsp>
                        <wps:cNvPr id="186" name="Straight Arrow Connector 186"/>
                        <wps:cNvCnPr/>
                        <wps:spPr>
                          <a:xfrm flipV="1">
                            <a:off x="22634" y="765017"/>
                            <a:ext cx="311785" cy="610235"/>
                          </a:xfrm>
                          <a:prstGeom prst="straightConnector1">
                            <a:avLst/>
                          </a:prstGeom>
                          <a:noFill/>
                          <a:ln w="6350" cap="flat" cmpd="sng" algn="ctr">
                            <a:solidFill>
                              <a:sysClr val="windowText" lastClr="000000"/>
                            </a:solidFill>
                            <a:prstDash val="solid"/>
                            <a:miter lim="800000"/>
                            <a:tailEnd type="triangle"/>
                          </a:ln>
                          <a:effectLst/>
                        </wps:spPr>
                        <wps:bodyPr/>
                      </wps:wsp>
                      <wps:wsp>
                        <wps:cNvPr id="187" name="Straight Arrow Connector 187"/>
                        <wps:cNvCnPr/>
                        <wps:spPr>
                          <a:xfrm>
                            <a:off x="72428" y="0"/>
                            <a:ext cx="252714" cy="0"/>
                          </a:xfrm>
                          <a:prstGeom prst="straightConnector1">
                            <a:avLst/>
                          </a:prstGeom>
                          <a:noFill/>
                          <a:ln w="6350" cap="flat" cmpd="sng" algn="ctr">
                            <a:solidFill>
                              <a:sysClr val="windowText" lastClr="000000"/>
                            </a:solidFill>
                            <a:prstDash val="solid"/>
                            <a:miter lim="800000"/>
                            <a:tailEnd type="triangle"/>
                          </a:ln>
                          <a:effectLst/>
                        </wps:spPr>
                        <wps:bodyPr/>
                      </wps:wsp>
                      <wps:wsp>
                        <wps:cNvPr id="188" name="Straight Arrow Connector 188"/>
                        <wps:cNvCnPr/>
                        <wps:spPr>
                          <a:xfrm>
                            <a:off x="0" y="1460570"/>
                            <a:ext cx="330020" cy="631425"/>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Straight Arrow Connector 189"/>
                        <wps:cNvCnPr/>
                        <wps:spPr>
                          <a:xfrm flipV="1">
                            <a:off x="0" y="3196584"/>
                            <a:ext cx="308979" cy="397525"/>
                          </a:xfrm>
                          <a:prstGeom prst="straightConnector1">
                            <a:avLst/>
                          </a:prstGeom>
                          <a:noFill/>
                          <a:ln w="6350" cap="flat" cmpd="sng" algn="ctr">
                            <a:solidFill>
                              <a:sysClr val="windowText" lastClr="000000"/>
                            </a:solidFill>
                            <a:prstDash val="solid"/>
                            <a:miter lim="800000"/>
                            <a:tailEnd type="triangle"/>
                          </a:ln>
                          <a:effectLst/>
                        </wps:spPr>
                        <wps:bodyPr/>
                      </wps:wsp>
                      <wps:wsp>
                        <wps:cNvPr id="190" name="Straight Arrow Connector 190"/>
                        <wps:cNvCnPr/>
                        <wps:spPr>
                          <a:xfrm>
                            <a:off x="1163371" y="131275"/>
                            <a:ext cx="2412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1" name="Straight Arrow Connector 191"/>
                        <wps:cNvCnPr/>
                        <wps:spPr>
                          <a:xfrm>
                            <a:off x="1149790" y="2869551"/>
                            <a:ext cx="311131" cy="0"/>
                          </a:xfrm>
                          <a:prstGeom prst="straightConnector1">
                            <a:avLst/>
                          </a:prstGeom>
                          <a:noFill/>
                          <a:ln w="6350" cap="flat" cmpd="sng" algn="ctr">
                            <a:solidFill>
                              <a:sysClr val="windowText" lastClr="000000"/>
                            </a:solidFill>
                            <a:prstDash val="solid"/>
                            <a:miter lim="800000"/>
                            <a:tailEnd type="triangle"/>
                          </a:ln>
                          <a:effectLst/>
                        </wps:spPr>
                        <wps:bodyPr/>
                      </wps:wsp>
                      <wps:wsp>
                        <wps:cNvPr id="192" name="Straight Arrow Connector 192"/>
                        <wps:cNvCnPr/>
                        <wps:spPr>
                          <a:xfrm>
                            <a:off x="1163091" y="1258453"/>
                            <a:ext cx="377825" cy="708660"/>
                          </a:xfrm>
                          <a:prstGeom prst="straightConnector1">
                            <a:avLst/>
                          </a:prstGeom>
                          <a:noFill/>
                          <a:ln w="6350" cap="flat" cmpd="sng" algn="ctr">
                            <a:solidFill>
                              <a:sysClr val="windowText" lastClr="000000"/>
                            </a:solidFill>
                            <a:prstDash val="solid"/>
                            <a:miter lim="800000"/>
                            <a:tailEnd type="triangle"/>
                          </a:ln>
                          <a:effectLst/>
                        </wps:spPr>
                        <wps:bodyPr/>
                      </wps:wsp>
                      <wps:wsp>
                        <wps:cNvPr id="193" name="Straight Arrow Connector 193"/>
                        <wps:cNvCnPr/>
                        <wps:spPr>
                          <a:xfrm flipV="1">
                            <a:off x="1163091" y="805761"/>
                            <a:ext cx="221672" cy="1081435"/>
                          </a:xfrm>
                          <a:prstGeom prst="straightConnector1">
                            <a:avLst/>
                          </a:prstGeom>
                          <a:noFill/>
                          <a:ln w="6350" cap="flat" cmpd="sng" algn="ctr">
                            <a:solidFill>
                              <a:sysClr val="windowText" lastClr="000000"/>
                            </a:solidFill>
                            <a:prstDash val="solid"/>
                            <a:miter lim="800000"/>
                            <a:tailEnd type="triangle"/>
                          </a:ln>
                          <a:effectLst/>
                        </wps:spPr>
                        <wps:bodyPr/>
                      </wps:wsp>
                      <wps:wsp>
                        <wps:cNvPr id="194" name="Straight Arrow Connector 194"/>
                        <wps:cNvCnPr/>
                        <wps:spPr>
                          <a:xfrm flipV="1">
                            <a:off x="22634" y="3521948"/>
                            <a:ext cx="299251" cy="565837"/>
                          </a:xfrm>
                          <a:prstGeom prst="straightConnector1">
                            <a:avLst/>
                          </a:prstGeom>
                          <a:noFill/>
                          <a:ln w="6350" cap="flat" cmpd="sng" algn="ctr">
                            <a:solidFill>
                              <a:sysClr val="windowText" lastClr="000000"/>
                            </a:solidFill>
                            <a:prstDash val="solid"/>
                            <a:miter lim="800000"/>
                            <a:tailEnd type="triangle"/>
                          </a:ln>
                          <a:effectLst/>
                        </wps:spPr>
                        <wps:bodyPr/>
                      </wps:wsp>
                      <wps:wsp>
                        <wps:cNvPr id="195" name="Straight Arrow Connector 195"/>
                        <wps:cNvCnPr/>
                        <wps:spPr>
                          <a:xfrm>
                            <a:off x="67901" y="466253"/>
                            <a:ext cx="252714" cy="0"/>
                          </a:xfrm>
                          <a:prstGeom prst="straightConnector1">
                            <a:avLst/>
                          </a:prstGeom>
                          <a:noFill/>
                          <a:ln w="6350" cap="flat" cmpd="sng" algn="ctr">
                            <a:solidFill>
                              <a:sysClr val="windowText" lastClr="000000"/>
                            </a:solidFill>
                            <a:prstDash val="solid"/>
                            <a:miter lim="800000"/>
                            <a:tailEnd type="triangle"/>
                          </a:ln>
                          <a:effectLst/>
                        </wps:spPr>
                        <wps:bodyPr/>
                      </wps:wsp>
                      <wps:wsp>
                        <wps:cNvPr id="196" name="Straight Arrow Connector 196"/>
                        <wps:cNvCnPr/>
                        <wps:spPr>
                          <a:xfrm>
                            <a:off x="67901" y="2338489"/>
                            <a:ext cx="25209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7" name="Straight Arrow Connector 197"/>
                        <wps:cNvCnPr/>
                        <wps:spPr>
                          <a:xfrm>
                            <a:off x="56885" y="3037450"/>
                            <a:ext cx="25209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8" name="Straight Arrow Connector 198"/>
                        <wps:cNvCnPr/>
                        <wps:spPr>
                          <a:xfrm>
                            <a:off x="40741" y="4532029"/>
                            <a:ext cx="25209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9" name="Straight Arrow Connector 199"/>
                        <wps:cNvCnPr/>
                        <wps:spPr>
                          <a:xfrm>
                            <a:off x="22634" y="4897924"/>
                            <a:ext cx="252095" cy="0"/>
                          </a:xfrm>
                          <a:prstGeom prst="straightConnector1">
                            <a:avLst/>
                          </a:prstGeom>
                          <a:noFill/>
                          <a:ln w="6350" cap="flat" cmpd="sng" algn="ctr">
                            <a:solidFill>
                              <a:sysClr val="windowText" lastClr="000000"/>
                            </a:solidFill>
                            <a:prstDash val="solid"/>
                            <a:miter lim="800000"/>
                            <a:tailEnd type="triangle"/>
                          </a:ln>
                          <a:effectLst/>
                        </wps:spPr>
                        <wps:bodyPr/>
                      </wps:wsp>
                      <wps:wsp>
                        <wps:cNvPr id="200" name="Straight Arrow Connector 200"/>
                        <wps:cNvCnPr/>
                        <wps:spPr>
                          <a:xfrm>
                            <a:off x="1163371" y="4721382"/>
                            <a:ext cx="252714" cy="0"/>
                          </a:xfrm>
                          <a:prstGeom prst="straightConnector1">
                            <a:avLst/>
                          </a:prstGeom>
                          <a:noFill/>
                          <a:ln w="6350" cap="flat" cmpd="sng" algn="ctr">
                            <a:solidFill>
                              <a:sysClr val="windowText" lastClr="000000"/>
                            </a:solidFill>
                            <a:prstDash val="solid"/>
                            <a:miter lim="800000"/>
                            <a:tailEnd type="triangle"/>
                          </a:ln>
                          <a:effectLst/>
                        </wps:spPr>
                        <wps:bodyPr/>
                      </wps:wsp>
                      <wps:wsp>
                        <wps:cNvPr id="201" name="Straight Arrow Connector 201"/>
                        <wps:cNvCnPr/>
                        <wps:spPr>
                          <a:xfrm>
                            <a:off x="72428" y="5739905"/>
                            <a:ext cx="252714" cy="0"/>
                          </a:xfrm>
                          <a:prstGeom prst="straightConnector1">
                            <a:avLst/>
                          </a:prstGeom>
                          <a:noFill/>
                          <a:ln w="6350" cap="flat" cmpd="sng" algn="ctr">
                            <a:solidFill>
                              <a:sysClr val="windowText" lastClr="000000"/>
                            </a:solidFill>
                            <a:prstDash val="solid"/>
                            <a:miter lim="800000"/>
                            <a:tailEnd type="triangle"/>
                          </a:ln>
                          <a:effectLst/>
                        </wps:spPr>
                        <wps:bodyPr/>
                      </wps:wsp>
                      <wps:wsp>
                        <wps:cNvPr id="202" name="Straight Arrow Connector 202"/>
                        <wps:cNvCnPr/>
                        <wps:spPr>
                          <a:xfrm>
                            <a:off x="1149790" y="5739901"/>
                            <a:ext cx="239804" cy="0"/>
                          </a:xfrm>
                          <a:prstGeom prst="straightConnector1">
                            <a:avLst/>
                          </a:prstGeom>
                          <a:noFill/>
                          <a:ln w="6350" cap="flat" cmpd="sng" algn="ctr">
                            <a:solidFill>
                              <a:sysClr val="windowText" lastClr="000000"/>
                            </a:solidFill>
                            <a:prstDash val="solid"/>
                            <a:miter lim="800000"/>
                            <a:tailEnd type="triangle"/>
                          </a:ln>
                          <a:effectLst/>
                        </wps:spPr>
                        <wps:bodyPr/>
                      </wps:wsp>
                      <wps:wsp>
                        <wps:cNvPr id="203" name="Straight Arrow Connector 203"/>
                        <wps:cNvCnPr/>
                        <wps:spPr>
                          <a:xfrm>
                            <a:off x="67901" y="4160067"/>
                            <a:ext cx="297469" cy="287950"/>
                          </a:xfrm>
                          <a:prstGeom prst="straightConnector1">
                            <a:avLst/>
                          </a:prstGeom>
                          <a:noFill/>
                          <a:ln w="6350" cap="flat" cmpd="sng" algn="ctr">
                            <a:solidFill>
                              <a:sysClr val="windowText" lastClr="000000"/>
                            </a:solidFill>
                            <a:prstDash val="solid"/>
                            <a:miter lim="800000"/>
                            <a:tailEnd type="triangle"/>
                          </a:ln>
                          <a:effectLst/>
                        </wps:spPr>
                        <wps:bodyPr/>
                      </wps:wsp>
                      <wps:wsp>
                        <wps:cNvPr id="204" name="Straight Arrow Connector 204"/>
                        <wps:cNvCnPr/>
                        <wps:spPr>
                          <a:xfrm>
                            <a:off x="22626" y="5083268"/>
                            <a:ext cx="270102" cy="422925"/>
                          </a:xfrm>
                          <a:prstGeom prst="straightConnector1">
                            <a:avLst/>
                          </a:prstGeom>
                          <a:noFill/>
                          <a:ln w="6350" cap="flat" cmpd="sng" algn="ctr">
                            <a:solidFill>
                              <a:sysClr val="windowText" lastClr="000000"/>
                            </a:solidFill>
                            <a:prstDash val="solid"/>
                            <a:miter lim="800000"/>
                            <a:tailEnd type="triangle"/>
                          </a:ln>
                          <a:effectLst/>
                        </wps:spPr>
                        <wps:bodyPr/>
                      </wps:wsp>
                      <wps:wsp>
                        <wps:cNvPr id="205" name="Straight Arrow Connector 205"/>
                        <wps:cNvCnPr/>
                        <wps:spPr>
                          <a:xfrm flipV="1">
                            <a:off x="22634" y="1162977"/>
                            <a:ext cx="309804" cy="665969"/>
                          </a:xfrm>
                          <a:prstGeom prst="straightConnector1">
                            <a:avLst/>
                          </a:prstGeom>
                          <a:noFill/>
                          <a:ln w="6350" cap="flat" cmpd="sng" algn="ctr">
                            <a:solidFill>
                              <a:sysClr val="windowText" lastClr="000000"/>
                            </a:solidFill>
                            <a:prstDash val="solid"/>
                            <a:miter lim="800000"/>
                            <a:tailEnd type="triangle"/>
                          </a:ln>
                          <a:effectLst/>
                        </wps:spPr>
                        <wps:bodyPr/>
                      </wps:wsp>
                      <wps:wsp>
                        <wps:cNvPr id="206" name="Straight Arrow Connector 206"/>
                        <wps:cNvCnPr/>
                        <wps:spPr>
                          <a:xfrm flipV="1">
                            <a:off x="1162668" y="3852249"/>
                            <a:ext cx="297643" cy="555424"/>
                          </a:xfrm>
                          <a:prstGeom prst="straightConnector1">
                            <a:avLst/>
                          </a:prstGeom>
                          <a:noFill/>
                          <a:ln w="6350" cap="flat" cmpd="sng" algn="ctr">
                            <a:solidFill>
                              <a:sysClr val="windowText" lastClr="000000"/>
                            </a:solidFill>
                            <a:prstDash val="solid"/>
                            <a:miter lim="800000"/>
                            <a:tailEnd type="triangle"/>
                          </a:ln>
                          <a:effectLst/>
                        </wps:spPr>
                        <wps:bodyPr/>
                      </wps:wsp>
                      <wps:wsp>
                        <wps:cNvPr id="207" name="Straight Arrow Connector 207"/>
                        <wps:cNvCnPr/>
                        <wps:spPr>
                          <a:xfrm>
                            <a:off x="1149790" y="5201215"/>
                            <a:ext cx="265413" cy="143921"/>
                          </a:xfrm>
                          <a:prstGeom prst="straightConnector1">
                            <a:avLst/>
                          </a:prstGeom>
                          <a:noFill/>
                          <a:ln w="6350" cap="flat" cmpd="sng" algn="ctr">
                            <a:solidFill>
                              <a:sysClr val="windowText" lastClr="000000"/>
                            </a:solidFill>
                            <a:prstDash val="solid"/>
                            <a:miter lim="800000"/>
                            <a:tailEnd type="triangle"/>
                          </a:ln>
                          <a:effectLst/>
                        </wps:spPr>
                        <wps:bodyPr/>
                      </wps:wsp>
                      <wps:wsp>
                        <wps:cNvPr id="208" name="Straight Arrow Connector 208"/>
                        <wps:cNvCnPr/>
                        <wps:spPr>
                          <a:xfrm flipV="1">
                            <a:off x="1141517" y="5074217"/>
                            <a:ext cx="244150" cy="494932"/>
                          </a:xfrm>
                          <a:prstGeom prst="straightConnector1">
                            <a:avLst/>
                          </a:prstGeom>
                          <a:noFill/>
                          <a:ln w="6350" cap="flat" cmpd="sng" algn="ctr">
                            <a:solidFill>
                              <a:sysClr val="windowText" lastClr="000000"/>
                            </a:solidFill>
                            <a:prstDash val="solid"/>
                            <a:miter lim="800000"/>
                            <a:tailEnd type="triangle"/>
                          </a:ln>
                          <a:effectLst/>
                        </wps:spPr>
                        <wps:bodyPr/>
                      </wps:wsp>
                      <wps:wsp>
                        <wps:cNvPr id="209" name="Straight Arrow Connector 209"/>
                        <wps:cNvCnPr/>
                        <wps:spPr>
                          <a:xfrm flipV="1">
                            <a:off x="72428" y="3770768"/>
                            <a:ext cx="257810" cy="636905"/>
                          </a:xfrm>
                          <a:prstGeom prst="straightConnector1">
                            <a:avLst/>
                          </a:prstGeom>
                          <a:noFill/>
                          <a:ln w="6350" cap="flat" cmpd="sng" algn="ctr">
                            <a:solidFill>
                              <a:sysClr val="windowText" lastClr="000000"/>
                            </a:solidFill>
                            <a:prstDash val="solid"/>
                            <a:miter lim="800000"/>
                            <a:tailEnd type="triangle"/>
                          </a:ln>
                          <a:effectLst/>
                        </wps:spPr>
                        <wps:bodyPr/>
                      </wps:wsp>
                      <wps:wsp>
                        <wps:cNvPr id="210" name="Straight Arrow Connector 210"/>
                        <wps:cNvCnPr/>
                        <wps:spPr>
                          <a:xfrm flipV="1">
                            <a:off x="40741" y="5200958"/>
                            <a:ext cx="302279" cy="38946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DF0CD6" id="Group 183" o:spid="_x0000_s1026" style="position:absolute;margin-left:68pt;margin-top:13.5pt;width:121.25pt;height:451.9pt;z-index:251670016;mso-width-relative:margin;mso-height-relative:margin" coordsize="15409,5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">
                <v:shapetype id="_x0000_t32" coordsize="21600,21600" o:spt="32" o:oned="t" path="m,l21600,21600e" filled="f">
                  <v:path arrowok="t" fillok="f" o:connecttype="none"/>
                  <o:lock v:ext="edit" shapetype="t"/>
                </v:shapetype>
                <v:shape id="Straight Arrow Connector 184" o:spid="_x0000_s1027" type="#_x0000_t32" style="position:absolute;left:11633;top:34493;width:3001;height:6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" strokecolor="windowText" strokeweight=".5pt">
                  <v:stroke endarrow="block" joinstyle="miter"/>
                </v:shape>
                <v:shape id="Straight Arrow Connector 185" o:spid="_x0000_s1028" type="#_x0000_t32" style="position:absolute;left:135;top:5884;width:3518;height:4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" strokecolor="windowText" strokeweight=".5pt">
                  <v:stroke endarrow="block" joinstyle="miter"/>
                </v:shape>
                <v:shape id="Straight Arrow Connector 186" o:spid="_x0000_s1029" type="#_x0000_t32" style="position:absolute;left:226;top:7650;width:3118;height:6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" strokecolor="windowText" strokeweight=".5pt">
                  <v:stroke endarrow="block" joinstyle="miter"/>
                </v:shape>
                <v:shape id="Straight Arrow Connector 187" o:spid="_x0000_s1030" type="#_x0000_t32" style="position:absolute;left:724;width:2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" strokecolor="windowText" strokeweight=".5pt">
                  <v:stroke endarrow="block" joinstyle="miter"/>
                </v:shape>
                <v:shape id="Straight Arrow Connector 188" o:spid="_x0000_s1031" type="#_x0000_t32" style="position:absolute;top:14605;width:3300;height:6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A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aeUYm0Kt/AAAA//8DAFBLAQItABQABgAIAAAAIQDb4fbL7gAAAIUBAAATAAAAAAAA&#10;AAAAAAAAAAAAAABbQ29udGVudF9UeXBlc10ueG1sUEsBAi0AFAAGAAgAAAAhAFr0LFu/AAAAFQEA&#10;AAsAAAAAAAAAAAAAAAAAHwEAAF9yZWxzLy5yZWxzUEsBAi0AFAAGAAgAAAAhACrbkQDHAAAA3AAA&#10;AA8AAAAAAAAAAAAAAAAABwIAAGRycy9kb3ducmV2LnhtbFBLBQYAAAAAAwADALcAAAD7AgAAAAA=&#10;" strokecolor="windowText" strokeweight=".5pt">
                  <v:stroke endarrow="block" joinstyle="miter"/>
                </v:shape>
                <v:shape id="Straight Arrow Connector 189" o:spid="_x0000_s1032" type="#_x0000_t32" style="position:absolute;top:31965;width:3089;height:39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" strokecolor="windowText" strokeweight=".5pt">
                  <v:stroke endarrow="block" joinstyle="miter"/>
                </v:shape>
                <v:shape id="Straight Arrow Connector 190" o:spid="_x0000_s1033" type="#_x0000_t32" style="position:absolute;left:11633;top:1312;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" strokecolor="windowText" strokeweight=".5pt">
                  <v:stroke endarrow="block" joinstyle="miter"/>
                </v:shape>
                <v:shape id="Straight Arrow Connector 191" o:spid="_x0000_s1034" type="#_x0000_t32" style="position:absolute;left:11497;top:28695;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" strokecolor="windowText" strokeweight=".5pt">
                  <v:stroke endarrow="block" joinstyle="miter"/>
                </v:shape>
                <v:shape id="Straight Arrow Connector 192" o:spid="_x0000_s1035" type="#_x0000_t32" style="position:absolute;left:11630;top:12584;width:3779;height:7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" strokecolor="windowText" strokeweight=".5pt">
                  <v:stroke endarrow="block" joinstyle="miter"/>
                </v:shape>
                <v:shape id="Straight Arrow Connector 193" o:spid="_x0000_s1036" type="#_x0000_t32" style="position:absolute;left:11630;top:8057;width:2217;height:10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" strokecolor="windowText" strokeweight=".5pt">
                  <v:stroke endarrow="block" joinstyle="miter"/>
                </v:shape>
                <v:shape id="Straight Arrow Connector 194" o:spid="_x0000_s1037" type="#_x0000_t32" style="position:absolute;left:226;top:35219;width:2992;height:5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" strokecolor="windowText" strokeweight=".5pt">
                  <v:stroke endarrow="block" joinstyle="miter"/>
                </v:shape>
                <v:shape id="Straight Arrow Connector 195" o:spid="_x0000_s1038" type="#_x0000_t32" style="position:absolute;left:679;top:4662;width:2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" strokecolor="windowText" strokeweight=".5pt">
                  <v:stroke endarrow="block" joinstyle="miter"/>
                </v:shape>
                <v:shape id="Straight Arrow Connector 196" o:spid="_x0000_s1039" type="#_x0000_t32" style="position:absolute;left:679;top:2338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" strokecolor="windowText" strokeweight=".5pt">
                  <v:stroke endarrow="block" joinstyle="miter"/>
                </v:shape>
                <v:shape id="Straight Arrow Connector 197" o:spid="_x0000_s1040" type="#_x0000_t32" style="position:absolute;left:568;top:30374;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" strokecolor="windowText" strokeweight=".5pt">
                  <v:stroke endarrow="block" joinstyle="miter"/>
                </v:shape>
                <v:shape id="Straight Arrow Connector 198" o:spid="_x0000_s1041" type="#_x0000_t32" style="position:absolute;left:407;top:45320;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" strokecolor="windowText" strokeweight=".5pt">
                  <v:stroke endarrow="block" joinstyle="miter"/>
                </v:shape>
                <v:shape id="Straight Arrow Connector 199" o:spid="_x0000_s1042" type="#_x0000_t32" style="position:absolute;left:226;top:48979;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" strokecolor="windowText" strokeweight=".5pt">
                  <v:stroke endarrow="block" joinstyle="miter"/>
                </v:shape>
                <v:shape id="Straight Arrow Connector 200" o:spid="_x0000_s1043" type="#_x0000_t32" style="position:absolute;left:11633;top:47213;width:2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" strokecolor="windowText" strokeweight=".5pt">
                  <v:stroke endarrow="block" joinstyle="miter"/>
                </v:shape>
                <v:shape id="Straight Arrow Connector 201" o:spid="_x0000_s1044" type="#_x0000_t32" style="position:absolute;left:724;top:57399;width:2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" strokecolor="windowText" strokeweight=".5pt">
                  <v:stroke endarrow="block" joinstyle="miter"/>
                </v:shape>
                <v:shape id="Straight Arrow Connector 202" o:spid="_x0000_s1045" type="#_x0000_t32" style="position:absolute;left:11497;top:57399;width:2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" strokecolor="windowText" strokeweight=".5pt">
                  <v:stroke endarrow="block" joinstyle="miter"/>
                </v:shape>
                <v:shape id="Straight Arrow Connector 203" o:spid="_x0000_s1046" type="#_x0000_t32" style="position:absolute;left:679;top:41600;width:2974;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" strokecolor="windowText" strokeweight=".5pt">
                  <v:stroke endarrow="block" joinstyle="miter"/>
                </v:shape>
                <v:shape id="Straight Arrow Connector 204" o:spid="_x0000_s1047" type="#_x0000_t32" style="position:absolute;left:226;top:50832;width:2701;height:4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jxQAAANwAAAAPAAAAZHJzL2Rvd25yZXYueG1sRI9PawIx&#10;FMTvQr9DeAUvotlqE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AdYPkjxQAAANwAAAAP&#10;AAAAAAAAAAAAAAAAAAcCAABkcnMvZG93bnJldi54bWxQSwUGAAAAAAMAAwC3AAAA+QIAAAAA&#10;" strokecolor="windowText" strokeweight=".5pt">
                  <v:stroke endarrow="block" joinstyle="miter"/>
                </v:shape>
                <v:shape id="Straight Arrow Connector 205" o:spid="_x0000_s1048" type="#_x0000_t32" style="position:absolute;left:226;top:11629;width:3098;height:6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" strokecolor="windowText" strokeweight=".5pt">
                  <v:stroke endarrow="block" joinstyle="miter"/>
                </v:shape>
                <v:shape id="Straight Arrow Connector 206" o:spid="_x0000_s1049" type="#_x0000_t32" style="position:absolute;left:11626;top:38522;width:2977;height:5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" strokecolor="windowText" strokeweight=".5pt">
                  <v:stroke endarrow="block" joinstyle="miter"/>
                </v:shape>
                <v:shape id="Straight Arrow Connector 207" o:spid="_x0000_s1050" type="#_x0000_t32" style="position:absolute;left:11497;top:52012;width:2655;height:1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" strokecolor="windowText" strokeweight=".5pt">
                  <v:stroke endarrow="block" joinstyle="miter"/>
                </v:shape>
                <v:shape id="Straight Arrow Connector 208" o:spid="_x0000_s1051" type="#_x0000_t32" style="position:absolute;left:11415;top:50742;width:2441;height:4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" strokecolor="windowText" strokeweight=".5pt">
                  <v:stroke endarrow="block" joinstyle="miter"/>
                </v:shape>
                <v:shape id="Straight Arrow Connector 209" o:spid="_x0000_s1052" type="#_x0000_t32" style="position:absolute;left:724;top:37707;width:2578;height:6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" strokecolor="windowText" strokeweight=".5pt">
                  <v:stroke endarrow="block" joinstyle="miter"/>
                </v:shape>
                <v:shape id="Straight Arrow Connector 210" o:spid="_x0000_s1053" type="#_x0000_t32" style="position:absolute;left:407;top:52009;width:3023;height: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" strokecolor="windowText" strokeweight=".5pt">
                  <v:stroke endarrow="block" joinstyle="miter"/>
                </v:shape>
              </v:group>
            </w:pict>
          </mc:Fallback>
        </mc:AlternateContent>
      </w:r>
      <w:r w:rsidR="00DE4491" w:rsidRPr="00AE6C26">
        <w:rPr>
          <w:noProof/>
          <w:lang w:eastAsia="en-GB"/>
        </w:rPr>
        <mc:AlternateContent>
          <mc:Choice Requires="wps">
            <w:drawing>
              <wp:anchor distT="0" distB="0" distL="114300" distR="114300" simplePos="0" relativeHeight="251683328" behindDoc="0" locked="0" layoutInCell="1" allowOverlap="1" wp14:anchorId="3546EFE8" wp14:editId="35AA82D1">
                <wp:simplePos x="0" y="0"/>
                <wp:positionH relativeFrom="column">
                  <wp:posOffset>7162800</wp:posOffset>
                </wp:positionH>
                <wp:positionV relativeFrom="paragraph">
                  <wp:posOffset>5892800</wp:posOffset>
                </wp:positionV>
                <wp:extent cx="723265" cy="216535"/>
                <wp:effectExtent l="0" t="0" r="19685" b="12065"/>
                <wp:wrapNone/>
                <wp:docPr id="253" name="Text Box 253"/>
                <wp:cNvGraphicFramePr/>
                <a:graphic xmlns:a="http://schemas.openxmlformats.org/drawingml/2006/main">
                  <a:graphicData uri="http://schemas.microsoft.com/office/word/2010/wordprocessingShape">
                    <wps:wsp>
                      <wps:cNvSpPr txBox="1"/>
                      <wps:spPr>
                        <a:xfrm>
                          <a:off x="0" y="0"/>
                          <a:ext cx="723265" cy="21653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7C329" w14:textId="372DECC3" w:rsidR="004E2538" w:rsidRPr="008E70B9" w:rsidRDefault="004E2538">
                            <w:pPr>
                              <w:rPr>
                                <w:color w:val="FFFFFF" w:themeColor="background1"/>
                                <w:sz w:val="12"/>
                                <w:szCs w:val="12"/>
                              </w:rPr>
                            </w:pPr>
                            <w:r>
                              <w:rPr>
                                <w:color w:val="FFFFFF" w:themeColor="background1"/>
                                <w:sz w:val="12"/>
                                <w:szCs w:val="12"/>
                              </w:rPr>
                              <w:t>Project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46EFE8" id="_x0000_t202" coordsize="21600,21600" o:spt="202" path="m,l,21600r21600,l21600,xe">
                <v:stroke joinstyle="miter"/>
                <v:path gradientshapeok="t" o:connecttype="rect"/>
              </v:shapetype>
              <v:shape id="Text Box 253" o:spid="_x0000_s1031" type="#_x0000_t202" style="position:absolute;left:0;text-align:left;margin-left:564pt;margin-top:464pt;width:56.95pt;height:17.0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" fillcolor="#8eaadb [1940]" strokeweight=".5pt">
                <v:textbox>
                  <w:txbxContent>
                    <w:p w14:paraId="1107C329" w14:textId="372DECC3" w:rsidR="004E2538" w:rsidRPr="008E70B9" w:rsidRDefault="004E2538">
                      <w:pPr>
                        <w:rPr>
                          <w:color w:val="FFFFFF" w:themeColor="background1"/>
                          <w:sz w:val="12"/>
                          <w:szCs w:val="12"/>
                        </w:rPr>
                      </w:pPr>
                      <w:r>
                        <w:rPr>
                          <w:color w:val="FFFFFF" w:themeColor="background1"/>
                          <w:sz w:val="12"/>
                          <w:szCs w:val="12"/>
                        </w:rPr>
                        <w:t>Project Objective</w:t>
                      </w:r>
                    </w:p>
                  </w:txbxContent>
                </v:textbox>
              </v:shape>
            </w:pict>
          </mc:Fallback>
        </mc:AlternateContent>
      </w:r>
      <w:r w:rsidR="008920B1" w:rsidRPr="00AE6C26">
        <w:rPr>
          <w:noProof/>
          <w:lang w:eastAsia="en-GB"/>
        </w:rPr>
        <mc:AlternateContent>
          <mc:Choice Requires="wps">
            <w:drawing>
              <wp:anchor distT="0" distB="0" distL="114300" distR="114300" simplePos="0" relativeHeight="251667968" behindDoc="0" locked="0" layoutInCell="1" allowOverlap="1" wp14:anchorId="47482420" wp14:editId="26EA4149">
                <wp:simplePos x="0" y="0"/>
                <wp:positionH relativeFrom="column">
                  <wp:posOffset>2367915</wp:posOffset>
                </wp:positionH>
                <wp:positionV relativeFrom="paragraph">
                  <wp:posOffset>-306705</wp:posOffset>
                </wp:positionV>
                <wp:extent cx="1920875" cy="638810"/>
                <wp:effectExtent l="0" t="0" r="22225" b="27940"/>
                <wp:wrapNone/>
                <wp:docPr id="176" name="Text Box 176"/>
                <wp:cNvGraphicFramePr/>
                <a:graphic xmlns:a="http://schemas.openxmlformats.org/drawingml/2006/main">
                  <a:graphicData uri="http://schemas.microsoft.com/office/word/2010/wordprocessingShape">
                    <wps:wsp>
                      <wps:cNvSpPr txBox="1"/>
                      <wps:spPr>
                        <a:xfrm>
                          <a:off x="0" y="0"/>
                          <a:ext cx="1920875" cy="638810"/>
                        </a:xfrm>
                        <a:prstGeom prst="rect">
                          <a:avLst/>
                        </a:prstGeom>
                        <a:solidFill>
                          <a:srgbClr val="FFC000">
                            <a:lumMod val="60000"/>
                            <a:lumOff val="40000"/>
                          </a:srgbClr>
                        </a:solidFill>
                        <a:ln w="6350">
                          <a:solidFill>
                            <a:prstClr val="black"/>
                          </a:solidFill>
                        </a:ln>
                        <a:effectLst/>
                      </wps:spPr>
                      <wps:txbx>
                        <w:txbxContent>
                          <w:p w14:paraId="2C1D8037" w14:textId="72FDEAC7" w:rsidR="004E2538" w:rsidRPr="004C2074" w:rsidRDefault="004E2538" w:rsidP="00626C9A">
                            <w:pPr>
                              <w:spacing w:after="0"/>
                              <w:rPr>
                                <w:sz w:val="12"/>
                                <w:szCs w:val="12"/>
                              </w:rPr>
                            </w:pPr>
                            <w:r w:rsidRPr="004C2074">
                              <w:rPr>
                                <w:sz w:val="12"/>
                                <w:szCs w:val="12"/>
                              </w:rPr>
                              <w:t>1.</w:t>
                            </w:r>
                            <w:r>
                              <w:rPr>
                                <w:sz w:val="12"/>
                                <w:szCs w:val="12"/>
                              </w:rPr>
                              <w:t>1</w:t>
                            </w:r>
                            <w:r w:rsidRPr="004C2074">
                              <w:rPr>
                                <w:sz w:val="12"/>
                                <w:szCs w:val="12"/>
                              </w:rPr>
                              <w:t xml:space="preserve">: </w:t>
                            </w:r>
                            <w:r w:rsidRPr="001A1726">
                              <w:rPr>
                                <w:rFonts w:asciiTheme="minorHAnsi" w:hAnsiTheme="minorHAnsi" w:cstheme="minorHAnsi"/>
                                <w:sz w:val="12"/>
                                <w:szCs w:val="12"/>
                              </w:rPr>
                              <w:t>T</w:t>
                            </w:r>
                            <w:r w:rsidRPr="001A1726">
                              <w:rPr>
                                <w:rFonts w:asciiTheme="minorHAnsi" w:hAnsiTheme="minorHAnsi" w:cstheme="minorHAnsi"/>
                                <w:sz w:val="12"/>
                                <w:szCs w:val="12"/>
                                <w:lang w:val="en-GB"/>
                              </w:rPr>
                              <w:t>raining programme</w:t>
                            </w:r>
                            <w:r w:rsidRPr="001A1726">
                              <w:rPr>
                                <w:rFonts w:asciiTheme="minorHAnsi" w:hAnsiTheme="minorHAnsi" w:cstheme="minorHAnsi"/>
                                <w:sz w:val="12"/>
                                <w:szCs w:val="12"/>
                              </w:rPr>
                              <w:t xml:space="preserve">s and their sustainability mechanisms </w:t>
                            </w:r>
                            <w:r w:rsidRPr="001A1726">
                              <w:rPr>
                                <w:rFonts w:asciiTheme="minorHAnsi" w:hAnsiTheme="minorHAnsi" w:cstheme="minorHAnsi"/>
                                <w:sz w:val="12"/>
                                <w:szCs w:val="12"/>
                                <w:lang w:val="en-GB"/>
                              </w:rPr>
                              <w:t xml:space="preserve"> designed and delivered to provide specialized technical skills and awareness on landscape approaches to climate risk management for technical staff of all relevant Departments and community groups</w:t>
                            </w:r>
                          </w:p>
                          <w:p w14:paraId="02CC7B33" w14:textId="77777777" w:rsidR="004E2538" w:rsidRDefault="004E2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82420" id="Text Box 176" o:spid="_x0000_s1032" type="#_x0000_t202" style="position:absolute;left:0;text-align:left;margin-left:186.45pt;margin-top:-24.15pt;width:151.25pt;height:50.3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" fillcolor="#ffd966" strokeweight=".5pt">
                <v:textbox>
                  <w:txbxContent>
                    <w:p w14:paraId="2C1D8037" w14:textId="72FDEAC7" w:rsidR="004E2538" w:rsidRPr="004C2074" w:rsidRDefault="004E2538" w:rsidP="00626C9A">
                      <w:pPr>
                        <w:spacing w:after="0"/>
                        <w:rPr>
                          <w:sz w:val="12"/>
                          <w:szCs w:val="12"/>
                        </w:rPr>
                      </w:pPr>
                      <w:r w:rsidRPr="004C2074">
                        <w:rPr>
                          <w:sz w:val="12"/>
                          <w:szCs w:val="12"/>
                        </w:rPr>
                        <w:t>1.</w:t>
                      </w:r>
                      <w:r>
                        <w:rPr>
                          <w:sz w:val="12"/>
                          <w:szCs w:val="12"/>
                        </w:rPr>
                        <w:t>1</w:t>
                      </w:r>
                      <w:r w:rsidRPr="004C2074">
                        <w:rPr>
                          <w:sz w:val="12"/>
                          <w:szCs w:val="12"/>
                        </w:rPr>
                        <w:t xml:space="preserve">: </w:t>
                      </w:r>
                      <w:r w:rsidRPr="001A1726">
                        <w:rPr>
                          <w:rFonts w:asciiTheme="minorHAnsi" w:hAnsiTheme="minorHAnsi" w:cstheme="minorHAnsi"/>
                          <w:sz w:val="12"/>
                          <w:szCs w:val="12"/>
                        </w:rPr>
                        <w:t>T</w:t>
                      </w:r>
                      <w:r w:rsidRPr="001A1726">
                        <w:rPr>
                          <w:rFonts w:asciiTheme="minorHAnsi" w:hAnsiTheme="minorHAnsi" w:cstheme="minorHAnsi"/>
                          <w:sz w:val="12"/>
                          <w:szCs w:val="12"/>
                          <w:lang w:val="en-GB"/>
                        </w:rPr>
                        <w:t>raining programme</w:t>
                      </w:r>
                      <w:r w:rsidRPr="001A1726">
                        <w:rPr>
                          <w:rFonts w:asciiTheme="minorHAnsi" w:hAnsiTheme="minorHAnsi" w:cstheme="minorHAnsi"/>
                          <w:sz w:val="12"/>
                          <w:szCs w:val="12"/>
                        </w:rPr>
                        <w:t xml:space="preserve">s and their sustainability mechanisms </w:t>
                      </w:r>
                      <w:r w:rsidRPr="001A1726">
                        <w:rPr>
                          <w:rFonts w:asciiTheme="minorHAnsi" w:hAnsiTheme="minorHAnsi" w:cstheme="minorHAnsi"/>
                          <w:sz w:val="12"/>
                          <w:szCs w:val="12"/>
                          <w:lang w:val="en-GB"/>
                        </w:rPr>
                        <w:t xml:space="preserve"> designed and delivered to provide specialized technical skills and awareness on landscape approaches to climate risk management for technical staff of all relevant Departments and community groups</w:t>
                      </w:r>
                    </w:p>
                    <w:p w14:paraId="02CC7B33" w14:textId="77777777" w:rsidR="004E2538" w:rsidRDefault="004E2538"/>
                  </w:txbxContent>
                </v:textbox>
              </v:shape>
            </w:pict>
          </mc:Fallback>
        </mc:AlternateContent>
      </w:r>
      <w:r w:rsidR="008920B1" w:rsidRPr="00AE6C26">
        <w:rPr>
          <w:noProof/>
          <w:lang w:eastAsia="en-GB"/>
        </w:rPr>
        <mc:AlternateContent>
          <mc:Choice Requires="wps">
            <w:drawing>
              <wp:anchor distT="0" distB="0" distL="114300" distR="114300" simplePos="0" relativeHeight="251649536" behindDoc="0" locked="0" layoutInCell="1" allowOverlap="1" wp14:anchorId="5177BD39" wp14:editId="60D2657E">
                <wp:simplePos x="0" y="0"/>
                <wp:positionH relativeFrom="column">
                  <wp:posOffset>2650490</wp:posOffset>
                </wp:positionH>
                <wp:positionV relativeFrom="paragraph">
                  <wp:posOffset>-499951</wp:posOffset>
                </wp:positionV>
                <wp:extent cx="1361440" cy="224155"/>
                <wp:effectExtent l="0" t="0" r="0" b="4445"/>
                <wp:wrapNone/>
                <wp:docPr id="159" name="Text Box 159"/>
                <wp:cNvGraphicFramePr/>
                <a:graphic xmlns:a="http://schemas.openxmlformats.org/drawingml/2006/main">
                  <a:graphicData uri="http://schemas.microsoft.com/office/word/2010/wordprocessingShape">
                    <wps:wsp>
                      <wps:cNvSpPr txBox="1"/>
                      <wps:spPr>
                        <a:xfrm>
                          <a:off x="0" y="0"/>
                          <a:ext cx="1361440" cy="224155"/>
                        </a:xfrm>
                        <a:prstGeom prst="rect">
                          <a:avLst/>
                        </a:prstGeom>
                        <a:solidFill>
                          <a:srgbClr val="ED7D31">
                            <a:lumMod val="60000"/>
                            <a:lumOff val="40000"/>
                          </a:srgbClr>
                        </a:solidFill>
                        <a:ln w="6350">
                          <a:noFill/>
                        </a:ln>
                        <a:effectLst/>
                      </wps:spPr>
                      <wps:txbx>
                        <w:txbxContent>
                          <w:p w14:paraId="40FE388F" w14:textId="0ACBF64C" w:rsidR="004E2538" w:rsidRPr="004C2074" w:rsidRDefault="004E2538" w:rsidP="008F1E92">
                            <w:pPr>
                              <w:jc w:val="center"/>
                              <w:rPr>
                                <w:b/>
                                <w:sz w:val="12"/>
                                <w:szCs w:val="12"/>
                              </w:rPr>
                            </w:pPr>
                            <w:r>
                              <w:rPr>
                                <w:b/>
                                <w:sz w:val="12"/>
                                <w:szCs w:val="12"/>
                              </w:rPr>
                              <w:t>Outcome</w:t>
                            </w:r>
                            <w:r w:rsidRPr="004C2074">
                              <w:rPr>
                                <w:b/>
                                <w:sz w:val="12"/>
                                <w:szCs w:val="12"/>
                              </w:rPr>
                              <w:t xml:space="preserve"> 1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7BD39" id="Text Box 159" o:spid="_x0000_s1033" type="#_x0000_t202" style="position:absolute;left:0;text-align:left;margin-left:208.7pt;margin-top:-39.35pt;width:107.2pt;height:17.6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" fillcolor="#f4b183" stroked="f" strokeweight=".5pt">
                <v:textbox>
                  <w:txbxContent>
                    <w:p w14:paraId="40FE388F" w14:textId="0ACBF64C" w:rsidR="004E2538" w:rsidRPr="004C2074" w:rsidRDefault="004E2538" w:rsidP="008F1E92">
                      <w:pPr>
                        <w:jc w:val="center"/>
                        <w:rPr>
                          <w:b/>
                          <w:sz w:val="12"/>
                          <w:szCs w:val="12"/>
                        </w:rPr>
                      </w:pPr>
                      <w:r>
                        <w:rPr>
                          <w:b/>
                          <w:sz w:val="12"/>
                          <w:szCs w:val="12"/>
                        </w:rPr>
                        <w:t>Outcome</w:t>
                      </w:r>
                      <w:r w:rsidRPr="004C2074">
                        <w:rPr>
                          <w:b/>
                          <w:sz w:val="12"/>
                          <w:szCs w:val="12"/>
                        </w:rPr>
                        <w:t xml:space="preserve"> 1 Outputs</w:t>
                      </w:r>
                    </w:p>
                  </w:txbxContent>
                </v:textbox>
              </v:shape>
            </w:pict>
          </mc:Fallback>
        </mc:AlternateContent>
      </w:r>
      <w:r w:rsidR="00122AED" w:rsidRPr="00AE6C26">
        <w:rPr>
          <w:noProof/>
          <w:lang w:eastAsia="en-GB"/>
        </w:rPr>
        <mc:AlternateContent>
          <mc:Choice Requires="wps">
            <w:drawing>
              <wp:anchor distT="0" distB="0" distL="114300" distR="114300" simplePos="0" relativeHeight="251666944" behindDoc="0" locked="0" layoutInCell="1" allowOverlap="1" wp14:anchorId="4BD1CF23" wp14:editId="7768B08C">
                <wp:simplePos x="0" y="0"/>
                <wp:positionH relativeFrom="column">
                  <wp:posOffset>2367915</wp:posOffset>
                </wp:positionH>
                <wp:positionV relativeFrom="paragraph">
                  <wp:posOffset>5940425</wp:posOffset>
                </wp:positionV>
                <wp:extent cx="1921510" cy="457200"/>
                <wp:effectExtent l="0" t="0" r="21590" b="19050"/>
                <wp:wrapNone/>
                <wp:docPr id="175" name="Text Box 175"/>
                <wp:cNvGraphicFramePr/>
                <a:graphic xmlns:a="http://schemas.openxmlformats.org/drawingml/2006/main">
                  <a:graphicData uri="http://schemas.microsoft.com/office/word/2010/wordprocessingShape">
                    <wps:wsp>
                      <wps:cNvSpPr txBox="1"/>
                      <wps:spPr>
                        <a:xfrm>
                          <a:off x="0" y="0"/>
                          <a:ext cx="1921510" cy="457200"/>
                        </a:xfrm>
                        <a:prstGeom prst="rect">
                          <a:avLst/>
                        </a:prstGeom>
                        <a:solidFill>
                          <a:srgbClr val="FFC000">
                            <a:lumMod val="60000"/>
                            <a:lumOff val="40000"/>
                          </a:srgbClr>
                        </a:solidFill>
                        <a:ln w="6350">
                          <a:solidFill>
                            <a:prstClr val="black"/>
                          </a:solidFill>
                        </a:ln>
                        <a:effectLst/>
                      </wps:spPr>
                      <wps:txbx>
                        <w:txbxContent>
                          <w:p w14:paraId="45346F49" w14:textId="1CD310D7" w:rsidR="004E2538" w:rsidRPr="004C2074" w:rsidRDefault="004E2538" w:rsidP="008F1E92">
                            <w:pPr>
                              <w:spacing w:after="0"/>
                              <w:rPr>
                                <w:sz w:val="12"/>
                                <w:szCs w:val="12"/>
                              </w:rPr>
                            </w:pPr>
                            <w:r w:rsidRPr="004C2074">
                              <w:rPr>
                                <w:sz w:val="12"/>
                                <w:szCs w:val="12"/>
                              </w:rPr>
                              <w:t xml:space="preserve">4.2: </w:t>
                            </w:r>
                            <w:r w:rsidRPr="001A1726">
                              <w:rPr>
                                <w:rFonts w:asciiTheme="minorHAnsi" w:hAnsiTheme="minorHAnsi" w:cstheme="minorHAnsi"/>
                                <w:sz w:val="12"/>
                                <w:szCs w:val="12"/>
                              </w:rPr>
                              <w:t xml:space="preserve">Best practices, lessons collated and shared, KM products codified and disseminated to </w:t>
                            </w:r>
                            <w:r w:rsidRPr="001A1726">
                              <w:rPr>
                                <w:rFonts w:asciiTheme="minorHAnsi" w:hAnsiTheme="minorHAnsi" w:cstheme="minorHAnsi"/>
                                <w:noProof/>
                                <w:sz w:val="12"/>
                                <w:szCs w:val="12"/>
                              </w:rPr>
                              <w:t>support continued adaptation planning and implementation for the Imidugudu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1CF23" id="Text Box 175" o:spid="_x0000_s1034" type="#_x0000_t202" style="position:absolute;left:0;text-align:left;margin-left:186.45pt;margin-top:467.75pt;width:151.3pt;height:3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" fillcolor="#ffd966" strokeweight=".5pt">
                <v:textbox>
                  <w:txbxContent>
                    <w:p w14:paraId="45346F49" w14:textId="1CD310D7" w:rsidR="004E2538" w:rsidRPr="004C2074" w:rsidRDefault="004E2538" w:rsidP="008F1E92">
                      <w:pPr>
                        <w:spacing w:after="0"/>
                        <w:rPr>
                          <w:sz w:val="12"/>
                          <w:szCs w:val="12"/>
                        </w:rPr>
                      </w:pPr>
                      <w:r w:rsidRPr="004C2074">
                        <w:rPr>
                          <w:sz w:val="12"/>
                          <w:szCs w:val="12"/>
                        </w:rPr>
                        <w:t xml:space="preserve">4.2: </w:t>
                      </w:r>
                      <w:r w:rsidRPr="001A1726">
                        <w:rPr>
                          <w:rFonts w:asciiTheme="minorHAnsi" w:hAnsiTheme="minorHAnsi" w:cstheme="minorHAnsi"/>
                          <w:sz w:val="12"/>
                          <w:szCs w:val="12"/>
                        </w:rPr>
                        <w:t xml:space="preserve">Best practices, lessons collated and shared, KM products codified and disseminated to </w:t>
                      </w:r>
                      <w:r w:rsidRPr="001A1726">
                        <w:rPr>
                          <w:rFonts w:asciiTheme="minorHAnsi" w:hAnsiTheme="minorHAnsi" w:cstheme="minorHAnsi"/>
                          <w:noProof/>
                          <w:sz w:val="12"/>
                          <w:szCs w:val="12"/>
                        </w:rPr>
                        <w:t>support continued adaptation planning and implementation for the Imidugudu program</w:t>
                      </w:r>
                    </w:p>
                  </w:txbxContent>
                </v:textbox>
              </v:shape>
            </w:pict>
          </mc:Fallback>
        </mc:AlternateContent>
      </w:r>
      <w:r w:rsidR="00122AED" w:rsidRPr="00AE6C26">
        <w:rPr>
          <w:noProof/>
          <w:lang w:eastAsia="en-GB"/>
        </w:rPr>
        <mc:AlternateContent>
          <mc:Choice Requires="wps">
            <w:drawing>
              <wp:anchor distT="0" distB="0" distL="114300" distR="114300" simplePos="0" relativeHeight="251664896" behindDoc="0" locked="0" layoutInCell="1" allowOverlap="1" wp14:anchorId="31BD6559" wp14:editId="3F2656E4">
                <wp:simplePos x="0" y="0"/>
                <wp:positionH relativeFrom="column">
                  <wp:posOffset>2370455</wp:posOffset>
                </wp:positionH>
                <wp:positionV relativeFrom="paragraph">
                  <wp:posOffset>5697014</wp:posOffset>
                </wp:positionV>
                <wp:extent cx="1921510" cy="274320"/>
                <wp:effectExtent l="0" t="0" r="21590" b="11430"/>
                <wp:wrapNone/>
                <wp:docPr id="173" name="Text Box 173"/>
                <wp:cNvGraphicFramePr/>
                <a:graphic xmlns:a="http://schemas.openxmlformats.org/drawingml/2006/main">
                  <a:graphicData uri="http://schemas.microsoft.com/office/word/2010/wordprocessingShape">
                    <wps:wsp>
                      <wps:cNvSpPr txBox="1"/>
                      <wps:spPr>
                        <a:xfrm>
                          <a:off x="0" y="0"/>
                          <a:ext cx="1921510" cy="274320"/>
                        </a:xfrm>
                        <a:prstGeom prst="rect">
                          <a:avLst/>
                        </a:prstGeom>
                        <a:solidFill>
                          <a:srgbClr val="FFC000">
                            <a:lumMod val="60000"/>
                            <a:lumOff val="40000"/>
                          </a:srgbClr>
                        </a:solidFill>
                        <a:ln w="6350">
                          <a:solidFill>
                            <a:prstClr val="black"/>
                          </a:solidFill>
                        </a:ln>
                        <a:effectLst/>
                      </wps:spPr>
                      <wps:txbx>
                        <w:txbxContent>
                          <w:p w14:paraId="0CCD120A" w14:textId="77777777" w:rsidR="004E2538" w:rsidRPr="004C2074" w:rsidRDefault="004E2538" w:rsidP="008F1E92">
                            <w:pPr>
                              <w:spacing w:after="0"/>
                              <w:rPr>
                                <w:sz w:val="12"/>
                                <w:szCs w:val="12"/>
                              </w:rPr>
                            </w:pPr>
                            <w:r w:rsidRPr="004C2074">
                              <w:rPr>
                                <w:sz w:val="12"/>
                                <w:szCs w:val="12"/>
                              </w:rPr>
                              <w:t xml:space="preserve">4.1: A participatory M&amp;E </w:t>
                            </w:r>
                            <w:r w:rsidRPr="004C2074">
                              <w:rPr>
                                <w:rFonts w:cstheme="minorHAnsi"/>
                                <w:sz w:val="12"/>
                                <w:szCs w:val="12"/>
                              </w:rPr>
                              <w:t xml:space="preserve">plans </w:t>
                            </w:r>
                            <w:r w:rsidRPr="004C2074">
                              <w:rPr>
                                <w:sz w:val="12"/>
                                <w:szCs w:val="12"/>
                              </w:rPr>
                              <w:t>&amp;</w:t>
                            </w:r>
                            <w:r w:rsidRPr="004C2074">
                              <w:rPr>
                                <w:rFonts w:cstheme="minorHAnsi"/>
                                <w:sz w:val="12"/>
                                <w:szCs w:val="12"/>
                              </w:rPr>
                              <w:t xml:space="preserve"> capacities to monitor, learn and sustain the climate proofing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D6559" id="Text Box 173" o:spid="_x0000_s1035" type="#_x0000_t202" style="position:absolute;left:0;text-align:left;margin-left:186.65pt;margin-top:448.6pt;width:151.3pt;height:21.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" fillcolor="#ffd966" strokeweight=".5pt">
                <v:textbox>
                  <w:txbxContent>
                    <w:p w14:paraId="0CCD120A" w14:textId="77777777" w:rsidR="004E2538" w:rsidRPr="004C2074" w:rsidRDefault="004E2538" w:rsidP="008F1E92">
                      <w:pPr>
                        <w:spacing w:after="0"/>
                        <w:rPr>
                          <w:sz w:val="12"/>
                          <w:szCs w:val="12"/>
                        </w:rPr>
                      </w:pPr>
                      <w:r w:rsidRPr="004C2074">
                        <w:rPr>
                          <w:sz w:val="12"/>
                          <w:szCs w:val="12"/>
                        </w:rPr>
                        <w:t xml:space="preserve">4.1: A participatory M&amp;E </w:t>
                      </w:r>
                      <w:r w:rsidRPr="004C2074">
                        <w:rPr>
                          <w:rFonts w:cstheme="minorHAnsi"/>
                          <w:sz w:val="12"/>
                          <w:szCs w:val="12"/>
                        </w:rPr>
                        <w:t xml:space="preserve">plans </w:t>
                      </w:r>
                      <w:r w:rsidRPr="004C2074">
                        <w:rPr>
                          <w:sz w:val="12"/>
                          <w:szCs w:val="12"/>
                        </w:rPr>
                        <w:t>&amp;</w:t>
                      </w:r>
                      <w:r w:rsidRPr="004C2074">
                        <w:rPr>
                          <w:rFonts w:cstheme="minorHAnsi"/>
                          <w:sz w:val="12"/>
                          <w:szCs w:val="12"/>
                        </w:rPr>
                        <w:t xml:space="preserve"> capacities to monitor, learn and sustain the climate proofing initiatives</w:t>
                      </w:r>
                    </w:p>
                  </w:txbxContent>
                </v:textbox>
              </v:shape>
            </w:pict>
          </mc:Fallback>
        </mc:AlternateContent>
      </w:r>
      <w:r w:rsidR="00122AED" w:rsidRPr="00AE6C26">
        <w:rPr>
          <w:noProof/>
          <w:lang w:eastAsia="en-GB"/>
        </w:rPr>
        <mc:AlternateContent>
          <mc:Choice Requires="wps">
            <w:drawing>
              <wp:anchor distT="0" distB="0" distL="114300" distR="114300" simplePos="0" relativeHeight="251665920" behindDoc="0" locked="0" layoutInCell="1" allowOverlap="1" wp14:anchorId="0E6D1B2A" wp14:editId="535DAD39">
                <wp:simplePos x="0" y="0"/>
                <wp:positionH relativeFrom="column">
                  <wp:posOffset>2651125</wp:posOffset>
                </wp:positionH>
                <wp:positionV relativeFrom="paragraph">
                  <wp:posOffset>5510324</wp:posOffset>
                </wp:positionV>
                <wp:extent cx="1362075" cy="177165"/>
                <wp:effectExtent l="0" t="0" r="9525" b="0"/>
                <wp:wrapNone/>
                <wp:docPr id="174" name="Text Box 174"/>
                <wp:cNvGraphicFramePr/>
                <a:graphic xmlns:a="http://schemas.openxmlformats.org/drawingml/2006/main">
                  <a:graphicData uri="http://schemas.microsoft.com/office/word/2010/wordprocessingShape">
                    <wps:wsp>
                      <wps:cNvSpPr txBox="1"/>
                      <wps:spPr>
                        <a:xfrm>
                          <a:off x="0" y="0"/>
                          <a:ext cx="1362075" cy="177165"/>
                        </a:xfrm>
                        <a:prstGeom prst="rect">
                          <a:avLst/>
                        </a:prstGeom>
                        <a:solidFill>
                          <a:srgbClr val="ED7D31">
                            <a:lumMod val="60000"/>
                            <a:lumOff val="40000"/>
                          </a:srgbClr>
                        </a:solidFill>
                        <a:ln w="6350">
                          <a:noFill/>
                        </a:ln>
                        <a:effectLst/>
                      </wps:spPr>
                      <wps:txbx>
                        <w:txbxContent>
                          <w:p w14:paraId="6DFB971D" w14:textId="544704DF" w:rsidR="004E2538" w:rsidRPr="004C2074" w:rsidRDefault="004E2538" w:rsidP="008F1E92">
                            <w:pPr>
                              <w:jc w:val="center"/>
                              <w:rPr>
                                <w:b/>
                                <w:sz w:val="12"/>
                                <w:szCs w:val="12"/>
                              </w:rPr>
                            </w:pPr>
                            <w:r>
                              <w:rPr>
                                <w:b/>
                                <w:sz w:val="12"/>
                                <w:szCs w:val="12"/>
                              </w:rPr>
                              <w:t>Outcome</w:t>
                            </w:r>
                            <w:r w:rsidRPr="004C2074">
                              <w:rPr>
                                <w:b/>
                                <w:sz w:val="12"/>
                                <w:szCs w:val="12"/>
                              </w:rPr>
                              <w:t xml:space="preserve"> 4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D1B2A" id="Text Box 174" o:spid="_x0000_s1036" type="#_x0000_t202" style="position:absolute;left:0;text-align:left;margin-left:208.75pt;margin-top:433.9pt;width:107.25pt;height:13.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" fillcolor="#f4b183" stroked="f" strokeweight=".5pt">
                <v:textbox>
                  <w:txbxContent>
                    <w:p w14:paraId="6DFB971D" w14:textId="544704DF" w:rsidR="004E2538" w:rsidRPr="004C2074" w:rsidRDefault="004E2538" w:rsidP="008F1E92">
                      <w:pPr>
                        <w:jc w:val="center"/>
                        <w:rPr>
                          <w:b/>
                          <w:sz w:val="12"/>
                          <w:szCs w:val="12"/>
                        </w:rPr>
                      </w:pPr>
                      <w:r>
                        <w:rPr>
                          <w:b/>
                          <w:sz w:val="12"/>
                          <w:szCs w:val="12"/>
                        </w:rPr>
                        <w:t>Outcome</w:t>
                      </w:r>
                      <w:r w:rsidRPr="004C2074">
                        <w:rPr>
                          <w:b/>
                          <w:sz w:val="12"/>
                          <w:szCs w:val="12"/>
                        </w:rPr>
                        <w:t xml:space="preserve"> 4 Outputs</w:t>
                      </w:r>
                    </w:p>
                  </w:txbxContent>
                </v:textbox>
              </v:shape>
            </w:pict>
          </mc:Fallback>
        </mc:AlternateContent>
      </w:r>
      <w:r w:rsidR="00122AED" w:rsidRPr="00AE6C26">
        <w:rPr>
          <w:noProof/>
          <w:lang w:eastAsia="en-GB"/>
        </w:rPr>
        <mc:AlternateContent>
          <mc:Choice Requires="wps">
            <w:drawing>
              <wp:anchor distT="0" distB="0" distL="114300" distR="114300" simplePos="0" relativeHeight="251663872" behindDoc="0" locked="0" layoutInCell="1" allowOverlap="1" wp14:anchorId="7EBEABDD" wp14:editId="6DE8BA48">
                <wp:simplePos x="0" y="0"/>
                <wp:positionH relativeFrom="column">
                  <wp:posOffset>2261870</wp:posOffset>
                </wp:positionH>
                <wp:positionV relativeFrom="paragraph">
                  <wp:posOffset>5485765</wp:posOffset>
                </wp:positionV>
                <wp:extent cx="2142490" cy="977265"/>
                <wp:effectExtent l="0" t="0" r="10160" b="13335"/>
                <wp:wrapNone/>
                <wp:docPr id="172" name="Rounded Rectangle 172"/>
                <wp:cNvGraphicFramePr/>
                <a:graphic xmlns:a="http://schemas.openxmlformats.org/drawingml/2006/main">
                  <a:graphicData uri="http://schemas.microsoft.com/office/word/2010/wordprocessingShape">
                    <wps:wsp>
                      <wps:cNvSpPr/>
                      <wps:spPr>
                        <a:xfrm>
                          <a:off x="0" y="0"/>
                          <a:ext cx="2142490" cy="977265"/>
                        </a:xfrm>
                        <a:prstGeom prst="roundRect">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EBF93C" id="Rounded Rectangle 172" o:spid="_x0000_s1026" style="position:absolute;margin-left:178.1pt;margin-top:431.95pt;width:168.7pt;height:76.9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" fillcolor="#f4b183" strokecolor="windowText" strokeweight="1pt">
                <v:stroke joinstyle="miter"/>
              </v:roundrect>
            </w:pict>
          </mc:Fallback>
        </mc:AlternateContent>
      </w:r>
      <w:r w:rsidR="00122AED" w:rsidRPr="00AE6C26">
        <w:rPr>
          <w:noProof/>
          <w:lang w:eastAsia="en-GB"/>
        </w:rPr>
        <mc:AlternateContent>
          <mc:Choice Requires="wps">
            <w:drawing>
              <wp:anchor distT="0" distB="0" distL="114300" distR="114300" simplePos="0" relativeHeight="251660800" behindDoc="0" locked="0" layoutInCell="1" allowOverlap="1" wp14:anchorId="07DFC634" wp14:editId="014F01CF">
                <wp:simplePos x="0" y="0"/>
                <wp:positionH relativeFrom="column">
                  <wp:posOffset>2367926</wp:posOffset>
                </wp:positionH>
                <wp:positionV relativeFrom="paragraph">
                  <wp:posOffset>4535001</wp:posOffset>
                </wp:positionV>
                <wp:extent cx="1922780" cy="475652"/>
                <wp:effectExtent l="0" t="0" r="20320" b="19685"/>
                <wp:wrapNone/>
                <wp:docPr id="169" name="Text Box 169"/>
                <wp:cNvGraphicFramePr/>
                <a:graphic xmlns:a="http://schemas.openxmlformats.org/drawingml/2006/main">
                  <a:graphicData uri="http://schemas.microsoft.com/office/word/2010/wordprocessingShape">
                    <wps:wsp>
                      <wps:cNvSpPr txBox="1"/>
                      <wps:spPr>
                        <a:xfrm>
                          <a:off x="0" y="0"/>
                          <a:ext cx="1922780" cy="475652"/>
                        </a:xfrm>
                        <a:prstGeom prst="rect">
                          <a:avLst/>
                        </a:prstGeom>
                        <a:solidFill>
                          <a:srgbClr val="FFC000">
                            <a:lumMod val="60000"/>
                            <a:lumOff val="40000"/>
                          </a:srgbClr>
                        </a:solidFill>
                        <a:ln w="6350">
                          <a:solidFill>
                            <a:prstClr val="black"/>
                          </a:solidFill>
                        </a:ln>
                        <a:effectLst/>
                      </wps:spPr>
                      <wps:txbx>
                        <w:txbxContent>
                          <w:p w14:paraId="27FB3AD1" w14:textId="53F6731A" w:rsidR="004E2538" w:rsidRPr="004C2074" w:rsidRDefault="004E2538" w:rsidP="008F1E92">
                            <w:pPr>
                              <w:spacing w:after="0"/>
                              <w:rPr>
                                <w:sz w:val="12"/>
                                <w:szCs w:val="12"/>
                              </w:rPr>
                            </w:pPr>
                            <w:r w:rsidRPr="004C2074">
                              <w:rPr>
                                <w:sz w:val="12"/>
                                <w:szCs w:val="12"/>
                              </w:rPr>
                              <w:t xml:space="preserve">3.1: </w:t>
                            </w:r>
                            <w:r w:rsidRPr="001A1726">
                              <w:rPr>
                                <w:rFonts w:asciiTheme="minorHAnsi" w:hAnsiTheme="minorHAnsi" w:cstheme="minorHAnsi"/>
                                <w:sz w:val="12"/>
                                <w:szCs w:val="12"/>
                              </w:rPr>
                              <w:t>Strategic review of policies, national and district strategies, programmes and planning tools to ensure they capture climate proofing of Imidugudu in the investment decision-making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FC634" id="Text Box 169" o:spid="_x0000_s1037" type="#_x0000_t202" style="position:absolute;left:0;text-align:left;margin-left:186.45pt;margin-top:357.1pt;width:151.4pt;height:37.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" fillcolor="#ffd966" strokeweight=".5pt">
                <v:textbox>
                  <w:txbxContent>
                    <w:p w14:paraId="27FB3AD1" w14:textId="53F6731A" w:rsidR="004E2538" w:rsidRPr="004C2074" w:rsidRDefault="004E2538" w:rsidP="008F1E92">
                      <w:pPr>
                        <w:spacing w:after="0"/>
                        <w:rPr>
                          <w:sz w:val="12"/>
                          <w:szCs w:val="12"/>
                        </w:rPr>
                      </w:pPr>
                      <w:r w:rsidRPr="004C2074">
                        <w:rPr>
                          <w:sz w:val="12"/>
                          <w:szCs w:val="12"/>
                        </w:rPr>
                        <w:t xml:space="preserve">3.1: </w:t>
                      </w:r>
                      <w:r w:rsidRPr="001A1726">
                        <w:rPr>
                          <w:rFonts w:asciiTheme="minorHAnsi" w:hAnsiTheme="minorHAnsi" w:cstheme="minorHAnsi"/>
                          <w:sz w:val="12"/>
                          <w:szCs w:val="12"/>
                        </w:rPr>
                        <w:t xml:space="preserve">Strategic review of policies, national and district strategies, </w:t>
                      </w:r>
                      <w:proofErr w:type="spellStart"/>
                      <w:r w:rsidRPr="001A1726">
                        <w:rPr>
                          <w:rFonts w:asciiTheme="minorHAnsi" w:hAnsiTheme="minorHAnsi" w:cstheme="minorHAnsi"/>
                          <w:sz w:val="12"/>
                          <w:szCs w:val="12"/>
                        </w:rPr>
                        <w:t>programmes</w:t>
                      </w:r>
                      <w:proofErr w:type="spellEnd"/>
                      <w:r w:rsidRPr="001A1726">
                        <w:rPr>
                          <w:rFonts w:asciiTheme="minorHAnsi" w:hAnsiTheme="minorHAnsi" w:cstheme="minorHAnsi"/>
                          <w:sz w:val="12"/>
                          <w:szCs w:val="12"/>
                        </w:rPr>
                        <w:t xml:space="preserve"> and planning tools to ensure they capture climate proofing of </w:t>
                      </w:r>
                      <w:proofErr w:type="spellStart"/>
                      <w:r w:rsidRPr="001A1726">
                        <w:rPr>
                          <w:rFonts w:asciiTheme="minorHAnsi" w:hAnsiTheme="minorHAnsi" w:cstheme="minorHAnsi"/>
                          <w:sz w:val="12"/>
                          <w:szCs w:val="12"/>
                        </w:rPr>
                        <w:t>Imidugudu</w:t>
                      </w:r>
                      <w:proofErr w:type="spellEnd"/>
                      <w:r w:rsidRPr="001A1726">
                        <w:rPr>
                          <w:rFonts w:asciiTheme="minorHAnsi" w:hAnsiTheme="minorHAnsi" w:cstheme="minorHAnsi"/>
                          <w:sz w:val="12"/>
                          <w:szCs w:val="12"/>
                        </w:rPr>
                        <w:t xml:space="preserve"> in the investment decision-making processes</w:t>
                      </w:r>
                    </w:p>
                  </w:txbxContent>
                </v:textbox>
              </v:shape>
            </w:pict>
          </mc:Fallback>
        </mc:AlternateContent>
      </w:r>
      <w:r w:rsidR="00122AED" w:rsidRPr="00AE6C26">
        <w:rPr>
          <w:noProof/>
          <w:lang w:eastAsia="en-GB"/>
        </w:rPr>
        <mc:AlternateContent>
          <mc:Choice Requires="wps">
            <w:drawing>
              <wp:anchor distT="0" distB="0" distL="114300" distR="114300" simplePos="0" relativeHeight="251662848" behindDoc="0" locked="0" layoutInCell="1" allowOverlap="1" wp14:anchorId="2D1E53B3" wp14:editId="692878BC">
                <wp:simplePos x="0" y="0"/>
                <wp:positionH relativeFrom="column">
                  <wp:posOffset>2653346</wp:posOffset>
                </wp:positionH>
                <wp:positionV relativeFrom="paragraph">
                  <wp:posOffset>4332796</wp:posOffset>
                </wp:positionV>
                <wp:extent cx="1362075" cy="242955"/>
                <wp:effectExtent l="0" t="0" r="9525" b="5080"/>
                <wp:wrapNone/>
                <wp:docPr id="171" name="Text Box 171"/>
                <wp:cNvGraphicFramePr/>
                <a:graphic xmlns:a="http://schemas.openxmlformats.org/drawingml/2006/main">
                  <a:graphicData uri="http://schemas.microsoft.com/office/word/2010/wordprocessingShape">
                    <wps:wsp>
                      <wps:cNvSpPr txBox="1"/>
                      <wps:spPr>
                        <a:xfrm>
                          <a:off x="0" y="0"/>
                          <a:ext cx="1362075" cy="242955"/>
                        </a:xfrm>
                        <a:prstGeom prst="rect">
                          <a:avLst/>
                        </a:prstGeom>
                        <a:solidFill>
                          <a:srgbClr val="ED7D31">
                            <a:lumMod val="60000"/>
                            <a:lumOff val="40000"/>
                          </a:srgbClr>
                        </a:solidFill>
                        <a:ln w="6350">
                          <a:noFill/>
                        </a:ln>
                        <a:effectLst/>
                      </wps:spPr>
                      <wps:txbx>
                        <w:txbxContent>
                          <w:p w14:paraId="71A20118" w14:textId="5E834475" w:rsidR="004E2538" w:rsidRPr="004C2074" w:rsidRDefault="004E2538" w:rsidP="008F1E92">
                            <w:pPr>
                              <w:jc w:val="center"/>
                              <w:rPr>
                                <w:b/>
                                <w:sz w:val="12"/>
                                <w:szCs w:val="12"/>
                              </w:rPr>
                            </w:pPr>
                            <w:r>
                              <w:rPr>
                                <w:b/>
                                <w:sz w:val="12"/>
                                <w:szCs w:val="12"/>
                              </w:rPr>
                              <w:t>Outcome</w:t>
                            </w:r>
                            <w:r w:rsidRPr="004C2074">
                              <w:rPr>
                                <w:b/>
                                <w:sz w:val="12"/>
                                <w:szCs w:val="12"/>
                              </w:rPr>
                              <w:t xml:space="preserve"> 3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E53B3" id="Text Box 171" o:spid="_x0000_s1038" type="#_x0000_t202" style="position:absolute;left:0;text-align:left;margin-left:208.9pt;margin-top:341.15pt;width:107.25pt;height:19.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" fillcolor="#f4b183" stroked="f" strokeweight=".5pt">
                <v:textbox>
                  <w:txbxContent>
                    <w:p w14:paraId="71A20118" w14:textId="5E834475" w:rsidR="004E2538" w:rsidRPr="004C2074" w:rsidRDefault="004E2538" w:rsidP="008F1E92">
                      <w:pPr>
                        <w:jc w:val="center"/>
                        <w:rPr>
                          <w:b/>
                          <w:sz w:val="12"/>
                          <w:szCs w:val="12"/>
                        </w:rPr>
                      </w:pPr>
                      <w:r>
                        <w:rPr>
                          <w:b/>
                          <w:sz w:val="12"/>
                          <w:szCs w:val="12"/>
                        </w:rPr>
                        <w:t>Outcome</w:t>
                      </w:r>
                      <w:r w:rsidRPr="004C2074">
                        <w:rPr>
                          <w:b/>
                          <w:sz w:val="12"/>
                          <w:szCs w:val="12"/>
                        </w:rPr>
                        <w:t xml:space="preserve"> 3 Outputs</w:t>
                      </w:r>
                    </w:p>
                  </w:txbxContent>
                </v:textbox>
              </v:shape>
            </w:pict>
          </mc:Fallback>
        </mc:AlternateContent>
      </w:r>
      <w:r w:rsidR="00122AED" w:rsidRPr="00AE6C26">
        <w:rPr>
          <w:noProof/>
          <w:lang w:eastAsia="en-GB"/>
        </w:rPr>
        <mc:AlternateContent>
          <mc:Choice Requires="wps">
            <w:drawing>
              <wp:anchor distT="0" distB="0" distL="114300" distR="114300" simplePos="0" relativeHeight="251659776" behindDoc="0" locked="0" layoutInCell="1" allowOverlap="1" wp14:anchorId="18103B9E" wp14:editId="5780BEBE">
                <wp:simplePos x="0" y="0"/>
                <wp:positionH relativeFrom="column">
                  <wp:posOffset>2272665</wp:posOffset>
                </wp:positionH>
                <wp:positionV relativeFrom="paragraph">
                  <wp:posOffset>4421505</wp:posOffset>
                </wp:positionV>
                <wp:extent cx="2142490" cy="1044575"/>
                <wp:effectExtent l="0" t="0" r="10160" b="22225"/>
                <wp:wrapNone/>
                <wp:docPr id="168" name="Rounded Rectangle 168"/>
                <wp:cNvGraphicFramePr/>
                <a:graphic xmlns:a="http://schemas.openxmlformats.org/drawingml/2006/main">
                  <a:graphicData uri="http://schemas.microsoft.com/office/word/2010/wordprocessingShape">
                    <wps:wsp>
                      <wps:cNvSpPr/>
                      <wps:spPr>
                        <a:xfrm>
                          <a:off x="0" y="0"/>
                          <a:ext cx="2142490" cy="1044575"/>
                        </a:xfrm>
                        <a:prstGeom prst="roundRect">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35B36D" id="Rounded Rectangle 168" o:spid="_x0000_s1026" style="position:absolute;margin-left:178.95pt;margin-top:348.15pt;width:168.7pt;height:82.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" fillcolor="#f4b183" strokecolor="windowText" strokeweight="1pt">
                <v:stroke joinstyle="miter"/>
              </v:roundrect>
            </w:pict>
          </mc:Fallback>
        </mc:AlternateContent>
      </w:r>
      <w:r w:rsidR="00122AED" w:rsidRPr="00AE6C26">
        <w:rPr>
          <w:noProof/>
          <w:lang w:eastAsia="en-GB"/>
        </w:rPr>
        <mc:AlternateContent>
          <mc:Choice Requires="wps">
            <w:drawing>
              <wp:anchor distT="0" distB="0" distL="114300" distR="114300" simplePos="0" relativeHeight="251674112" behindDoc="0" locked="0" layoutInCell="1" allowOverlap="1" wp14:anchorId="44F31F07" wp14:editId="7735A29E">
                <wp:simplePos x="0" y="0"/>
                <wp:positionH relativeFrom="column">
                  <wp:posOffset>2436495</wp:posOffset>
                </wp:positionH>
                <wp:positionV relativeFrom="paragraph">
                  <wp:posOffset>3890010</wp:posOffset>
                </wp:positionV>
                <wp:extent cx="1899920" cy="391795"/>
                <wp:effectExtent l="0" t="0" r="24130" b="27305"/>
                <wp:wrapNone/>
                <wp:docPr id="22" name="Text Box 22"/>
                <wp:cNvGraphicFramePr/>
                <a:graphic xmlns:a="http://schemas.openxmlformats.org/drawingml/2006/main">
                  <a:graphicData uri="http://schemas.microsoft.com/office/word/2010/wordprocessingShape">
                    <wps:wsp>
                      <wps:cNvSpPr txBox="1"/>
                      <wps:spPr>
                        <a:xfrm>
                          <a:off x="0" y="0"/>
                          <a:ext cx="1899920" cy="391795"/>
                        </a:xfrm>
                        <a:prstGeom prst="rect">
                          <a:avLst/>
                        </a:prstGeom>
                        <a:solidFill>
                          <a:srgbClr val="FFC000">
                            <a:lumMod val="60000"/>
                            <a:lumOff val="40000"/>
                          </a:srgbClr>
                        </a:solidFill>
                        <a:ln w="6350">
                          <a:solidFill>
                            <a:prstClr val="black"/>
                          </a:solidFill>
                        </a:ln>
                        <a:effectLst/>
                      </wps:spPr>
                      <wps:txbx>
                        <w:txbxContent>
                          <w:p w14:paraId="033A97F0" w14:textId="697DF071" w:rsidR="004E2538" w:rsidRPr="004C2074" w:rsidRDefault="004E2538" w:rsidP="00122AED">
                            <w:pPr>
                              <w:rPr>
                                <w:sz w:val="12"/>
                                <w:szCs w:val="12"/>
                              </w:rPr>
                            </w:pPr>
                            <w:r>
                              <w:rPr>
                                <w:rFonts w:cstheme="minorHAnsi"/>
                                <w:sz w:val="12"/>
                                <w:szCs w:val="12"/>
                              </w:rPr>
                              <w:t xml:space="preserve">2.5: </w:t>
                            </w:r>
                            <w:r w:rsidRPr="001A1726">
                              <w:rPr>
                                <w:rFonts w:asciiTheme="minorHAnsi" w:hAnsiTheme="minorHAnsi" w:cstheme="minorHAnsi"/>
                                <w:sz w:val="12"/>
                                <w:szCs w:val="12"/>
                                <w:lang w:val="en-GB"/>
                              </w:rPr>
                              <w:t xml:space="preserve">Beneficiaries of the </w:t>
                            </w:r>
                            <w:r w:rsidRPr="001A1726">
                              <w:rPr>
                                <w:rFonts w:asciiTheme="minorHAnsi" w:hAnsiTheme="minorHAnsi" w:cstheme="minorHAnsi"/>
                                <w:sz w:val="12"/>
                                <w:szCs w:val="12"/>
                              </w:rPr>
                              <w:t>Imidugudu</w:t>
                            </w:r>
                            <w:r w:rsidRPr="001A1726">
                              <w:rPr>
                                <w:rFonts w:asciiTheme="minorHAnsi" w:hAnsiTheme="minorHAnsi" w:cstheme="minorHAnsi"/>
                                <w:sz w:val="12"/>
                                <w:szCs w:val="12"/>
                                <w:lang w:val="en-GB"/>
                              </w:rPr>
                              <w:t xml:space="preserve"> supported to utilize existing value chains to increase resilience via higher household incomes</w:t>
                            </w:r>
                            <w:r>
                              <w:rPr>
                                <w:rFonts w:asciiTheme="minorHAnsi" w:hAnsiTheme="minorHAnsi" w:cstheme="minorHAnsi"/>
                                <w:sz w:val="12"/>
                                <w:szCs w:val="12"/>
                              </w:rPr>
                              <w:t xml:space="preserve"> </w:t>
                            </w:r>
                          </w:p>
                          <w:p w14:paraId="79E38BA8" w14:textId="77777777" w:rsidR="004E2538" w:rsidRPr="004C2074" w:rsidRDefault="004E2538" w:rsidP="0020770F">
                            <w:pPr>
                              <w:pStyle w:val="Default"/>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31F07" id="Text Box 22" o:spid="_x0000_s1039" type="#_x0000_t202" style="position:absolute;left:0;text-align:left;margin-left:191.85pt;margin-top:306.3pt;width:149.6pt;height:30.8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" fillcolor="#ffd966" strokeweight=".5pt">
                <v:textbox>
                  <w:txbxContent>
                    <w:p w14:paraId="033A97F0" w14:textId="697DF071" w:rsidR="004E2538" w:rsidRPr="004C2074" w:rsidRDefault="004E2538" w:rsidP="00122AED">
                      <w:pPr>
                        <w:rPr>
                          <w:sz w:val="12"/>
                          <w:szCs w:val="12"/>
                        </w:rPr>
                      </w:pPr>
                      <w:r>
                        <w:rPr>
                          <w:rFonts w:cstheme="minorHAnsi"/>
                          <w:sz w:val="12"/>
                          <w:szCs w:val="12"/>
                        </w:rPr>
                        <w:t xml:space="preserve">2.5: </w:t>
                      </w:r>
                      <w:r w:rsidRPr="001A1726">
                        <w:rPr>
                          <w:rFonts w:asciiTheme="minorHAnsi" w:hAnsiTheme="minorHAnsi" w:cstheme="minorHAnsi"/>
                          <w:sz w:val="12"/>
                          <w:szCs w:val="12"/>
                          <w:lang w:val="en-GB"/>
                        </w:rPr>
                        <w:t xml:space="preserve">Beneficiaries of the </w:t>
                      </w:r>
                      <w:proofErr w:type="spellStart"/>
                      <w:r w:rsidRPr="001A1726">
                        <w:rPr>
                          <w:rFonts w:asciiTheme="minorHAnsi" w:hAnsiTheme="minorHAnsi" w:cstheme="minorHAnsi"/>
                          <w:sz w:val="12"/>
                          <w:szCs w:val="12"/>
                        </w:rPr>
                        <w:t>Imidugudu</w:t>
                      </w:r>
                      <w:proofErr w:type="spellEnd"/>
                      <w:r w:rsidRPr="001A1726">
                        <w:rPr>
                          <w:rFonts w:asciiTheme="minorHAnsi" w:hAnsiTheme="minorHAnsi" w:cstheme="minorHAnsi"/>
                          <w:sz w:val="12"/>
                          <w:szCs w:val="12"/>
                          <w:lang w:val="en-GB"/>
                        </w:rPr>
                        <w:t xml:space="preserve"> supported to utilize existing value chains to increase resilience via higher household incomes</w:t>
                      </w:r>
                      <w:r>
                        <w:rPr>
                          <w:rFonts w:asciiTheme="minorHAnsi" w:hAnsiTheme="minorHAnsi" w:cstheme="minorHAnsi"/>
                          <w:sz w:val="12"/>
                          <w:szCs w:val="12"/>
                        </w:rPr>
                        <w:t xml:space="preserve"> </w:t>
                      </w:r>
                    </w:p>
                    <w:p w14:paraId="79E38BA8" w14:textId="77777777" w:rsidR="004E2538" w:rsidRPr="004C2074" w:rsidRDefault="004E2538" w:rsidP="0020770F">
                      <w:pPr>
                        <w:pStyle w:val="Default"/>
                        <w:rPr>
                          <w:sz w:val="12"/>
                          <w:szCs w:val="12"/>
                        </w:rPr>
                      </w:pPr>
                    </w:p>
                  </w:txbxContent>
                </v:textbox>
              </v:shape>
            </w:pict>
          </mc:Fallback>
        </mc:AlternateContent>
      </w:r>
      <w:r w:rsidR="00122AED" w:rsidRPr="00AE6C26">
        <w:rPr>
          <w:noProof/>
          <w:lang w:eastAsia="en-GB"/>
        </w:rPr>
        <mc:AlternateContent>
          <mc:Choice Requires="wps">
            <w:drawing>
              <wp:anchor distT="0" distB="0" distL="114300" distR="114300" simplePos="0" relativeHeight="251673088" behindDoc="0" locked="0" layoutInCell="1" allowOverlap="1" wp14:anchorId="103D346C" wp14:editId="5FAC7731">
                <wp:simplePos x="0" y="0"/>
                <wp:positionH relativeFrom="column">
                  <wp:posOffset>2436495</wp:posOffset>
                </wp:positionH>
                <wp:positionV relativeFrom="paragraph">
                  <wp:posOffset>3521710</wp:posOffset>
                </wp:positionV>
                <wp:extent cx="1899920" cy="370205"/>
                <wp:effectExtent l="0" t="0" r="24130" b="10795"/>
                <wp:wrapNone/>
                <wp:docPr id="20" name="Text Box 20"/>
                <wp:cNvGraphicFramePr/>
                <a:graphic xmlns:a="http://schemas.openxmlformats.org/drawingml/2006/main">
                  <a:graphicData uri="http://schemas.microsoft.com/office/word/2010/wordprocessingShape">
                    <wps:wsp>
                      <wps:cNvSpPr txBox="1"/>
                      <wps:spPr>
                        <a:xfrm>
                          <a:off x="0" y="0"/>
                          <a:ext cx="1899920" cy="370205"/>
                        </a:xfrm>
                        <a:prstGeom prst="rect">
                          <a:avLst/>
                        </a:prstGeom>
                        <a:solidFill>
                          <a:srgbClr val="FFC000">
                            <a:lumMod val="60000"/>
                            <a:lumOff val="40000"/>
                          </a:srgbClr>
                        </a:solidFill>
                        <a:ln w="6350">
                          <a:solidFill>
                            <a:prstClr val="black"/>
                          </a:solidFill>
                        </a:ln>
                        <a:effectLst/>
                      </wps:spPr>
                      <wps:txbx>
                        <w:txbxContent>
                          <w:p w14:paraId="3F365AAE" w14:textId="6E9F958A" w:rsidR="004E2538" w:rsidRPr="0020770F" w:rsidRDefault="004E2538" w:rsidP="0020770F">
                            <w:pPr>
                              <w:pStyle w:val="Default"/>
                              <w:rPr>
                                <w:rFonts w:asciiTheme="majorHAnsi" w:hAnsiTheme="majorHAnsi" w:cstheme="majorHAnsi"/>
                                <w:sz w:val="12"/>
                                <w:szCs w:val="12"/>
                              </w:rPr>
                            </w:pPr>
                            <w:r>
                              <w:rPr>
                                <w:rFonts w:asciiTheme="majorHAnsi" w:hAnsiTheme="majorHAnsi" w:cstheme="majorHAnsi"/>
                                <w:sz w:val="12"/>
                                <w:szCs w:val="12"/>
                              </w:rPr>
                              <w:t>2.4</w:t>
                            </w:r>
                            <w:r w:rsidRPr="0020770F">
                              <w:rPr>
                                <w:rFonts w:asciiTheme="majorHAnsi" w:hAnsiTheme="majorHAnsi" w:cstheme="majorHAnsi"/>
                                <w:sz w:val="12"/>
                                <w:szCs w:val="12"/>
                              </w:rPr>
                              <w:t xml:space="preserve">  </w:t>
                            </w:r>
                            <w:r w:rsidRPr="001A1726">
                              <w:rPr>
                                <w:rFonts w:asciiTheme="minorHAnsi" w:hAnsiTheme="minorHAnsi" w:cstheme="minorHAnsi"/>
                                <w:sz w:val="12"/>
                                <w:szCs w:val="12"/>
                                <w:lang w:val="en-GB"/>
                              </w:rPr>
                              <w:t xml:space="preserve">Rainwater harvesting and alternative energy options piloted to increase resilience of livelihoods under the </w:t>
                            </w:r>
                            <w:r w:rsidRPr="001A1726">
                              <w:rPr>
                                <w:rFonts w:asciiTheme="minorHAnsi" w:hAnsiTheme="minorHAnsi" w:cstheme="minorHAnsi"/>
                                <w:sz w:val="12"/>
                                <w:szCs w:val="12"/>
                              </w:rPr>
                              <w:t>Imidugudu</w:t>
                            </w:r>
                            <w:r w:rsidRPr="001A1726">
                              <w:rPr>
                                <w:rFonts w:asciiTheme="minorHAnsi" w:hAnsiTheme="minorHAnsi" w:cstheme="minorHAnsi"/>
                                <w:sz w:val="12"/>
                                <w:szCs w:val="12"/>
                                <w:lang w:val="en-GB"/>
                              </w:rPr>
                              <w:t xml:space="preserve"> programme</w:t>
                            </w:r>
                          </w:p>
                          <w:p w14:paraId="23419024" w14:textId="77777777" w:rsidR="004E2538" w:rsidRDefault="004E2538" w:rsidP="00207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D346C" id="Text Box 20" o:spid="_x0000_s1040" type="#_x0000_t202" style="position:absolute;left:0;text-align:left;margin-left:191.85pt;margin-top:277.3pt;width:149.6pt;height:29.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" fillcolor="#ffd966" strokeweight=".5pt">
                <v:textbox>
                  <w:txbxContent>
                    <w:p w14:paraId="3F365AAE" w14:textId="6E9F958A" w:rsidR="004E2538" w:rsidRPr="0020770F" w:rsidRDefault="004E2538" w:rsidP="0020770F">
                      <w:pPr>
                        <w:pStyle w:val="Default"/>
                        <w:rPr>
                          <w:rFonts w:asciiTheme="majorHAnsi" w:hAnsiTheme="majorHAnsi" w:cstheme="majorHAnsi"/>
                          <w:sz w:val="12"/>
                          <w:szCs w:val="12"/>
                        </w:rPr>
                      </w:pPr>
                      <w:r>
                        <w:rPr>
                          <w:rFonts w:asciiTheme="majorHAnsi" w:hAnsiTheme="majorHAnsi" w:cstheme="majorHAnsi"/>
                          <w:sz w:val="12"/>
                          <w:szCs w:val="12"/>
                        </w:rPr>
                        <w:t>2.4</w:t>
                      </w:r>
                      <w:r w:rsidRPr="0020770F">
                        <w:rPr>
                          <w:rFonts w:asciiTheme="majorHAnsi" w:hAnsiTheme="majorHAnsi" w:cstheme="majorHAnsi"/>
                          <w:sz w:val="12"/>
                          <w:szCs w:val="12"/>
                        </w:rPr>
                        <w:t xml:space="preserve">  </w:t>
                      </w:r>
                      <w:r w:rsidRPr="001A1726">
                        <w:rPr>
                          <w:rFonts w:asciiTheme="minorHAnsi" w:hAnsiTheme="minorHAnsi" w:cstheme="minorHAnsi"/>
                          <w:sz w:val="12"/>
                          <w:szCs w:val="12"/>
                          <w:lang w:val="en-GB"/>
                        </w:rPr>
                        <w:t xml:space="preserve">Rainwater harvesting and alternative energy options piloted to increase resilience of livelihoods under the </w:t>
                      </w:r>
                      <w:proofErr w:type="spellStart"/>
                      <w:r w:rsidRPr="001A1726">
                        <w:rPr>
                          <w:rFonts w:asciiTheme="minorHAnsi" w:hAnsiTheme="minorHAnsi" w:cstheme="minorHAnsi"/>
                          <w:sz w:val="12"/>
                          <w:szCs w:val="12"/>
                        </w:rPr>
                        <w:t>Imidugudu</w:t>
                      </w:r>
                      <w:proofErr w:type="spellEnd"/>
                      <w:r w:rsidRPr="001A1726">
                        <w:rPr>
                          <w:rFonts w:asciiTheme="minorHAnsi" w:hAnsiTheme="minorHAnsi" w:cstheme="minorHAnsi"/>
                          <w:sz w:val="12"/>
                          <w:szCs w:val="12"/>
                          <w:lang w:val="en-GB"/>
                        </w:rPr>
                        <w:t xml:space="preserve"> programme</w:t>
                      </w:r>
                    </w:p>
                    <w:p w14:paraId="23419024" w14:textId="77777777" w:rsidR="004E2538" w:rsidRDefault="004E2538" w:rsidP="0020770F"/>
                  </w:txbxContent>
                </v:textbox>
              </v:shape>
            </w:pict>
          </mc:Fallback>
        </mc:AlternateContent>
      </w:r>
      <w:r w:rsidR="00122AED" w:rsidRPr="00AE6C26">
        <w:rPr>
          <w:noProof/>
          <w:lang w:eastAsia="en-GB"/>
        </w:rPr>
        <mc:AlternateContent>
          <mc:Choice Requires="wps">
            <w:drawing>
              <wp:anchor distT="0" distB="0" distL="114300" distR="114300" simplePos="0" relativeHeight="251657728" behindDoc="0" locked="0" layoutInCell="1" allowOverlap="1" wp14:anchorId="1EC0530A" wp14:editId="2C1120BC">
                <wp:simplePos x="0" y="0"/>
                <wp:positionH relativeFrom="column">
                  <wp:posOffset>2436495</wp:posOffset>
                </wp:positionH>
                <wp:positionV relativeFrom="paragraph">
                  <wp:posOffset>2673985</wp:posOffset>
                </wp:positionV>
                <wp:extent cx="1890395" cy="575945"/>
                <wp:effectExtent l="0" t="0" r="14605" b="14605"/>
                <wp:wrapNone/>
                <wp:docPr id="165" name="Text Box 165"/>
                <wp:cNvGraphicFramePr/>
                <a:graphic xmlns:a="http://schemas.openxmlformats.org/drawingml/2006/main">
                  <a:graphicData uri="http://schemas.microsoft.com/office/word/2010/wordprocessingShape">
                    <wps:wsp>
                      <wps:cNvSpPr txBox="1"/>
                      <wps:spPr>
                        <a:xfrm>
                          <a:off x="0" y="0"/>
                          <a:ext cx="1890395" cy="575945"/>
                        </a:xfrm>
                        <a:prstGeom prst="rect">
                          <a:avLst/>
                        </a:prstGeom>
                        <a:solidFill>
                          <a:srgbClr val="FFC000">
                            <a:lumMod val="60000"/>
                            <a:lumOff val="40000"/>
                          </a:srgbClr>
                        </a:solidFill>
                        <a:ln w="6350">
                          <a:solidFill>
                            <a:prstClr val="black"/>
                          </a:solidFill>
                        </a:ln>
                        <a:effectLst/>
                      </wps:spPr>
                      <wps:txbx>
                        <w:txbxContent>
                          <w:p w14:paraId="3F15C1C7" w14:textId="0AB17F90" w:rsidR="004E2538" w:rsidRPr="004C2074" w:rsidRDefault="004E2538" w:rsidP="008F1E92">
                            <w:pPr>
                              <w:spacing w:after="0"/>
                              <w:rPr>
                                <w:sz w:val="12"/>
                                <w:szCs w:val="12"/>
                              </w:rPr>
                            </w:pPr>
                            <w:r w:rsidRPr="004C2074">
                              <w:rPr>
                                <w:sz w:val="12"/>
                                <w:szCs w:val="12"/>
                              </w:rPr>
                              <w:t xml:space="preserve">2.2: </w:t>
                            </w:r>
                            <w:r w:rsidRPr="001A1726">
                              <w:rPr>
                                <w:rFonts w:asciiTheme="minorHAnsi" w:hAnsiTheme="minorHAnsi" w:cstheme="minorHAnsi"/>
                                <w:sz w:val="12"/>
                                <w:szCs w:val="12"/>
                              </w:rPr>
                              <w:t>Degradation hotspots (forests, hilltops and wetlands systems) identified by the EbA plans are rehabilitated to restore ecosystems services as the cornerstone of resilient livelihoods – covering at least 500 ha distributed across the 23,560ha</w:t>
                            </w:r>
                          </w:p>
                          <w:p w14:paraId="40B7D0C6" w14:textId="77777777" w:rsidR="004E2538" w:rsidRDefault="004E2538" w:rsidP="008F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0530A" id="Text Box 165" o:spid="_x0000_s1041" type="#_x0000_t202" style="position:absolute;left:0;text-align:left;margin-left:191.85pt;margin-top:210.55pt;width:148.85pt;height:45.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" fillcolor="#ffd966" strokeweight=".5pt">
                <v:textbox>
                  <w:txbxContent>
                    <w:p w14:paraId="3F15C1C7" w14:textId="0AB17F90" w:rsidR="004E2538" w:rsidRPr="004C2074" w:rsidRDefault="004E2538" w:rsidP="008F1E92">
                      <w:pPr>
                        <w:spacing w:after="0"/>
                        <w:rPr>
                          <w:sz w:val="12"/>
                          <w:szCs w:val="12"/>
                        </w:rPr>
                      </w:pPr>
                      <w:r w:rsidRPr="004C2074">
                        <w:rPr>
                          <w:sz w:val="12"/>
                          <w:szCs w:val="12"/>
                        </w:rPr>
                        <w:t xml:space="preserve">2.2: </w:t>
                      </w:r>
                      <w:r w:rsidRPr="001A1726">
                        <w:rPr>
                          <w:rFonts w:asciiTheme="minorHAnsi" w:hAnsiTheme="minorHAnsi" w:cstheme="minorHAnsi"/>
                          <w:sz w:val="12"/>
                          <w:szCs w:val="12"/>
                        </w:rPr>
                        <w:t xml:space="preserve">Degradation hotspots (forests, hilltops and wetlands systems) identified by the </w:t>
                      </w:r>
                      <w:proofErr w:type="spellStart"/>
                      <w:r w:rsidRPr="001A1726">
                        <w:rPr>
                          <w:rFonts w:asciiTheme="minorHAnsi" w:hAnsiTheme="minorHAnsi" w:cstheme="minorHAnsi"/>
                          <w:sz w:val="12"/>
                          <w:szCs w:val="12"/>
                        </w:rPr>
                        <w:t>EbA</w:t>
                      </w:r>
                      <w:proofErr w:type="spellEnd"/>
                      <w:r w:rsidRPr="001A1726">
                        <w:rPr>
                          <w:rFonts w:asciiTheme="minorHAnsi" w:hAnsiTheme="minorHAnsi" w:cstheme="minorHAnsi"/>
                          <w:sz w:val="12"/>
                          <w:szCs w:val="12"/>
                        </w:rPr>
                        <w:t xml:space="preserve"> plans are rehabilitated to restore ecosystems services as the cornerstone of resilient livelihoods – covering at least 500 ha distributed across the 23,560ha</w:t>
                      </w:r>
                    </w:p>
                    <w:p w14:paraId="40B7D0C6" w14:textId="77777777" w:rsidR="004E2538" w:rsidRDefault="004E2538" w:rsidP="008F1E92"/>
                  </w:txbxContent>
                </v:textbox>
              </v:shape>
            </w:pict>
          </mc:Fallback>
        </mc:AlternateContent>
      </w:r>
      <w:r w:rsidR="00122AED" w:rsidRPr="00AE6C26">
        <w:rPr>
          <w:noProof/>
          <w:lang w:eastAsia="en-GB"/>
        </w:rPr>
        <mc:AlternateContent>
          <mc:Choice Requires="wps">
            <w:drawing>
              <wp:anchor distT="0" distB="0" distL="114300" distR="114300" simplePos="0" relativeHeight="251656704" behindDoc="0" locked="0" layoutInCell="1" allowOverlap="1" wp14:anchorId="3F4F1A94" wp14:editId="76656CF0">
                <wp:simplePos x="0" y="0"/>
                <wp:positionH relativeFrom="column">
                  <wp:posOffset>2436495</wp:posOffset>
                </wp:positionH>
                <wp:positionV relativeFrom="paragraph">
                  <wp:posOffset>3249930</wp:posOffset>
                </wp:positionV>
                <wp:extent cx="1899920" cy="283210"/>
                <wp:effectExtent l="0" t="0" r="24130" b="21590"/>
                <wp:wrapNone/>
                <wp:docPr id="164" name="Text Box 164"/>
                <wp:cNvGraphicFramePr/>
                <a:graphic xmlns:a="http://schemas.openxmlformats.org/drawingml/2006/main">
                  <a:graphicData uri="http://schemas.microsoft.com/office/word/2010/wordprocessingShape">
                    <wps:wsp>
                      <wps:cNvSpPr txBox="1"/>
                      <wps:spPr>
                        <a:xfrm>
                          <a:off x="0" y="0"/>
                          <a:ext cx="1899920" cy="283210"/>
                        </a:xfrm>
                        <a:prstGeom prst="rect">
                          <a:avLst/>
                        </a:prstGeom>
                        <a:solidFill>
                          <a:srgbClr val="FFC000">
                            <a:lumMod val="60000"/>
                            <a:lumOff val="40000"/>
                          </a:srgbClr>
                        </a:solidFill>
                        <a:ln w="6350">
                          <a:solidFill>
                            <a:prstClr val="black"/>
                          </a:solidFill>
                        </a:ln>
                        <a:effectLst/>
                      </wps:spPr>
                      <wps:txbx>
                        <w:txbxContent>
                          <w:p w14:paraId="087062F9" w14:textId="77777777" w:rsidR="004E2538" w:rsidRPr="00352281" w:rsidRDefault="004E2538" w:rsidP="008F1E92">
                            <w:pPr>
                              <w:rPr>
                                <w:sz w:val="12"/>
                                <w:szCs w:val="12"/>
                              </w:rPr>
                            </w:pPr>
                            <w:r>
                              <w:rPr>
                                <w:rFonts w:cstheme="minorHAnsi"/>
                                <w:sz w:val="12"/>
                                <w:szCs w:val="12"/>
                              </w:rPr>
                              <w:t xml:space="preserve">2.3: 500 houses in three IDP villages </w:t>
                            </w:r>
                            <w:r>
                              <w:rPr>
                                <w:rFonts w:asciiTheme="minorHAnsi" w:hAnsiTheme="minorHAnsi" w:cstheme="minorHAnsi"/>
                                <w:sz w:val="12"/>
                                <w:szCs w:val="12"/>
                              </w:rPr>
                              <w:t xml:space="preserve">Upgraded </w:t>
                            </w:r>
                            <w:r w:rsidRPr="0092557E">
                              <w:rPr>
                                <w:rFonts w:asciiTheme="minorHAnsi" w:hAnsiTheme="minorHAnsi" w:cstheme="minorHAnsi"/>
                                <w:sz w:val="12"/>
                                <w:szCs w:val="12"/>
                              </w:rPr>
                              <w:t>to more climate smart versions</w:t>
                            </w:r>
                          </w:p>
                          <w:p w14:paraId="5A91A3DA" w14:textId="77777777" w:rsidR="004E2538" w:rsidRPr="004C2074" w:rsidRDefault="004E2538" w:rsidP="008F1E92">
                            <w:pPr>
                              <w:spacing w:after="0"/>
                              <w:rPr>
                                <w:sz w:val="12"/>
                                <w:szCs w:val="12"/>
                              </w:rPr>
                            </w:pPr>
                            <w:r>
                              <w:rPr>
                                <w:rFonts w:asciiTheme="minorHAnsi" w:hAnsiTheme="minorHAnsi" w:cstheme="minorHAnsi"/>
                                <w:sz w:val="12"/>
                                <w:szCs w:val="12"/>
                              </w:rPr>
                              <w:t xml:space="preserve"> </w:t>
                            </w:r>
                          </w:p>
                          <w:p w14:paraId="2047C148" w14:textId="77777777" w:rsidR="004E2538" w:rsidRPr="004C2074" w:rsidRDefault="004E2538" w:rsidP="008F1E92">
                            <w:pPr>
                              <w:pStyle w:val="Default"/>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F1A94" id="Text Box 164" o:spid="_x0000_s1042" type="#_x0000_t202" style="position:absolute;left:0;text-align:left;margin-left:191.85pt;margin-top:255.9pt;width:149.6pt;height:22.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" fillcolor="#ffd966" strokeweight=".5pt">
                <v:textbox>
                  <w:txbxContent>
                    <w:p w14:paraId="087062F9" w14:textId="77777777" w:rsidR="004E2538" w:rsidRPr="00352281" w:rsidRDefault="004E2538" w:rsidP="008F1E92">
                      <w:pPr>
                        <w:rPr>
                          <w:sz w:val="12"/>
                          <w:szCs w:val="12"/>
                        </w:rPr>
                      </w:pPr>
                      <w:r>
                        <w:rPr>
                          <w:rFonts w:cstheme="minorHAnsi"/>
                          <w:sz w:val="12"/>
                          <w:szCs w:val="12"/>
                        </w:rPr>
                        <w:t xml:space="preserve">2.3: 500 houses in three IDP villages </w:t>
                      </w:r>
                      <w:r>
                        <w:rPr>
                          <w:rFonts w:asciiTheme="minorHAnsi" w:hAnsiTheme="minorHAnsi" w:cstheme="minorHAnsi"/>
                          <w:sz w:val="12"/>
                          <w:szCs w:val="12"/>
                        </w:rPr>
                        <w:t xml:space="preserve">Upgraded </w:t>
                      </w:r>
                      <w:r w:rsidRPr="0092557E">
                        <w:rPr>
                          <w:rFonts w:asciiTheme="minorHAnsi" w:hAnsiTheme="minorHAnsi" w:cstheme="minorHAnsi"/>
                          <w:sz w:val="12"/>
                          <w:szCs w:val="12"/>
                        </w:rPr>
                        <w:t>to more climate smart versions</w:t>
                      </w:r>
                    </w:p>
                    <w:p w14:paraId="5A91A3DA" w14:textId="77777777" w:rsidR="004E2538" w:rsidRPr="004C2074" w:rsidRDefault="004E2538" w:rsidP="008F1E92">
                      <w:pPr>
                        <w:spacing w:after="0"/>
                        <w:rPr>
                          <w:sz w:val="12"/>
                          <w:szCs w:val="12"/>
                        </w:rPr>
                      </w:pPr>
                      <w:r>
                        <w:rPr>
                          <w:rFonts w:asciiTheme="minorHAnsi" w:hAnsiTheme="minorHAnsi" w:cstheme="minorHAnsi"/>
                          <w:sz w:val="12"/>
                          <w:szCs w:val="12"/>
                        </w:rPr>
                        <w:t xml:space="preserve"> </w:t>
                      </w:r>
                    </w:p>
                    <w:p w14:paraId="2047C148" w14:textId="77777777" w:rsidR="004E2538" w:rsidRPr="004C2074" w:rsidRDefault="004E2538" w:rsidP="008F1E92">
                      <w:pPr>
                        <w:pStyle w:val="Default"/>
                        <w:rPr>
                          <w:sz w:val="12"/>
                          <w:szCs w:val="12"/>
                        </w:rPr>
                      </w:pPr>
                    </w:p>
                  </w:txbxContent>
                </v:textbox>
              </v:shape>
            </w:pict>
          </mc:Fallback>
        </mc:AlternateContent>
      </w:r>
      <w:r w:rsidR="00122AED" w:rsidRPr="00AE6C26">
        <w:rPr>
          <w:noProof/>
          <w:lang w:eastAsia="en-GB"/>
        </w:rPr>
        <mc:AlternateContent>
          <mc:Choice Requires="wps">
            <w:drawing>
              <wp:anchor distT="0" distB="0" distL="114300" distR="114300" simplePos="0" relativeHeight="251658752" behindDoc="0" locked="0" layoutInCell="1" allowOverlap="1" wp14:anchorId="7C9DC384" wp14:editId="02D04D56">
                <wp:simplePos x="0" y="0"/>
                <wp:positionH relativeFrom="column">
                  <wp:posOffset>2436495</wp:posOffset>
                </wp:positionH>
                <wp:positionV relativeFrom="paragraph">
                  <wp:posOffset>2261870</wp:posOffset>
                </wp:positionV>
                <wp:extent cx="1887855" cy="413385"/>
                <wp:effectExtent l="0" t="0" r="17145" b="24765"/>
                <wp:wrapNone/>
                <wp:docPr id="166" name="Text Box 166"/>
                <wp:cNvGraphicFramePr/>
                <a:graphic xmlns:a="http://schemas.openxmlformats.org/drawingml/2006/main">
                  <a:graphicData uri="http://schemas.microsoft.com/office/word/2010/wordprocessingShape">
                    <wps:wsp>
                      <wps:cNvSpPr txBox="1"/>
                      <wps:spPr>
                        <a:xfrm>
                          <a:off x="0" y="0"/>
                          <a:ext cx="1887855" cy="413385"/>
                        </a:xfrm>
                        <a:prstGeom prst="rect">
                          <a:avLst/>
                        </a:prstGeom>
                        <a:solidFill>
                          <a:srgbClr val="FFC000">
                            <a:lumMod val="60000"/>
                            <a:lumOff val="40000"/>
                          </a:srgbClr>
                        </a:solidFill>
                        <a:ln w="6350">
                          <a:solidFill>
                            <a:prstClr val="black"/>
                          </a:solidFill>
                        </a:ln>
                        <a:effectLst/>
                      </wps:spPr>
                      <wps:txbx>
                        <w:txbxContent>
                          <w:p w14:paraId="150F7A0B" w14:textId="77777777" w:rsidR="004E2538" w:rsidRPr="001A1726" w:rsidRDefault="004E2538" w:rsidP="00122AED">
                            <w:pPr>
                              <w:rPr>
                                <w:rFonts w:asciiTheme="minorHAnsi" w:hAnsiTheme="minorHAnsi" w:cstheme="minorHAnsi"/>
                                <w:noProof/>
                                <w:sz w:val="12"/>
                                <w:szCs w:val="12"/>
                              </w:rPr>
                            </w:pPr>
                            <w:r w:rsidRPr="004C2074">
                              <w:rPr>
                                <w:rFonts w:cstheme="minorHAnsi"/>
                                <w:sz w:val="12"/>
                                <w:szCs w:val="12"/>
                              </w:rPr>
                              <w:t>2.</w:t>
                            </w:r>
                            <w:r>
                              <w:rPr>
                                <w:rFonts w:cstheme="minorHAnsi"/>
                                <w:sz w:val="12"/>
                                <w:szCs w:val="12"/>
                              </w:rPr>
                              <w:t>1</w:t>
                            </w:r>
                            <w:r w:rsidRPr="004C2074">
                              <w:rPr>
                                <w:rFonts w:cstheme="minorHAnsi"/>
                                <w:sz w:val="12"/>
                                <w:szCs w:val="12"/>
                              </w:rPr>
                              <w:t xml:space="preserve">: </w:t>
                            </w:r>
                            <w:r w:rsidRPr="001A1726">
                              <w:rPr>
                                <w:rFonts w:asciiTheme="minorHAnsi" w:hAnsiTheme="minorHAnsi" w:cstheme="minorHAnsi"/>
                                <w:sz w:val="12"/>
                                <w:szCs w:val="12"/>
                                <w:lang w:val="en-GB"/>
                              </w:rPr>
                              <w:t>Climate smart agricultural practices adopted to increase and sustain food production under uncertain climate scenarios in the four pilot areas</w:t>
                            </w:r>
                          </w:p>
                          <w:p w14:paraId="29BDB6D7" w14:textId="340DEB7A" w:rsidR="004E2538" w:rsidRPr="00352281" w:rsidRDefault="004E2538" w:rsidP="008F1E92">
                            <w:pPr>
                              <w:rPr>
                                <w:sz w:val="12"/>
                                <w:szCs w:val="12"/>
                              </w:rPr>
                            </w:pPr>
                          </w:p>
                          <w:p w14:paraId="6E1C2680" w14:textId="77777777" w:rsidR="004E2538" w:rsidRPr="004C2074" w:rsidRDefault="004E2538" w:rsidP="008F1E92">
                            <w:pPr>
                              <w:spacing w:after="0"/>
                              <w:rPr>
                                <w:sz w:val="12"/>
                                <w:szCs w:val="12"/>
                              </w:rPr>
                            </w:pPr>
                          </w:p>
                          <w:p w14:paraId="48FDF8E1" w14:textId="77777777" w:rsidR="004E2538" w:rsidRDefault="004E2538" w:rsidP="008F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DC384" id="Text Box 166" o:spid="_x0000_s1043" type="#_x0000_t202" style="position:absolute;left:0;text-align:left;margin-left:191.85pt;margin-top:178.1pt;width:148.65pt;height:32.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" fillcolor="#ffd966" strokeweight=".5pt">
                <v:textbox>
                  <w:txbxContent>
                    <w:p w14:paraId="150F7A0B" w14:textId="77777777" w:rsidR="004E2538" w:rsidRPr="001A1726" w:rsidRDefault="004E2538" w:rsidP="00122AED">
                      <w:pPr>
                        <w:rPr>
                          <w:rFonts w:asciiTheme="minorHAnsi" w:hAnsiTheme="minorHAnsi" w:cstheme="minorHAnsi"/>
                          <w:noProof/>
                          <w:sz w:val="12"/>
                          <w:szCs w:val="12"/>
                        </w:rPr>
                      </w:pPr>
                      <w:r w:rsidRPr="004C2074">
                        <w:rPr>
                          <w:rFonts w:cstheme="minorHAnsi"/>
                          <w:sz w:val="12"/>
                          <w:szCs w:val="12"/>
                        </w:rPr>
                        <w:t>2.</w:t>
                      </w:r>
                      <w:r>
                        <w:rPr>
                          <w:rFonts w:cstheme="minorHAnsi"/>
                          <w:sz w:val="12"/>
                          <w:szCs w:val="12"/>
                        </w:rPr>
                        <w:t>1</w:t>
                      </w:r>
                      <w:r w:rsidRPr="004C2074">
                        <w:rPr>
                          <w:rFonts w:cstheme="minorHAnsi"/>
                          <w:sz w:val="12"/>
                          <w:szCs w:val="12"/>
                        </w:rPr>
                        <w:t xml:space="preserve">: </w:t>
                      </w:r>
                      <w:r w:rsidRPr="001A1726">
                        <w:rPr>
                          <w:rFonts w:asciiTheme="minorHAnsi" w:hAnsiTheme="minorHAnsi" w:cstheme="minorHAnsi"/>
                          <w:sz w:val="12"/>
                          <w:szCs w:val="12"/>
                          <w:lang w:val="en-GB"/>
                        </w:rPr>
                        <w:t>Climate smart agricultural practices adopted to increase and sustain food production under uncertain climate scenarios in the four pilot areas</w:t>
                      </w:r>
                    </w:p>
                    <w:p w14:paraId="29BDB6D7" w14:textId="340DEB7A" w:rsidR="004E2538" w:rsidRPr="00352281" w:rsidRDefault="004E2538" w:rsidP="008F1E92">
                      <w:pPr>
                        <w:rPr>
                          <w:sz w:val="12"/>
                          <w:szCs w:val="12"/>
                        </w:rPr>
                      </w:pPr>
                    </w:p>
                    <w:p w14:paraId="6E1C2680" w14:textId="77777777" w:rsidR="004E2538" w:rsidRPr="004C2074" w:rsidRDefault="004E2538" w:rsidP="008F1E92">
                      <w:pPr>
                        <w:spacing w:after="0"/>
                        <w:rPr>
                          <w:sz w:val="12"/>
                          <w:szCs w:val="12"/>
                        </w:rPr>
                      </w:pPr>
                    </w:p>
                    <w:p w14:paraId="48FDF8E1" w14:textId="77777777" w:rsidR="004E2538" w:rsidRDefault="004E2538" w:rsidP="008F1E92"/>
                  </w:txbxContent>
                </v:textbox>
              </v:shape>
            </w:pict>
          </mc:Fallback>
        </mc:AlternateContent>
      </w:r>
      <w:r w:rsidR="00122AED" w:rsidRPr="00AE6C26">
        <w:rPr>
          <w:noProof/>
          <w:lang w:eastAsia="en-GB"/>
        </w:rPr>
        <mc:AlternateContent>
          <mc:Choice Requires="wps">
            <w:drawing>
              <wp:anchor distT="0" distB="0" distL="114300" distR="114300" simplePos="0" relativeHeight="251653632" behindDoc="0" locked="0" layoutInCell="1" allowOverlap="1" wp14:anchorId="2A416779" wp14:editId="5199F4AD">
                <wp:simplePos x="0" y="0"/>
                <wp:positionH relativeFrom="column">
                  <wp:posOffset>2369820</wp:posOffset>
                </wp:positionH>
                <wp:positionV relativeFrom="paragraph">
                  <wp:posOffset>1329690</wp:posOffset>
                </wp:positionV>
                <wp:extent cx="1920875" cy="389890"/>
                <wp:effectExtent l="0" t="0" r="22225" b="10160"/>
                <wp:wrapNone/>
                <wp:docPr id="161" name="Text Box 161"/>
                <wp:cNvGraphicFramePr/>
                <a:graphic xmlns:a="http://schemas.openxmlformats.org/drawingml/2006/main">
                  <a:graphicData uri="http://schemas.microsoft.com/office/word/2010/wordprocessingShape">
                    <wps:wsp>
                      <wps:cNvSpPr txBox="1"/>
                      <wps:spPr>
                        <a:xfrm>
                          <a:off x="0" y="0"/>
                          <a:ext cx="1920875" cy="389890"/>
                        </a:xfrm>
                        <a:prstGeom prst="rect">
                          <a:avLst/>
                        </a:prstGeom>
                        <a:solidFill>
                          <a:srgbClr val="FFC000">
                            <a:lumMod val="60000"/>
                            <a:lumOff val="40000"/>
                          </a:srgbClr>
                        </a:solidFill>
                        <a:ln w="6350">
                          <a:solidFill>
                            <a:prstClr val="black"/>
                          </a:solidFill>
                        </a:ln>
                        <a:effectLst/>
                      </wps:spPr>
                      <wps:txbx>
                        <w:txbxContent>
                          <w:p w14:paraId="35DC4692" w14:textId="0AEFA006" w:rsidR="004E2538" w:rsidRPr="004C2074" w:rsidRDefault="004E2538" w:rsidP="008F1E92">
                            <w:pPr>
                              <w:spacing w:after="0"/>
                              <w:rPr>
                                <w:sz w:val="12"/>
                                <w:szCs w:val="12"/>
                              </w:rPr>
                            </w:pPr>
                            <w:r w:rsidRPr="004C2074">
                              <w:rPr>
                                <w:sz w:val="12"/>
                                <w:szCs w:val="12"/>
                              </w:rPr>
                              <w:t>1.</w:t>
                            </w:r>
                            <w:r>
                              <w:rPr>
                                <w:sz w:val="12"/>
                                <w:szCs w:val="12"/>
                              </w:rPr>
                              <w:t>4</w:t>
                            </w:r>
                            <w:r w:rsidRPr="004C2074">
                              <w:rPr>
                                <w:sz w:val="12"/>
                                <w:szCs w:val="12"/>
                              </w:rPr>
                              <w:t xml:space="preserve">: </w:t>
                            </w:r>
                            <w:r w:rsidRPr="001A1726">
                              <w:rPr>
                                <w:rFonts w:asciiTheme="minorHAnsi" w:hAnsiTheme="minorHAnsi" w:cstheme="minorHAnsi"/>
                                <w:sz w:val="12"/>
                                <w:szCs w:val="12"/>
                                <w:lang w:val="en-GB"/>
                              </w:rPr>
                              <w:t>Climate</w:t>
                            </w:r>
                            <w:r w:rsidRPr="001A1726">
                              <w:rPr>
                                <w:rFonts w:asciiTheme="minorHAnsi" w:hAnsiTheme="minorHAnsi" w:cstheme="minorHAnsi"/>
                                <w:sz w:val="12"/>
                                <w:szCs w:val="12"/>
                              </w:rPr>
                              <w:t xml:space="preserve"> </w:t>
                            </w:r>
                            <w:r w:rsidRPr="001A1726">
                              <w:rPr>
                                <w:rFonts w:asciiTheme="minorHAnsi" w:hAnsiTheme="minorHAnsi" w:cstheme="minorHAnsi"/>
                                <w:sz w:val="12"/>
                                <w:szCs w:val="12"/>
                                <w:lang w:val="en-GB"/>
                              </w:rPr>
                              <w:t>information based decision-making to</w:t>
                            </w:r>
                            <w:r>
                              <w:rPr>
                                <w:rFonts w:asciiTheme="minorHAnsi" w:hAnsiTheme="minorHAnsi" w:cstheme="minorHAnsi"/>
                                <w:sz w:val="12"/>
                                <w:szCs w:val="12"/>
                                <w:lang w:val="en-GB"/>
                              </w:rPr>
                              <w:t>ols</w:t>
                            </w:r>
                            <w:r w:rsidRPr="001A1726">
                              <w:rPr>
                                <w:rFonts w:asciiTheme="minorHAnsi" w:hAnsiTheme="minorHAnsi" w:cstheme="minorHAnsi"/>
                                <w:sz w:val="12"/>
                                <w:szCs w:val="12"/>
                              </w:rPr>
                              <w:t xml:space="preserve"> provided to support uptake of </w:t>
                            </w:r>
                            <w:r w:rsidRPr="001A1726">
                              <w:rPr>
                                <w:rFonts w:asciiTheme="minorHAnsi" w:hAnsiTheme="minorHAnsi" w:cstheme="minorHAnsi"/>
                                <w:sz w:val="12"/>
                                <w:szCs w:val="12"/>
                                <w:lang w:val="en-GB"/>
                              </w:rPr>
                              <w:t xml:space="preserve">adaptation measures in the four </w:t>
                            </w:r>
                            <w:r w:rsidRPr="001A1726">
                              <w:rPr>
                                <w:rFonts w:asciiTheme="minorHAnsi" w:hAnsiTheme="minorHAnsi" w:cstheme="minorHAnsi"/>
                                <w:sz w:val="12"/>
                                <w:szCs w:val="12"/>
                              </w:rPr>
                              <w:t>project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16779" id="Text Box 161" o:spid="_x0000_s1044" type="#_x0000_t202" style="position:absolute;left:0;text-align:left;margin-left:186.6pt;margin-top:104.7pt;width:151.25pt;height:30.7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" fillcolor="#ffd966" strokeweight=".5pt">
                <v:textbox>
                  <w:txbxContent>
                    <w:p w14:paraId="35DC4692" w14:textId="0AEFA006" w:rsidR="004E2538" w:rsidRPr="004C2074" w:rsidRDefault="004E2538" w:rsidP="008F1E92">
                      <w:pPr>
                        <w:spacing w:after="0"/>
                        <w:rPr>
                          <w:sz w:val="12"/>
                          <w:szCs w:val="12"/>
                        </w:rPr>
                      </w:pPr>
                      <w:r w:rsidRPr="004C2074">
                        <w:rPr>
                          <w:sz w:val="12"/>
                          <w:szCs w:val="12"/>
                        </w:rPr>
                        <w:t>1.</w:t>
                      </w:r>
                      <w:r>
                        <w:rPr>
                          <w:sz w:val="12"/>
                          <w:szCs w:val="12"/>
                        </w:rPr>
                        <w:t>4</w:t>
                      </w:r>
                      <w:r w:rsidRPr="004C2074">
                        <w:rPr>
                          <w:sz w:val="12"/>
                          <w:szCs w:val="12"/>
                        </w:rPr>
                        <w:t xml:space="preserve">: </w:t>
                      </w:r>
                      <w:r w:rsidRPr="001A1726">
                        <w:rPr>
                          <w:rFonts w:asciiTheme="minorHAnsi" w:hAnsiTheme="minorHAnsi" w:cstheme="minorHAnsi"/>
                          <w:sz w:val="12"/>
                          <w:szCs w:val="12"/>
                          <w:lang w:val="en-GB"/>
                        </w:rPr>
                        <w:t>Climate</w:t>
                      </w:r>
                      <w:r w:rsidRPr="001A1726">
                        <w:rPr>
                          <w:rFonts w:asciiTheme="minorHAnsi" w:hAnsiTheme="minorHAnsi" w:cstheme="minorHAnsi"/>
                          <w:sz w:val="12"/>
                          <w:szCs w:val="12"/>
                        </w:rPr>
                        <w:t xml:space="preserve"> </w:t>
                      </w:r>
                      <w:r w:rsidRPr="001A1726">
                        <w:rPr>
                          <w:rFonts w:asciiTheme="minorHAnsi" w:hAnsiTheme="minorHAnsi" w:cstheme="minorHAnsi"/>
                          <w:sz w:val="12"/>
                          <w:szCs w:val="12"/>
                          <w:lang w:val="en-GB"/>
                        </w:rPr>
                        <w:t>information based decision-making to</w:t>
                      </w:r>
                      <w:r>
                        <w:rPr>
                          <w:rFonts w:asciiTheme="minorHAnsi" w:hAnsiTheme="minorHAnsi" w:cstheme="minorHAnsi"/>
                          <w:sz w:val="12"/>
                          <w:szCs w:val="12"/>
                          <w:lang w:val="en-GB"/>
                        </w:rPr>
                        <w:t>ols</w:t>
                      </w:r>
                      <w:r w:rsidRPr="001A1726">
                        <w:rPr>
                          <w:rFonts w:asciiTheme="minorHAnsi" w:hAnsiTheme="minorHAnsi" w:cstheme="minorHAnsi"/>
                          <w:sz w:val="12"/>
                          <w:szCs w:val="12"/>
                        </w:rPr>
                        <w:t xml:space="preserve"> provided to support uptake of </w:t>
                      </w:r>
                      <w:r w:rsidRPr="001A1726">
                        <w:rPr>
                          <w:rFonts w:asciiTheme="minorHAnsi" w:hAnsiTheme="minorHAnsi" w:cstheme="minorHAnsi"/>
                          <w:sz w:val="12"/>
                          <w:szCs w:val="12"/>
                          <w:lang w:val="en-GB"/>
                        </w:rPr>
                        <w:t xml:space="preserve">adaptation measures in the four </w:t>
                      </w:r>
                      <w:r w:rsidRPr="001A1726">
                        <w:rPr>
                          <w:rFonts w:asciiTheme="minorHAnsi" w:hAnsiTheme="minorHAnsi" w:cstheme="minorHAnsi"/>
                          <w:sz w:val="12"/>
                          <w:szCs w:val="12"/>
                        </w:rPr>
                        <w:t>project sites</w:t>
                      </w:r>
                    </w:p>
                  </w:txbxContent>
                </v:textbox>
              </v:shape>
            </w:pict>
          </mc:Fallback>
        </mc:AlternateContent>
      </w:r>
      <w:r w:rsidR="00122AED" w:rsidRPr="00AE6C26">
        <w:rPr>
          <w:noProof/>
          <w:lang w:eastAsia="en-GB"/>
        </w:rPr>
        <mc:AlternateContent>
          <mc:Choice Requires="wps">
            <w:drawing>
              <wp:anchor distT="0" distB="0" distL="114300" distR="114300" simplePos="0" relativeHeight="251678208" behindDoc="0" locked="0" layoutInCell="1" allowOverlap="1" wp14:anchorId="5A4ABD5D" wp14:editId="0C89EA21">
                <wp:simplePos x="0" y="0"/>
                <wp:positionH relativeFrom="column">
                  <wp:posOffset>2369820</wp:posOffset>
                </wp:positionH>
                <wp:positionV relativeFrom="paragraph">
                  <wp:posOffset>589915</wp:posOffset>
                </wp:positionV>
                <wp:extent cx="1921510" cy="367665"/>
                <wp:effectExtent l="0" t="0" r="21590" b="13335"/>
                <wp:wrapNone/>
                <wp:docPr id="21" name="Text Box 21"/>
                <wp:cNvGraphicFramePr/>
                <a:graphic xmlns:a="http://schemas.openxmlformats.org/drawingml/2006/main">
                  <a:graphicData uri="http://schemas.microsoft.com/office/word/2010/wordprocessingShape">
                    <wps:wsp>
                      <wps:cNvSpPr txBox="1"/>
                      <wps:spPr>
                        <a:xfrm>
                          <a:off x="0" y="0"/>
                          <a:ext cx="1921510" cy="367665"/>
                        </a:xfrm>
                        <a:prstGeom prst="rect">
                          <a:avLst/>
                        </a:prstGeom>
                        <a:solidFill>
                          <a:srgbClr val="FFC000">
                            <a:lumMod val="60000"/>
                            <a:lumOff val="40000"/>
                          </a:srgbClr>
                        </a:solidFill>
                        <a:ln w="6350">
                          <a:solidFill>
                            <a:prstClr val="black"/>
                          </a:solidFill>
                        </a:ln>
                        <a:effectLst/>
                      </wps:spPr>
                      <wps:txbx>
                        <w:txbxContent>
                          <w:p w14:paraId="408952A3" w14:textId="33D263F7" w:rsidR="004E2538" w:rsidRPr="004C2074" w:rsidRDefault="004E2538" w:rsidP="006D297F">
                            <w:pPr>
                              <w:spacing w:after="0"/>
                              <w:rPr>
                                <w:sz w:val="12"/>
                                <w:szCs w:val="12"/>
                              </w:rPr>
                            </w:pPr>
                            <w:r>
                              <w:rPr>
                                <w:sz w:val="12"/>
                                <w:szCs w:val="12"/>
                              </w:rPr>
                              <w:t>1.3</w:t>
                            </w:r>
                            <w:r w:rsidRPr="004C2074">
                              <w:rPr>
                                <w:sz w:val="12"/>
                                <w:szCs w:val="12"/>
                              </w:rPr>
                              <w:t xml:space="preserve">: </w:t>
                            </w:r>
                            <w:r w:rsidRPr="001A1726">
                              <w:rPr>
                                <w:rFonts w:asciiTheme="minorHAnsi" w:hAnsiTheme="minorHAnsi" w:cstheme="minorHAnsi"/>
                                <w:sz w:val="12"/>
                                <w:szCs w:val="12"/>
                                <w:lang w:val="en-GB"/>
                              </w:rPr>
                              <w:t xml:space="preserve">Climate-proofed </w:t>
                            </w:r>
                            <w:r w:rsidRPr="001A1726">
                              <w:rPr>
                                <w:rFonts w:asciiTheme="minorHAnsi" w:hAnsiTheme="minorHAnsi" w:cstheme="minorHAnsi"/>
                                <w:sz w:val="12"/>
                                <w:szCs w:val="12"/>
                              </w:rPr>
                              <w:t>Imidugudu</w:t>
                            </w:r>
                            <w:r w:rsidRPr="001A1726">
                              <w:rPr>
                                <w:rFonts w:asciiTheme="minorHAnsi" w:hAnsiTheme="minorHAnsi" w:cstheme="minorHAnsi"/>
                                <w:sz w:val="12"/>
                                <w:szCs w:val="12"/>
                                <w:lang w:val="en-GB"/>
                              </w:rPr>
                              <w:t xml:space="preserve"> models developed </w:t>
                            </w:r>
                            <w:r w:rsidRPr="001A1726">
                              <w:rPr>
                                <w:rFonts w:asciiTheme="minorHAnsi" w:hAnsiTheme="minorHAnsi" w:cstheme="minorHAnsi"/>
                                <w:sz w:val="12"/>
                                <w:szCs w:val="12"/>
                              </w:rPr>
                              <w:t xml:space="preserve">in a science-led highly participatory process </w:t>
                            </w:r>
                            <w:r w:rsidRPr="001A1726">
                              <w:rPr>
                                <w:rFonts w:asciiTheme="minorHAnsi" w:hAnsiTheme="minorHAnsi" w:cstheme="minorHAnsi"/>
                                <w:sz w:val="12"/>
                                <w:szCs w:val="12"/>
                                <w:lang w:val="en-GB"/>
                              </w:rPr>
                              <w:t>and piloted in four landscapes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ABD5D" id="Text Box 21" o:spid="_x0000_s1045" type="#_x0000_t202" style="position:absolute;left:0;text-align:left;margin-left:186.6pt;margin-top:46.45pt;width:151.3pt;height:28.9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" fillcolor="#ffd966" strokeweight=".5pt">
                <v:textbox>
                  <w:txbxContent>
                    <w:p w14:paraId="408952A3" w14:textId="33D263F7" w:rsidR="004E2538" w:rsidRPr="004C2074" w:rsidRDefault="004E2538" w:rsidP="006D297F">
                      <w:pPr>
                        <w:spacing w:after="0"/>
                        <w:rPr>
                          <w:sz w:val="12"/>
                          <w:szCs w:val="12"/>
                        </w:rPr>
                      </w:pPr>
                      <w:r>
                        <w:rPr>
                          <w:sz w:val="12"/>
                          <w:szCs w:val="12"/>
                        </w:rPr>
                        <w:t>1.3</w:t>
                      </w:r>
                      <w:r w:rsidRPr="004C2074">
                        <w:rPr>
                          <w:sz w:val="12"/>
                          <w:szCs w:val="12"/>
                        </w:rPr>
                        <w:t xml:space="preserve">: </w:t>
                      </w:r>
                      <w:r w:rsidRPr="001A1726">
                        <w:rPr>
                          <w:rFonts w:asciiTheme="minorHAnsi" w:hAnsiTheme="minorHAnsi" w:cstheme="minorHAnsi"/>
                          <w:sz w:val="12"/>
                          <w:szCs w:val="12"/>
                          <w:lang w:val="en-GB"/>
                        </w:rPr>
                        <w:t xml:space="preserve">Climate-proofed </w:t>
                      </w:r>
                      <w:proofErr w:type="spellStart"/>
                      <w:r w:rsidRPr="001A1726">
                        <w:rPr>
                          <w:rFonts w:asciiTheme="minorHAnsi" w:hAnsiTheme="minorHAnsi" w:cstheme="minorHAnsi"/>
                          <w:sz w:val="12"/>
                          <w:szCs w:val="12"/>
                        </w:rPr>
                        <w:t>Imidugudu</w:t>
                      </w:r>
                      <w:proofErr w:type="spellEnd"/>
                      <w:r w:rsidRPr="001A1726">
                        <w:rPr>
                          <w:rFonts w:asciiTheme="minorHAnsi" w:hAnsiTheme="minorHAnsi" w:cstheme="minorHAnsi"/>
                          <w:sz w:val="12"/>
                          <w:szCs w:val="12"/>
                          <w:lang w:val="en-GB"/>
                        </w:rPr>
                        <w:t xml:space="preserve"> models developed </w:t>
                      </w:r>
                      <w:r w:rsidRPr="001A1726">
                        <w:rPr>
                          <w:rFonts w:asciiTheme="minorHAnsi" w:hAnsiTheme="minorHAnsi" w:cstheme="minorHAnsi"/>
                          <w:sz w:val="12"/>
                          <w:szCs w:val="12"/>
                        </w:rPr>
                        <w:t xml:space="preserve">in a science-led highly participatory process </w:t>
                      </w:r>
                      <w:r w:rsidRPr="001A1726">
                        <w:rPr>
                          <w:rFonts w:asciiTheme="minorHAnsi" w:hAnsiTheme="minorHAnsi" w:cstheme="minorHAnsi"/>
                          <w:sz w:val="12"/>
                          <w:szCs w:val="12"/>
                          <w:lang w:val="en-GB"/>
                        </w:rPr>
                        <w:t>and piloted in four landscapes</w:t>
                      </w:r>
                    </w:p>
                  </w:txbxContent>
                </v:textbox>
              </v:shape>
            </w:pict>
          </mc:Fallback>
        </mc:AlternateContent>
      </w:r>
      <w:r w:rsidR="00122AED" w:rsidRPr="00AE6C26">
        <w:rPr>
          <w:noProof/>
          <w:lang w:eastAsia="en-GB"/>
        </w:rPr>
        <mc:AlternateContent>
          <mc:Choice Requires="wps">
            <w:drawing>
              <wp:anchor distT="0" distB="0" distL="114300" distR="114300" simplePos="0" relativeHeight="251650560" behindDoc="0" locked="0" layoutInCell="1" allowOverlap="1" wp14:anchorId="04040942" wp14:editId="21E7B866">
                <wp:simplePos x="0" y="0"/>
                <wp:positionH relativeFrom="column">
                  <wp:posOffset>2369820</wp:posOffset>
                </wp:positionH>
                <wp:positionV relativeFrom="paragraph">
                  <wp:posOffset>969645</wp:posOffset>
                </wp:positionV>
                <wp:extent cx="1922145" cy="361315"/>
                <wp:effectExtent l="0" t="0" r="20955" b="19685"/>
                <wp:wrapNone/>
                <wp:docPr id="160" name="Text Box 160"/>
                <wp:cNvGraphicFramePr/>
                <a:graphic xmlns:a="http://schemas.openxmlformats.org/drawingml/2006/main">
                  <a:graphicData uri="http://schemas.microsoft.com/office/word/2010/wordprocessingShape">
                    <wps:wsp>
                      <wps:cNvSpPr txBox="1"/>
                      <wps:spPr>
                        <a:xfrm>
                          <a:off x="0" y="0"/>
                          <a:ext cx="1922145" cy="361315"/>
                        </a:xfrm>
                        <a:prstGeom prst="rect">
                          <a:avLst/>
                        </a:prstGeom>
                        <a:solidFill>
                          <a:srgbClr val="FFC000">
                            <a:lumMod val="60000"/>
                            <a:lumOff val="40000"/>
                          </a:srgbClr>
                        </a:solidFill>
                        <a:ln w="6350">
                          <a:solidFill>
                            <a:prstClr val="black"/>
                          </a:solidFill>
                        </a:ln>
                        <a:effectLst/>
                      </wps:spPr>
                      <wps:txbx>
                        <w:txbxContent>
                          <w:p w14:paraId="234DBD87" w14:textId="194047A5" w:rsidR="004E2538" w:rsidRDefault="004E2538" w:rsidP="00122AED">
                            <w:pPr>
                              <w:spacing w:after="0"/>
                            </w:pPr>
                            <w:r w:rsidRPr="004C2074">
                              <w:rPr>
                                <w:sz w:val="12"/>
                                <w:szCs w:val="12"/>
                              </w:rPr>
                              <w:t>1.</w:t>
                            </w:r>
                            <w:r>
                              <w:rPr>
                                <w:sz w:val="12"/>
                                <w:szCs w:val="12"/>
                              </w:rPr>
                              <w:t>4</w:t>
                            </w:r>
                            <w:r w:rsidRPr="004C2074">
                              <w:rPr>
                                <w:sz w:val="12"/>
                                <w:szCs w:val="12"/>
                              </w:rPr>
                              <w:t xml:space="preserve">: </w:t>
                            </w:r>
                            <w:r w:rsidRPr="001A1726">
                              <w:rPr>
                                <w:rFonts w:asciiTheme="minorHAnsi" w:hAnsiTheme="minorHAnsi" w:cstheme="minorHAnsi"/>
                                <w:sz w:val="12"/>
                                <w:szCs w:val="12"/>
                                <w:lang w:val="en-GB"/>
                              </w:rPr>
                              <w:t xml:space="preserve">Four </w:t>
                            </w:r>
                            <w:r w:rsidRPr="001A1726">
                              <w:rPr>
                                <w:rFonts w:asciiTheme="minorHAnsi" w:hAnsiTheme="minorHAnsi" w:cstheme="minorHAnsi"/>
                                <w:sz w:val="12"/>
                                <w:szCs w:val="12"/>
                              </w:rPr>
                              <w:t>Ecosystems</w:t>
                            </w:r>
                            <w:r w:rsidRPr="001A1726">
                              <w:rPr>
                                <w:rFonts w:asciiTheme="minorHAnsi" w:hAnsiTheme="minorHAnsi" w:cstheme="minorHAnsi"/>
                                <w:sz w:val="12"/>
                                <w:szCs w:val="12"/>
                                <w:lang w:val="en-GB"/>
                              </w:rPr>
                              <w:t xml:space="preserve">-based </w:t>
                            </w:r>
                            <w:r w:rsidRPr="001A1726">
                              <w:rPr>
                                <w:rFonts w:asciiTheme="minorHAnsi" w:hAnsiTheme="minorHAnsi" w:cstheme="minorHAnsi"/>
                                <w:sz w:val="12"/>
                                <w:szCs w:val="12"/>
                              </w:rPr>
                              <w:t>A</w:t>
                            </w:r>
                            <w:r>
                              <w:rPr>
                                <w:rFonts w:asciiTheme="minorHAnsi" w:hAnsiTheme="minorHAnsi" w:cstheme="minorHAnsi"/>
                                <w:sz w:val="12"/>
                                <w:szCs w:val="12"/>
                              </w:rPr>
                              <w:t>daptation</w:t>
                            </w:r>
                            <w:r w:rsidRPr="001A1726">
                              <w:rPr>
                                <w:rFonts w:asciiTheme="minorHAnsi" w:hAnsiTheme="minorHAnsi" w:cstheme="minorHAnsi"/>
                                <w:sz w:val="12"/>
                                <w:szCs w:val="12"/>
                                <w:lang w:val="en-GB"/>
                              </w:rPr>
                              <w:t xml:space="preserve"> </w:t>
                            </w:r>
                            <w:r w:rsidRPr="001A1726">
                              <w:rPr>
                                <w:rFonts w:asciiTheme="minorHAnsi" w:hAnsiTheme="minorHAnsi" w:cstheme="minorHAnsi"/>
                                <w:sz w:val="12"/>
                                <w:szCs w:val="12"/>
                              </w:rPr>
                              <w:t>P</w:t>
                            </w:r>
                            <w:r>
                              <w:rPr>
                                <w:rFonts w:asciiTheme="minorHAnsi" w:hAnsiTheme="minorHAnsi" w:cstheme="minorHAnsi"/>
                                <w:sz w:val="12"/>
                                <w:szCs w:val="12"/>
                              </w:rPr>
                              <w:t>lans</w:t>
                            </w:r>
                            <w:r w:rsidRPr="001A1726">
                              <w:rPr>
                                <w:rFonts w:asciiTheme="minorHAnsi" w:hAnsiTheme="minorHAnsi" w:cstheme="minorHAnsi"/>
                                <w:sz w:val="12"/>
                                <w:szCs w:val="12"/>
                                <w:lang w:val="en-GB"/>
                              </w:rPr>
                              <w:t xml:space="preserve"> developed </w:t>
                            </w:r>
                            <w:r w:rsidRPr="001A1726">
                              <w:rPr>
                                <w:rFonts w:asciiTheme="minorHAnsi" w:hAnsiTheme="minorHAnsi" w:cstheme="minorHAnsi"/>
                                <w:sz w:val="12"/>
                                <w:szCs w:val="12"/>
                              </w:rPr>
                              <w:t xml:space="preserve">in a science-led and highly participatory process </w:t>
                            </w:r>
                            <w:r w:rsidRPr="001A1726">
                              <w:rPr>
                                <w:rFonts w:asciiTheme="minorHAnsi" w:hAnsiTheme="minorHAnsi" w:cstheme="minorHAnsi"/>
                                <w:sz w:val="12"/>
                                <w:szCs w:val="12"/>
                                <w:lang w:val="en-GB"/>
                              </w:rPr>
                              <w:t>and implementation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40942" id="Text Box 160" o:spid="_x0000_s1046" type="#_x0000_t202" style="position:absolute;left:0;text-align:left;margin-left:186.6pt;margin-top:76.35pt;width:151.35pt;height:28.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" fillcolor="#ffd966" strokeweight=".5pt">
                <v:textbox>
                  <w:txbxContent>
                    <w:p w14:paraId="234DBD87" w14:textId="194047A5" w:rsidR="004E2538" w:rsidRDefault="004E2538" w:rsidP="00122AED">
                      <w:pPr>
                        <w:spacing w:after="0"/>
                      </w:pPr>
                      <w:r w:rsidRPr="004C2074">
                        <w:rPr>
                          <w:sz w:val="12"/>
                          <w:szCs w:val="12"/>
                        </w:rPr>
                        <w:t>1.</w:t>
                      </w:r>
                      <w:r>
                        <w:rPr>
                          <w:sz w:val="12"/>
                          <w:szCs w:val="12"/>
                        </w:rPr>
                        <w:t>4</w:t>
                      </w:r>
                      <w:r w:rsidRPr="004C2074">
                        <w:rPr>
                          <w:sz w:val="12"/>
                          <w:szCs w:val="12"/>
                        </w:rPr>
                        <w:t xml:space="preserve">: </w:t>
                      </w:r>
                      <w:r w:rsidRPr="001A1726">
                        <w:rPr>
                          <w:rFonts w:asciiTheme="minorHAnsi" w:hAnsiTheme="minorHAnsi" w:cstheme="minorHAnsi"/>
                          <w:sz w:val="12"/>
                          <w:szCs w:val="12"/>
                          <w:lang w:val="en-GB"/>
                        </w:rPr>
                        <w:t xml:space="preserve">Four </w:t>
                      </w:r>
                      <w:r w:rsidRPr="001A1726">
                        <w:rPr>
                          <w:rFonts w:asciiTheme="minorHAnsi" w:hAnsiTheme="minorHAnsi" w:cstheme="minorHAnsi"/>
                          <w:sz w:val="12"/>
                          <w:szCs w:val="12"/>
                        </w:rPr>
                        <w:t>Ecosystems</w:t>
                      </w:r>
                      <w:r w:rsidRPr="001A1726">
                        <w:rPr>
                          <w:rFonts w:asciiTheme="minorHAnsi" w:hAnsiTheme="minorHAnsi" w:cstheme="minorHAnsi"/>
                          <w:sz w:val="12"/>
                          <w:szCs w:val="12"/>
                          <w:lang w:val="en-GB"/>
                        </w:rPr>
                        <w:t xml:space="preserve">-based </w:t>
                      </w:r>
                      <w:r w:rsidRPr="001A1726">
                        <w:rPr>
                          <w:rFonts w:asciiTheme="minorHAnsi" w:hAnsiTheme="minorHAnsi" w:cstheme="minorHAnsi"/>
                          <w:sz w:val="12"/>
                          <w:szCs w:val="12"/>
                        </w:rPr>
                        <w:t>A</w:t>
                      </w:r>
                      <w:r>
                        <w:rPr>
                          <w:rFonts w:asciiTheme="minorHAnsi" w:hAnsiTheme="minorHAnsi" w:cstheme="minorHAnsi"/>
                          <w:sz w:val="12"/>
                          <w:szCs w:val="12"/>
                        </w:rPr>
                        <w:t>daptation</w:t>
                      </w:r>
                      <w:r w:rsidRPr="001A1726">
                        <w:rPr>
                          <w:rFonts w:asciiTheme="minorHAnsi" w:hAnsiTheme="minorHAnsi" w:cstheme="minorHAnsi"/>
                          <w:sz w:val="12"/>
                          <w:szCs w:val="12"/>
                          <w:lang w:val="en-GB"/>
                        </w:rPr>
                        <w:t xml:space="preserve"> </w:t>
                      </w:r>
                      <w:r w:rsidRPr="001A1726">
                        <w:rPr>
                          <w:rFonts w:asciiTheme="minorHAnsi" w:hAnsiTheme="minorHAnsi" w:cstheme="minorHAnsi"/>
                          <w:sz w:val="12"/>
                          <w:szCs w:val="12"/>
                        </w:rPr>
                        <w:t>P</w:t>
                      </w:r>
                      <w:r>
                        <w:rPr>
                          <w:rFonts w:asciiTheme="minorHAnsi" w:hAnsiTheme="minorHAnsi" w:cstheme="minorHAnsi"/>
                          <w:sz w:val="12"/>
                          <w:szCs w:val="12"/>
                        </w:rPr>
                        <w:t>lans</w:t>
                      </w:r>
                      <w:r w:rsidRPr="001A1726">
                        <w:rPr>
                          <w:rFonts w:asciiTheme="minorHAnsi" w:hAnsiTheme="minorHAnsi" w:cstheme="minorHAnsi"/>
                          <w:sz w:val="12"/>
                          <w:szCs w:val="12"/>
                          <w:lang w:val="en-GB"/>
                        </w:rPr>
                        <w:t xml:space="preserve"> developed </w:t>
                      </w:r>
                      <w:r w:rsidRPr="001A1726">
                        <w:rPr>
                          <w:rFonts w:asciiTheme="minorHAnsi" w:hAnsiTheme="minorHAnsi" w:cstheme="minorHAnsi"/>
                          <w:sz w:val="12"/>
                          <w:szCs w:val="12"/>
                        </w:rPr>
                        <w:t xml:space="preserve">in a science-led and highly participatory process </w:t>
                      </w:r>
                      <w:r w:rsidRPr="001A1726">
                        <w:rPr>
                          <w:rFonts w:asciiTheme="minorHAnsi" w:hAnsiTheme="minorHAnsi" w:cstheme="minorHAnsi"/>
                          <w:sz w:val="12"/>
                          <w:szCs w:val="12"/>
                          <w:lang w:val="en-GB"/>
                        </w:rPr>
                        <w:t>and implementation started</w:t>
                      </w:r>
                    </w:p>
                  </w:txbxContent>
                </v:textbox>
              </v:shape>
            </w:pict>
          </mc:Fallback>
        </mc:AlternateContent>
      </w:r>
      <w:r w:rsidR="00122AED" w:rsidRPr="00AE6C26">
        <w:rPr>
          <w:noProof/>
          <w:lang w:eastAsia="en-GB"/>
        </w:rPr>
        <mc:AlternateContent>
          <mc:Choice Requires="wps">
            <w:drawing>
              <wp:anchor distT="0" distB="0" distL="114300" distR="114300" simplePos="0" relativeHeight="251668992" behindDoc="0" locked="0" layoutInCell="1" allowOverlap="1" wp14:anchorId="2311EAC5" wp14:editId="79F1062B">
                <wp:simplePos x="0" y="0"/>
                <wp:positionH relativeFrom="column">
                  <wp:posOffset>2369820</wp:posOffset>
                </wp:positionH>
                <wp:positionV relativeFrom="paragraph">
                  <wp:posOffset>320040</wp:posOffset>
                </wp:positionV>
                <wp:extent cx="1921510" cy="269875"/>
                <wp:effectExtent l="0" t="0" r="21590" b="15875"/>
                <wp:wrapNone/>
                <wp:docPr id="177" name="Text Box 177"/>
                <wp:cNvGraphicFramePr/>
                <a:graphic xmlns:a="http://schemas.openxmlformats.org/drawingml/2006/main">
                  <a:graphicData uri="http://schemas.microsoft.com/office/word/2010/wordprocessingShape">
                    <wps:wsp>
                      <wps:cNvSpPr txBox="1"/>
                      <wps:spPr>
                        <a:xfrm>
                          <a:off x="0" y="0"/>
                          <a:ext cx="1921510" cy="269875"/>
                        </a:xfrm>
                        <a:prstGeom prst="rect">
                          <a:avLst/>
                        </a:prstGeom>
                        <a:solidFill>
                          <a:srgbClr val="FFC000">
                            <a:lumMod val="60000"/>
                            <a:lumOff val="40000"/>
                          </a:srgbClr>
                        </a:solidFill>
                        <a:ln w="6350">
                          <a:solidFill>
                            <a:prstClr val="black"/>
                          </a:solidFill>
                        </a:ln>
                        <a:effectLst/>
                      </wps:spPr>
                      <wps:txbx>
                        <w:txbxContent>
                          <w:p w14:paraId="7E198024" w14:textId="77777777" w:rsidR="004E2538" w:rsidRPr="004C2074" w:rsidRDefault="004E2538" w:rsidP="008F1E92">
                            <w:pPr>
                              <w:spacing w:after="0"/>
                              <w:rPr>
                                <w:sz w:val="12"/>
                                <w:szCs w:val="12"/>
                              </w:rPr>
                            </w:pPr>
                            <w:r>
                              <w:rPr>
                                <w:sz w:val="12"/>
                                <w:szCs w:val="12"/>
                              </w:rPr>
                              <w:t>1.2</w:t>
                            </w:r>
                            <w:r w:rsidRPr="004C2074">
                              <w:rPr>
                                <w:sz w:val="12"/>
                                <w:szCs w:val="12"/>
                              </w:rPr>
                              <w:t xml:space="preserve">: </w:t>
                            </w:r>
                            <w:r w:rsidRPr="00437905">
                              <w:rPr>
                                <w:noProof/>
                                <w:sz w:val="12"/>
                                <w:szCs w:val="12"/>
                              </w:rPr>
                              <w:t xml:space="preserve">Climate-risk assessments methods and information provided to support adaptation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1EAC5" id="Text Box 177" o:spid="_x0000_s1047" type="#_x0000_t202" style="position:absolute;left:0;text-align:left;margin-left:186.6pt;margin-top:25.2pt;width:151.3pt;height:21.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" fillcolor="#ffd966" strokeweight=".5pt">
                <v:textbox>
                  <w:txbxContent>
                    <w:p w14:paraId="7E198024" w14:textId="77777777" w:rsidR="004E2538" w:rsidRPr="004C2074" w:rsidRDefault="004E2538" w:rsidP="008F1E92">
                      <w:pPr>
                        <w:spacing w:after="0"/>
                        <w:rPr>
                          <w:sz w:val="12"/>
                          <w:szCs w:val="12"/>
                        </w:rPr>
                      </w:pPr>
                      <w:r>
                        <w:rPr>
                          <w:sz w:val="12"/>
                          <w:szCs w:val="12"/>
                        </w:rPr>
                        <w:t>1.2</w:t>
                      </w:r>
                      <w:r w:rsidRPr="004C2074">
                        <w:rPr>
                          <w:sz w:val="12"/>
                          <w:szCs w:val="12"/>
                        </w:rPr>
                        <w:t xml:space="preserve">: </w:t>
                      </w:r>
                      <w:r w:rsidRPr="00437905">
                        <w:rPr>
                          <w:noProof/>
                          <w:sz w:val="12"/>
                          <w:szCs w:val="12"/>
                        </w:rPr>
                        <w:t xml:space="preserve">Climate-risk assessments methods and information provided to support adaptation planning </w:t>
                      </w:r>
                    </w:p>
                  </w:txbxContent>
                </v:textbox>
              </v:shape>
            </w:pict>
          </mc:Fallback>
        </mc:AlternateContent>
      </w:r>
      <w:r w:rsidR="008E70B9" w:rsidRPr="00AE6C26">
        <w:rPr>
          <w:noProof/>
          <w:lang w:eastAsia="en-GB"/>
        </w:rPr>
        <mc:AlternateContent>
          <mc:Choice Requires="wps">
            <w:drawing>
              <wp:anchor distT="0" distB="0" distL="114300" distR="114300" simplePos="0" relativeHeight="251684352" behindDoc="0" locked="0" layoutInCell="1" allowOverlap="1" wp14:anchorId="01C6137E" wp14:editId="59192DDE">
                <wp:simplePos x="0" y="0"/>
                <wp:positionH relativeFrom="column">
                  <wp:posOffset>8014447</wp:posOffset>
                </wp:positionH>
                <wp:positionV relativeFrom="paragraph">
                  <wp:posOffset>5910271</wp:posOffset>
                </wp:positionV>
                <wp:extent cx="742315" cy="197890"/>
                <wp:effectExtent l="0" t="0" r="19685" b="12065"/>
                <wp:wrapNone/>
                <wp:docPr id="254" name="Text Box 254"/>
                <wp:cNvGraphicFramePr/>
                <a:graphic xmlns:a="http://schemas.openxmlformats.org/drawingml/2006/main">
                  <a:graphicData uri="http://schemas.microsoft.com/office/word/2010/wordprocessingShape">
                    <wps:wsp>
                      <wps:cNvSpPr txBox="1"/>
                      <wps:spPr>
                        <a:xfrm>
                          <a:off x="0" y="0"/>
                          <a:ext cx="742315" cy="19789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E7DE1" w14:textId="393ADDFB" w:rsidR="004E2538" w:rsidRPr="008E70B9" w:rsidRDefault="004E2538">
                            <w:pPr>
                              <w:rPr>
                                <w:sz w:val="12"/>
                                <w:szCs w:val="12"/>
                              </w:rPr>
                            </w:pPr>
                            <w:r>
                              <w:rPr>
                                <w:sz w:val="12"/>
                                <w:szCs w:val="12"/>
                              </w:rPr>
                              <w:t>Project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137E" id="Text Box 254" o:spid="_x0000_s1048" type="#_x0000_t202" style="position:absolute;left:0;text-align:left;margin-left:631.05pt;margin-top:465.4pt;width:58.45pt;height:1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" fillcolor="#a8d08d [1945]" strokeweight=".5pt">
                <v:textbox>
                  <w:txbxContent>
                    <w:p w14:paraId="665E7DE1" w14:textId="393ADDFB" w:rsidR="004E2538" w:rsidRPr="008E70B9" w:rsidRDefault="004E2538">
                      <w:pPr>
                        <w:rPr>
                          <w:sz w:val="12"/>
                          <w:szCs w:val="12"/>
                        </w:rPr>
                      </w:pPr>
                      <w:r>
                        <w:rPr>
                          <w:sz w:val="12"/>
                          <w:szCs w:val="12"/>
                        </w:rPr>
                        <w:t>Project Impacts</w:t>
                      </w:r>
                    </w:p>
                  </w:txbxContent>
                </v:textbox>
              </v:shape>
            </w:pict>
          </mc:Fallback>
        </mc:AlternateContent>
      </w:r>
      <w:r w:rsidR="008E70B9" w:rsidRPr="00AE6C26">
        <w:rPr>
          <w:noProof/>
          <w:lang w:eastAsia="en-GB"/>
        </w:rPr>
        <mc:AlternateContent>
          <mc:Choice Requires="wps">
            <w:drawing>
              <wp:anchor distT="0" distB="0" distL="114300" distR="114300" simplePos="0" relativeHeight="251675136" behindDoc="0" locked="0" layoutInCell="1" allowOverlap="1" wp14:anchorId="15A94E55" wp14:editId="42CED55A">
                <wp:simplePos x="0" y="0"/>
                <wp:positionH relativeFrom="column">
                  <wp:posOffset>6014085</wp:posOffset>
                </wp:positionH>
                <wp:positionV relativeFrom="paragraph">
                  <wp:posOffset>5253355</wp:posOffset>
                </wp:positionV>
                <wp:extent cx="2835910" cy="1254125"/>
                <wp:effectExtent l="0" t="0" r="21590" b="22225"/>
                <wp:wrapNone/>
                <wp:docPr id="18" name="Text Box 18"/>
                <wp:cNvGraphicFramePr/>
                <a:graphic xmlns:a="http://schemas.openxmlformats.org/drawingml/2006/main">
                  <a:graphicData uri="http://schemas.microsoft.com/office/word/2010/wordprocessingShape">
                    <wps:wsp>
                      <wps:cNvSpPr txBox="1"/>
                      <wps:spPr>
                        <a:xfrm>
                          <a:off x="0" y="0"/>
                          <a:ext cx="2835910" cy="125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A6D63B" w14:textId="13DBAA33" w:rsidR="004E2538" w:rsidRDefault="004E2538">
                            <w:r>
                              <w:t>Key</w:t>
                            </w:r>
                          </w:p>
                          <w:p w14:paraId="346E2520" w14:textId="77777777" w:rsidR="004E2538" w:rsidRDefault="004E2538"/>
                          <w:p w14:paraId="43287D60" w14:textId="77777777" w:rsidR="004E2538" w:rsidRDefault="004E2538"/>
                          <w:p w14:paraId="009306CF" w14:textId="77777777" w:rsidR="004E2538" w:rsidRDefault="004E2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4E55" id="Text Box 18" o:spid="_x0000_s1049" type="#_x0000_t202" style="position:absolute;left:0;text-align:left;margin-left:473.55pt;margin-top:413.65pt;width:223.3pt;height:9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" fillcolor="white [3201]" strokeweight=".5pt">
                <v:textbox>
                  <w:txbxContent>
                    <w:p w14:paraId="62A6D63B" w14:textId="13DBAA33" w:rsidR="004E2538" w:rsidRDefault="004E2538">
                      <w:r>
                        <w:t>Key</w:t>
                      </w:r>
                    </w:p>
                    <w:p w14:paraId="346E2520" w14:textId="77777777" w:rsidR="004E2538" w:rsidRDefault="004E2538"/>
                    <w:p w14:paraId="43287D60" w14:textId="77777777" w:rsidR="004E2538" w:rsidRDefault="004E2538"/>
                    <w:p w14:paraId="009306CF" w14:textId="77777777" w:rsidR="004E2538" w:rsidRDefault="004E2538"/>
                  </w:txbxContent>
                </v:textbox>
              </v:shape>
            </w:pict>
          </mc:Fallback>
        </mc:AlternateContent>
      </w:r>
      <w:r w:rsidR="008E70B9" w:rsidRPr="00AE6C26">
        <w:rPr>
          <w:noProof/>
          <w:lang w:eastAsia="en-GB"/>
        </w:rPr>
        <mc:AlternateContent>
          <mc:Choice Requires="wps">
            <w:drawing>
              <wp:anchor distT="0" distB="0" distL="114300" distR="114300" simplePos="0" relativeHeight="251676160" behindDoc="0" locked="0" layoutInCell="1" allowOverlap="1" wp14:anchorId="5A0BB29F" wp14:editId="77E2082C">
                <wp:simplePos x="0" y="0"/>
                <wp:positionH relativeFrom="column">
                  <wp:posOffset>6694190</wp:posOffset>
                </wp:positionH>
                <wp:positionV relativeFrom="paragraph">
                  <wp:posOffset>6175867</wp:posOffset>
                </wp:positionV>
                <wp:extent cx="1642986" cy="224790"/>
                <wp:effectExtent l="0" t="0" r="14605" b="22860"/>
                <wp:wrapNone/>
                <wp:docPr id="23" name="Rectangle 23"/>
                <wp:cNvGraphicFramePr/>
                <a:graphic xmlns:a="http://schemas.openxmlformats.org/drawingml/2006/main">
                  <a:graphicData uri="http://schemas.microsoft.com/office/word/2010/wordprocessingShape">
                    <wps:wsp>
                      <wps:cNvSpPr/>
                      <wps:spPr>
                        <a:xfrm>
                          <a:off x="0" y="0"/>
                          <a:ext cx="1642986" cy="224790"/>
                        </a:xfrm>
                        <a:prstGeom prst="rect">
                          <a:avLst/>
                        </a:prstGeom>
                        <a:solidFill>
                          <a:srgbClr val="F90FC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459717" w14:textId="77777777" w:rsidR="004E2538" w:rsidRPr="001257E3" w:rsidRDefault="004E2538" w:rsidP="006318F9">
                            <w:pPr>
                              <w:rPr>
                                <w:sz w:val="14"/>
                                <w:szCs w:val="14"/>
                              </w:rPr>
                            </w:pPr>
                            <w:r w:rsidRPr="007C73D0">
                              <w:rPr>
                                <w:sz w:val="12"/>
                                <w:szCs w:val="12"/>
                              </w:rPr>
                              <w:t>Ax</w:t>
                            </w:r>
                            <w:r>
                              <w:rPr>
                                <w:sz w:val="12"/>
                                <w:szCs w:val="12"/>
                              </w:rPr>
                              <w:t xml:space="preserve">: </w:t>
                            </w:r>
                            <w:r>
                              <w:rPr>
                                <w:sz w:val="14"/>
                                <w:szCs w:val="14"/>
                              </w:rPr>
                              <w:t>Assumptions underpinning the ToC</w:t>
                            </w:r>
                          </w:p>
                          <w:p w14:paraId="38A43E72" w14:textId="0EDB3324" w:rsidR="004E2538" w:rsidRPr="007C73D0" w:rsidRDefault="004E2538" w:rsidP="006318F9">
                            <w:pPr>
                              <w:jc w:val="left"/>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BB29F" id="Rectangle 23" o:spid="_x0000_s1050" style="position:absolute;left:0;text-align:left;margin-left:527.1pt;margin-top:486.3pt;width:129.35pt;height:1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" fillcolor="#f90fc7" strokecolor="#1f3763 [1604]" strokeweight="1pt">
                <v:textbox>
                  <w:txbxContent>
                    <w:p w14:paraId="0A459717" w14:textId="77777777" w:rsidR="004E2538" w:rsidRPr="001257E3" w:rsidRDefault="004E2538" w:rsidP="006318F9">
                      <w:pPr>
                        <w:rPr>
                          <w:sz w:val="14"/>
                          <w:szCs w:val="14"/>
                        </w:rPr>
                      </w:pPr>
                      <w:r w:rsidRPr="007C73D0">
                        <w:rPr>
                          <w:sz w:val="12"/>
                          <w:szCs w:val="12"/>
                        </w:rPr>
                        <w:t>Ax</w:t>
                      </w:r>
                      <w:r>
                        <w:rPr>
                          <w:sz w:val="12"/>
                          <w:szCs w:val="12"/>
                        </w:rPr>
                        <w:t xml:space="preserve">: </w:t>
                      </w:r>
                      <w:r>
                        <w:rPr>
                          <w:sz w:val="14"/>
                          <w:szCs w:val="14"/>
                        </w:rPr>
                        <w:t xml:space="preserve">Assumptions underpinning the </w:t>
                      </w:r>
                      <w:proofErr w:type="spellStart"/>
                      <w:r>
                        <w:rPr>
                          <w:sz w:val="14"/>
                          <w:szCs w:val="14"/>
                        </w:rPr>
                        <w:t>ToC</w:t>
                      </w:r>
                      <w:proofErr w:type="spellEnd"/>
                    </w:p>
                    <w:p w14:paraId="38A43E72" w14:textId="0EDB3324" w:rsidR="004E2538" w:rsidRPr="007C73D0" w:rsidRDefault="004E2538" w:rsidP="006318F9">
                      <w:pPr>
                        <w:jc w:val="left"/>
                        <w:rPr>
                          <w:sz w:val="12"/>
                          <w:szCs w:val="12"/>
                        </w:rPr>
                      </w:pPr>
                    </w:p>
                  </w:txbxContent>
                </v:textbox>
              </v:rect>
            </w:pict>
          </mc:Fallback>
        </mc:AlternateContent>
      </w:r>
      <w:r w:rsidR="006318F9" w:rsidRPr="00AE6C26">
        <w:rPr>
          <w:noProof/>
          <w:lang w:eastAsia="en-GB"/>
        </w:rPr>
        <mc:AlternateContent>
          <mc:Choice Requires="wps">
            <w:drawing>
              <wp:anchor distT="0" distB="0" distL="114300" distR="114300" simplePos="0" relativeHeight="251682304" behindDoc="0" locked="0" layoutInCell="1" allowOverlap="1" wp14:anchorId="1FF518B4" wp14:editId="3F804F05">
                <wp:simplePos x="0" y="0"/>
                <wp:positionH relativeFrom="column">
                  <wp:posOffset>6190537</wp:posOffset>
                </wp:positionH>
                <wp:positionV relativeFrom="paragraph">
                  <wp:posOffset>5910270</wp:posOffset>
                </wp:positionV>
                <wp:extent cx="880171" cy="196875"/>
                <wp:effectExtent l="0" t="0" r="15240" b="12700"/>
                <wp:wrapNone/>
                <wp:docPr id="252" name="Text Box 252"/>
                <wp:cNvGraphicFramePr/>
                <a:graphic xmlns:a="http://schemas.openxmlformats.org/drawingml/2006/main">
                  <a:graphicData uri="http://schemas.microsoft.com/office/word/2010/wordprocessingShape">
                    <wps:wsp>
                      <wps:cNvSpPr txBox="1"/>
                      <wps:spPr>
                        <a:xfrm>
                          <a:off x="0" y="0"/>
                          <a:ext cx="880171" cy="1968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955F2" w14:textId="322707BC" w:rsidR="004E2538" w:rsidRPr="006318F9" w:rsidRDefault="004E2538">
                            <w:pPr>
                              <w:rPr>
                                <w:sz w:val="12"/>
                                <w:szCs w:val="12"/>
                              </w:rPr>
                            </w:pPr>
                            <w:r>
                              <w:rPr>
                                <w:sz w:val="12"/>
                                <w:szCs w:val="12"/>
                              </w:rPr>
                              <w:t>Project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518B4" id="Text Box 252" o:spid="_x0000_s1051" type="#_x0000_t202" style="position:absolute;left:0;text-align:left;margin-left:487.45pt;margin-top:465.4pt;width:69.3pt;height:15.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" fillcolor="yellow" strokeweight=".5pt">
                <v:textbox>
                  <w:txbxContent>
                    <w:p w14:paraId="3B9955F2" w14:textId="322707BC" w:rsidR="004E2538" w:rsidRPr="006318F9" w:rsidRDefault="004E2538">
                      <w:pPr>
                        <w:rPr>
                          <w:sz w:val="12"/>
                          <w:szCs w:val="12"/>
                        </w:rPr>
                      </w:pPr>
                      <w:r>
                        <w:rPr>
                          <w:sz w:val="12"/>
                          <w:szCs w:val="12"/>
                        </w:rPr>
                        <w:t>Project Outcomes</w:t>
                      </w:r>
                    </w:p>
                  </w:txbxContent>
                </v:textbox>
              </v:shape>
            </w:pict>
          </mc:Fallback>
        </mc:AlternateContent>
      </w:r>
      <w:r w:rsidR="006318F9" w:rsidRPr="00AE6C26">
        <w:rPr>
          <w:noProof/>
          <w:lang w:eastAsia="en-GB"/>
        </w:rPr>
        <mc:AlternateContent>
          <mc:Choice Requires="wps">
            <w:drawing>
              <wp:anchor distT="0" distB="0" distL="114300" distR="114300" simplePos="0" relativeHeight="251679232" behindDoc="0" locked="0" layoutInCell="1" allowOverlap="1" wp14:anchorId="4099E621" wp14:editId="4227867E">
                <wp:simplePos x="0" y="0"/>
                <wp:positionH relativeFrom="column">
                  <wp:posOffset>6146528</wp:posOffset>
                </wp:positionH>
                <wp:positionV relativeFrom="paragraph">
                  <wp:posOffset>5520628</wp:posOffset>
                </wp:positionV>
                <wp:extent cx="542290" cy="218501"/>
                <wp:effectExtent l="0" t="0" r="10160" b="10160"/>
                <wp:wrapNone/>
                <wp:docPr id="249" name="Text Box 249"/>
                <wp:cNvGraphicFramePr/>
                <a:graphic xmlns:a="http://schemas.openxmlformats.org/drawingml/2006/main">
                  <a:graphicData uri="http://schemas.microsoft.com/office/word/2010/wordprocessingShape">
                    <wps:wsp>
                      <wps:cNvSpPr txBox="1"/>
                      <wps:spPr>
                        <a:xfrm>
                          <a:off x="0" y="0"/>
                          <a:ext cx="542290" cy="218501"/>
                        </a:xfrm>
                        <a:prstGeom prst="rect">
                          <a:avLst/>
                        </a:prstGeom>
                        <a:solidFill>
                          <a:srgbClr val="BAD8D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1D164" w14:textId="7C01EEA7" w:rsidR="004E2538" w:rsidRPr="006318F9" w:rsidRDefault="004E2538">
                            <w:pPr>
                              <w:rPr>
                                <w:sz w:val="12"/>
                                <w:szCs w:val="12"/>
                              </w:rPr>
                            </w:pPr>
                            <w:r>
                              <w:rPr>
                                <w:sz w:val="12"/>
                                <w:szCs w:val="12"/>
                              </w:rPr>
                              <w:t xml:space="preserve">Barriers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E621" id="Text Box 249" o:spid="_x0000_s1052" type="#_x0000_t202" style="position:absolute;left:0;text-align:left;margin-left:484pt;margin-top:434.7pt;width:42.7pt;height:1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" fillcolor="#bad8de" strokeweight=".5pt">
                <v:textbox>
                  <w:txbxContent>
                    <w:p w14:paraId="44E1D164" w14:textId="7C01EEA7" w:rsidR="004E2538" w:rsidRPr="006318F9" w:rsidRDefault="004E2538">
                      <w:pPr>
                        <w:rPr>
                          <w:sz w:val="12"/>
                          <w:szCs w:val="12"/>
                        </w:rPr>
                      </w:pPr>
                      <w:r>
                        <w:rPr>
                          <w:sz w:val="12"/>
                          <w:szCs w:val="12"/>
                        </w:rPr>
                        <w:t xml:space="preserve">Barriers </w:t>
                      </w:r>
                    </w:p>
                  </w:txbxContent>
                </v:textbox>
              </v:shape>
            </w:pict>
          </mc:Fallback>
        </mc:AlternateContent>
      </w:r>
      <w:r w:rsidR="006318F9" w:rsidRPr="00AE6C26">
        <w:rPr>
          <w:noProof/>
          <w:lang w:eastAsia="en-GB"/>
        </w:rPr>
        <mc:AlternateContent>
          <mc:Choice Requires="wps">
            <w:drawing>
              <wp:anchor distT="0" distB="0" distL="114300" distR="114300" simplePos="0" relativeHeight="251681280" behindDoc="0" locked="0" layoutInCell="1" allowOverlap="1" wp14:anchorId="4B421EA3" wp14:editId="015F6233">
                <wp:simplePos x="0" y="0"/>
                <wp:positionH relativeFrom="column">
                  <wp:posOffset>7872642</wp:posOffset>
                </wp:positionH>
                <wp:positionV relativeFrom="paragraph">
                  <wp:posOffset>5525519</wp:posOffset>
                </wp:positionV>
                <wp:extent cx="577001" cy="204850"/>
                <wp:effectExtent l="0" t="0" r="13970" b="24130"/>
                <wp:wrapNone/>
                <wp:docPr id="251" name="Text Box 251"/>
                <wp:cNvGraphicFramePr/>
                <a:graphic xmlns:a="http://schemas.openxmlformats.org/drawingml/2006/main">
                  <a:graphicData uri="http://schemas.microsoft.com/office/word/2010/wordprocessingShape">
                    <wps:wsp>
                      <wps:cNvSpPr txBox="1"/>
                      <wps:spPr>
                        <a:xfrm>
                          <a:off x="0" y="0"/>
                          <a:ext cx="577001" cy="204850"/>
                        </a:xfrm>
                        <a:prstGeom prst="rect">
                          <a:avLst/>
                        </a:prstGeom>
                        <a:solidFill>
                          <a:schemeClr val="accent4">
                            <a:lumMod val="60000"/>
                            <a:lumOff val="40000"/>
                          </a:schemeClr>
                        </a:solidFill>
                        <a:ln w="63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DB773A" w14:textId="2467F4D6" w:rsidR="004E2538" w:rsidRPr="006318F9" w:rsidRDefault="004E2538">
                            <w:pPr>
                              <w:rPr>
                                <w:sz w:val="12"/>
                                <w:szCs w:val="12"/>
                              </w:rPr>
                            </w:pPr>
                            <w:r>
                              <w:rPr>
                                <w:sz w:val="12"/>
                                <w:szCs w:val="12"/>
                              </w:rPr>
                              <w:t xml:space="preserve">Outputs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21EA3" id="Text Box 251" o:spid="_x0000_s1053" type="#_x0000_t202" style="position:absolute;left:0;text-align:left;margin-left:619.9pt;margin-top:435.1pt;width:45.45pt;height:16.1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" fillcolor="#ffd966 [1943]" strokecolor="#f4b083 [1941]" strokeweight=".5pt">
                <v:textbox>
                  <w:txbxContent>
                    <w:p w14:paraId="44DB773A" w14:textId="2467F4D6" w:rsidR="004E2538" w:rsidRPr="006318F9" w:rsidRDefault="004E2538">
                      <w:pPr>
                        <w:rPr>
                          <w:sz w:val="12"/>
                          <w:szCs w:val="12"/>
                        </w:rPr>
                      </w:pPr>
                      <w:r>
                        <w:rPr>
                          <w:sz w:val="12"/>
                          <w:szCs w:val="12"/>
                        </w:rPr>
                        <w:t xml:space="preserve">Outputs </w:t>
                      </w:r>
                    </w:p>
                  </w:txbxContent>
                </v:textbox>
              </v:shape>
            </w:pict>
          </mc:Fallback>
        </mc:AlternateContent>
      </w:r>
      <w:r w:rsidR="006318F9" w:rsidRPr="00AE6C26">
        <w:rPr>
          <w:noProof/>
          <w:lang w:eastAsia="en-GB"/>
        </w:rPr>
        <mc:AlternateContent>
          <mc:Choice Requires="wps">
            <w:drawing>
              <wp:anchor distT="0" distB="0" distL="114300" distR="114300" simplePos="0" relativeHeight="251680256" behindDoc="0" locked="0" layoutInCell="1" allowOverlap="1" wp14:anchorId="7216920E" wp14:editId="4346EA83">
                <wp:simplePos x="0" y="0"/>
                <wp:positionH relativeFrom="column">
                  <wp:posOffset>6953352</wp:posOffset>
                </wp:positionH>
                <wp:positionV relativeFrom="paragraph">
                  <wp:posOffset>5515739</wp:posOffset>
                </wp:positionV>
                <wp:extent cx="742860" cy="215153"/>
                <wp:effectExtent l="0" t="0" r="19685" b="13970"/>
                <wp:wrapNone/>
                <wp:docPr id="250" name="Text Box 250"/>
                <wp:cNvGraphicFramePr/>
                <a:graphic xmlns:a="http://schemas.openxmlformats.org/drawingml/2006/main">
                  <a:graphicData uri="http://schemas.microsoft.com/office/word/2010/wordprocessingShape">
                    <wps:wsp>
                      <wps:cNvSpPr txBox="1"/>
                      <wps:spPr>
                        <a:xfrm>
                          <a:off x="0" y="0"/>
                          <a:ext cx="742860" cy="215153"/>
                        </a:xfrm>
                        <a:prstGeom prst="rect">
                          <a:avLst/>
                        </a:prstGeom>
                        <a:solidFill>
                          <a:srgbClr val="10C7E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893AE" w14:textId="410BBC40" w:rsidR="004E2538" w:rsidRPr="006318F9" w:rsidRDefault="004E2538">
                            <w:pPr>
                              <w:rPr>
                                <w:sz w:val="12"/>
                                <w:szCs w:val="12"/>
                              </w:rPr>
                            </w:pPr>
                            <w:r>
                              <w:rPr>
                                <w:sz w:val="12"/>
                                <w:szCs w:val="12"/>
                              </w:rPr>
                              <w:t>Detailed 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6920E" id="Text Box 250" o:spid="_x0000_s1054" type="#_x0000_t202" style="position:absolute;left:0;text-align:left;margin-left:547.5pt;margin-top:434.3pt;width:58.5pt;height:16.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" fillcolor="#10c7e0" strokeweight=".5pt">
                <v:textbox>
                  <w:txbxContent>
                    <w:p w14:paraId="48D893AE" w14:textId="410BBC40" w:rsidR="004E2538" w:rsidRPr="006318F9" w:rsidRDefault="004E2538">
                      <w:pPr>
                        <w:rPr>
                          <w:sz w:val="12"/>
                          <w:szCs w:val="12"/>
                        </w:rPr>
                      </w:pPr>
                      <w:r>
                        <w:rPr>
                          <w:sz w:val="12"/>
                          <w:szCs w:val="12"/>
                        </w:rPr>
                        <w:t>Detailed Barriers</w:t>
                      </w:r>
                    </w:p>
                  </w:txbxContent>
                </v:textbox>
              </v:shape>
            </w:pict>
          </mc:Fallback>
        </mc:AlternateContent>
      </w:r>
      <w:r w:rsidR="006D297F" w:rsidRPr="00AE6C26">
        <w:rPr>
          <w:noProof/>
          <w:lang w:eastAsia="en-GB"/>
        </w:rPr>
        <mc:AlternateContent>
          <mc:Choice Requires="wps">
            <w:drawing>
              <wp:anchor distT="0" distB="0" distL="114300" distR="114300" simplePos="0" relativeHeight="251648512" behindDoc="0" locked="0" layoutInCell="1" allowOverlap="1" wp14:anchorId="616FDDAB" wp14:editId="129F6EF9">
                <wp:simplePos x="0" y="0"/>
                <wp:positionH relativeFrom="column">
                  <wp:posOffset>2260600</wp:posOffset>
                </wp:positionH>
                <wp:positionV relativeFrom="paragraph">
                  <wp:posOffset>-565150</wp:posOffset>
                </wp:positionV>
                <wp:extent cx="2142490" cy="2429510"/>
                <wp:effectExtent l="0" t="0" r="10160" b="27940"/>
                <wp:wrapNone/>
                <wp:docPr id="158" name="Rounded Rectangle 158"/>
                <wp:cNvGraphicFramePr/>
                <a:graphic xmlns:a="http://schemas.openxmlformats.org/drawingml/2006/main">
                  <a:graphicData uri="http://schemas.microsoft.com/office/word/2010/wordprocessingShape">
                    <wps:wsp>
                      <wps:cNvSpPr/>
                      <wps:spPr>
                        <a:xfrm>
                          <a:off x="0" y="0"/>
                          <a:ext cx="2142490" cy="2429510"/>
                        </a:xfrm>
                        <a:prstGeom prst="roundRect">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04EB9" id="Rounded Rectangle 158" o:spid="_x0000_s1026" style="position:absolute;margin-left:178pt;margin-top:-44.5pt;width:168.7pt;height:191.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" fillcolor="#f4b183" strokecolor="windowText" strokeweight="1pt">
                <v:stroke joinstyle="miter"/>
              </v:roundrect>
            </w:pict>
          </mc:Fallback>
        </mc:AlternateContent>
      </w:r>
      <w:r w:rsidR="005A51AA" w:rsidRPr="00AE6C26">
        <w:rPr>
          <w:noProof/>
          <w:lang w:eastAsia="en-GB"/>
        </w:rPr>
        <mc:AlternateContent>
          <mc:Choice Requires="wps">
            <w:drawing>
              <wp:anchor distT="0" distB="0" distL="114300" distR="114300" simplePos="0" relativeHeight="251654656" behindDoc="0" locked="0" layoutInCell="1" allowOverlap="1" wp14:anchorId="16B7F638" wp14:editId="41E73FB9">
                <wp:simplePos x="0" y="0"/>
                <wp:positionH relativeFrom="column">
                  <wp:posOffset>2324100</wp:posOffset>
                </wp:positionH>
                <wp:positionV relativeFrom="paragraph">
                  <wp:posOffset>1999615</wp:posOffset>
                </wp:positionV>
                <wp:extent cx="2087245" cy="2426335"/>
                <wp:effectExtent l="0" t="0" r="27305" b="12065"/>
                <wp:wrapNone/>
                <wp:docPr id="162" name="Rounded Rectangle 162"/>
                <wp:cNvGraphicFramePr/>
                <a:graphic xmlns:a="http://schemas.openxmlformats.org/drawingml/2006/main">
                  <a:graphicData uri="http://schemas.microsoft.com/office/word/2010/wordprocessingShape">
                    <wps:wsp>
                      <wps:cNvSpPr/>
                      <wps:spPr>
                        <a:xfrm>
                          <a:off x="0" y="0"/>
                          <a:ext cx="2087245" cy="2426335"/>
                        </a:xfrm>
                        <a:prstGeom prst="roundRect">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AFA951" id="Rounded Rectangle 162" o:spid="_x0000_s1026" style="position:absolute;margin-left:183pt;margin-top:157.45pt;width:164.35pt;height:191.0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" fillcolor="#f4b183" strokecolor="windowText" strokeweight="1pt">
                <v:stroke joinstyle="miter"/>
              </v:roundrect>
            </w:pict>
          </mc:Fallback>
        </mc:AlternateContent>
      </w:r>
      <w:r w:rsidR="005A51AA" w:rsidRPr="00AE6C26">
        <w:rPr>
          <w:noProof/>
          <w:lang w:eastAsia="en-GB"/>
        </w:rPr>
        <mc:AlternateContent>
          <mc:Choice Requires="wps">
            <w:drawing>
              <wp:anchor distT="0" distB="0" distL="114300" distR="114300" simplePos="0" relativeHeight="251655680" behindDoc="0" locked="0" layoutInCell="1" allowOverlap="1" wp14:anchorId="1DEDA97D" wp14:editId="1656CD60">
                <wp:simplePos x="0" y="0"/>
                <wp:positionH relativeFrom="column">
                  <wp:posOffset>2652395</wp:posOffset>
                </wp:positionH>
                <wp:positionV relativeFrom="paragraph">
                  <wp:posOffset>2058797</wp:posOffset>
                </wp:positionV>
                <wp:extent cx="1360805" cy="19304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360805" cy="193040"/>
                        </a:xfrm>
                        <a:prstGeom prst="rect">
                          <a:avLst/>
                        </a:prstGeom>
                        <a:solidFill>
                          <a:srgbClr val="ED7D31">
                            <a:lumMod val="60000"/>
                            <a:lumOff val="40000"/>
                          </a:srgbClr>
                        </a:solidFill>
                        <a:ln w="6350">
                          <a:noFill/>
                        </a:ln>
                        <a:effectLst/>
                      </wps:spPr>
                      <wps:txbx>
                        <w:txbxContent>
                          <w:p w14:paraId="000BC36C" w14:textId="20BA2A9F" w:rsidR="004E2538" w:rsidRPr="004C2074" w:rsidRDefault="004E2538" w:rsidP="008F1E92">
                            <w:pPr>
                              <w:jc w:val="center"/>
                              <w:rPr>
                                <w:b/>
                                <w:sz w:val="12"/>
                                <w:szCs w:val="12"/>
                              </w:rPr>
                            </w:pPr>
                            <w:r>
                              <w:rPr>
                                <w:b/>
                                <w:sz w:val="12"/>
                                <w:szCs w:val="12"/>
                              </w:rPr>
                              <w:t>Outcome</w:t>
                            </w:r>
                            <w:r w:rsidRPr="004C2074">
                              <w:rPr>
                                <w:b/>
                                <w:sz w:val="12"/>
                                <w:szCs w:val="12"/>
                              </w:rPr>
                              <w:t xml:space="preserve"> 2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DA97D" id="Text Box 163" o:spid="_x0000_s1055" type="#_x0000_t202" style="position:absolute;left:0;text-align:left;margin-left:208.85pt;margin-top:162.1pt;width:107.15pt;height:15.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" fillcolor="#f4b183" stroked="f" strokeweight=".5pt">
                <v:textbox>
                  <w:txbxContent>
                    <w:p w14:paraId="000BC36C" w14:textId="20BA2A9F" w:rsidR="004E2538" w:rsidRPr="004C2074" w:rsidRDefault="004E2538" w:rsidP="008F1E92">
                      <w:pPr>
                        <w:jc w:val="center"/>
                        <w:rPr>
                          <w:b/>
                          <w:sz w:val="12"/>
                          <w:szCs w:val="12"/>
                        </w:rPr>
                      </w:pPr>
                      <w:r>
                        <w:rPr>
                          <w:b/>
                          <w:sz w:val="12"/>
                          <w:szCs w:val="12"/>
                        </w:rPr>
                        <w:t>Outcome</w:t>
                      </w:r>
                      <w:r w:rsidRPr="004C2074">
                        <w:rPr>
                          <w:b/>
                          <w:sz w:val="12"/>
                          <w:szCs w:val="12"/>
                        </w:rPr>
                        <w:t xml:space="preserve"> 2 Outputs</w:t>
                      </w:r>
                    </w:p>
                  </w:txbxContent>
                </v:textbox>
              </v:shape>
            </w:pict>
          </mc:Fallback>
        </mc:AlternateContent>
      </w:r>
      <w:r w:rsidR="005A51AA" w:rsidRPr="00AE6C26">
        <w:rPr>
          <w:noProof/>
          <w:lang w:eastAsia="en-GB"/>
        </w:rPr>
        <mc:AlternateContent>
          <mc:Choice Requires="wps">
            <w:drawing>
              <wp:anchor distT="0" distB="0" distL="114300" distR="114300" simplePos="0" relativeHeight="251661824" behindDoc="0" locked="0" layoutInCell="1" allowOverlap="1" wp14:anchorId="144D95D7" wp14:editId="52CC1284">
                <wp:simplePos x="0" y="0"/>
                <wp:positionH relativeFrom="column">
                  <wp:posOffset>2370455</wp:posOffset>
                </wp:positionH>
                <wp:positionV relativeFrom="paragraph">
                  <wp:posOffset>5019675</wp:posOffset>
                </wp:positionV>
                <wp:extent cx="1921510" cy="393700"/>
                <wp:effectExtent l="0" t="0" r="21590" b="25400"/>
                <wp:wrapNone/>
                <wp:docPr id="170" name="Text Box 170"/>
                <wp:cNvGraphicFramePr/>
                <a:graphic xmlns:a="http://schemas.openxmlformats.org/drawingml/2006/main">
                  <a:graphicData uri="http://schemas.microsoft.com/office/word/2010/wordprocessingShape">
                    <wps:wsp>
                      <wps:cNvSpPr txBox="1"/>
                      <wps:spPr>
                        <a:xfrm>
                          <a:off x="0" y="0"/>
                          <a:ext cx="1921510" cy="393700"/>
                        </a:xfrm>
                        <a:prstGeom prst="rect">
                          <a:avLst/>
                        </a:prstGeom>
                        <a:solidFill>
                          <a:srgbClr val="FFC000">
                            <a:lumMod val="60000"/>
                            <a:lumOff val="40000"/>
                          </a:srgbClr>
                        </a:solidFill>
                        <a:ln w="6350">
                          <a:solidFill>
                            <a:prstClr val="black"/>
                          </a:solidFill>
                        </a:ln>
                        <a:effectLst/>
                      </wps:spPr>
                      <wps:txbx>
                        <w:txbxContent>
                          <w:p w14:paraId="742B04EE" w14:textId="77777777" w:rsidR="004E2538" w:rsidRPr="004C2074" w:rsidRDefault="004E2538" w:rsidP="008F1E92">
                            <w:pPr>
                              <w:spacing w:after="0"/>
                              <w:rPr>
                                <w:sz w:val="12"/>
                                <w:szCs w:val="12"/>
                              </w:rPr>
                            </w:pPr>
                            <w:r w:rsidRPr="004C2074">
                              <w:rPr>
                                <w:sz w:val="12"/>
                                <w:szCs w:val="12"/>
                              </w:rPr>
                              <w:t>3.2: Technical &amp; community institutions empowered to lead and sustain cross-</w:t>
                            </w:r>
                            <w:r>
                              <w:rPr>
                                <w:sz w:val="12"/>
                                <w:szCs w:val="12"/>
                              </w:rPr>
                              <w:t xml:space="preserve">sectoral </w:t>
                            </w:r>
                            <w:r w:rsidRPr="004C2074">
                              <w:rPr>
                                <w:sz w:val="12"/>
                                <w:szCs w:val="12"/>
                              </w:rPr>
                              <w:t xml:space="preserve">coordination of climate risk in </w:t>
                            </w:r>
                            <w:r>
                              <w:rPr>
                                <w:sz w:val="12"/>
                                <w:szCs w:val="12"/>
                              </w:rPr>
                              <w:t>Imidugudu</w:t>
                            </w:r>
                            <w:r w:rsidRPr="004C2074">
                              <w:rPr>
                                <w:sz w:val="12"/>
                                <w:szCs w:val="12"/>
                              </w:rPr>
                              <w:t xml:space="preserve"> and other development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D95D7" id="Text Box 170" o:spid="_x0000_s1056" type="#_x0000_t202" style="position:absolute;left:0;text-align:left;margin-left:186.65pt;margin-top:395.25pt;width:151.3pt;height:3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" fillcolor="#ffd966" strokeweight=".5pt">
                <v:textbox>
                  <w:txbxContent>
                    <w:p w14:paraId="742B04EE" w14:textId="77777777" w:rsidR="004E2538" w:rsidRPr="004C2074" w:rsidRDefault="004E2538" w:rsidP="008F1E92">
                      <w:pPr>
                        <w:spacing w:after="0"/>
                        <w:rPr>
                          <w:sz w:val="12"/>
                          <w:szCs w:val="12"/>
                        </w:rPr>
                      </w:pPr>
                      <w:r w:rsidRPr="004C2074">
                        <w:rPr>
                          <w:sz w:val="12"/>
                          <w:szCs w:val="12"/>
                        </w:rPr>
                        <w:t>3.2: Technical &amp; community institutions empowered to lead and sustain cross-</w:t>
                      </w:r>
                      <w:r>
                        <w:rPr>
                          <w:sz w:val="12"/>
                          <w:szCs w:val="12"/>
                        </w:rPr>
                        <w:t xml:space="preserve">sectoral </w:t>
                      </w:r>
                      <w:r w:rsidRPr="004C2074">
                        <w:rPr>
                          <w:sz w:val="12"/>
                          <w:szCs w:val="12"/>
                        </w:rPr>
                        <w:t xml:space="preserve">coordination of climate risk in </w:t>
                      </w:r>
                      <w:proofErr w:type="spellStart"/>
                      <w:r>
                        <w:rPr>
                          <w:sz w:val="12"/>
                          <w:szCs w:val="12"/>
                        </w:rPr>
                        <w:t>Imidugudu</w:t>
                      </w:r>
                      <w:proofErr w:type="spellEnd"/>
                      <w:r w:rsidRPr="004C2074">
                        <w:rPr>
                          <w:sz w:val="12"/>
                          <w:szCs w:val="12"/>
                        </w:rPr>
                        <w:t xml:space="preserve"> and other development </w:t>
                      </w:r>
                      <w:proofErr w:type="spellStart"/>
                      <w:r w:rsidRPr="004C2074">
                        <w:rPr>
                          <w:sz w:val="12"/>
                          <w:szCs w:val="12"/>
                        </w:rPr>
                        <w:t>programmes</w:t>
                      </w:r>
                      <w:proofErr w:type="spellEnd"/>
                    </w:p>
                  </w:txbxContent>
                </v:textbox>
              </v:shape>
            </w:pict>
          </mc:Fallback>
        </mc:AlternateContent>
      </w:r>
      <w:r w:rsidR="008C4B95" w:rsidRPr="00AE6C26">
        <w:rPr>
          <w:noProof/>
          <w:lang w:eastAsia="en-GB"/>
        </w:rPr>
        <mc:AlternateContent>
          <mc:Choice Requires="wps">
            <w:drawing>
              <wp:anchor distT="0" distB="0" distL="114300" distR="114300" simplePos="0" relativeHeight="251643392" behindDoc="0" locked="0" layoutInCell="1" allowOverlap="1" wp14:anchorId="4824C944" wp14:editId="48E593BE">
                <wp:simplePos x="0" y="0"/>
                <wp:positionH relativeFrom="column">
                  <wp:posOffset>-546100</wp:posOffset>
                </wp:positionH>
                <wp:positionV relativeFrom="paragraph">
                  <wp:posOffset>4455160</wp:posOffset>
                </wp:positionV>
                <wp:extent cx="1409700" cy="406400"/>
                <wp:effectExtent l="0" t="0" r="19050" b="12700"/>
                <wp:wrapNone/>
                <wp:docPr id="241" name="Rectangle 241"/>
                <wp:cNvGraphicFramePr/>
                <a:graphic xmlns:a="http://schemas.openxmlformats.org/drawingml/2006/main">
                  <a:graphicData uri="http://schemas.microsoft.com/office/word/2010/wordprocessingShape">
                    <wps:wsp>
                      <wps:cNvSpPr/>
                      <wps:spPr>
                        <a:xfrm>
                          <a:off x="0" y="0"/>
                          <a:ext cx="1409700" cy="406400"/>
                        </a:xfrm>
                        <a:prstGeom prst="rect">
                          <a:avLst/>
                        </a:prstGeom>
                        <a:solidFill>
                          <a:srgbClr val="8EEAF6"/>
                        </a:solidFill>
                        <a:ln w="12700" cap="flat" cmpd="sng" algn="ctr">
                          <a:solidFill>
                            <a:sysClr val="windowText" lastClr="000000"/>
                          </a:solidFill>
                          <a:prstDash val="solid"/>
                          <a:miter lim="800000"/>
                        </a:ln>
                        <a:effectLst/>
                      </wps:spPr>
                      <wps:txbx>
                        <w:txbxContent>
                          <w:p w14:paraId="0EF6625A" w14:textId="77777777" w:rsidR="004E2538" w:rsidRPr="004C2074" w:rsidRDefault="004E2538" w:rsidP="008F1E92">
                            <w:pPr>
                              <w:rPr>
                                <w:sz w:val="12"/>
                                <w:szCs w:val="12"/>
                              </w:rPr>
                            </w:pPr>
                            <w:r w:rsidRPr="004C2074">
                              <w:rPr>
                                <w:sz w:val="12"/>
                                <w:szCs w:val="12"/>
                              </w:rPr>
                              <w:t xml:space="preserve">Relevant policies do NOT integrate climate </w:t>
                            </w:r>
                            <w:r>
                              <w:rPr>
                                <w:sz w:val="12"/>
                                <w:szCs w:val="12"/>
                              </w:rPr>
                              <w:t xml:space="preserve"> information and </w:t>
                            </w:r>
                            <w:r w:rsidRPr="004C2074">
                              <w:rPr>
                                <w:sz w:val="12"/>
                                <w:szCs w:val="12"/>
                              </w:rPr>
                              <w:t>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4C944" id="Rectangle 241" o:spid="_x0000_s1057" style="position:absolute;left:0;text-align:left;margin-left:-43pt;margin-top:350.8pt;width:111pt;height:3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" fillcolor="#8eeaf6" strokecolor="windowText" strokeweight="1pt">
                <v:textbox>
                  <w:txbxContent>
                    <w:p w14:paraId="0EF6625A" w14:textId="77777777" w:rsidR="004E2538" w:rsidRPr="004C2074" w:rsidRDefault="004E2538" w:rsidP="008F1E92">
                      <w:pPr>
                        <w:rPr>
                          <w:sz w:val="12"/>
                          <w:szCs w:val="12"/>
                        </w:rPr>
                      </w:pPr>
                      <w:r w:rsidRPr="004C2074">
                        <w:rPr>
                          <w:sz w:val="12"/>
                          <w:szCs w:val="12"/>
                        </w:rPr>
                        <w:t xml:space="preserve">Relevant policies do NOT integrate climate </w:t>
                      </w:r>
                      <w:r>
                        <w:rPr>
                          <w:sz w:val="12"/>
                          <w:szCs w:val="12"/>
                        </w:rPr>
                        <w:t xml:space="preserve"> information and </w:t>
                      </w:r>
                      <w:r w:rsidRPr="004C2074">
                        <w:rPr>
                          <w:sz w:val="12"/>
                          <w:szCs w:val="12"/>
                        </w:rPr>
                        <w:t>risk management</w:t>
                      </w:r>
                    </w:p>
                  </w:txbxContent>
                </v:textbox>
              </v:rect>
            </w:pict>
          </mc:Fallback>
        </mc:AlternateContent>
      </w:r>
      <w:r w:rsidR="008C4B95" w:rsidRPr="00AE6C26">
        <w:rPr>
          <w:noProof/>
          <w:lang w:eastAsia="en-GB"/>
        </w:rPr>
        <mc:AlternateContent>
          <mc:Choice Requires="wps">
            <w:drawing>
              <wp:anchor distT="0" distB="0" distL="114300" distR="114300" simplePos="0" relativeHeight="251645440" behindDoc="0" locked="0" layoutInCell="1" allowOverlap="1" wp14:anchorId="2271171A" wp14:editId="2A61AB67">
                <wp:simplePos x="0" y="0"/>
                <wp:positionH relativeFrom="column">
                  <wp:posOffset>-553720</wp:posOffset>
                </wp:positionH>
                <wp:positionV relativeFrom="paragraph">
                  <wp:posOffset>4045585</wp:posOffset>
                </wp:positionV>
                <wp:extent cx="1409700" cy="211455"/>
                <wp:effectExtent l="0" t="0" r="19050" b="17145"/>
                <wp:wrapNone/>
                <wp:docPr id="243" name="Rectangle 243"/>
                <wp:cNvGraphicFramePr/>
                <a:graphic xmlns:a="http://schemas.openxmlformats.org/drawingml/2006/main">
                  <a:graphicData uri="http://schemas.microsoft.com/office/word/2010/wordprocessingShape">
                    <wps:wsp>
                      <wps:cNvSpPr/>
                      <wps:spPr>
                        <a:xfrm>
                          <a:off x="0" y="0"/>
                          <a:ext cx="1409700" cy="211455"/>
                        </a:xfrm>
                        <a:prstGeom prst="rect">
                          <a:avLst/>
                        </a:prstGeom>
                        <a:solidFill>
                          <a:srgbClr val="8EEAF6"/>
                        </a:solidFill>
                        <a:ln w="12700" cap="flat" cmpd="sng" algn="ctr">
                          <a:solidFill>
                            <a:sysClr val="windowText" lastClr="000000"/>
                          </a:solidFill>
                          <a:prstDash val="solid"/>
                          <a:miter lim="800000"/>
                        </a:ln>
                        <a:effectLst/>
                      </wps:spPr>
                      <wps:txbx>
                        <w:txbxContent>
                          <w:p w14:paraId="1A4A4E3F" w14:textId="77777777" w:rsidR="004E2538" w:rsidRPr="004C2074" w:rsidRDefault="004E2538" w:rsidP="008F1E92">
                            <w:pPr>
                              <w:rPr>
                                <w:sz w:val="12"/>
                                <w:szCs w:val="12"/>
                              </w:rPr>
                            </w:pPr>
                            <w:r w:rsidRPr="004C2074">
                              <w:rPr>
                                <w:rFonts w:cstheme="minorHAnsi"/>
                                <w:sz w:val="12"/>
                                <w:szCs w:val="12"/>
                              </w:rPr>
                              <w:t xml:space="preserve">Inadequate gender mainstreaming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171A" id="Rectangle 243" o:spid="_x0000_s1058" style="position:absolute;left:0;text-align:left;margin-left:-43.6pt;margin-top:318.55pt;width:111pt;height:16.6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" fillcolor="#8eeaf6" strokecolor="windowText" strokeweight="1pt">
                <v:textbox>
                  <w:txbxContent>
                    <w:p w14:paraId="1A4A4E3F" w14:textId="77777777" w:rsidR="004E2538" w:rsidRPr="004C2074" w:rsidRDefault="004E2538" w:rsidP="008F1E92">
                      <w:pPr>
                        <w:rPr>
                          <w:sz w:val="12"/>
                          <w:szCs w:val="12"/>
                        </w:rPr>
                      </w:pPr>
                      <w:r w:rsidRPr="004C2074">
                        <w:rPr>
                          <w:rFonts w:cstheme="minorHAnsi"/>
                          <w:sz w:val="12"/>
                          <w:szCs w:val="12"/>
                        </w:rPr>
                        <w:t xml:space="preserve">Inadequate gender mainstreaming </w:t>
                      </w:r>
                    </w:p>
                  </w:txbxContent>
                </v:textbox>
              </v:rect>
            </w:pict>
          </mc:Fallback>
        </mc:AlternateContent>
      </w:r>
      <w:r w:rsidR="008C4B95" w:rsidRPr="00AE6C26">
        <w:rPr>
          <w:noProof/>
          <w:lang w:eastAsia="en-GB"/>
        </w:rPr>
        <mc:AlternateContent>
          <mc:Choice Requires="wps">
            <w:drawing>
              <wp:anchor distT="0" distB="0" distL="114300" distR="114300" simplePos="0" relativeHeight="251641344" behindDoc="0" locked="0" layoutInCell="1" allowOverlap="1" wp14:anchorId="1A1A2490" wp14:editId="7FF95DEA">
                <wp:simplePos x="0" y="0"/>
                <wp:positionH relativeFrom="column">
                  <wp:posOffset>-552450</wp:posOffset>
                </wp:positionH>
                <wp:positionV relativeFrom="paragraph">
                  <wp:posOffset>3619500</wp:posOffset>
                </wp:positionV>
                <wp:extent cx="1409700" cy="403679"/>
                <wp:effectExtent l="0" t="0" r="19050" b="15875"/>
                <wp:wrapNone/>
                <wp:docPr id="239" name="Rectangle 239"/>
                <wp:cNvGraphicFramePr/>
                <a:graphic xmlns:a="http://schemas.openxmlformats.org/drawingml/2006/main">
                  <a:graphicData uri="http://schemas.microsoft.com/office/word/2010/wordprocessingShape">
                    <wps:wsp>
                      <wps:cNvSpPr/>
                      <wps:spPr>
                        <a:xfrm>
                          <a:off x="0" y="0"/>
                          <a:ext cx="1409700" cy="403679"/>
                        </a:xfrm>
                        <a:prstGeom prst="rect">
                          <a:avLst/>
                        </a:prstGeom>
                        <a:solidFill>
                          <a:srgbClr val="8EEAF6"/>
                        </a:solidFill>
                        <a:ln w="12700" cap="flat" cmpd="sng" algn="ctr">
                          <a:solidFill>
                            <a:sysClr val="windowText" lastClr="000000"/>
                          </a:solidFill>
                          <a:prstDash val="solid"/>
                          <a:miter lim="800000"/>
                        </a:ln>
                        <a:effectLst/>
                      </wps:spPr>
                      <wps:txbx>
                        <w:txbxContent>
                          <w:p w14:paraId="6E344A67" w14:textId="77777777" w:rsidR="004E2538" w:rsidRPr="004C2074" w:rsidRDefault="004E2538" w:rsidP="008F1E92">
                            <w:pPr>
                              <w:spacing w:after="0"/>
                              <w:rPr>
                                <w:sz w:val="12"/>
                                <w:szCs w:val="12"/>
                              </w:rPr>
                            </w:pPr>
                            <w:r>
                              <w:rPr>
                                <w:sz w:val="12"/>
                                <w:szCs w:val="12"/>
                              </w:rPr>
                              <w:t>I</w:t>
                            </w:r>
                            <w:r w:rsidRPr="00890E72">
                              <w:rPr>
                                <w:sz w:val="12"/>
                                <w:szCs w:val="12"/>
                              </w:rPr>
                              <w:t>na</w:t>
                            </w:r>
                            <w:r>
                              <w:rPr>
                                <w:sz w:val="12"/>
                                <w:szCs w:val="12"/>
                              </w:rPr>
                              <w:t xml:space="preserve">bility to utilize existing value chains due to limited financial literacy and weak institutional support 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A2490" id="Rectangle 239" o:spid="_x0000_s1059" style="position:absolute;left:0;text-align:left;margin-left:-43.5pt;margin-top:285pt;width:111pt;height:31.8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" fillcolor="#8eeaf6" strokecolor="windowText" strokeweight="1pt">
                <v:textbox>
                  <w:txbxContent>
                    <w:p w14:paraId="6E344A67" w14:textId="77777777" w:rsidR="004E2538" w:rsidRPr="004C2074" w:rsidRDefault="004E2538" w:rsidP="008F1E92">
                      <w:pPr>
                        <w:spacing w:after="0"/>
                        <w:rPr>
                          <w:sz w:val="12"/>
                          <w:szCs w:val="12"/>
                        </w:rPr>
                      </w:pPr>
                      <w:r>
                        <w:rPr>
                          <w:sz w:val="12"/>
                          <w:szCs w:val="12"/>
                        </w:rPr>
                        <w:t>I</w:t>
                      </w:r>
                      <w:r w:rsidRPr="00890E72">
                        <w:rPr>
                          <w:sz w:val="12"/>
                          <w:szCs w:val="12"/>
                        </w:rPr>
                        <w:t>na</w:t>
                      </w:r>
                      <w:r>
                        <w:rPr>
                          <w:sz w:val="12"/>
                          <w:szCs w:val="12"/>
                        </w:rPr>
                        <w:t xml:space="preserve">bility to utilize existing value chains due to limited financial literacy and weak institutional support systems </w:t>
                      </w:r>
                    </w:p>
                  </w:txbxContent>
                </v:textbox>
              </v:rect>
            </w:pict>
          </mc:Fallback>
        </mc:AlternateContent>
      </w:r>
      <w:r w:rsidR="007B130E" w:rsidRPr="00AE6C26">
        <w:rPr>
          <w:noProof/>
          <w:lang w:eastAsia="en-GB"/>
        </w:rPr>
        <mc:AlternateContent>
          <mc:Choice Requires="wps">
            <w:drawing>
              <wp:anchor distT="0" distB="0" distL="114300" distR="114300" simplePos="0" relativeHeight="251677184" behindDoc="0" locked="0" layoutInCell="1" allowOverlap="1" wp14:anchorId="6ECC8816" wp14:editId="08F9DB0B">
                <wp:simplePos x="0" y="0"/>
                <wp:positionH relativeFrom="column">
                  <wp:posOffset>6417310</wp:posOffset>
                </wp:positionH>
                <wp:positionV relativeFrom="paragraph">
                  <wp:posOffset>6584315</wp:posOffset>
                </wp:positionV>
                <wp:extent cx="239458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94585" cy="635"/>
                        </a:xfrm>
                        <a:prstGeom prst="rect">
                          <a:avLst/>
                        </a:prstGeom>
                        <a:solidFill>
                          <a:prstClr val="white"/>
                        </a:solidFill>
                        <a:ln>
                          <a:noFill/>
                        </a:ln>
                        <a:effectLst/>
                      </wps:spPr>
                      <wps:txbx>
                        <w:txbxContent>
                          <w:p w14:paraId="7A92E48A" w14:textId="173584FB" w:rsidR="004E2538" w:rsidRPr="00CB3294" w:rsidRDefault="004E2538" w:rsidP="007B130E">
                            <w:pPr>
                              <w:pStyle w:val="Caption"/>
                              <w:rPr>
                                <w:rFonts w:eastAsia="Malgun Gothic"/>
                                <w:noProof/>
                              </w:rPr>
                            </w:pPr>
                            <w:bookmarkStart w:id="15" w:name="_Toc4106413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4D107D">
                              <w:t>Theory of Change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C8816" id="Text Box 26" o:spid="_x0000_s1060" type="#_x0000_t202" style="position:absolute;left:0;text-align:left;margin-left:505.3pt;margin-top:518.45pt;width:188.5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" stroked="f">
                <v:textbox style="mso-fit-shape-to-text:t" inset="0,0,0,0">
                  <w:txbxContent>
                    <w:p w14:paraId="7A92E48A" w14:textId="173584FB" w:rsidR="004E2538" w:rsidRPr="00CB3294" w:rsidRDefault="004E2538" w:rsidP="007B130E">
                      <w:pPr>
                        <w:pStyle w:val="Caption"/>
                        <w:rPr>
                          <w:rFonts w:eastAsia="Malgun Gothic"/>
                          <w:noProof/>
                        </w:rPr>
                      </w:pPr>
                      <w:bookmarkStart w:id="16" w:name="_Toc4106413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4D107D">
                        <w:t>Theory of Change</w:t>
                      </w:r>
                      <w:bookmarkEnd w:id="16"/>
                    </w:p>
                  </w:txbxContent>
                </v:textbox>
              </v:shape>
            </w:pict>
          </mc:Fallback>
        </mc:AlternateContent>
      </w:r>
      <w:r w:rsidR="00D57928" w:rsidRPr="00AE6C26">
        <w:rPr>
          <w:noProof/>
          <w:lang w:eastAsia="en-GB"/>
        </w:rPr>
        <mc:AlternateContent>
          <mc:Choice Requires="wps">
            <w:drawing>
              <wp:anchor distT="0" distB="0" distL="114300" distR="114300" simplePos="0" relativeHeight="251644416" behindDoc="0" locked="0" layoutInCell="1" allowOverlap="1" wp14:anchorId="7E439EB8" wp14:editId="7B654B52">
                <wp:simplePos x="0" y="0"/>
                <wp:positionH relativeFrom="column">
                  <wp:posOffset>-549910</wp:posOffset>
                </wp:positionH>
                <wp:positionV relativeFrom="paragraph">
                  <wp:posOffset>2943860</wp:posOffset>
                </wp:positionV>
                <wp:extent cx="1409700" cy="673735"/>
                <wp:effectExtent l="0" t="0" r="19050" b="12065"/>
                <wp:wrapNone/>
                <wp:docPr id="242" name="Rectangle 242"/>
                <wp:cNvGraphicFramePr/>
                <a:graphic xmlns:a="http://schemas.openxmlformats.org/drawingml/2006/main">
                  <a:graphicData uri="http://schemas.microsoft.com/office/word/2010/wordprocessingShape">
                    <wps:wsp>
                      <wps:cNvSpPr/>
                      <wps:spPr>
                        <a:xfrm>
                          <a:off x="0" y="0"/>
                          <a:ext cx="1409700" cy="673735"/>
                        </a:xfrm>
                        <a:prstGeom prst="rect">
                          <a:avLst/>
                        </a:prstGeom>
                        <a:solidFill>
                          <a:srgbClr val="8EEAF6"/>
                        </a:solidFill>
                        <a:ln w="12700" cap="flat" cmpd="sng" algn="ctr">
                          <a:solidFill>
                            <a:sysClr val="windowText" lastClr="000000"/>
                          </a:solidFill>
                          <a:prstDash val="solid"/>
                          <a:miter lim="800000"/>
                        </a:ln>
                        <a:effectLst/>
                      </wps:spPr>
                      <wps:txbx>
                        <w:txbxContent>
                          <w:p w14:paraId="5A1AEA19" w14:textId="77777777" w:rsidR="004E2538" w:rsidRDefault="004E2538" w:rsidP="008F1E92">
                            <w:r w:rsidRPr="004C2074">
                              <w:rPr>
                                <w:rFonts w:cstheme="minorHAnsi"/>
                                <w:sz w:val="12"/>
                                <w:szCs w:val="12"/>
                              </w:rPr>
                              <w:t>Inadequate</w:t>
                            </w:r>
                            <w:r>
                              <w:rPr>
                                <w:rFonts w:cstheme="minorHAnsi"/>
                                <w:sz w:val="12"/>
                                <w:szCs w:val="12"/>
                              </w:rPr>
                              <w:t xml:space="preserve"> protection and/or </w:t>
                            </w:r>
                            <w:r w:rsidRPr="004C2074">
                              <w:rPr>
                                <w:rFonts w:cstheme="minorHAnsi"/>
                                <w:sz w:val="12"/>
                                <w:szCs w:val="12"/>
                              </w:rPr>
                              <w:t xml:space="preserve"> </w:t>
                            </w:r>
                            <w:r>
                              <w:rPr>
                                <w:rFonts w:cstheme="minorHAnsi"/>
                                <w:sz w:val="12"/>
                                <w:szCs w:val="12"/>
                              </w:rPr>
                              <w:t xml:space="preserve">rehabilitation of degraded ecosystems and agricultural lands, reducing ecosystems services and land productivity, further undermining adaptive capacity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39EB8" id="Rectangle 242" o:spid="_x0000_s1061" style="position:absolute;left:0;text-align:left;margin-left:-43.3pt;margin-top:231.8pt;width:111pt;height:53.0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" fillcolor="#8eeaf6" strokecolor="windowText" strokeweight="1pt">
                <v:textbox>
                  <w:txbxContent>
                    <w:p w14:paraId="5A1AEA19" w14:textId="77777777" w:rsidR="004E2538" w:rsidRDefault="004E2538" w:rsidP="008F1E92">
                      <w:r w:rsidRPr="004C2074">
                        <w:rPr>
                          <w:rFonts w:cstheme="minorHAnsi"/>
                          <w:sz w:val="12"/>
                          <w:szCs w:val="12"/>
                        </w:rPr>
                        <w:t>Inadequate</w:t>
                      </w:r>
                      <w:r>
                        <w:rPr>
                          <w:rFonts w:cstheme="minorHAnsi"/>
                          <w:sz w:val="12"/>
                          <w:szCs w:val="12"/>
                        </w:rPr>
                        <w:t xml:space="preserve"> protection and/or </w:t>
                      </w:r>
                      <w:r w:rsidRPr="004C2074">
                        <w:rPr>
                          <w:rFonts w:cstheme="minorHAnsi"/>
                          <w:sz w:val="12"/>
                          <w:szCs w:val="12"/>
                        </w:rPr>
                        <w:t xml:space="preserve"> </w:t>
                      </w:r>
                      <w:r>
                        <w:rPr>
                          <w:rFonts w:cstheme="minorHAnsi"/>
                          <w:sz w:val="12"/>
                          <w:szCs w:val="12"/>
                        </w:rPr>
                        <w:t xml:space="preserve">rehabilitation of degraded ecosystems and agricultural lands, reducing ecosystems services and land productivity, further undermining adaptive capacity </w:t>
                      </w:r>
                    </w:p>
                  </w:txbxContent>
                </v:textbox>
              </v:rect>
            </w:pict>
          </mc:Fallback>
        </mc:AlternateContent>
      </w:r>
      <w:r w:rsidR="000E7BC3" w:rsidRPr="00AE6C26">
        <w:rPr>
          <w:noProof/>
          <w:lang w:eastAsia="en-GB"/>
        </w:rPr>
        <mc:AlternateContent>
          <mc:Choice Requires="wps">
            <w:drawing>
              <wp:anchor distT="0" distB="0" distL="114300" distR="114300" simplePos="0" relativeHeight="251671040" behindDoc="0" locked="0" layoutInCell="1" allowOverlap="1" wp14:anchorId="716BFB4F" wp14:editId="78077608">
                <wp:simplePos x="0" y="0"/>
                <wp:positionH relativeFrom="column">
                  <wp:posOffset>-544830</wp:posOffset>
                </wp:positionH>
                <wp:positionV relativeFrom="paragraph">
                  <wp:posOffset>1294130</wp:posOffset>
                </wp:positionV>
                <wp:extent cx="1410335" cy="568960"/>
                <wp:effectExtent l="0" t="0" r="18415" b="21590"/>
                <wp:wrapNone/>
                <wp:docPr id="57" name="Rectangle 57"/>
                <wp:cNvGraphicFramePr/>
                <a:graphic xmlns:a="http://schemas.openxmlformats.org/drawingml/2006/main">
                  <a:graphicData uri="http://schemas.microsoft.com/office/word/2010/wordprocessingShape">
                    <wps:wsp>
                      <wps:cNvSpPr/>
                      <wps:spPr>
                        <a:xfrm>
                          <a:off x="0" y="0"/>
                          <a:ext cx="1410335" cy="568960"/>
                        </a:xfrm>
                        <a:prstGeom prst="rect">
                          <a:avLst/>
                        </a:prstGeom>
                        <a:solidFill>
                          <a:srgbClr val="8EEAF6"/>
                        </a:solidFill>
                        <a:ln w="12700" cap="flat" cmpd="sng" algn="ctr">
                          <a:solidFill>
                            <a:sysClr val="windowText" lastClr="000000"/>
                          </a:solidFill>
                          <a:prstDash val="solid"/>
                          <a:miter lim="800000"/>
                        </a:ln>
                        <a:effectLst/>
                      </wps:spPr>
                      <wps:txbx>
                        <w:txbxContent>
                          <w:p w14:paraId="1CF2A728" w14:textId="4C03329C" w:rsidR="004E2538" w:rsidRPr="004C2074" w:rsidRDefault="004E2538" w:rsidP="008F1E92">
                            <w:pPr>
                              <w:spacing w:after="0"/>
                              <w:rPr>
                                <w:sz w:val="12"/>
                                <w:szCs w:val="12"/>
                              </w:rPr>
                            </w:pPr>
                            <w:r>
                              <w:rPr>
                                <w:rFonts w:cstheme="minorHAnsi"/>
                                <w:sz w:val="12"/>
                                <w:szCs w:val="12"/>
                              </w:rPr>
                              <w:t>Limited</w:t>
                            </w:r>
                            <w:r w:rsidRPr="004C2074">
                              <w:rPr>
                                <w:rFonts w:cstheme="minorHAnsi"/>
                                <w:sz w:val="12"/>
                                <w:szCs w:val="12"/>
                              </w:rPr>
                              <w:t xml:space="preserve"> skills &amp; capacity to generate and use knowledge to plan </w:t>
                            </w:r>
                            <w:r>
                              <w:rPr>
                                <w:rFonts w:cstheme="minorHAnsi"/>
                                <w:sz w:val="12"/>
                                <w:szCs w:val="12"/>
                              </w:rPr>
                              <w:t>ecosystems-based</w:t>
                            </w:r>
                            <w:r w:rsidRPr="004C2074">
                              <w:rPr>
                                <w:rFonts w:cstheme="minorHAnsi"/>
                                <w:sz w:val="12"/>
                                <w:szCs w:val="12"/>
                              </w:rPr>
                              <w:t xml:space="preserve"> adaptation</w:t>
                            </w:r>
                            <w:r>
                              <w:rPr>
                                <w:rFonts w:cstheme="minorHAnsi"/>
                                <w:sz w:val="12"/>
                                <w:szCs w:val="12"/>
                              </w:rPr>
                              <w:t xml:space="preserve"> (localized) and climate proof Imidugudu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6BFB4F" id="Rectangle 57" o:spid="_x0000_s1062" style="position:absolute;left:0;text-align:left;margin-left:-42.9pt;margin-top:101.9pt;width:111.05pt;height:44.8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" fillcolor="#8eeaf6" strokecolor="windowText" strokeweight="1pt">
                <v:textbox>
                  <w:txbxContent>
                    <w:p w14:paraId="1CF2A728" w14:textId="4C03329C" w:rsidR="004E2538" w:rsidRPr="004C2074" w:rsidRDefault="004E2538" w:rsidP="008F1E92">
                      <w:pPr>
                        <w:spacing w:after="0"/>
                        <w:rPr>
                          <w:sz w:val="12"/>
                          <w:szCs w:val="12"/>
                        </w:rPr>
                      </w:pPr>
                      <w:r>
                        <w:rPr>
                          <w:rFonts w:cstheme="minorHAnsi"/>
                          <w:sz w:val="12"/>
                          <w:szCs w:val="12"/>
                        </w:rPr>
                        <w:t>Limited</w:t>
                      </w:r>
                      <w:r w:rsidRPr="004C2074">
                        <w:rPr>
                          <w:rFonts w:cstheme="minorHAnsi"/>
                          <w:sz w:val="12"/>
                          <w:szCs w:val="12"/>
                        </w:rPr>
                        <w:t xml:space="preserve"> skills &amp; capacity to generate and use knowledge to plan </w:t>
                      </w:r>
                      <w:r>
                        <w:rPr>
                          <w:rFonts w:cstheme="minorHAnsi"/>
                          <w:sz w:val="12"/>
                          <w:szCs w:val="12"/>
                        </w:rPr>
                        <w:t>ecosystems-based</w:t>
                      </w:r>
                      <w:r w:rsidRPr="004C2074">
                        <w:rPr>
                          <w:rFonts w:cstheme="minorHAnsi"/>
                          <w:sz w:val="12"/>
                          <w:szCs w:val="12"/>
                        </w:rPr>
                        <w:t xml:space="preserve"> adaptation</w:t>
                      </w:r>
                      <w:r>
                        <w:rPr>
                          <w:rFonts w:cstheme="minorHAnsi"/>
                          <w:sz w:val="12"/>
                          <w:szCs w:val="12"/>
                        </w:rPr>
                        <w:t xml:space="preserve"> (localized) and climate proof </w:t>
                      </w:r>
                      <w:proofErr w:type="spellStart"/>
                      <w:r>
                        <w:rPr>
                          <w:rFonts w:cstheme="minorHAnsi"/>
                          <w:sz w:val="12"/>
                          <w:szCs w:val="12"/>
                        </w:rPr>
                        <w:t>Imidugudu</w:t>
                      </w:r>
                      <w:proofErr w:type="spellEnd"/>
                    </w:p>
                  </w:txbxContent>
                </v:textbox>
              </v:rect>
            </w:pict>
          </mc:Fallback>
        </mc:AlternateContent>
      </w:r>
      <w:r w:rsidR="000E7BC3" w:rsidRPr="00AE6C26">
        <w:rPr>
          <w:noProof/>
          <w:lang w:eastAsia="en-GB"/>
        </w:rPr>
        <mc:AlternateContent>
          <mc:Choice Requires="wps">
            <w:drawing>
              <wp:anchor distT="0" distB="0" distL="114300" distR="114300" simplePos="0" relativeHeight="251640320" behindDoc="0" locked="0" layoutInCell="1" allowOverlap="1" wp14:anchorId="2AA39F1D" wp14:editId="51480AAA">
                <wp:simplePos x="0" y="0"/>
                <wp:positionH relativeFrom="column">
                  <wp:posOffset>-544412</wp:posOffset>
                </wp:positionH>
                <wp:positionV relativeFrom="paragraph">
                  <wp:posOffset>813974</wp:posOffset>
                </wp:positionV>
                <wp:extent cx="1409700" cy="480985"/>
                <wp:effectExtent l="0" t="0" r="19050" b="14605"/>
                <wp:wrapNone/>
                <wp:docPr id="235" name="Rectangle 235"/>
                <wp:cNvGraphicFramePr/>
                <a:graphic xmlns:a="http://schemas.openxmlformats.org/drawingml/2006/main">
                  <a:graphicData uri="http://schemas.microsoft.com/office/word/2010/wordprocessingShape">
                    <wps:wsp>
                      <wps:cNvSpPr/>
                      <wps:spPr>
                        <a:xfrm>
                          <a:off x="0" y="0"/>
                          <a:ext cx="1409700" cy="480985"/>
                        </a:xfrm>
                        <a:prstGeom prst="rect">
                          <a:avLst/>
                        </a:prstGeom>
                        <a:solidFill>
                          <a:srgbClr val="8EEAF6"/>
                        </a:solidFill>
                        <a:ln w="12700" cap="flat" cmpd="sng" algn="ctr">
                          <a:solidFill>
                            <a:sysClr val="windowText" lastClr="000000"/>
                          </a:solidFill>
                          <a:prstDash val="solid"/>
                          <a:miter lim="800000"/>
                        </a:ln>
                        <a:effectLst/>
                      </wps:spPr>
                      <wps:txbx>
                        <w:txbxContent>
                          <w:p w14:paraId="311F3B5F" w14:textId="31B3575B" w:rsidR="004E2538" w:rsidRPr="004C2074" w:rsidRDefault="004E2538" w:rsidP="008F1E92">
                            <w:pPr>
                              <w:spacing w:after="0"/>
                              <w:rPr>
                                <w:sz w:val="12"/>
                                <w:szCs w:val="12"/>
                              </w:rPr>
                            </w:pPr>
                            <w:r w:rsidRPr="004C2074">
                              <w:rPr>
                                <w:sz w:val="12"/>
                                <w:szCs w:val="12"/>
                              </w:rPr>
                              <w:t>No community-based adaptation plans despite high vulnerabilities</w:t>
                            </w:r>
                            <w:r>
                              <w:rPr>
                                <w:sz w:val="12"/>
                                <w:szCs w:val="12"/>
                              </w:rPr>
                              <w:t xml:space="preserve"> and </w:t>
                            </w:r>
                            <w:r w:rsidRPr="00654DF3">
                              <w:rPr>
                                <w:sz w:val="12"/>
                                <w:szCs w:val="12"/>
                              </w:rPr>
                              <w:t>lack of a clear, locally applied/tested model to guide climate-proofing the Imidugudu settlements 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39F1D" id="Rectangle 235" o:spid="_x0000_s1063" style="position:absolute;left:0;text-align:left;margin-left:-42.85pt;margin-top:64.1pt;width:111pt;height:37.8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" fillcolor="#8eeaf6" strokecolor="windowText" strokeweight="1pt">
                <v:textbox>
                  <w:txbxContent>
                    <w:p w14:paraId="311F3B5F" w14:textId="31B3575B" w:rsidR="004E2538" w:rsidRPr="004C2074" w:rsidRDefault="004E2538" w:rsidP="008F1E92">
                      <w:pPr>
                        <w:spacing w:after="0"/>
                        <w:rPr>
                          <w:sz w:val="12"/>
                          <w:szCs w:val="12"/>
                        </w:rPr>
                      </w:pPr>
                      <w:r w:rsidRPr="004C2074">
                        <w:rPr>
                          <w:sz w:val="12"/>
                          <w:szCs w:val="12"/>
                        </w:rPr>
                        <w:t>No community-based adaptation plans despite high vulnerabilities</w:t>
                      </w:r>
                      <w:r>
                        <w:rPr>
                          <w:sz w:val="12"/>
                          <w:szCs w:val="12"/>
                        </w:rPr>
                        <w:t xml:space="preserve"> and </w:t>
                      </w:r>
                      <w:r w:rsidRPr="00654DF3">
                        <w:rPr>
                          <w:sz w:val="12"/>
                          <w:szCs w:val="12"/>
                        </w:rPr>
                        <w:t xml:space="preserve">lack of a clear, locally applied/tested model to guide climate-proofing the </w:t>
                      </w:r>
                      <w:proofErr w:type="spellStart"/>
                      <w:r w:rsidRPr="00654DF3">
                        <w:rPr>
                          <w:sz w:val="12"/>
                          <w:szCs w:val="12"/>
                        </w:rPr>
                        <w:t>Imidugudu</w:t>
                      </w:r>
                      <w:proofErr w:type="spellEnd"/>
                      <w:r w:rsidRPr="00654DF3">
                        <w:rPr>
                          <w:sz w:val="12"/>
                          <w:szCs w:val="12"/>
                        </w:rPr>
                        <w:t xml:space="preserve"> settlements </w:t>
                      </w:r>
                      <w:proofErr w:type="spellStart"/>
                      <w:r w:rsidRPr="00654DF3">
                        <w:rPr>
                          <w:sz w:val="12"/>
                          <w:szCs w:val="12"/>
                        </w:rPr>
                        <w:t>programmes</w:t>
                      </w:r>
                      <w:proofErr w:type="spellEnd"/>
                    </w:p>
                  </w:txbxContent>
                </v:textbox>
              </v:rect>
            </w:pict>
          </mc:Fallback>
        </mc:AlternateContent>
      </w:r>
      <w:r w:rsidR="000E7BC3" w:rsidRPr="00AE6C26">
        <w:rPr>
          <w:noProof/>
          <w:lang w:eastAsia="en-GB"/>
        </w:rPr>
        <mc:AlternateContent>
          <mc:Choice Requires="wps">
            <w:drawing>
              <wp:anchor distT="0" distB="0" distL="114300" distR="114300" simplePos="0" relativeHeight="251638272" behindDoc="0" locked="0" layoutInCell="1" allowOverlap="1" wp14:anchorId="63E3A997" wp14:editId="53CDFC0A">
                <wp:simplePos x="0" y="0"/>
                <wp:positionH relativeFrom="column">
                  <wp:posOffset>-549910</wp:posOffset>
                </wp:positionH>
                <wp:positionV relativeFrom="paragraph">
                  <wp:posOffset>226695</wp:posOffset>
                </wp:positionV>
                <wp:extent cx="1409700" cy="596900"/>
                <wp:effectExtent l="0" t="0" r="19050" b="12700"/>
                <wp:wrapNone/>
                <wp:docPr id="236" name="Rectangle 236"/>
                <wp:cNvGraphicFramePr/>
                <a:graphic xmlns:a="http://schemas.openxmlformats.org/drawingml/2006/main">
                  <a:graphicData uri="http://schemas.microsoft.com/office/word/2010/wordprocessingShape">
                    <wps:wsp>
                      <wps:cNvSpPr/>
                      <wps:spPr>
                        <a:xfrm>
                          <a:off x="0" y="0"/>
                          <a:ext cx="1409700" cy="596900"/>
                        </a:xfrm>
                        <a:prstGeom prst="rect">
                          <a:avLst/>
                        </a:prstGeom>
                        <a:solidFill>
                          <a:srgbClr val="8EEAF6"/>
                        </a:solidFill>
                        <a:ln w="12700" cap="flat" cmpd="sng" algn="ctr">
                          <a:solidFill>
                            <a:sysClr val="windowText" lastClr="000000"/>
                          </a:solidFill>
                          <a:prstDash val="solid"/>
                          <a:miter lim="800000"/>
                        </a:ln>
                        <a:effectLst/>
                      </wps:spPr>
                      <wps:txbx>
                        <w:txbxContent>
                          <w:p w14:paraId="1E46BF80" w14:textId="77777777" w:rsidR="004E2538" w:rsidRPr="004C2074" w:rsidRDefault="004E2538" w:rsidP="008F1E92">
                            <w:pPr>
                              <w:spacing w:after="0"/>
                              <w:rPr>
                                <w:sz w:val="12"/>
                                <w:szCs w:val="12"/>
                              </w:rPr>
                            </w:pPr>
                            <w:r>
                              <w:rPr>
                                <w:rFonts w:cstheme="minorHAnsi"/>
                                <w:sz w:val="12"/>
                                <w:szCs w:val="12"/>
                              </w:rPr>
                              <w:t>Mismatch between climate information packages and stakeholder requirements leading to mistrust and inadequate uptake and use of climate information at national and local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3A997" id="Rectangle 236" o:spid="_x0000_s1064" style="position:absolute;left:0;text-align:left;margin-left:-43.3pt;margin-top:17.85pt;width:111pt;height:47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" fillcolor="#8eeaf6" strokecolor="windowText" strokeweight="1pt">
                <v:textbox>
                  <w:txbxContent>
                    <w:p w14:paraId="1E46BF80" w14:textId="77777777" w:rsidR="004E2538" w:rsidRPr="004C2074" w:rsidRDefault="004E2538" w:rsidP="008F1E92">
                      <w:pPr>
                        <w:spacing w:after="0"/>
                        <w:rPr>
                          <w:sz w:val="12"/>
                          <w:szCs w:val="12"/>
                        </w:rPr>
                      </w:pPr>
                      <w:r>
                        <w:rPr>
                          <w:rFonts w:cstheme="minorHAnsi"/>
                          <w:sz w:val="12"/>
                          <w:szCs w:val="12"/>
                        </w:rPr>
                        <w:t>Mismatch between climate information packages and stakeholder requirements leading to mistrust and inadequate uptake and use of climate information at national and local levels</w:t>
                      </w:r>
                    </w:p>
                  </w:txbxContent>
                </v:textbox>
              </v:rect>
            </w:pict>
          </mc:Fallback>
        </mc:AlternateContent>
      </w:r>
      <w:r w:rsidR="000E7BC3" w:rsidRPr="00AE6C26">
        <w:rPr>
          <w:noProof/>
          <w:lang w:eastAsia="en-GB"/>
        </w:rPr>
        <mc:AlternateContent>
          <mc:Choice Requires="wps">
            <w:drawing>
              <wp:anchor distT="0" distB="0" distL="114300" distR="114300" simplePos="0" relativeHeight="251647488" behindDoc="0" locked="0" layoutInCell="1" allowOverlap="1" wp14:anchorId="5757770C" wp14:editId="1AEF649A">
                <wp:simplePos x="0" y="0"/>
                <wp:positionH relativeFrom="column">
                  <wp:posOffset>-544412</wp:posOffset>
                </wp:positionH>
                <wp:positionV relativeFrom="paragraph">
                  <wp:posOffset>-195564</wp:posOffset>
                </wp:positionV>
                <wp:extent cx="1409700" cy="422844"/>
                <wp:effectExtent l="0" t="0" r="19050" b="15875"/>
                <wp:wrapNone/>
                <wp:docPr id="234" name="Rectangle 234"/>
                <wp:cNvGraphicFramePr/>
                <a:graphic xmlns:a="http://schemas.openxmlformats.org/drawingml/2006/main">
                  <a:graphicData uri="http://schemas.microsoft.com/office/word/2010/wordprocessingShape">
                    <wps:wsp>
                      <wps:cNvSpPr/>
                      <wps:spPr>
                        <a:xfrm>
                          <a:off x="0" y="0"/>
                          <a:ext cx="1409700" cy="422844"/>
                        </a:xfrm>
                        <a:prstGeom prst="rect">
                          <a:avLst/>
                        </a:prstGeom>
                        <a:solidFill>
                          <a:srgbClr val="8EEAF6"/>
                        </a:solidFill>
                        <a:ln w="12700" cap="flat" cmpd="sng" algn="ctr">
                          <a:solidFill>
                            <a:sysClr val="windowText" lastClr="000000"/>
                          </a:solidFill>
                          <a:prstDash val="solid"/>
                          <a:miter lim="800000"/>
                        </a:ln>
                        <a:effectLst/>
                      </wps:spPr>
                      <wps:txbx>
                        <w:txbxContent>
                          <w:p w14:paraId="3348D628" w14:textId="77777777" w:rsidR="004E2538" w:rsidRPr="004C2074" w:rsidRDefault="004E2538" w:rsidP="008F1E92">
                            <w:pPr>
                              <w:spacing w:after="0"/>
                              <w:rPr>
                                <w:sz w:val="12"/>
                                <w:szCs w:val="12"/>
                              </w:rPr>
                            </w:pPr>
                            <w:r>
                              <w:rPr>
                                <w:sz w:val="12"/>
                                <w:szCs w:val="12"/>
                              </w:rPr>
                              <w:t>Th</w:t>
                            </w:r>
                            <w:r w:rsidRPr="006E6A4A">
                              <w:rPr>
                                <w:sz w:val="12"/>
                                <w:szCs w:val="12"/>
                              </w:rPr>
                              <w:t>e causes and implications of current and future climate change to the rural settlement programme</w:t>
                            </w:r>
                            <w:r w:rsidRPr="004C2074">
                              <w:rPr>
                                <w:sz w:val="12"/>
                                <w:szCs w:val="12"/>
                              </w:rPr>
                              <w:t xml:space="preserve">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7770C" id="Rectangle 234" o:spid="_x0000_s1065" style="position:absolute;left:0;text-align:left;margin-left:-42.85pt;margin-top:-15.4pt;width:111pt;height:33.3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" fillcolor="#8eeaf6" strokecolor="windowText" strokeweight="1pt">
                <v:textbox>
                  <w:txbxContent>
                    <w:p w14:paraId="3348D628" w14:textId="77777777" w:rsidR="004E2538" w:rsidRPr="004C2074" w:rsidRDefault="004E2538" w:rsidP="008F1E92">
                      <w:pPr>
                        <w:spacing w:after="0"/>
                        <w:rPr>
                          <w:sz w:val="12"/>
                          <w:szCs w:val="12"/>
                        </w:rPr>
                      </w:pPr>
                      <w:r>
                        <w:rPr>
                          <w:sz w:val="12"/>
                          <w:szCs w:val="12"/>
                        </w:rPr>
                        <w:t>Th</w:t>
                      </w:r>
                      <w:r w:rsidRPr="006E6A4A">
                        <w:rPr>
                          <w:sz w:val="12"/>
                          <w:szCs w:val="12"/>
                        </w:rPr>
                        <w:t xml:space="preserve">e causes and implications of current and future climate change to the rural settlement </w:t>
                      </w:r>
                      <w:proofErr w:type="spellStart"/>
                      <w:r w:rsidRPr="006E6A4A">
                        <w:rPr>
                          <w:sz w:val="12"/>
                          <w:szCs w:val="12"/>
                        </w:rPr>
                        <w:t>programme</w:t>
                      </w:r>
                      <w:proofErr w:type="spellEnd"/>
                      <w:r w:rsidRPr="004C2074">
                        <w:rPr>
                          <w:sz w:val="12"/>
                          <w:szCs w:val="12"/>
                        </w:rPr>
                        <w:t xml:space="preserve"> unknown</w:t>
                      </w:r>
                    </w:p>
                  </w:txbxContent>
                </v:textbox>
              </v:rect>
            </w:pict>
          </mc:Fallback>
        </mc:AlternateContent>
      </w:r>
      <w:r w:rsidR="008F1E92" w:rsidRPr="00AE6C26">
        <w:rPr>
          <w:noProof/>
          <w:lang w:eastAsia="en-GB"/>
        </w:rPr>
        <mc:AlternateContent>
          <mc:Choice Requires="wpg">
            <w:drawing>
              <wp:anchor distT="0" distB="0" distL="114300" distR="114300" simplePos="0" relativeHeight="251634176" behindDoc="0" locked="0" layoutInCell="1" allowOverlap="1" wp14:anchorId="24763B34" wp14:editId="5D7C236A">
                <wp:simplePos x="0" y="0"/>
                <wp:positionH relativeFrom="column">
                  <wp:posOffset>4445251</wp:posOffset>
                </wp:positionH>
                <wp:positionV relativeFrom="paragraph">
                  <wp:posOffset>330451</wp:posOffset>
                </wp:positionV>
                <wp:extent cx="2797175" cy="5699125"/>
                <wp:effectExtent l="0" t="19050" r="41275" b="15875"/>
                <wp:wrapNone/>
                <wp:docPr id="211" name="Group 211"/>
                <wp:cNvGraphicFramePr/>
                <a:graphic xmlns:a="http://schemas.openxmlformats.org/drawingml/2006/main">
                  <a:graphicData uri="http://schemas.microsoft.com/office/word/2010/wordprocessingGroup">
                    <wpg:wgp>
                      <wpg:cNvGrpSpPr/>
                      <wpg:grpSpPr>
                        <a:xfrm>
                          <a:off x="0" y="0"/>
                          <a:ext cx="2797175" cy="5699125"/>
                          <a:chOff x="0" y="0"/>
                          <a:chExt cx="2797296" cy="5699157"/>
                        </a:xfrm>
                      </wpg:grpSpPr>
                      <wps:wsp>
                        <wps:cNvPr id="212" name="Flowchart: Alternate Process 212"/>
                        <wps:cNvSpPr/>
                        <wps:spPr>
                          <a:xfrm>
                            <a:off x="1480242" y="715223"/>
                            <a:ext cx="843822" cy="2264339"/>
                          </a:xfrm>
                          <a:prstGeom prst="flowChartAlternateProcess">
                            <a:avLst/>
                          </a:prstGeom>
                          <a:solidFill>
                            <a:schemeClr val="accent1">
                              <a:lumMod val="60000"/>
                              <a:lumOff val="40000"/>
                            </a:schemeClr>
                          </a:solidFill>
                          <a:ln w="12700" cap="flat" cmpd="sng" algn="ctr">
                            <a:solidFill>
                              <a:sysClr val="windowText" lastClr="000000"/>
                            </a:solidFill>
                            <a:prstDash val="solid"/>
                            <a:miter lim="800000"/>
                          </a:ln>
                          <a:effectLst/>
                        </wps:spPr>
                        <wps:txbx>
                          <w:txbxContent>
                            <w:p w14:paraId="6F9C3E6A" w14:textId="77777777" w:rsidR="004E2538" w:rsidRPr="008E70B9" w:rsidRDefault="004E2538" w:rsidP="008F1E92">
                              <w:pPr>
                                <w:rPr>
                                  <w:color w:val="FFFFFF" w:themeColor="background1"/>
                                  <w:sz w:val="12"/>
                                  <w:szCs w:val="12"/>
                                </w:rPr>
                              </w:pPr>
                              <w:r w:rsidRPr="008E70B9">
                                <w:rPr>
                                  <w:color w:val="FFFFFF" w:themeColor="background1"/>
                                  <w:sz w:val="12"/>
                                  <w:szCs w:val="12"/>
                                </w:rPr>
                                <w:t>Project Objective:  To climate proof the Rural Settlement Programme of Rwanda via ecosystems/landscape approach  (piloted in Kirehe and Gakenke Districts)</w:t>
                              </w:r>
                            </w:p>
                            <w:p w14:paraId="58136DE1" w14:textId="77777777" w:rsidR="004E2538" w:rsidRPr="004C2074" w:rsidRDefault="004E2538" w:rsidP="008F1E92">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0" y="0"/>
                            <a:ext cx="2797296" cy="5699157"/>
                            <a:chOff x="0" y="0"/>
                            <a:chExt cx="2797296" cy="5699157"/>
                          </a:xfrm>
                        </wpg:grpSpPr>
                        <wps:wsp>
                          <wps:cNvPr id="214" name="Straight Arrow Connector 214"/>
                          <wps:cNvCnPr/>
                          <wps:spPr>
                            <a:xfrm flipV="1">
                              <a:off x="1077362" y="2974063"/>
                              <a:ext cx="565115" cy="1196238"/>
                            </a:xfrm>
                            <a:prstGeom prst="straightConnector1">
                              <a:avLst/>
                            </a:prstGeom>
                            <a:noFill/>
                            <a:ln w="12700" cap="flat" cmpd="sng" algn="ctr">
                              <a:solidFill>
                                <a:sysClr val="windowText" lastClr="000000"/>
                              </a:solidFill>
                              <a:prstDash val="solid"/>
                              <a:miter lim="800000"/>
                              <a:tailEnd type="triangle"/>
                            </a:ln>
                            <a:effectLst/>
                          </wps:spPr>
                          <wps:bodyPr/>
                        </wps:wsp>
                        <wps:wsp>
                          <wps:cNvPr id="215" name="Straight Arrow Connector 215"/>
                          <wps:cNvCnPr/>
                          <wps:spPr>
                            <a:xfrm flipV="1">
                              <a:off x="1077362" y="2992170"/>
                              <a:ext cx="895294" cy="2389935"/>
                            </a:xfrm>
                            <a:prstGeom prst="straightConnector1">
                              <a:avLst/>
                            </a:prstGeom>
                            <a:noFill/>
                            <a:ln w="12700" cap="flat" cmpd="sng" algn="ctr">
                              <a:solidFill>
                                <a:sysClr val="windowText" lastClr="000000"/>
                              </a:solidFill>
                              <a:prstDash val="solid"/>
                              <a:miter lim="800000"/>
                              <a:tailEnd type="triangle"/>
                            </a:ln>
                            <a:effectLst/>
                          </wps:spPr>
                          <wps:bodyPr/>
                        </wps:wsp>
                        <wpg:grpSp>
                          <wpg:cNvPr id="216" name="Group 216"/>
                          <wpg:cNvGrpSpPr/>
                          <wpg:grpSpPr>
                            <a:xfrm>
                              <a:off x="0" y="0"/>
                              <a:ext cx="2797296" cy="5699157"/>
                              <a:chOff x="0" y="0"/>
                              <a:chExt cx="2797603" cy="5699337"/>
                            </a:xfrm>
                          </wpg:grpSpPr>
                          <wps:wsp>
                            <wps:cNvPr id="217" name="Striped Right Arrow 217"/>
                            <wps:cNvSpPr/>
                            <wps:spPr>
                              <a:xfrm>
                                <a:off x="2344848" y="1860487"/>
                                <a:ext cx="452755" cy="42672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18"/>
                            <wps:cNvSpPr txBox="1"/>
                            <wps:spPr>
                              <a:xfrm>
                                <a:off x="2430855" y="1964602"/>
                                <a:ext cx="288925" cy="203835"/>
                              </a:xfrm>
                              <a:prstGeom prst="rect">
                                <a:avLst/>
                              </a:prstGeom>
                              <a:solidFill>
                                <a:srgbClr val="FF99FF"/>
                              </a:solidFill>
                              <a:ln w="6350">
                                <a:solidFill>
                                  <a:prstClr val="black"/>
                                </a:solidFill>
                              </a:ln>
                              <a:effectLst/>
                            </wps:spPr>
                            <wps:txbx>
                              <w:txbxContent>
                                <w:p w14:paraId="3824AC3B" w14:textId="77777777" w:rsidR="004E2538" w:rsidRPr="004C2074" w:rsidRDefault="004E2538" w:rsidP="008F1E92">
                                  <w:pPr>
                                    <w:rPr>
                                      <w:sz w:val="12"/>
                                      <w:szCs w:val="12"/>
                                    </w:rPr>
                                  </w:pPr>
                                  <w:r w:rsidRPr="004C2074">
                                    <w:rPr>
                                      <w:sz w:val="12"/>
                                      <w:szCs w:val="12"/>
                                    </w:rPr>
                                    <w:t>A</w:t>
                                  </w:r>
                                  <w:r>
                                    <w:rPr>
                                      <w:sz w:val="12"/>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 219"/>
                            <wpg:cNvGrpSpPr/>
                            <wpg:grpSpPr>
                              <a:xfrm>
                                <a:off x="0" y="0"/>
                                <a:ext cx="289560" cy="5699337"/>
                                <a:chOff x="0" y="0"/>
                                <a:chExt cx="289560" cy="5699337"/>
                              </a:xfrm>
                            </wpg:grpSpPr>
                            <wps:wsp>
                              <wps:cNvPr id="220" name="Striped Right Arrow 220"/>
                              <wps:cNvSpPr/>
                              <wps:spPr>
                                <a:xfrm>
                                  <a:off x="16934" y="0"/>
                                  <a:ext cx="253365" cy="102235"/>
                                </a:xfrm>
                                <a:prstGeom prst="stripedRightArrow">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Striped Right Arrow 221"/>
                              <wps:cNvSpPr/>
                              <wps:spPr>
                                <a:xfrm>
                                  <a:off x="16934" y="4457700"/>
                                  <a:ext cx="253365" cy="102235"/>
                                </a:xfrm>
                                <a:prstGeom prst="stripedRightArrow">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iped Right Arrow 222"/>
                              <wps:cNvSpPr/>
                              <wps:spPr>
                                <a:xfrm>
                                  <a:off x="16934" y="2294467"/>
                                  <a:ext cx="253365" cy="102235"/>
                                </a:xfrm>
                                <a:prstGeom prst="stripedRightArrow">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0" y="131234"/>
                                  <a:ext cx="276428" cy="203835"/>
                                </a:xfrm>
                                <a:prstGeom prst="rect">
                                  <a:avLst/>
                                </a:prstGeom>
                                <a:solidFill>
                                  <a:srgbClr val="FF99FF"/>
                                </a:solidFill>
                                <a:ln w="6350">
                                  <a:solidFill>
                                    <a:prstClr val="black"/>
                                  </a:solidFill>
                                </a:ln>
                                <a:effectLst/>
                              </wps:spPr>
                              <wps:txbx>
                                <w:txbxContent>
                                  <w:p w14:paraId="226DD17D" w14:textId="77777777" w:rsidR="004E2538" w:rsidRPr="004C2074" w:rsidRDefault="004E2538" w:rsidP="008F1E92">
                                    <w:pPr>
                                      <w:rPr>
                                        <w:sz w:val="12"/>
                                        <w:szCs w:val="12"/>
                                      </w:rPr>
                                    </w:pPr>
                                    <w:r w:rsidRPr="004C2074">
                                      <w:rPr>
                                        <w:sz w:val="12"/>
                                        <w:szCs w:val="12"/>
                                      </w:rPr>
                                      <w:t>A</w:t>
                                    </w: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0" y="2396067"/>
                                  <a:ext cx="289560" cy="204470"/>
                                </a:xfrm>
                                <a:prstGeom prst="rect">
                                  <a:avLst/>
                                </a:prstGeom>
                                <a:solidFill>
                                  <a:srgbClr val="FF99FF"/>
                                </a:solidFill>
                                <a:ln w="6350">
                                  <a:solidFill>
                                    <a:prstClr val="black"/>
                                  </a:solidFill>
                                </a:ln>
                                <a:effectLst/>
                              </wps:spPr>
                              <wps:txbx>
                                <w:txbxContent>
                                  <w:p w14:paraId="2C904CD3" w14:textId="77777777" w:rsidR="004E2538" w:rsidRPr="004C2074" w:rsidRDefault="004E2538" w:rsidP="008F1E92">
                                    <w:pPr>
                                      <w:rPr>
                                        <w:sz w:val="12"/>
                                        <w:szCs w:val="12"/>
                                      </w:rPr>
                                    </w:pPr>
                                    <w:r w:rsidRPr="004C2074">
                                      <w:rPr>
                                        <w:sz w:val="12"/>
                                        <w:szCs w:val="12"/>
                                      </w:rPr>
                                      <w:t>A</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0" y="4567767"/>
                                  <a:ext cx="289560" cy="204470"/>
                                </a:xfrm>
                                <a:prstGeom prst="rect">
                                  <a:avLst/>
                                </a:prstGeom>
                                <a:solidFill>
                                  <a:srgbClr val="FF99FF"/>
                                </a:solidFill>
                                <a:ln w="6350">
                                  <a:solidFill>
                                    <a:prstClr val="black"/>
                                  </a:solidFill>
                                </a:ln>
                                <a:effectLst/>
                              </wps:spPr>
                              <wps:txbx>
                                <w:txbxContent>
                                  <w:p w14:paraId="4C4E4527" w14:textId="77777777" w:rsidR="004E2538" w:rsidRPr="004C2074" w:rsidRDefault="004E2538" w:rsidP="008F1E92">
                                    <w:pPr>
                                      <w:rPr>
                                        <w:sz w:val="12"/>
                                        <w:szCs w:val="12"/>
                                      </w:rPr>
                                    </w:pPr>
                                    <w:r w:rsidRPr="004C2074">
                                      <w:rPr>
                                        <w:sz w:val="12"/>
                                        <w:szCs w:val="12"/>
                                      </w:rPr>
                                      <w:t>A</w:t>
                                    </w:r>
                                    <w:r>
                                      <w:rPr>
                                        <w:sz w:val="12"/>
                                        <w:szCs w:val="12"/>
                                      </w:rPr>
                                      <w:t>3</w:t>
                                    </w:r>
                                    <w:r w:rsidRPr="004C2074">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Striped Right Arrow 226"/>
                              <wps:cNvSpPr/>
                              <wps:spPr>
                                <a:xfrm>
                                  <a:off x="16934" y="5384800"/>
                                  <a:ext cx="253365" cy="102235"/>
                                </a:xfrm>
                                <a:prstGeom prst="stripedRightArrow">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0" y="5494867"/>
                                  <a:ext cx="289560" cy="204470"/>
                                </a:xfrm>
                                <a:prstGeom prst="rect">
                                  <a:avLst/>
                                </a:prstGeom>
                                <a:solidFill>
                                  <a:srgbClr val="FF99FF"/>
                                </a:solidFill>
                                <a:ln w="6350">
                                  <a:solidFill>
                                    <a:prstClr val="black"/>
                                  </a:solidFill>
                                </a:ln>
                                <a:effectLst/>
                              </wps:spPr>
                              <wps:txbx>
                                <w:txbxContent>
                                  <w:p w14:paraId="66D0DC91" w14:textId="77777777" w:rsidR="004E2538" w:rsidRPr="004C2074" w:rsidRDefault="004E2538" w:rsidP="008F1E92">
                                    <w:pPr>
                                      <w:rPr>
                                        <w:sz w:val="12"/>
                                        <w:szCs w:val="12"/>
                                      </w:rPr>
                                    </w:pPr>
                                    <w:r w:rsidRPr="004C2074">
                                      <w:rPr>
                                        <w:sz w:val="12"/>
                                        <w:szCs w:val="12"/>
                                      </w:rPr>
                                      <w:t>A</w:t>
                                    </w:r>
                                    <w:r>
                                      <w:rPr>
                                        <w:sz w:val="12"/>
                                        <w:szCs w:val="12"/>
                                      </w:rPr>
                                      <w:t>4</w:t>
                                    </w:r>
                                    <w:r w:rsidRPr="004C2074">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8" name="Group 228"/>
                            <wpg:cNvGrpSpPr/>
                            <wpg:grpSpPr>
                              <a:xfrm>
                                <a:off x="1100166" y="339505"/>
                                <a:ext cx="380238" cy="4770120"/>
                                <a:chOff x="-45097" y="0"/>
                                <a:chExt cx="380238" cy="4770120"/>
                              </a:xfrm>
                            </wpg:grpSpPr>
                            <wps:wsp>
                              <wps:cNvPr id="229" name="Straight Arrow Connector 229"/>
                              <wps:cNvCnPr/>
                              <wps:spPr>
                                <a:xfrm>
                                  <a:off x="25400" y="1854200"/>
                                  <a:ext cx="2349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230" name="Text Box 230"/>
                              <wps:cNvSpPr txBox="1"/>
                              <wps:spPr>
                                <a:xfrm>
                                  <a:off x="25400" y="0"/>
                                  <a:ext cx="309741" cy="203835"/>
                                </a:xfrm>
                                <a:prstGeom prst="rect">
                                  <a:avLst/>
                                </a:prstGeom>
                                <a:solidFill>
                                  <a:srgbClr val="FF99FF"/>
                                </a:solidFill>
                                <a:ln w="6350">
                                  <a:solidFill>
                                    <a:prstClr val="black"/>
                                  </a:solidFill>
                                </a:ln>
                                <a:effectLst/>
                              </wps:spPr>
                              <wps:txbx>
                                <w:txbxContent>
                                  <w:p w14:paraId="2B2D8150" w14:textId="77777777" w:rsidR="004E2538" w:rsidRPr="004C2074" w:rsidRDefault="004E2538" w:rsidP="008F1E92">
                                    <w:pPr>
                                      <w:rPr>
                                        <w:sz w:val="12"/>
                                        <w:szCs w:val="12"/>
                                      </w:rPr>
                                    </w:pPr>
                                    <w:r w:rsidRPr="004C2074">
                                      <w:rPr>
                                        <w:sz w:val="12"/>
                                        <w:szCs w:val="12"/>
                                      </w:rPr>
                                      <w:t>A</w:t>
                                    </w: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45097" y="1930400"/>
                                  <a:ext cx="302908" cy="204470"/>
                                </a:xfrm>
                                <a:prstGeom prst="rect">
                                  <a:avLst/>
                                </a:prstGeom>
                                <a:solidFill>
                                  <a:srgbClr val="FF99FF"/>
                                </a:solidFill>
                                <a:ln w="6350">
                                  <a:solidFill>
                                    <a:prstClr val="black"/>
                                  </a:solidFill>
                                </a:ln>
                                <a:effectLst/>
                              </wps:spPr>
                              <wps:txbx>
                                <w:txbxContent>
                                  <w:p w14:paraId="5FC5840A" w14:textId="77777777" w:rsidR="004E2538" w:rsidRPr="004C2074" w:rsidRDefault="004E2538" w:rsidP="008F1E92">
                                    <w:pPr>
                                      <w:rPr>
                                        <w:sz w:val="12"/>
                                        <w:szCs w:val="12"/>
                                      </w:rPr>
                                    </w:pPr>
                                    <w:r w:rsidRPr="004C2074">
                                      <w:rPr>
                                        <w:sz w:val="12"/>
                                        <w:szCs w:val="12"/>
                                      </w:rPr>
                                      <w:t>A</w:t>
                                    </w: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0" y="2863850"/>
                                  <a:ext cx="289560" cy="204470"/>
                                </a:xfrm>
                                <a:prstGeom prst="rect">
                                  <a:avLst/>
                                </a:prstGeom>
                                <a:solidFill>
                                  <a:srgbClr val="FF99FF"/>
                                </a:solidFill>
                                <a:ln w="6350">
                                  <a:solidFill>
                                    <a:prstClr val="black"/>
                                  </a:solidFill>
                                </a:ln>
                                <a:effectLst/>
                              </wps:spPr>
                              <wps:txbx>
                                <w:txbxContent>
                                  <w:p w14:paraId="11FFA207" w14:textId="77777777" w:rsidR="004E2538" w:rsidRPr="004C2074" w:rsidRDefault="004E2538" w:rsidP="008F1E92">
                                    <w:pPr>
                                      <w:rPr>
                                        <w:sz w:val="12"/>
                                        <w:szCs w:val="12"/>
                                      </w:rPr>
                                    </w:pPr>
                                    <w:r w:rsidRPr="004C2074">
                                      <w:rPr>
                                        <w:sz w:val="12"/>
                                        <w:szCs w:val="12"/>
                                      </w:rPr>
                                      <w:t>A</w:t>
                                    </w:r>
                                    <w:r>
                                      <w:rPr>
                                        <w:sz w:val="12"/>
                                        <w:szCs w:val="12"/>
                                      </w:rPr>
                                      <w:t>7</w:t>
                                    </w:r>
                                    <w:r w:rsidRPr="004C2074">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0" y="4565650"/>
                                  <a:ext cx="289560" cy="204470"/>
                                </a:xfrm>
                                <a:prstGeom prst="rect">
                                  <a:avLst/>
                                </a:prstGeom>
                                <a:solidFill>
                                  <a:srgbClr val="FF99FF"/>
                                </a:solidFill>
                                <a:ln w="6350">
                                  <a:solidFill>
                                    <a:prstClr val="black"/>
                                  </a:solidFill>
                                </a:ln>
                                <a:effectLst/>
                              </wps:spPr>
                              <wps:txbx>
                                <w:txbxContent>
                                  <w:p w14:paraId="34E4F797" w14:textId="77777777" w:rsidR="004E2538" w:rsidRPr="004C2074" w:rsidRDefault="004E2538" w:rsidP="008F1E92">
                                    <w:pPr>
                                      <w:rPr>
                                        <w:sz w:val="12"/>
                                        <w:szCs w:val="12"/>
                                      </w:rPr>
                                    </w:pPr>
                                    <w:r w:rsidRPr="004C2074">
                                      <w:rPr>
                                        <w:sz w:val="12"/>
                                        <w:szCs w:val="12"/>
                                      </w:rPr>
                                      <w:t>A</w:t>
                                    </w:r>
                                    <w:r>
                                      <w:rPr>
                                        <w:sz w:val="12"/>
                                        <w:szCs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24763B34" id="Group 211" o:spid="_x0000_s1066" style="position:absolute;left:0;text-align:left;margin-left:350pt;margin-top:26pt;width:220.25pt;height:448.75pt;z-index:251634176" coordsize="27972,5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2" o:spid="_x0000_s1067" type="#_x0000_t176" style="position:absolute;left:14802;top:7152;width:8438;height:2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" fillcolor="#8eaadb [1940]" strokecolor="windowText" strokeweight="1pt">
                  <v:textbox>
                    <w:txbxContent>
                      <w:p w14:paraId="6F9C3E6A" w14:textId="77777777" w:rsidR="004E2538" w:rsidRPr="008E70B9" w:rsidRDefault="004E2538" w:rsidP="008F1E92">
                        <w:pPr>
                          <w:rPr>
                            <w:color w:val="FFFFFF" w:themeColor="background1"/>
                            <w:sz w:val="12"/>
                            <w:szCs w:val="12"/>
                          </w:rPr>
                        </w:pPr>
                        <w:r w:rsidRPr="008E70B9">
                          <w:rPr>
                            <w:color w:val="FFFFFF" w:themeColor="background1"/>
                            <w:sz w:val="12"/>
                            <w:szCs w:val="12"/>
                          </w:rPr>
                          <w:t xml:space="preserve">Project Objective:  To climate proof the Rural Settlement </w:t>
                        </w:r>
                        <w:proofErr w:type="spellStart"/>
                        <w:r w:rsidRPr="008E70B9">
                          <w:rPr>
                            <w:color w:val="FFFFFF" w:themeColor="background1"/>
                            <w:sz w:val="12"/>
                            <w:szCs w:val="12"/>
                          </w:rPr>
                          <w:t>Programme</w:t>
                        </w:r>
                        <w:proofErr w:type="spellEnd"/>
                        <w:r w:rsidRPr="008E70B9">
                          <w:rPr>
                            <w:color w:val="FFFFFF" w:themeColor="background1"/>
                            <w:sz w:val="12"/>
                            <w:szCs w:val="12"/>
                          </w:rPr>
                          <w:t xml:space="preserve"> of Rwanda via ecosystems/landscape approach  (piloted in </w:t>
                        </w:r>
                        <w:proofErr w:type="spellStart"/>
                        <w:r w:rsidRPr="008E70B9">
                          <w:rPr>
                            <w:color w:val="FFFFFF" w:themeColor="background1"/>
                            <w:sz w:val="12"/>
                            <w:szCs w:val="12"/>
                          </w:rPr>
                          <w:t>Kirehe</w:t>
                        </w:r>
                        <w:proofErr w:type="spellEnd"/>
                        <w:r w:rsidRPr="008E70B9">
                          <w:rPr>
                            <w:color w:val="FFFFFF" w:themeColor="background1"/>
                            <w:sz w:val="12"/>
                            <w:szCs w:val="12"/>
                          </w:rPr>
                          <w:t xml:space="preserve"> and </w:t>
                        </w:r>
                        <w:proofErr w:type="spellStart"/>
                        <w:r w:rsidRPr="008E70B9">
                          <w:rPr>
                            <w:color w:val="FFFFFF" w:themeColor="background1"/>
                            <w:sz w:val="12"/>
                            <w:szCs w:val="12"/>
                          </w:rPr>
                          <w:t>Gakenke</w:t>
                        </w:r>
                        <w:proofErr w:type="spellEnd"/>
                        <w:r w:rsidRPr="008E70B9">
                          <w:rPr>
                            <w:color w:val="FFFFFF" w:themeColor="background1"/>
                            <w:sz w:val="12"/>
                            <w:szCs w:val="12"/>
                          </w:rPr>
                          <w:t xml:space="preserve"> Districts)</w:t>
                        </w:r>
                      </w:p>
                      <w:p w14:paraId="58136DE1" w14:textId="77777777" w:rsidR="004E2538" w:rsidRPr="004C2074" w:rsidRDefault="004E2538" w:rsidP="008F1E92">
                        <w:pPr>
                          <w:jc w:val="center"/>
                          <w:rPr>
                            <w:sz w:val="12"/>
                            <w:szCs w:val="12"/>
                          </w:rPr>
                        </w:pPr>
                      </w:p>
                    </w:txbxContent>
                  </v:textbox>
                </v:shape>
                <v:group id="Group 213" o:spid="_x0000_s1068" style="position:absolute;width:27972;height:56991" coordsize="27972,5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14" o:spid="_x0000_s1069" type="#_x0000_t32" style="position:absolute;left:10773;top:29740;width:5651;height:11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" strokecolor="windowText" strokeweight="1pt">
                    <v:stroke endarrow="block" joinstyle="miter"/>
                  </v:shape>
                  <v:shape id="Straight Arrow Connector 215" o:spid="_x0000_s1070" type="#_x0000_t32" style="position:absolute;left:10773;top:29921;width:8953;height:23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" strokecolor="windowText" strokeweight="1pt">
                    <v:stroke endarrow="block" joinstyle="miter"/>
                  </v:shape>
                  <v:group id="Group 216" o:spid="_x0000_s1071" style="position:absolute;width:27972;height:56991" coordsize="27976,5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7" o:spid="_x0000_s1072" type="#_x0000_t93" style="position:absolute;left:23448;top:18604;width:4528;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" adj="11421" fillcolor="#5b9bd5" strokecolor="#41719c" strokeweight="1pt"/>
                    <v:shape id="Text Box 218" o:spid="_x0000_s1073" type="#_x0000_t202" style="position:absolute;left:24308;top:19646;width:2889;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" fillcolor="#f9f" strokeweight=".5pt">
                      <v:textbox>
                        <w:txbxContent>
                          <w:p w14:paraId="3824AC3B" w14:textId="77777777" w:rsidR="004E2538" w:rsidRPr="004C2074" w:rsidRDefault="004E2538" w:rsidP="008F1E92">
                            <w:pPr>
                              <w:rPr>
                                <w:sz w:val="12"/>
                                <w:szCs w:val="12"/>
                              </w:rPr>
                            </w:pPr>
                            <w:r w:rsidRPr="004C2074">
                              <w:rPr>
                                <w:sz w:val="12"/>
                                <w:szCs w:val="12"/>
                              </w:rPr>
                              <w:t>A</w:t>
                            </w:r>
                            <w:r>
                              <w:rPr>
                                <w:sz w:val="12"/>
                                <w:szCs w:val="12"/>
                              </w:rPr>
                              <w:t>9</w:t>
                            </w:r>
                          </w:p>
                        </w:txbxContent>
                      </v:textbox>
                    </v:shape>
                    <v:group id="Group 219" o:spid="_x0000_s1074" style="position:absolute;width:2895;height:56993" coordsize="2895,5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Striped Right Arrow 220" o:spid="_x0000_s1075" type="#_x0000_t93" style="position:absolute;left:169;width:253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" adj="17242" fillcolor="window" strokecolor="windowText" strokeweight=".25pt"/>
                      <v:shape id="Striped Right Arrow 221" o:spid="_x0000_s1076" type="#_x0000_t93" style="position:absolute;left:169;top:44577;width:253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" adj="17242" fillcolor="window" strokecolor="windowText" strokeweight=".25pt"/>
                      <v:shape id="Striped Right Arrow 222" o:spid="_x0000_s1077" type="#_x0000_t93" style="position:absolute;left:169;top:22944;width:253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" adj="17242" fillcolor="window" strokecolor="windowText" strokeweight=".25pt"/>
                      <v:shape id="Text Box 223" o:spid="_x0000_s1078" type="#_x0000_t202" style="position:absolute;top:1312;width:2764;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" fillcolor="#f9f" strokeweight=".5pt">
                        <v:textbox>
                          <w:txbxContent>
                            <w:p w14:paraId="226DD17D" w14:textId="77777777" w:rsidR="004E2538" w:rsidRPr="004C2074" w:rsidRDefault="004E2538" w:rsidP="008F1E92">
                              <w:pPr>
                                <w:rPr>
                                  <w:sz w:val="12"/>
                                  <w:szCs w:val="12"/>
                                </w:rPr>
                              </w:pPr>
                              <w:r w:rsidRPr="004C2074">
                                <w:rPr>
                                  <w:sz w:val="12"/>
                                  <w:szCs w:val="12"/>
                                </w:rPr>
                                <w:t>A</w:t>
                              </w:r>
                              <w:r>
                                <w:rPr>
                                  <w:sz w:val="12"/>
                                  <w:szCs w:val="12"/>
                                </w:rPr>
                                <w:t>1</w:t>
                              </w:r>
                            </w:p>
                          </w:txbxContent>
                        </v:textbox>
                      </v:shape>
                      <v:shape id="Text Box 224" o:spid="_x0000_s1079" type="#_x0000_t202" style="position:absolute;top:23960;width:28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" fillcolor="#f9f" strokeweight=".5pt">
                        <v:textbox>
                          <w:txbxContent>
                            <w:p w14:paraId="2C904CD3" w14:textId="77777777" w:rsidR="004E2538" w:rsidRPr="004C2074" w:rsidRDefault="004E2538" w:rsidP="008F1E92">
                              <w:pPr>
                                <w:rPr>
                                  <w:sz w:val="12"/>
                                  <w:szCs w:val="12"/>
                                </w:rPr>
                              </w:pPr>
                              <w:r w:rsidRPr="004C2074">
                                <w:rPr>
                                  <w:sz w:val="12"/>
                                  <w:szCs w:val="12"/>
                                </w:rPr>
                                <w:t>A</w:t>
                              </w:r>
                              <w:r>
                                <w:rPr>
                                  <w:sz w:val="12"/>
                                  <w:szCs w:val="12"/>
                                </w:rPr>
                                <w:t>2</w:t>
                              </w:r>
                            </w:p>
                          </w:txbxContent>
                        </v:textbox>
                      </v:shape>
                      <v:shape id="Text Box 225" o:spid="_x0000_s1080" type="#_x0000_t202" style="position:absolute;top:45677;width:28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" fillcolor="#f9f" strokeweight=".5pt">
                        <v:textbox>
                          <w:txbxContent>
                            <w:p w14:paraId="4C4E4527" w14:textId="77777777" w:rsidR="004E2538" w:rsidRPr="004C2074" w:rsidRDefault="004E2538" w:rsidP="008F1E92">
                              <w:pPr>
                                <w:rPr>
                                  <w:sz w:val="12"/>
                                  <w:szCs w:val="12"/>
                                </w:rPr>
                              </w:pPr>
                              <w:r w:rsidRPr="004C2074">
                                <w:rPr>
                                  <w:sz w:val="12"/>
                                  <w:szCs w:val="12"/>
                                </w:rPr>
                                <w:t>A</w:t>
                              </w:r>
                              <w:r>
                                <w:rPr>
                                  <w:sz w:val="12"/>
                                  <w:szCs w:val="12"/>
                                </w:rPr>
                                <w:t>3</w:t>
                              </w:r>
                              <w:r w:rsidRPr="004C2074">
                                <w:rPr>
                                  <w:sz w:val="12"/>
                                  <w:szCs w:val="12"/>
                                </w:rPr>
                                <w:t>1</w:t>
                              </w:r>
                            </w:p>
                          </w:txbxContent>
                        </v:textbox>
                      </v:shape>
                      <v:shape id="Striped Right Arrow 226" o:spid="_x0000_s1081" type="#_x0000_t93" style="position:absolute;left:169;top:53848;width:253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" adj="17242" fillcolor="window" strokecolor="windowText" strokeweight=".25pt"/>
                      <v:shape id="Text Box 227" o:spid="_x0000_s1082" type="#_x0000_t202" style="position:absolute;top:54948;width:28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" fillcolor="#f9f" strokeweight=".5pt">
                        <v:textbox>
                          <w:txbxContent>
                            <w:p w14:paraId="66D0DC91" w14:textId="77777777" w:rsidR="004E2538" w:rsidRPr="004C2074" w:rsidRDefault="004E2538" w:rsidP="008F1E92">
                              <w:pPr>
                                <w:rPr>
                                  <w:sz w:val="12"/>
                                  <w:szCs w:val="12"/>
                                </w:rPr>
                              </w:pPr>
                              <w:r w:rsidRPr="004C2074">
                                <w:rPr>
                                  <w:sz w:val="12"/>
                                  <w:szCs w:val="12"/>
                                </w:rPr>
                                <w:t>A</w:t>
                              </w:r>
                              <w:r>
                                <w:rPr>
                                  <w:sz w:val="12"/>
                                  <w:szCs w:val="12"/>
                                </w:rPr>
                                <w:t>4</w:t>
                              </w:r>
                              <w:r w:rsidRPr="004C2074">
                                <w:rPr>
                                  <w:sz w:val="12"/>
                                  <w:szCs w:val="12"/>
                                </w:rPr>
                                <w:t>1</w:t>
                              </w:r>
                            </w:p>
                          </w:txbxContent>
                        </v:textbox>
                      </v:shape>
                    </v:group>
                    <v:group id="Group 228" o:spid="_x0000_s1083" style="position:absolute;left:11001;top:3395;width:3803;height:47701" coordorigin="-450" coordsize="3802,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29" o:spid="_x0000_s1084" type="#_x0000_t32" style="position:absolute;left:254;top:18542;width:2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" strokecolor="windowText" strokeweight="1pt">
                        <v:stroke endarrow="block" joinstyle="miter"/>
                      </v:shape>
                      <v:shape id="Text Box 230" o:spid="_x0000_s1085" type="#_x0000_t202" style="position:absolute;left:254;width:309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" fillcolor="#f9f" strokeweight=".5pt">
                        <v:textbox>
                          <w:txbxContent>
                            <w:p w14:paraId="2B2D8150" w14:textId="77777777" w:rsidR="004E2538" w:rsidRPr="004C2074" w:rsidRDefault="004E2538" w:rsidP="008F1E92">
                              <w:pPr>
                                <w:rPr>
                                  <w:sz w:val="12"/>
                                  <w:szCs w:val="12"/>
                                </w:rPr>
                              </w:pPr>
                              <w:r w:rsidRPr="004C2074">
                                <w:rPr>
                                  <w:sz w:val="12"/>
                                  <w:szCs w:val="12"/>
                                </w:rPr>
                                <w:t>A</w:t>
                              </w:r>
                              <w:r>
                                <w:rPr>
                                  <w:sz w:val="12"/>
                                  <w:szCs w:val="12"/>
                                </w:rPr>
                                <w:t>5</w:t>
                              </w:r>
                            </w:p>
                          </w:txbxContent>
                        </v:textbox>
                      </v:shape>
                      <v:shape id="Text Box 231" o:spid="_x0000_s1086" type="#_x0000_t202" style="position:absolute;left:-450;top:19304;width:302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" fillcolor="#f9f" strokeweight=".5pt">
                        <v:textbox>
                          <w:txbxContent>
                            <w:p w14:paraId="5FC5840A" w14:textId="77777777" w:rsidR="004E2538" w:rsidRPr="004C2074" w:rsidRDefault="004E2538" w:rsidP="008F1E92">
                              <w:pPr>
                                <w:rPr>
                                  <w:sz w:val="12"/>
                                  <w:szCs w:val="12"/>
                                </w:rPr>
                              </w:pPr>
                              <w:r w:rsidRPr="004C2074">
                                <w:rPr>
                                  <w:sz w:val="12"/>
                                  <w:szCs w:val="12"/>
                                </w:rPr>
                                <w:t>A</w:t>
                              </w:r>
                              <w:r>
                                <w:rPr>
                                  <w:sz w:val="12"/>
                                  <w:szCs w:val="12"/>
                                </w:rPr>
                                <w:t>6</w:t>
                              </w:r>
                            </w:p>
                          </w:txbxContent>
                        </v:textbox>
                      </v:shape>
                      <v:shape id="Text Box 232" o:spid="_x0000_s1087" type="#_x0000_t202" style="position:absolute;top:28638;width:28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" fillcolor="#f9f" strokeweight=".5pt">
                        <v:textbox>
                          <w:txbxContent>
                            <w:p w14:paraId="11FFA207" w14:textId="77777777" w:rsidR="004E2538" w:rsidRPr="004C2074" w:rsidRDefault="004E2538" w:rsidP="008F1E92">
                              <w:pPr>
                                <w:rPr>
                                  <w:sz w:val="12"/>
                                  <w:szCs w:val="12"/>
                                </w:rPr>
                              </w:pPr>
                              <w:r w:rsidRPr="004C2074">
                                <w:rPr>
                                  <w:sz w:val="12"/>
                                  <w:szCs w:val="12"/>
                                </w:rPr>
                                <w:t>A</w:t>
                              </w:r>
                              <w:r>
                                <w:rPr>
                                  <w:sz w:val="12"/>
                                  <w:szCs w:val="12"/>
                                </w:rPr>
                                <w:t>7</w:t>
                              </w:r>
                              <w:r w:rsidRPr="004C2074">
                                <w:rPr>
                                  <w:sz w:val="12"/>
                                  <w:szCs w:val="12"/>
                                </w:rPr>
                                <w:t>6</w:t>
                              </w:r>
                            </w:p>
                          </w:txbxContent>
                        </v:textbox>
                      </v:shape>
                      <v:shape id="Text Box 233" o:spid="_x0000_s1088" type="#_x0000_t202" style="position:absolute;top:45656;width:28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" fillcolor="#f9f" strokeweight=".5pt">
                        <v:textbox>
                          <w:txbxContent>
                            <w:p w14:paraId="34E4F797" w14:textId="77777777" w:rsidR="004E2538" w:rsidRPr="004C2074" w:rsidRDefault="004E2538" w:rsidP="008F1E92">
                              <w:pPr>
                                <w:rPr>
                                  <w:sz w:val="12"/>
                                  <w:szCs w:val="12"/>
                                </w:rPr>
                              </w:pPr>
                              <w:r w:rsidRPr="004C2074">
                                <w:rPr>
                                  <w:sz w:val="12"/>
                                  <w:szCs w:val="12"/>
                                </w:rPr>
                                <w:t>A</w:t>
                              </w:r>
                              <w:r>
                                <w:rPr>
                                  <w:sz w:val="12"/>
                                  <w:szCs w:val="12"/>
                                </w:rPr>
                                <w:t>8</w:t>
                              </w:r>
                            </w:p>
                          </w:txbxContent>
                        </v:textbox>
                      </v:shape>
                    </v:group>
                  </v:group>
                </v:group>
              </v:group>
            </w:pict>
          </mc:Fallback>
        </mc:AlternateContent>
      </w:r>
      <w:r w:rsidR="008F1E92" w:rsidRPr="00AE6C26">
        <w:rPr>
          <w:noProof/>
          <w:lang w:eastAsia="en-GB"/>
        </w:rPr>
        <mc:AlternateContent>
          <mc:Choice Requires="wps">
            <w:drawing>
              <wp:anchor distT="0" distB="0" distL="114300" distR="114300" simplePos="0" relativeHeight="251637248" behindDoc="0" locked="0" layoutInCell="1" allowOverlap="1" wp14:anchorId="6C8436BB" wp14:editId="7AF2B957">
                <wp:simplePos x="0" y="0"/>
                <wp:positionH relativeFrom="column">
                  <wp:posOffset>-596900</wp:posOffset>
                </wp:positionH>
                <wp:positionV relativeFrom="paragraph">
                  <wp:posOffset>-398145</wp:posOffset>
                </wp:positionV>
                <wp:extent cx="1514475" cy="6603365"/>
                <wp:effectExtent l="0" t="0" r="28575" b="26035"/>
                <wp:wrapNone/>
                <wp:docPr id="237" name="Rectangle 237"/>
                <wp:cNvGraphicFramePr/>
                <a:graphic xmlns:a="http://schemas.openxmlformats.org/drawingml/2006/main">
                  <a:graphicData uri="http://schemas.microsoft.com/office/word/2010/wordprocessingShape">
                    <wps:wsp>
                      <wps:cNvSpPr/>
                      <wps:spPr>
                        <a:xfrm>
                          <a:off x="0" y="0"/>
                          <a:ext cx="1514475" cy="6603365"/>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FA79" id="Rectangle 237" o:spid="_x0000_s1026" style="position:absolute;margin-left:-47pt;margin-top:-31.35pt;width:119.25pt;height:519.9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" fillcolor="#e7e6e6" strokecolor="windowText" strokeweight="1pt"/>
            </w:pict>
          </mc:Fallback>
        </mc:AlternateContent>
      </w:r>
      <w:r w:rsidR="008F1E92" w:rsidRPr="00AE6C26">
        <w:rPr>
          <w:noProof/>
          <w:lang w:eastAsia="en-GB"/>
        </w:rPr>
        <mc:AlternateContent>
          <mc:Choice Requires="wps">
            <w:drawing>
              <wp:anchor distT="0" distB="0" distL="114300" distR="114300" simplePos="0" relativeHeight="251639296" behindDoc="0" locked="0" layoutInCell="1" allowOverlap="1" wp14:anchorId="274ABE54" wp14:editId="4CBD299A">
                <wp:simplePos x="0" y="0"/>
                <wp:positionH relativeFrom="column">
                  <wp:posOffset>-547736</wp:posOffset>
                </wp:positionH>
                <wp:positionV relativeFrom="paragraph">
                  <wp:posOffset>1910271</wp:posOffset>
                </wp:positionV>
                <wp:extent cx="1410320" cy="1030600"/>
                <wp:effectExtent l="0" t="0" r="19050" b="17780"/>
                <wp:wrapNone/>
                <wp:docPr id="238" name="Rectangle 238"/>
                <wp:cNvGraphicFramePr/>
                <a:graphic xmlns:a="http://schemas.openxmlformats.org/drawingml/2006/main">
                  <a:graphicData uri="http://schemas.microsoft.com/office/word/2010/wordprocessingShape">
                    <wps:wsp>
                      <wps:cNvSpPr/>
                      <wps:spPr>
                        <a:xfrm>
                          <a:off x="0" y="0"/>
                          <a:ext cx="1410320" cy="1030600"/>
                        </a:xfrm>
                        <a:prstGeom prst="rect">
                          <a:avLst/>
                        </a:prstGeom>
                        <a:solidFill>
                          <a:srgbClr val="8EEAF6"/>
                        </a:solidFill>
                        <a:ln w="12700" cap="flat" cmpd="sng" algn="ctr">
                          <a:solidFill>
                            <a:sysClr val="windowText" lastClr="000000"/>
                          </a:solidFill>
                          <a:prstDash val="solid"/>
                          <a:miter lim="800000"/>
                        </a:ln>
                        <a:effectLst/>
                      </wps:spPr>
                      <wps:txbx>
                        <w:txbxContent>
                          <w:p w14:paraId="16E2F85B" w14:textId="19478D09" w:rsidR="004E2538" w:rsidRPr="00B729EC" w:rsidRDefault="004E2538" w:rsidP="008F1E92">
                            <w:pPr>
                              <w:rPr>
                                <w:sz w:val="12"/>
                                <w:szCs w:val="12"/>
                              </w:rPr>
                            </w:pPr>
                            <w:r>
                              <w:rPr>
                                <w:sz w:val="12"/>
                                <w:szCs w:val="12"/>
                              </w:rPr>
                              <w:t>Communities lack financial resources to implement Imidugudu greening measures</w:t>
                            </w:r>
                            <w:r w:rsidRPr="00B729EC">
                              <w:rPr>
                                <w:sz w:val="12"/>
                                <w:szCs w:val="12"/>
                              </w:rPr>
                              <w:t>; hence poor housing, inadequate access to land consolidation program, weak support to and poor uptake and management of cows under Girinka, low access to improved energy solutions and water harvesting</w:t>
                            </w:r>
                            <w:r>
                              <w:rPr>
                                <w:sz w:val="12"/>
                                <w:szCs w:val="12"/>
                              </w:rPr>
                              <w:t xml:space="preserve"> facilities</w:t>
                            </w:r>
                          </w:p>
                          <w:p w14:paraId="1C5E75BB" w14:textId="77777777" w:rsidR="004E2538" w:rsidRPr="00B729EC" w:rsidRDefault="004E2538" w:rsidP="008F1E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ABE54" id="Rectangle 238" o:spid="_x0000_s1089" style="position:absolute;left:0;text-align:left;margin-left:-43.15pt;margin-top:150.4pt;width:111.05pt;height:81.1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" fillcolor="#8eeaf6" strokecolor="windowText" strokeweight="1pt">
                <v:textbox>
                  <w:txbxContent>
                    <w:p w14:paraId="16E2F85B" w14:textId="19478D09" w:rsidR="004E2538" w:rsidRPr="00B729EC" w:rsidRDefault="004E2538" w:rsidP="008F1E92">
                      <w:pPr>
                        <w:rPr>
                          <w:sz w:val="12"/>
                          <w:szCs w:val="12"/>
                        </w:rPr>
                      </w:pPr>
                      <w:r>
                        <w:rPr>
                          <w:sz w:val="12"/>
                          <w:szCs w:val="12"/>
                        </w:rPr>
                        <w:t xml:space="preserve">Communities lack financial resources to implement </w:t>
                      </w:r>
                      <w:proofErr w:type="spellStart"/>
                      <w:r>
                        <w:rPr>
                          <w:sz w:val="12"/>
                          <w:szCs w:val="12"/>
                        </w:rPr>
                        <w:t>Imidugudu</w:t>
                      </w:r>
                      <w:proofErr w:type="spellEnd"/>
                      <w:r>
                        <w:rPr>
                          <w:sz w:val="12"/>
                          <w:szCs w:val="12"/>
                        </w:rPr>
                        <w:t xml:space="preserve"> greening measures</w:t>
                      </w:r>
                      <w:r w:rsidRPr="00B729EC">
                        <w:rPr>
                          <w:sz w:val="12"/>
                          <w:szCs w:val="12"/>
                        </w:rPr>
                        <w:t xml:space="preserve">; hence poor housing, inadequate access to land consolidation program, weak support to and poor uptake and management of cows under </w:t>
                      </w:r>
                      <w:proofErr w:type="spellStart"/>
                      <w:r w:rsidRPr="00B729EC">
                        <w:rPr>
                          <w:sz w:val="12"/>
                          <w:szCs w:val="12"/>
                        </w:rPr>
                        <w:t>Girinka</w:t>
                      </w:r>
                      <w:proofErr w:type="spellEnd"/>
                      <w:r w:rsidRPr="00B729EC">
                        <w:rPr>
                          <w:sz w:val="12"/>
                          <w:szCs w:val="12"/>
                        </w:rPr>
                        <w:t>, low access to improved energy solutions and water harvesting</w:t>
                      </w:r>
                      <w:r>
                        <w:rPr>
                          <w:sz w:val="12"/>
                          <w:szCs w:val="12"/>
                        </w:rPr>
                        <w:t xml:space="preserve"> facilities</w:t>
                      </w:r>
                    </w:p>
                    <w:p w14:paraId="1C5E75BB" w14:textId="77777777" w:rsidR="004E2538" w:rsidRPr="00B729EC" w:rsidRDefault="004E2538" w:rsidP="008F1E92"/>
                  </w:txbxContent>
                </v:textbox>
              </v:rect>
            </w:pict>
          </mc:Fallback>
        </mc:AlternateContent>
      </w:r>
      <w:r w:rsidR="008F1E92" w:rsidRPr="00AE6C26">
        <w:rPr>
          <w:noProof/>
          <w:lang w:eastAsia="en-GB"/>
        </w:rPr>
        <mc:AlternateContent>
          <mc:Choice Requires="wps">
            <w:drawing>
              <wp:anchor distT="0" distB="0" distL="114300" distR="114300" simplePos="0" relativeHeight="251642368" behindDoc="0" locked="0" layoutInCell="1" allowOverlap="1" wp14:anchorId="01F089A0" wp14:editId="0FF1E179">
                <wp:simplePos x="0" y="0"/>
                <wp:positionH relativeFrom="column">
                  <wp:posOffset>-547736</wp:posOffset>
                </wp:positionH>
                <wp:positionV relativeFrom="paragraph">
                  <wp:posOffset>4866215</wp:posOffset>
                </wp:positionV>
                <wp:extent cx="1410320" cy="619757"/>
                <wp:effectExtent l="0" t="0" r="19050" b="28575"/>
                <wp:wrapNone/>
                <wp:docPr id="240" name="Rectangle 240"/>
                <wp:cNvGraphicFramePr/>
                <a:graphic xmlns:a="http://schemas.openxmlformats.org/drawingml/2006/main">
                  <a:graphicData uri="http://schemas.microsoft.com/office/word/2010/wordprocessingShape">
                    <wps:wsp>
                      <wps:cNvSpPr/>
                      <wps:spPr>
                        <a:xfrm>
                          <a:off x="0" y="0"/>
                          <a:ext cx="1410320" cy="619757"/>
                        </a:xfrm>
                        <a:prstGeom prst="rect">
                          <a:avLst/>
                        </a:prstGeom>
                        <a:solidFill>
                          <a:srgbClr val="8EEAF6"/>
                        </a:solidFill>
                        <a:ln w="12700" cap="flat" cmpd="sng" algn="ctr">
                          <a:solidFill>
                            <a:sysClr val="windowText" lastClr="000000"/>
                          </a:solidFill>
                          <a:prstDash val="solid"/>
                          <a:miter lim="800000"/>
                        </a:ln>
                        <a:effectLst/>
                      </wps:spPr>
                      <wps:txbx>
                        <w:txbxContent>
                          <w:p w14:paraId="533330F1" w14:textId="679F9C09" w:rsidR="004E2538" w:rsidRPr="004C2074" w:rsidRDefault="004E2538" w:rsidP="008F1E92">
                            <w:pPr>
                              <w:rPr>
                                <w:sz w:val="12"/>
                                <w:szCs w:val="12"/>
                              </w:rPr>
                            </w:pPr>
                            <w:r w:rsidRPr="004C2074">
                              <w:rPr>
                                <w:sz w:val="12"/>
                                <w:szCs w:val="12"/>
                              </w:rPr>
                              <w:t>Inadequate cross-</w:t>
                            </w:r>
                            <w:r>
                              <w:rPr>
                                <w:sz w:val="12"/>
                                <w:szCs w:val="12"/>
                              </w:rPr>
                              <w:t xml:space="preserve">sectoral </w:t>
                            </w:r>
                            <w:r w:rsidRPr="004C2074">
                              <w:rPr>
                                <w:sz w:val="12"/>
                                <w:szCs w:val="12"/>
                              </w:rPr>
                              <w:t>coordination of the complex task of mainstreaming climate risks into rural development and particularly Imidugudu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089A0" id="Rectangle 240" o:spid="_x0000_s1090" style="position:absolute;left:0;text-align:left;margin-left:-43.15pt;margin-top:383.15pt;width:111.05pt;height:48.8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" fillcolor="#8eeaf6" strokecolor="windowText" strokeweight="1pt">
                <v:textbox>
                  <w:txbxContent>
                    <w:p w14:paraId="533330F1" w14:textId="679F9C09" w:rsidR="004E2538" w:rsidRPr="004C2074" w:rsidRDefault="004E2538" w:rsidP="008F1E92">
                      <w:pPr>
                        <w:rPr>
                          <w:sz w:val="12"/>
                          <w:szCs w:val="12"/>
                        </w:rPr>
                      </w:pPr>
                      <w:r w:rsidRPr="004C2074">
                        <w:rPr>
                          <w:sz w:val="12"/>
                          <w:szCs w:val="12"/>
                        </w:rPr>
                        <w:t>Inadequate cross-</w:t>
                      </w:r>
                      <w:r>
                        <w:rPr>
                          <w:sz w:val="12"/>
                          <w:szCs w:val="12"/>
                        </w:rPr>
                        <w:t xml:space="preserve">sectoral </w:t>
                      </w:r>
                      <w:r w:rsidRPr="004C2074">
                        <w:rPr>
                          <w:sz w:val="12"/>
                          <w:szCs w:val="12"/>
                        </w:rPr>
                        <w:t xml:space="preserve">coordination of the complex task of mainstreaming climate risks into rural development and particularly </w:t>
                      </w:r>
                      <w:proofErr w:type="spellStart"/>
                      <w:r w:rsidRPr="004C2074">
                        <w:rPr>
                          <w:sz w:val="12"/>
                          <w:szCs w:val="12"/>
                        </w:rPr>
                        <w:t>Imidugudu</w:t>
                      </w:r>
                      <w:proofErr w:type="spellEnd"/>
                      <w:r w:rsidRPr="004C2074">
                        <w:rPr>
                          <w:sz w:val="12"/>
                          <w:szCs w:val="12"/>
                        </w:rPr>
                        <w:t xml:space="preserve"> program</w:t>
                      </w:r>
                    </w:p>
                  </w:txbxContent>
                </v:textbox>
              </v:rect>
            </w:pict>
          </mc:Fallback>
        </mc:AlternateContent>
      </w:r>
      <w:r w:rsidR="008F1E92" w:rsidRPr="00AE6C26">
        <w:rPr>
          <w:noProof/>
          <w:lang w:eastAsia="en-GB"/>
        </w:rPr>
        <mc:AlternateContent>
          <mc:Choice Requires="wps">
            <w:drawing>
              <wp:anchor distT="0" distB="0" distL="114300" distR="114300" simplePos="0" relativeHeight="251646464" behindDoc="0" locked="0" layoutInCell="1" allowOverlap="1" wp14:anchorId="3B2B0F5D" wp14:editId="4D63A158">
                <wp:simplePos x="0" y="0"/>
                <wp:positionH relativeFrom="column">
                  <wp:posOffset>-547736</wp:posOffset>
                </wp:positionH>
                <wp:positionV relativeFrom="paragraph">
                  <wp:posOffset>5703656</wp:posOffset>
                </wp:positionV>
                <wp:extent cx="1410900" cy="406385"/>
                <wp:effectExtent l="0" t="0" r="18415" b="13335"/>
                <wp:wrapNone/>
                <wp:docPr id="96" name="Rectangle 96"/>
                <wp:cNvGraphicFramePr/>
                <a:graphic xmlns:a="http://schemas.openxmlformats.org/drawingml/2006/main">
                  <a:graphicData uri="http://schemas.microsoft.com/office/word/2010/wordprocessingShape">
                    <wps:wsp>
                      <wps:cNvSpPr/>
                      <wps:spPr>
                        <a:xfrm>
                          <a:off x="0" y="0"/>
                          <a:ext cx="1410900" cy="406385"/>
                        </a:xfrm>
                        <a:prstGeom prst="rect">
                          <a:avLst/>
                        </a:prstGeom>
                        <a:solidFill>
                          <a:srgbClr val="8EEAF6"/>
                        </a:solidFill>
                        <a:ln w="12700" cap="flat" cmpd="sng" algn="ctr">
                          <a:solidFill>
                            <a:sysClr val="windowText" lastClr="000000"/>
                          </a:solidFill>
                          <a:prstDash val="solid"/>
                          <a:miter lim="800000"/>
                        </a:ln>
                        <a:effectLst/>
                      </wps:spPr>
                      <wps:txbx>
                        <w:txbxContent>
                          <w:p w14:paraId="31D94ED7" w14:textId="77777777" w:rsidR="004E2538" w:rsidRPr="004C2074" w:rsidRDefault="004E2538" w:rsidP="008F1E92">
                            <w:pPr>
                              <w:rPr>
                                <w:sz w:val="12"/>
                                <w:szCs w:val="12"/>
                              </w:rPr>
                            </w:pPr>
                            <w:r w:rsidRPr="004C2074">
                              <w:rPr>
                                <w:sz w:val="12"/>
                                <w:szCs w:val="12"/>
                              </w:rPr>
                              <w:t>Weak M&amp;E and KM systems, inadequate use of lessons to upscale best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B0F5D" id="Rectangle 96" o:spid="_x0000_s1091" style="position:absolute;left:0;text-align:left;margin-left:-43.15pt;margin-top:449.1pt;width:111.1pt;height:3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" fillcolor="#8eeaf6" strokecolor="windowText" strokeweight="1pt">
                <v:textbox>
                  <w:txbxContent>
                    <w:p w14:paraId="31D94ED7" w14:textId="77777777" w:rsidR="004E2538" w:rsidRPr="004C2074" w:rsidRDefault="004E2538" w:rsidP="008F1E92">
                      <w:pPr>
                        <w:rPr>
                          <w:sz w:val="12"/>
                          <w:szCs w:val="12"/>
                        </w:rPr>
                      </w:pPr>
                      <w:r w:rsidRPr="004C2074">
                        <w:rPr>
                          <w:sz w:val="12"/>
                          <w:szCs w:val="12"/>
                        </w:rPr>
                        <w:t>Weak M&amp;E and KM systems, inadequate use of lessons to upscale best practices</w:t>
                      </w:r>
                    </w:p>
                  </w:txbxContent>
                </v:textbox>
              </v:rect>
            </w:pict>
          </mc:Fallback>
        </mc:AlternateContent>
      </w:r>
      <w:r w:rsidR="008F1E92" w:rsidRPr="00AE6C26">
        <w:rPr>
          <w:noProof/>
          <w:lang w:eastAsia="en-GB"/>
        </w:rPr>
        <mc:AlternateContent>
          <mc:Choice Requires="wpg">
            <w:drawing>
              <wp:anchor distT="0" distB="0" distL="114300" distR="114300" simplePos="0" relativeHeight="251635200" behindDoc="0" locked="0" layoutInCell="1" allowOverlap="1" wp14:anchorId="59FC854C" wp14:editId="02318444">
                <wp:simplePos x="0" y="0"/>
                <wp:positionH relativeFrom="column">
                  <wp:posOffset>7215528</wp:posOffset>
                </wp:positionH>
                <wp:positionV relativeFrom="paragraph">
                  <wp:posOffset>153906</wp:posOffset>
                </wp:positionV>
                <wp:extent cx="1598278" cy="4810739"/>
                <wp:effectExtent l="0" t="0" r="21590" b="28575"/>
                <wp:wrapNone/>
                <wp:docPr id="131" name="Group 131"/>
                <wp:cNvGraphicFramePr/>
                <a:graphic xmlns:a="http://schemas.openxmlformats.org/drawingml/2006/main">
                  <a:graphicData uri="http://schemas.microsoft.com/office/word/2010/wordprocessingGroup">
                    <wpg:wgp>
                      <wpg:cNvGrpSpPr/>
                      <wpg:grpSpPr>
                        <a:xfrm>
                          <a:off x="0" y="0"/>
                          <a:ext cx="1598278" cy="4810739"/>
                          <a:chOff x="0" y="4527"/>
                          <a:chExt cx="1598978" cy="4812182"/>
                        </a:xfrm>
                      </wpg:grpSpPr>
                      <wps:wsp>
                        <wps:cNvPr id="130" name="Rectangle 130"/>
                        <wps:cNvSpPr/>
                        <wps:spPr>
                          <a:xfrm>
                            <a:off x="0" y="4527"/>
                            <a:ext cx="1598978" cy="4812182"/>
                          </a:xfrm>
                          <a:prstGeom prst="rect">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479204" y="165892"/>
                            <a:ext cx="713740" cy="185420"/>
                          </a:xfrm>
                          <a:prstGeom prst="rect">
                            <a:avLst/>
                          </a:prstGeom>
                          <a:solidFill>
                            <a:srgbClr val="00B050"/>
                          </a:solidFill>
                          <a:ln w="6350">
                            <a:solidFill>
                              <a:prstClr val="black"/>
                            </a:solidFill>
                          </a:ln>
                          <a:effectLst/>
                        </wps:spPr>
                        <wps:txbx>
                          <w:txbxContent>
                            <w:p w14:paraId="6F1C82A7" w14:textId="77777777" w:rsidR="004E2538" w:rsidRPr="004C2074" w:rsidRDefault="004E2538" w:rsidP="008F1E92">
                              <w:pPr>
                                <w:jc w:val="center"/>
                                <w:rPr>
                                  <w:sz w:val="12"/>
                                  <w:szCs w:val="12"/>
                                </w:rPr>
                              </w:pPr>
                              <w:r w:rsidRPr="004C2074">
                                <w:rPr>
                                  <w:sz w:val="12"/>
                                  <w:szCs w:val="12"/>
                                </w:rPr>
                                <w:t>Project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479204" y="470756"/>
                            <a:ext cx="713740" cy="816318"/>
                          </a:xfrm>
                          <a:prstGeom prst="rect">
                            <a:avLst/>
                          </a:prstGeom>
                          <a:solidFill>
                            <a:srgbClr val="00B050"/>
                          </a:solidFill>
                          <a:ln w="6350">
                            <a:solidFill>
                              <a:prstClr val="black"/>
                            </a:solidFill>
                          </a:ln>
                          <a:effectLst/>
                        </wps:spPr>
                        <wps:txbx>
                          <w:txbxContent>
                            <w:p w14:paraId="62950FE6" w14:textId="77777777" w:rsidR="004E2538" w:rsidRPr="004C2074" w:rsidRDefault="004E2538" w:rsidP="008F1E92">
                              <w:pPr>
                                <w:spacing w:after="0"/>
                                <w:jc w:val="center"/>
                                <w:rPr>
                                  <w:sz w:val="12"/>
                                  <w:szCs w:val="12"/>
                                </w:rPr>
                              </w:pPr>
                              <w:r w:rsidRPr="004C2074">
                                <w:rPr>
                                  <w:sz w:val="12"/>
                                  <w:szCs w:val="12"/>
                                </w:rPr>
                                <w:t>SDGs</w:t>
                              </w:r>
                            </w:p>
                            <w:p w14:paraId="0B8FC705" w14:textId="77777777" w:rsidR="004E2538" w:rsidRPr="004C2074" w:rsidRDefault="004E2538" w:rsidP="008F1E92">
                              <w:pPr>
                                <w:spacing w:after="0"/>
                                <w:rPr>
                                  <w:sz w:val="12"/>
                                  <w:szCs w:val="12"/>
                                </w:rPr>
                              </w:pPr>
                              <w:r w:rsidRPr="004C2074">
                                <w:rPr>
                                  <w:sz w:val="12"/>
                                  <w:szCs w:val="12"/>
                                </w:rPr>
                                <w:t>11: Sustainable cities and communities</w:t>
                              </w:r>
                            </w:p>
                            <w:p w14:paraId="25D2C3D7" w14:textId="77777777" w:rsidR="004E2538" w:rsidRPr="004C2074" w:rsidRDefault="004E2538" w:rsidP="008F1E92">
                              <w:pPr>
                                <w:spacing w:after="0"/>
                                <w:ind w:left="-76"/>
                                <w:rPr>
                                  <w:sz w:val="12"/>
                                  <w:szCs w:val="12"/>
                                </w:rPr>
                              </w:pPr>
                              <w:r w:rsidRPr="004C2074">
                                <w:rPr>
                                  <w:sz w:val="12"/>
                                  <w:szCs w:val="12"/>
                                </w:rPr>
                                <w:t xml:space="preserve">1. No poverty </w:t>
                              </w:r>
                            </w:p>
                            <w:p w14:paraId="21AFCB5A" w14:textId="77777777" w:rsidR="004E2538" w:rsidRPr="004C2074" w:rsidRDefault="004E2538" w:rsidP="008F1E92">
                              <w:pPr>
                                <w:spacing w:after="0"/>
                                <w:ind w:left="-76"/>
                                <w:rPr>
                                  <w:sz w:val="12"/>
                                  <w:szCs w:val="12"/>
                                </w:rPr>
                              </w:pPr>
                              <w:r w:rsidRPr="004C2074">
                                <w:rPr>
                                  <w:sz w:val="12"/>
                                  <w:szCs w:val="12"/>
                                </w:rPr>
                                <w:t>2. Zero hunger</w:t>
                              </w:r>
                            </w:p>
                            <w:p w14:paraId="7018F0AB" w14:textId="77777777" w:rsidR="004E2538" w:rsidRPr="004C2074" w:rsidRDefault="004E2538" w:rsidP="008F1E92">
                              <w:pPr>
                                <w:spacing w:after="0"/>
                                <w:ind w:left="-76"/>
                                <w:rPr>
                                  <w:sz w:val="12"/>
                                  <w:szCs w:val="12"/>
                                </w:rPr>
                              </w:pPr>
                              <w:r w:rsidRPr="004C2074">
                                <w:rPr>
                                  <w:sz w:val="12"/>
                                  <w:szCs w:val="12"/>
                                </w:rPr>
                                <w:t>5. Gender Equality</w:t>
                              </w:r>
                            </w:p>
                            <w:p w14:paraId="07D5BA13" w14:textId="77777777" w:rsidR="004E2538" w:rsidRPr="004C2074" w:rsidRDefault="004E2538" w:rsidP="008F1E92">
                              <w:pPr>
                                <w:spacing w:after="0"/>
                                <w:ind w:left="-76"/>
                                <w:rPr>
                                  <w:sz w:val="12"/>
                                  <w:szCs w:val="12"/>
                                </w:rPr>
                              </w:pPr>
                            </w:p>
                            <w:p w14:paraId="2D501863" w14:textId="77777777" w:rsidR="004E2538" w:rsidRPr="004C2074" w:rsidRDefault="004E2538" w:rsidP="008F1E92">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9" name="Group 129"/>
                        <wpg:cNvGrpSpPr/>
                        <wpg:grpSpPr>
                          <a:xfrm>
                            <a:off x="249382" y="1363609"/>
                            <a:ext cx="1173480" cy="3293358"/>
                            <a:chOff x="0" y="4233"/>
                            <a:chExt cx="1173480" cy="3293358"/>
                          </a:xfrm>
                        </wpg:grpSpPr>
                        <wps:wsp>
                          <wps:cNvPr id="119" name="Text Box 119"/>
                          <wps:cNvSpPr txBox="1"/>
                          <wps:spPr>
                            <a:xfrm>
                              <a:off x="0" y="4233"/>
                              <a:ext cx="1173480" cy="3293358"/>
                            </a:xfrm>
                            <a:prstGeom prst="rect">
                              <a:avLst/>
                            </a:prstGeom>
                            <a:solidFill>
                              <a:srgbClr val="00B050"/>
                            </a:solidFill>
                            <a:ln w="6350">
                              <a:solidFill>
                                <a:prstClr val="black"/>
                              </a:solidFill>
                            </a:ln>
                            <a:effectLst/>
                          </wps:spPr>
                          <wps:txbx>
                            <w:txbxContent>
                              <w:p w14:paraId="2987ECC8" w14:textId="77777777" w:rsidR="004E2538" w:rsidRPr="004C2074" w:rsidRDefault="004E2538" w:rsidP="008F1E92">
                                <w:pPr>
                                  <w:spacing w:after="0"/>
                                  <w:jc w:val="center"/>
                                  <w:rPr>
                                    <w:sz w:val="12"/>
                                    <w:szCs w:val="12"/>
                                  </w:rPr>
                                </w:pPr>
                                <w:r w:rsidRPr="004C2074">
                                  <w:rPr>
                                    <w:sz w:val="12"/>
                                    <w:szCs w:val="12"/>
                                  </w:rPr>
                                  <w:t>.</w:t>
                                </w:r>
                              </w:p>
                              <w:p w14:paraId="5E938B59" w14:textId="77777777" w:rsidR="004E2538" w:rsidRPr="004C2074" w:rsidRDefault="004E2538" w:rsidP="008F1E92">
                                <w:pPr>
                                  <w:spacing w:after="0"/>
                                  <w:rPr>
                                    <w:sz w:val="12"/>
                                    <w:szCs w:val="12"/>
                                  </w:rPr>
                                </w:pPr>
                              </w:p>
                              <w:p w14:paraId="5D55B53D" w14:textId="77777777" w:rsidR="004E2538" w:rsidRPr="004C2074" w:rsidRDefault="004E2538" w:rsidP="008F1E92">
                                <w:pPr>
                                  <w:spacing w:after="0"/>
                                  <w:rPr>
                                    <w:sz w:val="12"/>
                                    <w:szCs w:val="12"/>
                                  </w:rPr>
                                </w:pPr>
                              </w:p>
                              <w:p w14:paraId="3C16D22E" w14:textId="77777777" w:rsidR="004E2538" w:rsidRPr="004C2074" w:rsidRDefault="004E2538" w:rsidP="008F1E92">
                                <w:pPr>
                                  <w:spacing w:after="0"/>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 name="Group 128"/>
                          <wpg:cNvGrpSpPr/>
                          <wpg:grpSpPr>
                            <a:xfrm>
                              <a:off x="48812" y="122012"/>
                              <a:ext cx="1080077" cy="3074612"/>
                              <a:chOff x="-86" y="-274065"/>
                              <a:chExt cx="1080077" cy="3074612"/>
                            </a:xfrm>
                          </wpg:grpSpPr>
                          <wps:wsp>
                            <wps:cNvPr id="121" name="Flowchart: Alternate Process 121"/>
                            <wps:cNvSpPr/>
                            <wps:spPr>
                              <a:xfrm>
                                <a:off x="48899" y="772962"/>
                                <a:ext cx="982345" cy="811575"/>
                              </a:xfrm>
                              <a:prstGeom prst="flowChartAlternateProcess">
                                <a:avLst/>
                              </a:prstGeom>
                              <a:solidFill>
                                <a:srgbClr val="92D050"/>
                              </a:solidFill>
                              <a:ln w="12700" cap="flat" cmpd="sng" algn="ctr">
                                <a:solidFill>
                                  <a:srgbClr val="70AD47"/>
                                </a:solidFill>
                                <a:prstDash val="solid"/>
                                <a:miter lim="800000"/>
                              </a:ln>
                              <a:effectLst/>
                            </wps:spPr>
                            <wps:txbx>
                              <w:txbxContent>
                                <w:p w14:paraId="161D67E3" w14:textId="77777777" w:rsidR="004E2538" w:rsidRPr="004C2074" w:rsidRDefault="004E2538" w:rsidP="008F1E92">
                                  <w:pPr>
                                    <w:jc w:val="center"/>
                                    <w:rPr>
                                      <w:sz w:val="12"/>
                                      <w:szCs w:val="12"/>
                                    </w:rPr>
                                  </w:pPr>
                                  <w:r>
                                    <w:rPr>
                                      <w:sz w:val="12"/>
                                      <w:szCs w:val="12"/>
                                    </w:rPr>
                                    <w:t>23,560</w:t>
                                  </w:r>
                                  <w:r w:rsidRPr="004C2074">
                                    <w:rPr>
                                      <w:sz w:val="12"/>
                                      <w:szCs w:val="12"/>
                                    </w:rPr>
                                    <w:t xml:space="preserve"> ha managed for resilience, increasing land productivity, food security and incomes for &gt; </w:t>
                                  </w:r>
                                  <w:r>
                                    <w:rPr>
                                      <w:sz w:val="12"/>
                                      <w:szCs w:val="12"/>
                                    </w:rPr>
                                    <w:t>107,751</w:t>
                                  </w:r>
                                  <w:r w:rsidRPr="004C2074">
                                    <w:rPr>
                                      <w:sz w:val="12"/>
                                      <w:szCs w:val="12"/>
                                    </w:rPr>
                                    <w:t xml:space="preserve"> people</w:t>
                                  </w:r>
                                </w:p>
                                <w:p w14:paraId="01272A83" w14:textId="77777777" w:rsidR="004E2538" w:rsidRPr="004C2074" w:rsidRDefault="004E2538" w:rsidP="008F1E92">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Alternate Process 125"/>
                            <wps:cNvSpPr/>
                            <wps:spPr>
                              <a:xfrm>
                                <a:off x="-86" y="1645127"/>
                                <a:ext cx="1080077" cy="1155420"/>
                              </a:xfrm>
                              <a:prstGeom prst="flowChartAlternateProcess">
                                <a:avLst/>
                              </a:prstGeom>
                              <a:solidFill>
                                <a:srgbClr val="92D050"/>
                              </a:solidFill>
                              <a:ln w="12700" cap="flat" cmpd="sng" algn="ctr">
                                <a:solidFill>
                                  <a:srgbClr val="70AD47"/>
                                </a:solidFill>
                                <a:prstDash val="solid"/>
                                <a:miter lim="800000"/>
                              </a:ln>
                              <a:effectLst/>
                            </wps:spPr>
                            <wps:txbx>
                              <w:txbxContent>
                                <w:p w14:paraId="6AF1B00D" w14:textId="77777777" w:rsidR="004E2538" w:rsidRPr="004C2074" w:rsidRDefault="004E2538" w:rsidP="008F1E92">
                                  <w:pPr>
                                    <w:rPr>
                                      <w:sz w:val="12"/>
                                      <w:szCs w:val="12"/>
                                    </w:rPr>
                                  </w:pPr>
                                  <w:r w:rsidRPr="004C2074">
                                    <w:rPr>
                                      <w:sz w:val="12"/>
                                      <w:szCs w:val="12"/>
                                    </w:rPr>
                                    <w:t xml:space="preserve">Improved environment for mainstreaming climate risk into development – </w:t>
                                  </w:r>
                                  <w:r>
                                    <w:rPr>
                                      <w:sz w:val="12"/>
                                      <w:szCs w:val="12"/>
                                    </w:rPr>
                                    <w:t xml:space="preserve">working definition of climate proofing Imidugudu, </w:t>
                                  </w:r>
                                  <w:r w:rsidRPr="004C2074">
                                    <w:rPr>
                                      <w:sz w:val="12"/>
                                      <w:szCs w:val="12"/>
                                    </w:rPr>
                                    <w:t xml:space="preserve">4 policies updated </w:t>
                                  </w:r>
                                  <w:r>
                                    <w:rPr>
                                      <w:sz w:val="12"/>
                                      <w:szCs w:val="12"/>
                                    </w:rPr>
                                    <w:t>over 50,000 p</w:t>
                                  </w:r>
                                  <w:r w:rsidRPr="004C2074">
                                    <w:rPr>
                                      <w:sz w:val="12"/>
                                      <w:szCs w:val="12"/>
                                    </w:rPr>
                                    <w:t>eople with new skills and information for mainstreaming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owchart: Alternate Process 127"/>
                            <wps:cNvSpPr/>
                            <wps:spPr>
                              <a:xfrm>
                                <a:off x="107577" y="-274065"/>
                                <a:ext cx="860612" cy="956178"/>
                              </a:xfrm>
                              <a:prstGeom prst="flowChartAlternateProcess">
                                <a:avLst/>
                              </a:prstGeom>
                              <a:solidFill>
                                <a:srgbClr val="92D050"/>
                              </a:solidFill>
                              <a:ln w="12700" cap="flat" cmpd="sng" algn="ctr">
                                <a:solidFill>
                                  <a:sysClr val="windowText" lastClr="000000"/>
                                </a:solidFill>
                                <a:prstDash val="solid"/>
                                <a:miter lim="800000"/>
                              </a:ln>
                              <a:effectLst/>
                            </wps:spPr>
                            <wps:txbx>
                              <w:txbxContent>
                                <w:p w14:paraId="5E239115" w14:textId="77777777" w:rsidR="004E2538" w:rsidRPr="004C2074" w:rsidRDefault="004E2538" w:rsidP="008F1E92">
                                  <w:pPr>
                                    <w:jc w:val="center"/>
                                    <w:rPr>
                                      <w:sz w:val="12"/>
                                      <w:szCs w:val="12"/>
                                    </w:rPr>
                                  </w:pPr>
                                  <w:r>
                                    <w:rPr>
                                      <w:sz w:val="12"/>
                                      <w:szCs w:val="12"/>
                                    </w:rPr>
                                    <w:t>500 houses</w:t>
                                  </w:r>
                                  <w:r w:rsidRPr="004C2074">
                                    <w:rPr>
                                      <w:sz w:val="12"/>
                                      <w:szCs w:val="12"/>
                                    </w:rPr>
                                    <w:t xml:space="preserve"> and public buildings and associated infrastructure more climate 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9FC854C" id="Group 131" o:spid="_x0000_s1092" style="position:absolute;left:0;text-align:left;margin-left:568.15pt;margin-top:12.1pt;width:125.85pt;height:378.8pt;z-index:251635200" coordorigin=",45" coordsize="15989,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">
                <v:rect id="Rectangle 130" o:spid="_x0000_s1093" style="position:absolute;top:45;width:15989;height:4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" fillcolor="#e2f0d9" strokecolor="#70ad47" strokeweight="1pt"/>
                <v:shape id="Text Box 117" o:spid="_x0000_s1094" type="#_x0000_t202" style="position:absolute;left:4792;top:1658;width:713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" fillcolor="#00b050" strokeweight=".5pt">
                  <v:textbox>
                    <w:txbxContent>
                      <w:p w14:paraId="6F1C82A7" w14:textId="77777777" w:rsidR="004E2538" w:rsidRPr="004C2074" w:rsidRDefault="004E2538" w:rsidP="008F1E92">
                        <w:pPr>
                          <w:jc w:val="center"/>
                          <w:rPr>
                            <w:sz w:val="12"/>
                            <w:szCs w:val="12"/>
                          </w:rPr>
                        </w:pPr>
                        <w:r w:rsidRPr="004C2074">
                          <w:rPr>
                            <w:sz w:val="12"/>
                            <w:szCs w:val="12"/>
                          </w:rPr>
                          <w:t>Project Impacts</w:t>
                        </w:r>
                      </w:p>
                    </w:txbxContent>
                  </v:textbox>
                </v:shape>
                <v:shape id="Text Box 118" o:spid="_x0000_s1095" type="#_x0000_t202" style="position:absolute;left:4792;top:4707;width:7137;height:8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" fillcolor="#00b050" strokeweight=".5pt">
                  <v:textbox>
                    <w:txbxContent>
                      <w:p w14:paraId="62950FE6" w14:textId="77777777" w:rsidR="004E2538" w:rsidRPr="004C2074" w:rsidRDefault="004E2538" w:rsidP="008F1E92">
                        <w:pPr>
                          <w:spacing w:after="0"/>
                          <w:jc w:val="center"/>
                          <w:rPr>
                            <w:sz w:val="12"/>
                            <w:szCs w:val="12"/>
                          </w:rPr>
                        </w:pPr>
                        <w:r w:rsidRPr="004C2074">
                          <w:rPr>
                            <w:sz w:val="12"/>
                            <w:szCs w:val="12"/>
                          </w:rPr>
                          <w:t>SDGs</w:t>
                        </w:r>
                      </w:p>
                      <w:p w14:paraId="0B8FC705" w14:textId="77777777" w:rsidR="004E2538" w:rsidRPr="004C2074" w:rsidRDefault="004E2538" w:rsidP="008F1E92">
                        <w:pPr>
                          <w:spacing w:after="0"/>
                          <w:rPr>
                            <w:sz w:val="12"/>
                            <w:szCs w:val="12"/>
                          </w:rPr>
                        </w:pPr>
                        <w:r w:rsidRPr="004C2074">
                          <w:rPr>
                            <w:sz w:val="12"/>
                            <w:szCs w:val="12"/>
                          </w:rPr>
                          <w:t>11: Sustainable cities and communities</w:t>
                        </w:r>
                      </w:p>
                      <w:p w14:paraId="25D2C3D7" w14:textId="77777777" w:rsidR="004E2538" w:rsidRPr="004C2074" w:rsidRDefault="004E2538" w:rsidP="008F1E92">
                        <w:pPr>
                          <w:spacing w:after="0"/>
                          <w:ind w:left="-76"/>
                          <w:rPr>
                            <w:sz w:val="12"/>
                            <w:szCs w:val="12"/>
                          </w:rPr>
                        </w:pPr>
                        <w:r w:rsidRPr="004C2074">
                          <w:rPr>
                            <w:sz w:val="12"/>
                            <w:szCs w:val="12"/>
                          </w:rPr>
                          <w:t xml:space="preserve">1. No poverty </w:t>
                        </w:r>
                      </w:p>
                      <w:p w14:paraId="21AFCB5A" w14:textId="77777777" w:rsidR="004E2538" w:rsidRPr="004C2074" w:rsidRDefault="004E2538" w:rsidP="008F1E92">
                        <w:pPr>
                          <w:spacing w:after="0"/>
                          <w:ind w:left="-76"/>
                          <w:rPr>
                            <w:sz w:val="12"/>
                            <w:szCs w:val="12"/>
                          </w:rPr>
                        </w:pPr>
                        <w:r w:rsidRPr="004C2074">
                          <w:rPr>
                            <w:sz w:val="12"/>
                            <w:szCs w:val="12"/>
                          </w:rPr>
                          <w:t>2. Zero hunger</w:t>
                        </w:r>
                      </w:p>
                      <w:p w14:paraId="7018F0AB" w14:textId="77777777" w:rsidR="004E2538" w:rsidRPr="004C2074" w:rsidRDefault="004E2538" w:rsidP="008F1E92">
                        <w:pPr>
                          <w:spacing w:after="0"/>
                          <w:ind w:left="-76"/>
                          <w:rPr>
                            <w:sz w:val="12"/>
                            <w:szCs w:val="12"/>
                          </w:rPr>
                        </w:pPr>
                        <w:r w:rsidRPr="004C2074">
                          <w:rPr>
                            <w:sz w:val="12"/>
                            <w:szCs w:val="12"/>
                          </w:rPr>
                          <w:t>5. Gender Equality</w:t>
                        </w:r>
                      </w:p>
                      <w:p w14:paraId="07D5BA13" w14:textId="77777777" w:rsidR="004E2538" w:rsidRPr="004C2074" w:rsidRDefault="004E2538" w:rsidP="008F1E92">
                        <w:pPr>
                          <w:spacing w:after="0"/>
                          <w:ind w:left="-76"/>
                          <w:rPr>
                            <w:sz w:val="12"/>
                            <w:szCs w:val="12"/>
                          </w:rPr>
                        </w:pPr>
                      </w:p>
                      <w:p w14:paraId="2D501863" w14:textId="77777777" w:rsidR="004E2538" w:rsidRPr="004C2074" w:rsidRDefault="004E2538" w:rsidP="008F1E92">
                        <w:pPr>
                          <w:rPr>
                            <w:sz w:val="12"/>
                            <w:szCs w:val="12"/>
                          </w:rPr>
                        </w:pPr>
                      </w:p>
                    </w:txbxContent>
                  </v:textbox>
                </v:shape>
                <v:group id="Group 129" o:spid="_x0000_s1096" style="position:absolute;left:2493;top:13636;width:11735;height:32933" coordorigin=",42" coordsize="11734,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119" o:spid="_x0000_s1097" type="#_x0000_t202" style="position:absolute;top:42;width:11734;height:3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" fillcolor="#00b050" strokeweight=".5pt">
                    <v:textbox>
                      <w:txbxContent>
                        <w:p w14:paraId="2987ECC8" w14:textId="77777777" w:rsidR="004E2538" w:rsidRPr="004C2074" w:rsidRDefault="004E2538" w:rsidP="008F1E92">
                          <w:pPr>
                            <w:spacing w:after="0"/>
                            <w:jc w:val="center"/>
                            <w:rPr>
                              <w:sz w:val="12"/>
                              <w:szCs w:val="12"/>
                            </w:rPr>
                          </w:pPr>
                          <w:r w:rsidRPr="004C2074">
                            <w:rPr>
                              <w:sz w:val="12"/>
                              <w:szCs w:val="12"/>
                            </w:rPr>
                            <w:t>.</w:t>
                          </w:r>
                        </w:p>
                        <w:p w14:paraId="5E938B59" w14:textId="77777777" w:rsidR="004E2538" w:rsidRPr="004C2074" w:rsidRDefault="004E2538" w:rsidP="008F1E92">
                          <w:pPr>
                            <w:spacing w:after="0"/>
                            <w:rPr>
                              <w:sz w:val="12"/>
                              <w:szCs w:val="12"/>
                            </w:rPr>
                          </w:pPr>
                        </w:p>
                        <w:p w14:paraId="5D55B53D" w14:textId="77777777" w:rsidR="004E2538" w:rsidRPr="004C2074" w:rsidRDefault="004E2538" w:rsidP="008F1E92">
                          <w:pPr>
                            <w:spacing w:after="0"/>
                            <w:rPr>
                              <w:sz w:val="12"/>
                              <w:szCs w:val="12"/>
                            </w:rPr>
                          </w:pPr>
                        </w:p>
                        <w:p w14:paraId="3C16D22E" w14:textId="77777777" w:rsidR="004E2538" w:rsidRPr="004C2074" w:rsidRDefault="004E2538" w:rsidP="008F1E92">
                          <w:pPr>
                            <w:spacing w:after="0"/>
                            <w:rPr>
                              <w:sz w:val="12"/>
                              <w:szCs w:val="12"/>
                            </w:rPr>
                          </w:pPr>
                        </w:p>
                      </w:txbxContent>
                    </v:textbox>
                  </v:shape>
                  <v:group id="Group 128" o:spid="_x0000_s1098" style="position:absolute;left:488;top:1220;width:10800;height:30746" coordorigin=",-2740" coordsize="10800,3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lowchart: Alternate Process 121" o:spid="_x0000_s1099" type="#_x0000_t176" style="position:absolute;left:488;top:7729;width:9824;height:8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" fillcolor="#92d050" strokecolor="#70ad47" strokeweight="1pt">
                      <v:textbox>
                        <w:txbxContent>
                          <w:p w14:paraId="161D67E3" w14:textId="77777777" w:rsidR="004E2538" w:rsidRPr="004C2074" w:rsidRDefault="004E2538" w:rsidP="008F1E92">
                            <w:pPr>
                              <w:jc w:val="center"/>
                              <w:rPr>
                                <w:sz w:val="12"/>
                                <w:szCs w:val="12"/>
                              </w:rPr>
                            </w:pPr>
                            <w:r>
                              <w:rPr>
                                <w:sz w:val="12"/>
                                <w:szCs w:val="12"/>
                              </w:rPr>
                              <w:t>23,560</w:t>
                            </w:r>
                            <w:r w:rsidRPr="004C2074">
                              <w:rPr>
                                <w:sz w:val="12"/>
                                <w:szCs w:val="12"/>
                              </w:rPr>
                              <w:t xml:space="preserve"> ha managed for resilience, increasing land productivity, food security and incomes for &gt; </w:t>
                            </w:r>
                            <w:r>
                              <w:rPr>
                                <w:sz w:val="12"/>
                                <w:szCs w:val="12"/>
                              </w:rPr>
                              <w:t>107,751</w:t>
                            </w:r>
                            <w:r w:rsidRPr="004C2074">
                              <w:rPr>
                                <w:sz w:val="12"/>
                                <w:szCs w:val="12"/>
                              </w:rPr>
                              <w:t xml:space="preserve"> people</w:t>
                            </w:r>
                          </w:p>
                          <w:p w14:paraId="01272A83" w14:textId="77777777" w:rsidR="004E2538" w:rsidRPr="004C2074" w:rsidRDefault="004E2538" w:rsidP="008F1E92">
                            <w:pPr>
                              <w:jc w:val="center"/>
                              <w:rPr>
                                <w:sz w:val="12"/>
                                <w:szCs w:val="12"/>
                              </w:rPr>
                            </w:pPr>
                          </w:p>
                        </w:txbxContent>
                      </v:textbox>
                    </v:shape>
                    <v:shape id="Flowchart: Alternate Process 125" o:spid="_x0000_s1100" type="#_x0000_t176" style="position:absolute;top:16451;width:10799;height:1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" fillcolor="#92d050" strokecolor="#70ad47" strokeweight="1pt">
                      <v:textbox>
                        <w:txbxContent>
                          <w:p w14:paraId="6AF1B00D" w14:textId="77777777" w:rsidR="004E2538" w:rsidRPr="004C2074" w:rsidRDefault="004E2538" w:rsidP="008F1E92">
                            <w:pPr>
                              <w:rPr>
                                <w:sz w:val="12"/>
                                <w:szCs w:val="12"/>
                              </w:rPr>
                            </w:pPr>
                            <w:r w:rsidRPr="004C2074">
                              <w:rPr>
                                <w:sz w:val="12"/>
                                <w:szCs w:val="12"/>
                              </w:rPr>
                              <w:t xml:space="preserve">Improved environment for mainstreaming climate risk into development – </w:t>
                            </w:r>
                            <w:r>
                              <w:rPr>
                                <w:sz w:val="12"/>
                                <w:szCs w:val="12"/>
                              </w:rPr>
                              <w:t xml:space="preserve">working definition of climate proofing </w:t>
                            </w:r>
                            <w:proofErr w:type="spellStart"/>
                            <w:r>
                              <w:rPr>
                                <w:sz w:val="12"/>
                                <w:szCs w:val="12"/>
                              </w:rPr>
                              <w:t>Imidugudu</w:t>
                            </w:r>
                            <w:proofErr w:type="spellEnd"/>
                            <w:r>
                              <w:rPr>
                                <w:sz w:val="12"/>
                                <w:szCs w:val="12"/>
                              </w:rPr>
                              <w:t xml:space="preserve">, </w:t>
                            </w:r>
                            <w:r w:rsidRPr="004C2074">
                              <w:rPr>
                                <w:sz w:val="12"/>
                                <w:szCs w:val="12"/>
                              </w:rPr>
                              <w:t xml:space="preserve">4 policies updated </w:t>
                            </w:r>
                            <w:r>
                              <w:rPr>
                                <w:sz w:val="12"/>
                                <w:szCs w:val="12"/>
                              </w:rPr>
                              <w:t>over 50,000 p</w:t>
                            </w:r>
                            <w:r w:rsidRPr="004C2074">
                              <w:rPr>
                                <w:sz w:val="12"/>
                                <w:szCs w:val="12"/>
                              </w:rPr>
                              <w:t>eople with new skills and information for mainstreaming</w:t>
                            </w:r>
                          </w:p>
                        </w:txbxContent>
                      </v:textbox>
                    </v:shape>
                    <v:shape id="Flowchart: Alternate Process 127" o:spid="_x0000_s1101" type="#_x0000_t176" style="position:absolute;left:1075;top:-2740;width:8606;height:9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" fillcolor="#92d050" strokecolor="windowText" strokeweight="1pt">
                      <v:textbox>
                        <w:txbxContent>
                          <w:p w14:paraId="5E239115" w14:textId="77777777" w:rsidR="004E2538" w:rsidRPr="004C2074" w:rsidRDefault="004E2538" w:rsidP="008F1E92">
                            <w:pPr>
                              <w:jc w:val="center"/>
                              <w:rPr>
                                <w:sz w:val="12"/>
                                <w:szCs w:val="12"/>
                              </w:rPr>
                            </w:pPr>
                            <w:r>
                              <w:rPr>
                                <w:sz w:val="12"/>
                                <w:szCs w:val="12"/>
                              </w:rPr>
                              <w:t>500 houses</w:t>
                            </w:r>
                            <w:r w:rsidRPr="004C2074">
                              <w:rPr>
                                <w:sz w:val="12"/>
                                <w:szCs w:val="12"/>
                              </w:rPr>
                              <w:t xml:space="preserve"> and public buildings and associated infrastructure more climate secure</w:t>
                            </w:r>
                          </w:p>
                        </w:txbxContent>
                      </v:textbox>
                    </v:shape>
                  </v:group>
                </v:group>
              </v:group>
            </w:pict>
          </mc:Fallback>
        </mc:AlternateContent>
      </w:r>
      <w:r w:rsidR="008F1E92" w:rsidRPr="00AE6C26">
        <w:rPr>
          <w:noProof/>
          <w:lang w:eastAsia="en-GB"/>
        </w:rPr>
        <mc:AlternateContent>
          <mc:Choice Requires="wpg">
            <w:drawing>
              <wp:anchor distT="0" distB="0" distL="114300" distR="114300" simplePos="0" relativeHeight="251633152" behindDoc="0" locked="0" layoutInCell="1" allowOverlap="1" wp14:anchorId="5ED6C7C6" wp14:editId="40ABC945">
                <wp:simplePos x="0" y="0"/>
                <wp:positionH relativeFrom="column">
                  <wp:posOffset>4753012</wp:posOffset>
                </wp:positionH>
                <wp:positionV relativeFrom="paragraph">
                  <wp:posOffset>-158438</wp:posOffset>
                </wp:positionV>
                <wp:extent cx="761908" cy="6260028"/>
                <wp:effectExtent l="0" t="0" r="19685" b="26670"/>
                <wp:wrapNone/>
                <wp:docPr id="79" name="Group 79"/>
                <wp:cNvGraphicFramePr/>
                <a:graphic xmlns:a="http://schemas.openxmlformats.org/drawingml/2006/main">
                  <a:graphicData uri="http://schemas.microsoft.com/office/word/2010/wordprocessingGroup">
                    <wpg:wgp>
                      <wpg:cNvGrpSpPr/>
                      <wpg:grpSpPr>
                        <a:xfrm>
                          <a:off x="0" y="0"/>
                          <a:ext cx="761908" cy="6260028"/>
                          <a:chOff x="0" y="0"/>
                          <a:chExt cx="762000" cy="6260253"/>
                        </a:xfrm>
                      </wpg:grpSpPr>
                      <wps:wsp>
                        <wps:cNvPr id="97" name="Text Box 97"/>
                        <wps:cNvSpPr txBox="1"/>
                        <wps:spPr>
                          <a:xfrm>
                            <a:off x="0" y="0"/>
                            <a:ext cx="762000" cy="1614170"/>
                          </a:xfrm>
                          <a:prstGeom prst="rect">
                            <a:avLst/>
                          </a:prstGeom>
                          <a:solidFill>
                            <a:srgbClr val="FFFF00"/>
                          </a:solidFill>
                          <a:ln w="6350">
                            <a:solidFill>
                              <a:prstClr val="black"/>
                            </a:solidFill>
                          </a:ln>
                          <a:effectLst/>
                        </wps:spPr>
                        <wps:txbx>
                          <w:txbxContent>
                            <w:p w14:paraId="2C96D430" w14:textId="77777777" w:rsidR="004E2538" w:rsidRPr="004C2074" w:rsidRDefault="004E2538" w:rsidP="008F1E92">
                              <w:pPr>
                                <w:rPr>
                                  <w:rFonts w:cstheme="minorHAnsi"/>
                                  <w:sz w:val="12"/>
                                  <w:szCs w:val="12"/>
                                </w:rPr>
                              </w:pPr>
                              <w:r w:rsidRPr="004C2074">
                                <w:rPr>
                                  <w:sz w:val="12"/>
                                  <w:szCs w:val="12"/>
                                </w:rPr>
                                <w:t xml:space="preserve">Outcome 1: </w:t>
                              </w:r>
                              <w:r w:rsidRPr="004C2074">
                                <w:rPr>
                                  <w:rFonts w:cstheme="minorHAnsi"/>
                                  <w:sz w:val="12"/>
                                  <w:szCs w:val="12"/>
                                </w:rPr>
                                <w:t xml:space="preserve">Enhanced institutional capacities, knowledge &amp; climate information to integrate climate risks into the planning and implementation of </w:t>
                              </w:r>
                              <w:r>
                                <w:rPr>
                                  <w:rFonts w:cstheme="minorHAnsi"/>
                                  <w:sz w:val="12"/>
                                  <w:szCs w:val="12"/>
                                </w:rPr>
                                <w:t>ecosystems-based</w:t>
                              </w:r>
                              <w:r w:rsidRPr="004C2074">
                                <w:rPr>
                                  <w:rFonts w:cstheme="minorHAnsi"/>
                                  <w:sz w:val="12"/>
                                  <w:szCs w:val="12"/>
                                </w:rPr>
                                <w:t xml:space="preserve"> adaptation in the  </w:t>
                              </w:r>
                              <w:r>
                                <w:rPr>
                                  <w:rFonts w:cstheme="minorHAnsi"/>
                                  <w:sz w:val="12"/>
                                  <w:szCs w:val="12"/>
                                </w:rPr>
                                <w:t>Imidugudu</w:t>
                              </w:r>
                              <w:r w:rsidRPr="004C2074">
                                <w:rPr>
                                  <w:rFonts w:cstheme="minorHAnsi"/>
                                  <w:sz w:val="12"/>
                                  <w:szCs w:val="12"/>
                                </w:rPr>
                                <w:t xml:space="preserv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0" y="4614333"/>
                            <a:ext cx="761365" cy="886460"/>
                          </a:xfrm>
                          <a:prstGeom prst="rect">
                            <a:avLst/>
                          </a:prstGeom>
                          <a:solidFill>
                            <a:srgbClr val="FFFF00"/>
                          </a:solidFill>
                          <a:ln w="6350">
                            <a:solidFill>
                              <a:prstClr val="black"/>
                            </a:solidFill>
                          </a:ln>
                          <a:effectLst/>
                        </wps:spPr>
                        <wps:txbx>
                          <w:txbxContent>
                            <w:p w14:paraId="70F26AFE" w14:textId="77777777" w:rsidR="004E2538" w:rsidRPr="004C2074" w:rsidRDefault="004E2538" w:rsidP="008F1E92">
                              <w:pPr>
                                <w:rPr>
                                  <w:sz w:val="12"/>
                                  <w:szCs w:val="12"/>
                                </w:rPr>
                              </w:pPr>
                              <w:r w:rsidRPr="004C2074">
                                <w:rPr>
                                  <w:sz w:val="12"/>
                                  <w:szCs w:val="12"/>
                                </w:rPr>
                                <w:t xml:space="preserve">Outcome 3; Improved </w:t>
                              </w:r>
                              <w:r w:rsidRPr="004C2074">
                                <w:rPr>
                                  <w:rFonts w:cstheme="minorHAnsi"/>
                                  <w:sz w:val="12"/>
                                  <w:szCs w:val="12"/>
                                </w:rPr>
                                <w:t xml:space="preserve">Policy and coordination for effective </w:t>
                              </w:r>
                              <w:r w:rsidRPr="004C2074">
                                <w:rPr>
                                  <w:sz w:val="12"/>
                                  <w:szCs w:val="12"/>
                                </w:rPr>
                                <w:t xml:space="preserve">integration of climate risks into the </w:t>
                              </w:r>
                              <w:r>
                                <w:rPr>
                                  <w:sz w:val="12"/>
                                  <w:szCs w:val="12"/>
                                </w:rPr>
                                <w:t>Imidugudu</w:t>
                              </w:r>
                              <w:r w:rsidRPr="004C2074">
                                <w:rPr>
                                  <w:sz w:val="12"/>
                                  <w:szCs w:val="12"/>
                                </w:rPr>
                                <w:t xml:space="preserv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0" y="2434166"/>
                            <a:ext cx="761365" cy="1092835"/>
                          </a:xfrm>
                          <a:prstGeom prst="rect">
                            <a:avLst/>
                          </a:prstGeom>
                          <a:solidFill>
                            <a:srgbClr val="FFFF00"/>
                          </a:solidFill>
                          <a:ln w="6350">
                            <a:solidFill>
                              <a:prstClr val="black"/>
                            </a:solidFill>
                          </a:ln>
                          <a:effectLst/>
                        </wps:spPr>
                        <wps:txbx>
                          <w:txbxContent>
                            <w:p w14:paraId="4BBD59FF" w14:textId="77777777" w:rsidR="004E2538" w:rsidRPr="004C2074" w:rsidRDefault="004E2538" w:rsidP="008F1E92">
                              <w:pPr>
                                <w:rPr>
                                  <w:sz w:val="12"/>
                                  <w:szCs w:val="12"/>
                                </w:rPr>
                              </w:pPr>
                              <w:r w:rsidRPr="004C2074">
                                <w:rPr>
                                  <w:sz w:val="12"/>
                                  <w:szCs w:val="12"/>
                                </w:rPr>
                                <w:t xml:space="preserve">Outcome 2: </w:t>
                              </w:r>
                              <w:r w:rsidRPr="005957C4">
                                <w:rPr>
                                  <w:sz w:val="12"/>
                                  <w:szCs w:val="12"/>
                                </w:rPr>
                                <w:t>Adaptation measures implemented in targeted landscapes following the landscape-approach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5820833"/>
                            <a:ext cx="761365" cy="439420"/>
                          </a:xfrm>
                          <a:prstGeom prst="rect">
                            <a:avLst/>
                          </a:prstGeom>
                          <a:solidFill>
                            <a:srgbClr val="FFFF00"/>
                          </a:solidFill>
                          <a:ln w="6350">
                            <a:solidFill>
                              <a:prstClr val="black"/>
                            </a:solidFill>
                          </a:ln>
                          <a:effectLst/>
                        </wps:spPr>
                        <wps:txbx>
                          <w:txbxContent>
                            <w:p w14:paraId="3D54497F" w14:textId="77777777" w:rsidR="004E2538" w:rsidRPr="004C2074" w:rsidRDefault="004E2538" w:rsidP="008F1E92">
                              <w:pPr>
                                <w:rPr>
                                  <w:sz w:val="12"/>
                                  <w:szCs w:val="12"/>
                                </w:rPr>
                              </w:pPr>
                              <w:r w:rsidRPr="004C2074">
                                <w:rPr>
                                  <w:sz w:val="12"/>
                                  <w:szCs w:val="12"/>
                                </w:rPr>
                                <w:t xml:space="preserve">Outcome 4; Improved </w:t>
                              </w:r>
                              <w:r w:rsidRPr="004C2074">
                                <w:rPr>
                                  <w:rFonts w:cstheme="minorHAnsi"/>
                                  <w:sz w:val="12"/>
                                  <w:szCs w:val="12"/>
                                </w:rPr>
                                <w:t>M&amp;E, KM and upscaling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D6C7C6" id="Group 79" o:spid="_x0000_s1102" style="position:absolute;left:0;text-align:left;margin-left:374.25pt;margin-top:-12.5pt;width:60pt;height:492.9pt;z-index:251633152" coordsize="7620,6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">
                <v:shape id="Text Box 97" o:spid="_x0000_s1103" type="#_x0000_t202" style="position:absolute;width:7620;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" fillcolor="yellow" strokeweight=".5pt">
                  <v:textbox>
                    <w:txbxContent>
                      <w:p w14:paraId="2C96D430" w14:textId="77777777" w:rsidR="004E2538" w:rsidRPr="004C2074" w:rsidRDefault="004E2538" w:rsidP="008F1E92">
                        <w:pPr>
                          <w:rPr>
                            <w:rFonts w:cstheme="minorHAnsi"/>
                            <w:sz w:val="12"/>
                            <w:szCs w:val="12"/>
                          </w:rPr>
                        </w:pPr>
                        <w:r w:rsidRPr="004C2074">
                          <w:rPr>
                            <w:sz w:val="12"/>
                            <w:szCs w:val="12"/>
                          </w:rPr>
                          <w:t xml:space="preserve">Outcome 1: </w:t>
                        </w:r>
                        <w:r w:rsidRPr="004C2074">
                          <w:rPr>
                            <w:rFonts w:cstheme="minorHAnsi"/>
                            <w:sz w:val="12"/>
                            <w:szCs w:val="12"/>
                          </w:rPr>
                          <w:t xml:space="preserve">Enhanced institutional capacities, knowledge &amp; climate information to integrate climate risks into the planning and implementation of </w:t>
                        </w:r>
                        <w:r>
                          <w:rPr>
                            <w:rFonts w:cstheme="minorHAnsi"/>
                            <w:sz w:val="12"/>
                            <w:szCs w:val="12"/>
                          </w:rPr>
                          <w:t>ecosystems-based</w:t>
                        </w:r>
                        <w:r w:rsidRPr="004C2074">
                          <w:rPr>
                            <w:rFonts w:cstheme="minorHAnsi"/>
                            <w:sz w:val="12"/>
                            <w:szCs w:val="12"/>
                          </w:rPr>
                          <w:t xml:space="preserve"> adaptation in the  </w:t>
                        </w:r>
                        <w:proofErr w:type="spellStart"/>
                        <w:r>
                          <w:rPr>
                            <w:rFonts w:cstheme="minorHAnsi"/>
                            <w:sz w:val="12"/>
                            <w:szCs w:val="12"/>
                          </w:rPr>
                          <w:t>Imidugudu</w:t>
                        </w:r>
                        <w:proofErr w:type="spellEnd"/>
                        <w:r w:rsidRPr="004C2074">
                          <w:rPr>
                            <w:rFonts w:cstheme="minorHAnsi"/>
                            <w:sz w:val="12"/>
                            <w:szCs w:val="12"/>
                          </w:rPr>
                          <w:t xml:space="preserve"> </w:t>
                        </w:r>
                        <w:proofErr w:type="spellStart"/>
                        <w:r w:rsidRPr="004C2074">
                          <w:rPr>
                            <w:rFonts w:cstheme="minorHAnsi"/>
                            <w:sz w:val="12"/>
                            <w:szCs w:val="12"/>
                          </w:rPr>
                          <w:t>programme</w:t>
                        </w:r>
                        <w:proofErr w:type="spellEnd"/>
                      </w:p>
                    </w:txbxContent>
                  </v:textbox>
                </v:shape>
                <v:shape id="Text Box 98" o:spid="_x0000_s1104" type="#_x0000_t202" style="position:absolute;top:46143;width:7613;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" fillcolor="yellow" strokeweight=".5pt">
                  <v:textbox>
                    <w:txbxContent>
                      <w:p w14:paraId="70F26AFE" w14:textId="77777777" w:rsidR="004E2538" w:rsidRPr="004C2074" w:rsidRDefault="004E2538" w:rsidP="008F1E92">
                        <w:pPr>
                          <w:rPr>
                            <w:sz w:val="12"/>
                            <w:szCs w:val="12"/>
                          </w:rPr>
                        </w:pPr>
                        <w:r w:rsidRPr="004C2074">
                          <w:rPr>
                            <w:sz w:val="12"/>
                            <w:szCs w:val="12"/>
                          </w:rPr>
                          <w:t xml:space="preserve">Outcome 3; Improved </w:t>
                        </w:r>
                        <w:r w:rsidRPr="004C2074">
                          <w:rPr>
                            <w:rFonts w:cstheme="minorHAnsi"/>
                            <w:sz w:val="12"/>
                            <w:szCs w:val="12"/>
                          </w:rPr>
                          <w:t xml:space="preserve">Policy and coordination for effective </w:t>
                        </w:r>
                        <w:r w:rsidRPr="004C2074">
                          <w:rPr>
                            <w:sz w:val="12"/>
                            <w:szCs w:val="12"/>
                          </w:rPr>
                          <w:t xml:space="preserve">integration of climate risks into the </w:t>
                        </w:r>
                        <w:proofErr w:type="spellStart"/>
                        <w:r>
                          <w:rPr>
                            <w:sz w:val="12"/>
                            <w:szCs w:val="12"/>
                          </w:rPr>
                          <w:t>Imidugudu</w:t>
                        </w:r>
                        <w:proofErr w:type="spellEnd"/>
                        <w:r w:rsidRPr="004C2074">
                          <w:rPr>
                            <w:sz w:val="12"/>
                            <w:szCs w:val="12"/>
                          </w:rPr>
                          <w:t xml:space="preserve"> program</w:t>
                        </w:r>
                      </w:p>
                    </w:txbxContent>
                  </v:textbox>
                </v:shape>
                <v:shape id="Text Box 99" o:spid="_x0000_s1105" type="#_x0000_t202" style="position:absolute;top:24341;width:7613;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" fillcolor="yellow" strokeweight=".5pt">
                  <v:textbox>
                    <w:txbxContent>
                      <w:p w14:paraId="4BBD59FF" w14:textId="77777777" w:rsidR="004E2538" w:rsidRPr="004C2074" w:rsidRDefault="004E2538" w:rsidP="008F1E92">
                        <w:pPr>
                          <w:rPr>
                            <w:sz w:val="12"/>
                            <w:szCs w:val="12"/>
                          </w:rPr>
                        </w:pPr>
                        <w:r w:rsidRPr="004C2074">
                          <w:rPr>
                            <w:sz w:val="12"/>
                            <w:szCs w:val="12"/>
                          </w:rPr>
                          <w:t xml:space="preserve">Outcome 2: </w:t>
                        </w:r>
                        <w:r w:rsidRPr="005957C4">
                          <w:rPr>
                            <w:sz w:val="12"/>
                            <w:szCs w:val="12"/>
                          </w:rPr>
                          <w:t>Adaptation measures implemented in targeted landscapes following the landscape-approach</w:t>
                        </w:r>
                      </w:p>
                    </w:txbxContent>
                  </v:textbox>
                </v:shape>
                <v:shape id="Text Box 75" o:spid="_x0000_s1106" type="#_x0000_t202" style="position:absolute;top:58208;width:761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" fillcolor="yellow" strokeweight=".5pt">
                  <v:textbox>
                    <w:txbxContent>
                      <w:p w14:paraId="3D54497F" w14:textId="77777777" w:rsidR="004E2538" w:rsidRPr="004C2074" w:rsidRDefault="004E2538" w:rsidP="008F1E92">
                        <w:pPr>
                          <w:rPr>
                            <w:sz w:val="12"/>
                            <w:szCs w:val="12"/>
                          </w:rPr>
                        </w:pPr>
                        <w:r w:rsidRPr="004C2074">
                          <w:rPr>
                            <w:sz w:val="12"/>
                            <w:szCs w:val="12"/>
                          </w:rPr>
                          <w:t xml:space="preserve">Outcome 4; Improved </w:t>
                        </w:r>
                        <w:r w:rsidRPr="004C2074">
                          <w:rPr>
                            <w:rFonts w:cstheme="minorHAnsi"/>
                            <w:sz w:val="12"/>
                            <w:szCs w:val="12"/>
                          </w:rPr>
                          <w:t>M&amp;E, KM and upscaling</w:t>
                        </w:r>
                      </w:p>
                    </w:txbxContent>
                  </v:textbox>
                </v:shape>
              </v:group>
            </w:pict>
          </mc:Fallback>
        </mc:AlternateContent>
      </w:r>
      <w:r w:rsidR="008F1E92" w:rsidRPr="00AE6C26">
        <w:rPr>
          <w:noProof/>
          <w:lang w:eastAsia="en-GB"/>
        </w:rPr>
        <mc:AlternateContent>
          <mc:Choice Requires="wps">
            <w:drawing>
              <wp:anchor distT="0" distB="0" distL="114300" distR="114300" simplePos="0" relativeHeight="251632128" behindDoc="0" locked="0" layoutInCell="1" allowOverlap="1" wp14:anchorId="49E7E73D" wp14:editId="19552820">
                <wp:simplePos x="0" y="0"/>
                <wp:positionH relativeFrom="column">
                  <wp:posOffset>5545182</wp:posOffset>
                </wp:positionH>
                <wp:positionV relativeFrom="paragraph">
                  <wp:posOffset>615631</wp:posOffset>
                </wp:positionV>
                <wp:extent cx="400021" cy="444460"/>
                <wp:effectExtent l="0" t="0" r="76835" b="51435"/>
                <wp:wrapNone/>
                <wp:docPr id="114" name="Straight Arrow Connector 114"/>
                <wp:cNvGraphicFramePr/>
                <a:graphic xmlns:a="http://schemas.openxmlformats.org/drawingml/2006/main">
                  <a:graphicData uri="http://schemas.microsoft.com/office/word/2010/wordprocessingShape">
                    <wps:wsp>
                      <wps:cNvCnPr/>
                      <wps:spPr>
                        <a:xfrm>
                          <a:off x="0" y="0"/>
                          <a:ext cx="400021" cy="44446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3C6CF1F" id="Straight Arrow Connector 114" o:spid="_x0000_s1026" type="#_x0000_t32" style="position:absolute;margin-left:436.65pt;margin-top:48.45pt;width:31.5pt;height:35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" strokecolor="windowText" strokeweight="1pt">
                <v:stroke endarrow="block" joinstyle="miter"/>
              </v:shape>
            </w:pict>
          </mc:Fallback>
        </mc:AlternateContent>
      </w:r>
      <w:r w:rsidR="008F1E92" w:rsidRPr="00AE6C26">
        <w:rPr>
          <w:noProof/>
          <w:lang w:eastAsia="en-GB"/>
        </w:rPr>
        <mc:AlternateContent>
          <mc:Choice Requires="wps">
            <w:drawing>
              <wp:anchor distT="0" distB="0" distL="114300" distR="114300" simplePos="0" relativeHeight="251672064" behindDoc="0" locked="0" layoutInCell="1" allowOverlap="1" wp14:anchorId="4B51F730" wp14:editId="72F105C0">
                <wp:simplePos x="0" y="0"/>
                <wp:positionH relativeFrom="column">
                  <wp:posOffset>-330835</wp:posOffset>
                </wp:positionH>
                <wp:positionV relativeFrom="paragraph">
                  <wp:posOffset>-363855</wp:posOffset>
                </wp:positionV>
                <wp:extent cx="982980" cy="193040"/>
                <wp:effectExtent l="0" t="0" r="0" b="0"/>
                <wp:wrapNone/>
                <wp:docPr id="58" name="Rectangle 58"/>
                <wp:cNvGraphicFramePr/>
                <a:graphic xmlns:a="http://schemas.openxmlformats.org/drawingml/2006/main">
                  <a:graphicData uri="http://schemas.microsoft.com/office/word/2010/wordprocessingShape">
                    <wps:wsp>
                      <wps:cNvSpPr/>
                      <wps:spPr>
                        <a:xfrm>
                          <a:off x="0" y="0"/>
                          <a:ext cx="982980" cy="193040"/>
                        </a:xfrm>
                        <a:prstGeom prst="rect">
                          <a:avLst/>
                        </a:prstGeom>
                        <a:noFill/>
                        <a:ln w="12700" cap="flat" cmpd="sng" algn="ctr">
                          <a:noFill/>
                          <a:prstDash val="solid"/>
                          <a:miter lim="800000"/>
                        </a:ln>
                        <a:effectLst/>
                      </wps:spPr>
                      <wps:txbx>
                        <w:txbxContent>
                          <w:p w14:paraId="0A33AB81" w14:textId="77777777" w:rsidR="004E2538" w:rsidRPr="004C2074" w:rsidRDefault="004E2538" w:rsidP="008F1E92">
                            <w:pPr>
                              <w:jc w:val="center"/>
                              <w:rPr>
                                <w:b/>
                                <w:sz w:val="12"/>
                                <w:szCs w:val="12"/>
                              </w:rPr>
                            </w:pPr>
                            <w:r w:rsidRPr="004C2074">
                              <w:rPr>
                                <w:b/>
                                <w:sz w:val="12"/>
                                <w:szCs w:val="12"/>
                              </w:rPr>
                              <w:t>Barrier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1F730" id="Rectangle 58" o:spid="_x0000_s1107" style="position:absolute;left:0;text-align:left;margin-left:-26.05pt;margin-top:-28.65pt;width:77.4pt;height:15.2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" filled="f" stroked="f" strokeweight="1pt">
                <v:textbox>
                  <w:txbxContent>
                    <w:p w14:paraId="0A33AB81" w14:textId="77777777" w:rsidR="004E2538" w:rsidRPr="004C2074" w:rsidRDefault="004E2538" w:rsidP="008F1E92">
                      <w:pPr>
                        <w:jc w:val="center"/>
                        <w:rPr>
                          <w:b/>
                          <w:sz w:val="12"/>
                          <w:szCs w:val="12"/>
                        </w:rPr>
                      </w:pPr>
                      <w:r w:rsidRPr="004C2074">
                        <w:rPr>
                          <w:b/>
                          <w:sz w:val="12"/>
                          <w:szCs w:val="12"/>
                        </w:rPr>
                        <w:t>Barrier details</w:t>
                      </w:r>
                    </w:p>
                  </w:txbxContent>
                </v:textbox>
              </v:rect>
            </w:pict>
          </mc:Fallback>
        </mc:AlternateContent>
      </w:r>
      <w:r w:rsidR="008F1E92" w:rsidRPr="00AE6C26">
        <w:t xml:space="preserve"> </w:t>
      </w:r>
      <w:r w:rsidR="008F1E92" w:rsidRPr="00AE6C26">
        <w:rPr>
          <w:noProof/>
          <w:lang w:eastAsia="en-GB"/>
        </w:rPr>
        <mc:AlternateContent>
          <mc:Choice Requires="wps">
            <w:drawing>
              <wp:anchor distT="0" distB="0" distL="114300" distR="114300" simplePos="0" relativeHeight="251631104" behindDoc="0" locked="0" layoutInCell="1" allowOverlap="1" wp14:anchorId="5D1E87CA" wp14:editId="23768472">
                <wp:simplePos x="0" y="0"/>
                <wp:positionH relativeFrom="column">
                  <wp:posOffset>-543208</wp:posOffset>
                </wp:positionH>
                <wp:positionV relativeFrom="paragraph">
                  <wp:posOffset>1099996</wp:posOffset>
                </wp:positionV>
                <wp:extent cx="1410335" cy="470780"/>
                <wp:effectExtent l="0" t="0" r="18415" b="24765"/>
                <wp:wrapNone/>
                <wp:docPr id="244" name="Rectangle 244"/>
                <wp:cNvGraphicFramePr/>
                <a:graphic xmlns:a="http://schemas.openxmlformats.org/drawingml/2006/main">
                  <a:graphicData uri="http://schemas.microsoft.com/office/word/2010/wordprocessingShape">
                    <wps:wsp>
                      <wps:cNvSpPr/>
                      <wps:spPr>
                        <a:xfrm>
                          <a:off x="0" y="0"/>
                          <a:ext cx="1410335" cy="470780"/>
                        </a:xfrm>
                        <a:prstGeom prst="rect">
                          <a:avLst/>
                        </a:prstGeom>
                        <a:solidFill>
                          <a:srgbClr val="8EEAF6"/>
                        </a:solidFill>
                        <a:ln w="12700" cap="flat" cmpd="sng" algn="ctr">
                          <a:solidFill>
                            <a:sysClr val="windowText" lastClr="000000"/>
                          </a:solidFill>
                          <a:prstDash val="solid"/>
                          <a:miter lim="800000"/>
                        </a:ln>
                        <a:effectLst/>
                      </wps:spPr>
                      <wps:txbx>
                        <w:txbxContent>
                          <w:p w14:paraId="72EB2FB7" w14:textId="77777777" w:rsidR="004E2538" w:rsidRPr="004C2074" w:rsidRDefault="004E2538" w:rsidP="008F1E92">
                            <w:pPr>
                              <w:spacing w:after="0"/>
                              <w:rPr>
                                <w:sz w:val="12"/>
                                <w:szCs w:val="12"/>
                              </w:rPr>
                            </w:pPr>
                            <w:r w:rsidRPr="004C2074">
                              <w:rPr>
                                <w:rFonts w:cstheme="minorHAnsi"/>
                                <w:sz w:val="12"/>
                                <w:szCs w:val="12"/>
                              </w:rPr>
                              <w:t xml:space="preserve">Inadequate skills &amp; capacity to generate and use knowledge to plan </w:t>
                            </w:r>
                            <w:r>
                              <w:rPr>
                                <w:rFonts w:cstheme="minorHAnsi"/>
                                <w:sz w:val="12"/>
                                <w:szCs w:val="12"/>
                              </w:rPr>
                              <w:t>ecosystems-based</w:t>
                            </w:r>
                            <w:r w:rsidRPr="004C2074">
                              <w:rPr>
                                <w:rFonts w:cstheme="minorHAnsi"/>
                                <w:sz w:val="12"/>
                                <w:szCs w:val="12"/>
                              </w:rPr>
                              <w:t xml:space="preserve"> adaptation</w:t>
                            </w:r>
                            <w:r>
                              <w:rPr>
                                <w:rFonts w:cstheme="minorHAnsi"/>
                                <w:sz w:val="12"/>
                                <w:szCs w:val="12"/>
                              </w:rPr>
                              <w:t xml:space="preserve"> (localized)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E87CA" id="Rectangle 244" o:spid="_x0000_s1108" style="position:absolute;left:0;text-align:left;margin-left:-42.75pt;margin-top:86.6pt;width:111.05pt;height:37.0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" fillcolor="#8eeaf6" strokecolor="windowText" strokeweight="1pt">
                <v:textbox>
                  <w:txbxContent>
                    <w:p w14:paraId="72EB2FB7" w14:textId="77777777" w:rsidR="004E2538" w:rsidRPr="004C2074" w:rsidRDefault="004E2538" w:rsidP="008F1E92">
                      <w:pPr>
                        <w:spacing w:after="0"/>
                        <w:rPr>
                          <w:sz w:val="12"/>
                          <w:szCs w:val="12"/>
                        </w:rPr>
                      </w:pPr>
                      <w:r w:rsidRPr="004C2074">
                        <w:rPr>
                          <w:rFonts w:cstheme="minorHAnsi"/>
                          <w:sz w:val="12"/>
                          <w:szCs w:val="12"/>
                        </w:rPr>
                        <w:t xml:space="preserve">Inadequate skills &amp; capacity to generate and use knowledge to plan </w:t>
                      </w:r>
                      <w:r>
                        <w:rPr>
                          <w:rFonts w:cstheme="minorHAnsi"/>
                          <w:sz w:val="12"/>
                          <w:szCs w:val="12"/>
                        </w:rPr>
                        <w:t>ecosystems-based</w:t>
                      </w:r>
                      <w:r w:rsidRPr="004C2074">
                        <w:rPr>
                          <w:rFonts w:cstheme="minorHAnsi"/>
                          <w:sz w:val="12"/>
                          <w:szCs w:val="12"/>
                        </w:rPr>
                        <w:t xml:space="preserve"> adaptation</w:t>
                      </w:r>
                      <w:r>
                        <w:rPr>
                          <w:rFonts w:cstheme="minorHAnsi"/>
                          <w:sz w:val="12"/>
                          <w:szCs w:val="12"/>
                        </w:rPr>
                        <w:t xml:space="preserve"> (localized)</w:t>
                      </w:r>
                    </w:p>
                  </w:txbxContent>
                </v:textbox>
              </v:rect>
            </w:pict>
          </mc:Fallback>
        </mc:AlternateContent>
      </w:r>
      <w:r w:rsidR="008F1E92" w:rsidRPr="00AE6C26">
        <w:t xml:space="preserve">   </w:t>
      </w:r>
    </w:p>
    <w:p w14:paraId="03C170DB" w14:textId="77777777" w:rsidR="00DD4C72" w:rsidRPr="00AE6C26" w:rsidRDefault="004C3717" w:rsidP="00D76BCE">
      <w:pPr>
        <w:pStyle w:val="Heading1"/>
        <w:rPr>
          <w:lang w:val="en-GB"/>
        </w:rPr>
      </w:pPr>
      <w:bookmarkStart w:id="16" w:name="_Toc48738619"/>
      <w:bookmarkStart w:id="17" w:name="_Toc207800911"/>
      <w:r w:rsidRPr="00AE6C26">
        <w:rPr>
          <w:lang w:val="en-GB"/>
        </w:rPr>
        <w:lastRenderedPageBreak/>
        <w:t>Strategy</w:t>
      </w:r>
      <w:bookmarkEnd w:id="16"/>
      <w:r w:rsidR="00A25CCB" w:rsidRPr="00AE6C26">
        <w:rPr>
          <w:lang w:val="en-GB"/>
        </w:rPr>
        <w:t xml:space="preserve"> </w:t>
      </w:r>
      <w:bookmarkEnd w:id="17"/>
      <w:r w:rsidR="00DD4C72" w:rsidRPr="00AE6C26">
        <w:rPr>
          <w:lang w:val="en-GB"/>
        </w:rPr>
        <w:t xml:space="preserve"> </w:t>
      </w:r>
    </w:p>
    <w:p w14:paraId="1DA7E70B" w14:textId="037CDC2D" w:rsidR="00EB18AB" w:rsidRPr="00AD58EB" w:rsidRDefault="00EB18AB" w:rsidP="00182A52">
      <w:pPr>
        <w:pStyle w:val="RwandabodyText"/>
        <w:rPr>
          <w:i/>
        </w:rPr>
      </w:pPr>
      <w:r w:rsidRPr="00AD58EB">
        <w:t xml:space="preserve">As explained in section 2 (barrier analysis), given the low levels of economic and technological </w:t>
      </w:r>
      <w:r w:rsidR="002E0313" w:rsidRPr="00AD58EB">
        <w:t xml:space="preserve">development </w:t>
      </w:r>
      <w:r w:rsidRPr="00AD58EB">
        <w:t>in the rural areas, high population density, hilly topography with settlements on slopes, land scarcity and high dependence on agriculture, climate proofing should take a systemic, holistic approach to building resilience of the rural settlements in which: a) planning, design and building of the settlements and related infrastructure are based on non-proxy climate information to understand the real climate risks (short and long term timescale/projections from reliable source); b) a landscape-based approach to mainstreaming climate information/risk into the programs is used that connects socio-economic activities, infrastructure and ecosystem functions; c) stakeholders understand climate information and are engaged in improved management of ecosystems to increase ecosystems services, adopt climate-resilient production systems and diversified livelihood options, linked to viable high value markets; d) the country has a policy framework and knowledge sharing systems to ensure that all future settlement programmes in Rwanda are climate proofed; e) beneficiaries have access to affordable finance to support adoption of climate resilient technologies and production systems and alternative livelihoods.</w:t>
      </w:r>
    </w:p>
    <w:p w14:paraId="488EF713" w14:textId="751401AC" w:rsidR="004407DC" w:rsidRPr="00AE6C26" w:rsidRDefault="00DD4C72" w:rsidP="00182A52">
      <w:pPr>
        <w:pStyle w:val="RwandabodyText"/>
        <w:rPr>
          <w:i/>
        </w:rPr>
      </w:pPr>
      <w:r w:rsidRPr="00AE6C26">
        <w:t xml:space="preserve">The goal of the project is </w:t>
      </w:r>
      <w:r w:rsidR="00EB18AB">
        <w:t xml:space="preserve">therefore </w:t>
      </w:r>
      <w:r w:rsidRPr="00AE6C26">
        <w:t>to put Rwanda</w:t>
      </w:r>
      <w:r w:rsidR="00F5412A" w:rsidRPr="00AE6C26">
        <w:t>’s</w:t>
      </w:r>
      <w:r w:rsidRPr="00AE6C26">
        <w:t xml:space="preserve"> Rural Settlement Programme (</w:t>
      </w:r>
      <w:r w:rsidR="004447D4" w:rsidRPr="00AE6C26">
        <w:t>Imidugudu</w:t>
      </w:r>
      <w:r w:rsidRPr="00AE6C26">
        <w:t xml:space="preserve">) </w:t>
      </w:r>
      <w:r w:rsidR="00FB1E34" w:rsidRPr="00AE6C26">
        <w:t xml:space="preserve">on a climate-resilient pathway </w:t>
      </w:r>
      <w:r w:rsidRPr="00AE6C26">
        <w:t xml:space="preserve">to secure the programme’s development gains in the face of uncertainties emanating from climate change. The project adopts </w:t>
      </w:r>
      <w:r w:rsidR="00FB1E34" w:rsidRPr="00AE6C26">
        <w:t xml:space="preserve">four </w:t>
      </w:r>
      <w:r w:rsidR="00EE7706" w:rsidRPr="00AE6C26">
        <w:t xml:space="preserve">integrated </w:t>
      </w:r>
      <w:r w:rsidRPr="00AE6C26">
        <w:t xml:space="preserve">pathways </w:t>
      </w:r>
      <w:r w:rsidR="003E7B08" w:rsidRPr="00AE6C26">
        <w:t>that collectively</w:t>
      </w:r>
      <w:r w:rsidR="003E7B08" w:rsidRPr="00AE6C26">
        <w:rPr>
          <w:color w:val="000000"/>
        </w:rPr>
        <w:t xml:space="preserve"> </w:t>
      </w:r>
      <w:r w:rsidR="00C9677C" w:rsidRPr="00AE6C26">
        <w:rPr>
          <w:color w:val="000000"/>
        </w:rPr>
        <w:t xml:space="preserve">tackle </w:t>
      </w:r>
      <w:r w:rsidR="00652E2F" w:rsidRPr="00AE6C26">
        <w:rPr>
          <w:color w:val="000000"/>
        </w:rPr>
        <w:t>exposure and sensitivity to climate risks at the landscape level</w:t>
      </w:r>
      <w:r w:rsidR="00BA0CC3" w:rsidRPr="00AE6C26">
        <w:rPr>
          <w:color w:val="000000"/>
        </w:rPr>
        <w:t xml:space="preserve">. It does so </w:t>
      </w:r>
      <w:r w:rsidR="00652E2F" w:rsidRPr="00AE6C26">
        <w:rPr>
          <w:color w:val="000000"/>
        </w:rPr>
        <w:t>by providing technical skills, more accurate and relevant short to long-term climate information, tools, plans</w:t>
      </w:r>
      <w:r w:rsidR="00D4704C" w:rsidRPr="00AE6C26">
        <w:rPr>
          <w:color w:val="000000"/>
        </w:rPr>
        <w:t>,</w:t>
      </w:r>
      <w:r w:rsidR="00652E2F" w:rsidRPr="00AE6C26">
        <w:rPr>
          <w:color w:val="000000"/>
        </w:rPr>
        <w:t xml:space="preserve"> methods to create and sustain climate resilient livelihoods for over 10</w:t>
      </w:r>
      <w:r w:rsidR="00EB18AB">
        <w:rPr>
          <w:color w:val="000000"/>
        </w:rPr>
        <w:t>8</w:t>
      </w:r>
      <w:r w:rsidR="00652E2F" w:rsidRPr="00AE6C26">
        <w:rPr>
          <w:color w:val="000000"/>
        </w:rPr>
        <w:t>,000 beneficiaries of the rural settlement programme in 191 villages covering over 25,000 ha of currently de</w:t>
      </w:r>
      <w:r w:rsidR="00D4704C" w:rsidRPr="00AE6C26">
        <w:rPr>
          <w:color w:val="000000"/>
        </w:rPr>
        <w:t>g</w:t>
      </w:r>
      <w:r w:rsidR="00652E2F" w:rsidRPr="00AE6C26">
        <w:rPr>
          <w:color w:val="000000"/>
        </w:rPr>
        <w:t>raded landscapes in Kirehe and Gekenke districts.</w:t>
      </w:r>
      <w:r w:rsidR="004407DC" w:rsidRPr="00AE6C26">
        <w:rPr>
          <w:color w:val="000000"/>
        </w:rPr>
        <w:t xml:space="preserve"> </w:t>
      </w:r>
      <w:r w:rsidR="00873431" w:rsidRPr="00AE6C26">
        <w:rPr>
          <w:color w:val="000000"/>
        </w:rPr>
        <w:t xml:space="preserve">It also provides institutional and policy enablers to upscale the concept through the national and district budgetary systems. </w:t>
      </w:r>
      <w:r w:rsidR="004407DC" w:rsidRPr="00AE6C26">
        <w:t>Implementation will be guided by a Gender Action Plan (Annex 9), a Stakeholder Engagement Plan (Annex 7) and an environmental and social impacts management plan</w:t>
      </w:r>
      <w:r w:rsidR="000F137D" w:rsidRPr="00AE6C26">
        <w:t xml:space="preserve"> (ESMP)</w:t>
      </w:r>
      <w:r w:rsidR="004407DC" w:rsidRPr="00AE6C26">
        <w:t>, supported by a grievances mechanism.</w:t>
      </w:r>
      <w:r w:rsidR="008279B5" w:rsidRPr="00AE6C26">
        <w:t xml:space="preserve"> The ESMP will be designed during the first year of the project, based on the environmental and social impacts management framework (ESMF</w:t>
      </w:r>
      <w:r w:rsidR="000F137D" w:rsidRPr="00AE6C26">
        <w:t xml:space="preserve"> -</w:t>
      </w:r>
      <w:r w:rsidR="008279B5" w:rsidRPr="00AE6C26">
        <w:t xml:space="preserve"> Annex </w:t>
      </w:r>
      <w:r w:rsidR="009E6CA0" w:rsidRPr="00AE6C26">
        <w:t>8</w:t>
      </w:r>
      <w:r w:rsidR="008279B5" w:rsidRPr="00AE6C26">
        <w:t>)</w:t>
      </w:r>
      <w:r w:rsidR="000F137D" w:rsidRPr="00AE6C26">
        <w:t>.</w:t>
      </w:r>
    </w:p>
    <w:p w14:paraId="0CA1C612" w14:textId="1A81A70D" w:rsidR="002B1406" w:rsidRPr="00AE6C26" w:rsidRDefault="00EF6748" w:rsidP="00182A52">
      <w:pPr>
        <w:pStyle w:val="RwandabodyText"/>
      </w:pPr>
      <w:r w:rsidRPr="00AE6C26">
        <w:t xml:space="preserve">Under the first pathway, the project </w:t>
      </w:r>
      <w:r w:rsidR="00D4704C" w:rsidRPr="00AE6C26">
        <w:t xml:space="preserve">will </w:t>
      </w:r>
      <w:r w:rsidRPr="00AE6C26">
        <w:t xml:space="preserve">increase synergistic and effective service delivery along the entire climate </w:t>
      </w:r>
      <w:r w:rsidR="00EE7706" w:rsidRPr="00AE6C26">
        <w:t xml:space="preserve">information </w:t>
      </w:r>
      <w:r w:rsidRPr="00AE6C26">
        <w:t xml:space="preserve">value chain, from the collection, analysis and packaging of such information to meet the needs of communities, to the application of this information at local level to support the integration of climate risks into the rural settlement programme and adaptation decisions and actions.  The project will therefore </w:t>
      </w:r>
      <w:r w:rsidR="006B4E0D" w:rsidRPr="00AE6C26">
        <w:t xml:space="preserve">ensure that local communities </w:t>
      </w:r>
      <w:r w:rsidR="00845A4D" w:rsidRPr="00AE6C26">
        <w:t xml:space="preserve">and the technical institutions that support them </w:t>
      </w:r>
      <w:r w:rsidR="006B4E0D" w:rsidRPr="00AE6C26">
        <w:t xml:space="preserve">fully understand the risks to the </w:t>
      </w:r>
      <w:r w:rsidR="00845A4D" w:rsidRPr="00AE6C26">
        <w:t xml:space="preserve">rural settlement </w:t>
      </w:r>
      <w:r w:rsidR="006B4E0D" w:rsidRPr="00AE6C26">
        <w:t>programme emanating from climate change</w:t>
      </w:r>
      <w:r w:rsidR="00845A4D" w:rsidRPr="00AE6C26">
        <w:t xml:space="preserve">, they appreciate the </w:t>
      </w:r>
      <w:r w:rsidR="006B4E0D" w:rsidRPr="00AE6C26">
        <w:t>benefits and opportunities presented by climate change and have the skills to adopt climate smart solutions and adaptation practices</w:t>
      </w:r>
      <w:r w:rsidR="00845A4D" w:rsidRPr="00AE6C26">
        <w:t xml:space="preserve"> to secure its benefits in the long-term. It will also ensure that communities have </w:t>
      </w:r>
      <w:r w:rsidR="006B4E0D" w:rsidRPr="00AE6C26">
        <w:t xml:space="preserve">access to up-to-date, downscaled climate information and the appropriate tools and advisory services </w:t>
      </w:r>
      <w:r w:rsidR="00845A4D" w:rsidRPr="00AE6C26">
        <w:t xml:space="preserve">to support local adaptation planning and to integrate climate risks into the rural settlement programme. </w:t>
      </w:r>
      <w:r w:rsidR="00E034D0" w:rsidRPr="00AE6C26">
        <w:t>Given the reality of COVID-19 and its multi-faceted short and long term impacts, the project is designed to address the health and operational risks by being adaptive in its approach, and to also contribute to recovery and building back better and greener following the pandemic, while maintaining its main focus on building resilience and adapting to the impacts of climate change. As the pandemic is still unravelling at the time of project preparation, a risk management and adaptive approach is the best approach so as to harness the on-going efforts, lessons, new information on the pandemic that is emerging for an effective contribution.</w:t>
      </w:r>
    </w:p>
    <w:p w14:paraId="35384807" w14:textId="2BD71283" w:rsidR="002B1406" w:rsidRPr="00AE6C26" w:rsidRDefault="002B1406" w:rsidP="00182A52">
      <w:pPr>
        <w:pStyle w:val="RwandabodyText"/>
      </w:pPr>
      <w:r w:rsidRPr="00AE6C26">
        <w:t>This will be achieved by designing and implementing a programme to increase skills and knowledge on integrating climate risks into the rural settlement for the</w:t>
      </w:r>
      <w:r w:rsidRPr="00AE6C26">
        <w:rPr>
          <w:color w:val="000000"/>
        </w:rPr>
        <w:t xml:space="preserve"> local communities and their supporting technical institutions (Rwanda Housing Authority, Ministries of Agriculture, Environment and Local Government and local institutions such as the Joint Action Development Forum, Twigire Muhinzi, Farmer Field Schools and Cooperatives). The training will include themes such as ecosystems-based adaptation and will be delivered </w:t>
      </w:r>
      <w:r w:rsidRPr="00AE6C26">
        <w:rPr>
          <w:lang w:eastAsia="zh-CN"/>
        </w:rPr>
        <w:t xml:space="preserve">using a training of trainers (TOT) approach, via the Farmer Field Schools. It will be delivered </w:t>
      </w:r>
      <w:r w:rsidRPr="00AE6C26">
        <w:rPr>
          <w:color w:val="000000"/>
        </w:rPr>
        <w:t xml:space="preserve">in </w:t>
      </w:r>
      <w:r w:rsidR="00355BD1" w:rsidRPr="00AE6C26">
        <w:rPr>
          <w:color w:val="000000"/>
        </w:rPr>
        <w:t xml:space="preserve">partnership </w:t>
      </w:r>
      <w:r w:rsidR="00AC42DA" w:rsidRPr="00AE6C26">
        <w:rPr>
          <w:color w:val="000000"/>
        </w:rPr>
        <w:t xml:space="preserve">with </w:t>
      </w:r>
      <w:r w:rsidR="00355BD1" w:rsidRPr="00AE6C26">
        <w:rPr>
          <w:color w:val="000000"/>
        </w:rPr>
        <w:t>other</w:t>
      </w:r>
      <w:r w:rsidRPr="00AE6C26">
        <w:rPr>
          <w:color w:val="000000"/>
        </w:rPr>
        <w:t xml:space="preserve"> projects advancing ecosystems-based adaptation in the country. </w:t>
      </w:r>
    </w:p>
    <w:p w14:paraId="4B3003D1" w14:textId="164FE811" w:rsidR="00E82BD3" w:rsidRPr="00AE6C26" w:rsidRDefault="00E82BD3" w:rsidP="00182A52">
      <w:pPr>
        <w:pStyle w:val="RwandabodyText"/>
      </w:pPr>
      <w:r w:rsidRPr="00AE6C26">
        <w:t>The project will also facilitate formulation of community based adaptation plans, based on a thorough and holistic analysis of vulnerability</w:t>
      </w:r>
      <w:r w:rsidR="002C1785" w:rsidRPr="00AE6C26">
        <w:t xml:space="preserve">, with a </w:t>
      </w:r>
      <w:r w:rsidRPr="00AE6C26">
        <w:t xml:space="preserve">community based monitoring system to enable stakeholders to understand, monitor and control the changes to the important ecosystems and natural systems </w:t>
      </w:r>
      <w:r w:rsidR="002C1785" w:rsidRPr="00AE6C26">
        <w:t>necessary for long-term resilience.</w:t>
      </w:r>
      <w:r w:rsidRPr="00AE6C26">
        <w:t xml:space="preserve"> </w:t>
      </w:r>
      <w:r w:rsidR="00D4704C" w:rsidRPr="00AE6C26">
        <w:t>T</w:t>
      </w:r>
      <w:r w:rsidRPr="00AE6C26">
        <w:t xml:space="preserve">he plans will provide a conceptual framework that will highlight layers and </w:t>
      </w:r>
      <w:r w:rsidR="00A35E89" w:rsidRPr="00AE6C26">
        <w:t>outcomes</w:t>
      </w:r>
      <w:r w:rsidR="00A0599D" w:rsidRPr="00AE6C26">
        <w:t xml:space="preserve"> </w:t>
      </w:r>
      <w:r w:rsidRPr="00AE6C26">
        <w:t xml:space="preserve">of resilience, and define a range of activities, </w:t>
      </w:r>
      <w:r w:rsidRPr="00AE6C26">
        <w:lastRenderedPageBreak/>
        <w:t>actors and processes that are important parts of a resilience building system. This should also inform plans at a higher level, e.g. at Sector and District level, including the District Development Strategies, that should also be further climate proofed.</w:t>
      </w:r>
    </w:p>
    <w:p w14:paraId="0C0F4983" w14:textId="77777777" w:rsidR="002C1785" w:rsidRPr="00AE6C26" w:rsidRDefault="003E7B08" w:rsidP="00182A52">
      <w:pPr>
        <w:pStyle w:val="RwandabodyText"/>
      </w:pPr>
      <w:r w:rsidRPr="00AE6C26">
        <w:t xml:space="preserve">The project will </w:t>
      </w:r>
      <w:r w:rsidR="00D4704C" w:rsidRPr="00AE6C26">
        <w:t>develop a</w:t>
      </w:r>
      <w:r w:rsidRPr="00AE6C26">
        <w:t xml:space="preserve"> cost-effective </w:t>
      </w:r>
      <w:r w:rsidR="00D4704C" w:rsidRPr="00AE6C26">
        <w:t>model</w:t>
      </w:r>
      <w:r w:rsidRPr="00AE6C26">
        <w:t xml:space="preserve"> for integrating both climate information and ecosystems-based adaptation in the rural settlement programme to avoid mal-adaptation and lock-in to vulnerable development. </w:t>
      </w:r>
      <w:r w:rsidR="00D4704C" w:rsidRPr="00AE6C26">
        <w:t>I</w:t>
      </w:r>
      <w:r w:rsidRPr="00AE6C26">
        <w:t xml:space="preserve">t will </w:t>
      </w:r>
      <w:r w:rsidR="00D4704C" w:rsidRPr="00AE6C26">
        <w:t>highlight the</w:t>
      </w:r>
      <w:r w:rsidRPr="00AE6C26">
        <w:t xml:space="preserve"> requirements for the widespread application of such a model(s) including the policy framework, institutional coordination, budgetary provisions and the skills and capacities required for its successful uptake.   </w:t>
      </w:r>
    </w:p>
    <w:p w14:paraId="5F4C631B" w14:textId="701CC5FE" w:rsidR="00EE7706" w:rsidRPr="00AE6C26" w:rsidRDefault="0082318B" w:rsidP="00182A52">
      <w:pPr>
        <w:pStyle w:val="RwandabodyText"/>
      </w:pPr>
      <w:r w:rsidRPr="00AE6C26">
        <w:t xml:space="preserve">While this </w:t>
      </w:r>
      <w:r w:rsidR="00EE7706" w:rsidRPr="00AE6C26">
        <w:t xml:space="preserve">Pathway </w:t>
      </w:r>
      <w:r w:rsidRPr="00AE6C26">
        <w:t>will benefi</w:t>
      </w:r>
      <w:r w:rsidR="00F20925" w:rsidRPr="00AE6C26">
        <w:t>t</w:t>
      </w:r>
      <w:r w:rsidRPr="00AE6C26">
        <w:t xml:space="preserve"> </w:t>
      </w:r>
      <w:r w:rsidR="00F20925" w:rsidRPr="00AE6C26">
        <w:t xml:space="preserve">from the practical experiences delivered through the other Pathways (2 to 4), it </w:t>
      </w:r>
      <w:r w:rsidRPr="00AE6C26">
        <w:t>lays the foundation for the rest of the project</w:t>
      </w:r>
      <w:r w:rsidR="00F20925" w:rsidRPr="00AE6C26">
        <w:t xml:space="preserve">. Pathways </w:t>
      </w:r>
      <w:r w:rsidRPr="00AE6C26">
        <w:t>2 to 4</w:t>
      </w:r>
      <w:r w:rsidR="00EE7706" w:rsidRPr="00AE6C26">
        <w:t xml:space="preserve"> will utilize the skills and tools </w:t>
      </w:r>
      <w:r w:rsidR="00F20925" w:rsidRPr="00AE6C26">
        <w:t xml:space="preserve">provided by the Pathway. </w:t>
      </w:r>
    </w:p>
    <w:p w14:paraId="130D84F2" w14:textId="4E51FA13" w:rsidR="003514DC" w:rsidRPr="00AE6C26" w:rsidRDefault="003514DC" w:rsidP="00182A52">
      <w:pPr>
        <w:pStyle w:val="RwandabodyText"/>
      </w:pPr>
      <w:r w:rsidRPr="00AE6C26">
        <w:t>Under the second Pathway, the project will increase adaptive capacity and reduce exposure to climate risks for the beneficiaries of the rural settlement programme in the four mini-catchments.  This will be achieved by accelerating the uptake of measures for adaptive lives and livelihoods (increasing resilience) via the implementation of the community adaptation plans to transition the current unsustainable settlement patterns and exploitative farming practices to sustainable, diversified livelihoods, throughout the 23,</w:t>
      </w:r>
      <w:r w:rsidR="00EB18AB">
        <w:t>560 ha landscapes with about 108</w:t>
      </w:r>
      <w:r w:rsidRPr="00AE6C26">
        <w:t>,000 beneficiaries. The project</w:t>
      </w:r>
      <w:r w:rsidRPr="00AE6C26">
        <w:rPr>
          <w:lang w:eastAsia="en-US"/>
        </w:rPr>
        <w:t xml:space="preserve"> will work alongside three villages that Government and the districts have already identified for resettlement into new more climate smart villages (Muramba, Gasharu and Muzo), and whose upgrade is already budgeted for by government (output 2.3</w:t>
      </w:r>
      <w:r w:rsidRPr="00AD58EB">
        <w:rPr>
          <w:lang w:eastAsia="en-US"/>
        </w:rPr>
        <w:t xml:space="preserve">). LDCF funding will </w:t>
      </w:r>
      <w:r w:rsidR="00EB18AB" w:rsidRPr="00AD58EB">
        <w:rPr>
          <w:lang w:eastAsia="en-US"/>
        </w:rPr>
        <w:t xml:space="preserve">build on the Government co-financing of USD 10 million to </w:t>
      </w:r>
      <w:r w:rsidRPr="00AD58EB">
        <w:rPr>
          <w:lang w:eastAsia="en-US"/>
        </w:rPr>
        <w:t xml:space="preserve">support climate-proofing activities </w:t>
      </w:r>
      <w:r w:rsidR="00EB18AB" w:rsidRPr="00AD58EB">
        <w:rPr>
          <w:lang w:eastAsia="en-US"/>
        </w:rPr>
        <w:t xml:space="preserve">such as providing </w:t>
      </w:r>
      <w:r w:rsidR="00EB18AB" w:rsidRPr="00AD58EB">
        <w:t xml:space="preserve">climate resilient designs for dwellings and communal facilities, implementation of </w:t>
      </w:r>
      <w:r w:rsidRPr="00AD58EB">
        <w:rPr>
          <w:lang w:eastAsia="en-US"/>
        </w:rPr>
        <w:t>ecosystem based and diversified livelihood activities for the beneficiary communities.</w:t>
      </w:r>
      <w:r w:rsidRPr="00AE6C26">
        <w:rPr>
          <w:lang w:eastAsia="en-US"/>
        </w:rPr>
        <w:t xml:space="preserve"> It will also work with </w:t>
      </w:r>
      <w:r w:rsidRPr="00AE6C26">
        <w:t>the</w:t>
      </w:r>
      <w:r w:rsidRPr="00AE6C26">
        <w:rPr>
          <w:lang w:eastAsia="en-US"/>
        </w:rPr>
        <w:t xml:space="preserve"> inhabitants of the rest of the 191 villages in the four mini-catchments to rehabilitat</w:t>
      </w:r>
      <w:r w:rsidRPr="00AE6C26">
        <w:t>e</w:t>
      </w:r>
      <w:r w:rsidRPr="00AE6C26">
        <w:rPr>
          <w:lang w:eastAsia="en-US"/>
        </w:rPr>
        <w:t xml:space="preserve"> </w:t>
      </w:r>
      <w:r w:rsidRPr="00AE6C26">
        <w:t xml:space="preserve">at least 500ha of </w:t>
      </w:r>
      <w:r w:rsidRPr="00AE6C26">
        <w:rPr>
          <w:lang w:eastAsia="en-US"/>
        </w:rPr>
        <w:t>degraded hotspots</w:t>
      </w:r>
      <w:r w:rsidRPr="00AE6C26">
        <w:t xml:space="preserve"> (forests, hilltops, riverbanks, wetlands etc.) </w:t>
      </w:r>
      <w:r w:rsidRPr="00AE6C26">
        <w:rPr>
          <w:lang w:eastAsia="en-US"/>
        </w:rPr>
        <w:t>to restore ecosystems services</w:t>
      </w:r>
      <w:r w:rsidRPr="00AE6C26">
        <w:t xml:space="preserve"> across the 23,560ha; facilitate adoption of </w:t>
      </w:r>
      <w:r w:rsidRPr="00AE6C26">
        <w:rPr>
          <w:lang w:eastAsia="en-US"/>
        </w:rPr>
        <w:t xml:space="preserve">climate smart agricultural practices to increase land productivity and food security,  </w:t>
      </w:r>
      <w:r w:rsidRPr="00AE6C26">
        <w:t>pilot</w:t>
      </w:r>
      <w:r w:rsidRPr="00AE6C26">
        <w:rPr>
          <w:lang w:eastAsia="en-US"/>
        </w:rPr>
        <w:t xml:space="preserve"> water harvesting and efficient household energy options to reduce pressure on the forests</w:t>
      </w:r>
      <w:r w:rsidRPr="00AE6C26">
        <w:t>;</w:t>
      </w:r>
      <w:r w:rsidRPr="00AE6C26">
        <w:rPr>
          <w:lang w:eastAsia="en-US"/>
        </w:rPr>
        <w:t xml:space="preserve"> and </w:t>
      </w:r>
      <w:r w:rsidRPr="00AE6C26">
        <w:t xml:space="preserve">facilitate </w:t>
      </w:r>
      <w:r w:rsidRPr="00AE6C26">
        <w:rPr>
          <w:lang w:eastAsia="en-US"/>
        </w:rPr>
        <w:t xml:space="preserve">more effective utilization of existing value chains to increase household incomes. </w:t>
      </w:r>
      <w:r w:rsidRPr="00AE6C26">
        <w:rPr>
          <w:rFonts w:cs="Calibri"/>
        </w:rPr>
        <w:t>Collectively, these measures increase social capital, reduce pressure on natural resources and increase resilience of livelihoods and ecosystems.</w:t>
      </w:r>
      <w:r w:rsidRPr="00AE6C26">
        <w:t xml:space="preserve"> </w:t>
      </w:r>
      <w:r w:rsidRPr="00AE6C26">
        <w:rPr>
          <w:lang w:eastAsia="en-US"/>
        </w:rPr>
        <w:t>The results of this pilot will inform the design of the entire settlement programme of Rwanda to include climate change adaptation.</w:t>
      </w:r>
      <w:r w:rsidRPr="00AE6C26">
        <w:t xml:space="preserve"> Experiences from implementing this Pathway will be monitored via the fourth Pathway, and will inform the skills development and policy reform processes under Pathways one and three respectively.</w:t>
      </w:r>
    </w:p>
    <w:p w14:paraId="1520C1F3" w14:textId="752ECDA4" w:rsidR="00873431" w:rsidRPr="00AE6C26" w:rsidRDefault="00084BDF" w:rsidP="00182A52">
      <w:pPr>
        <w:pStyle w:val="RwandabodyText"/>
      </w:pPr>
      <w:r w:rsidRPr="00AE6C26">
        <w:t>The t</w:t>
      </w:r>
      <w:r w:rsidRPr="00AE6C26">
        <w:rPr>
          <w:szCs w:val="18"/>
        </w:rPr>
        <w:t xml:space="preserve">hird Pathway </w:t>
      </w:r>
      <w:r w:rsidR="00DD4C72" w:rsidRPr="00AE6C26">
        <w:rPr>
          <w:szCs w:val="18"/>
        </w:rPr>
        <w:t xml:space="preserve">will </w:t>
      </w:r>
      <w:r w:rsidR="00DD4C72" w:rsidRPr="00AE6C26">
        <w:t xml:space="preserve">provide the policy enabling environment </w:t>
      </w:r>
      <w:r w:rsidRPr="00AE6C26">
        <w:t xml:space="preserve">and improved cross sectoral coordination </w:t>
      </w:r>
      <w:r w:rsidR="00DD4C72" w:rsidRPr="00AE6C26">
        <w:t xml:space="preserve">to create </w:t>
      </w:r>
      <w:r w:rsidR="00B845AE" w:rsidRPr="00AE6C26">
        <w:t>avenues</w:t>
      </w:r>
      <w:r w:rsidR="00DD4C72" w:rsidRPr="00AE6C26">
        <w:t xml:space="preserve"> for replication and scale </w:t>
      </w:r>
      <w:r w:rsidRPr="00AE6C26">
        <w:t>up</w:t>
      </w:r>
      <w:r w:rsidR="00E32C45" w:rsidRPr="00AE6C26">
        <w:t xml:space="preserve"> of the climate proofing concept</w:t>
      </w:r>
      <w:r w:rsidR="00DD4C72" w:rsidRPr="00AE6C26">
        <w:t xml:space="preserve">. </w:t>
      </w:r>
      <w:r w:rsidR="00656CFD" w:rsidRPr="00AE6C26">
        <w:t xml:space="preserve">The project will ensure that climate proofing the Imidugudu programme is recognized within the country’s planning, budgeting and public investment system, </w:t>
      </w:r>
      <w:r w:rsidR="00873431" w:rsidRPr="00AE6C26">
        <w:t>and that key stakeholders</w:t>
      </w:r>
      <w:r w:rsidR="00873431" w:rsidRPr="00AE6C26">
        <w:rPr>
          <w:rStyle w:val="FootnoteReference"/>
        </w:rPr>
        <w:footnoteReference w:id="53"/>
      </w:r>
      <w:r w:rsidR="00873431" w:rsidRPr="00AE6C26">
        <w:t xml:space="preserve"> who influence national and district budgeting processes understand the importance of climate proofing the programme. This will </w:t>
      </w:r>
      <w:r w:rsidR="00656CFD" w:rsidRPr="00AE6C26">
        <w:t>creat</w:t>
      </w:r>
      <w:r w:rsidR="00873431" w:rsidRPr="00AE6C26">
        <w:t>e</w:t>
      </w:r>
      <w:r w:rsidR="00656CFD" w:rsidRPr="00AE6C26">
        <w:t xml:space="preserve"> a sustainable pathway for its national uptake. </w:t>
      </w:r>
      <w:r w:rsidR="00873431" w:rsidRPr="00AE6C26">
        <w:t xml:space="preserve">The project will therefore </w:t>
      </w:r>
      <w:r w:rsidR="00CB4586" w:rsidRPr="00AE6C26">
        <w:t xml:space="preserve">facilitate the review of </w:t>
      </w:r>
      <w:r w:rsidR="00656CFD" w:rsidRPr="00AE6C26">
        <w:t xml:space="preserve">the </w:t>
      </w:r>
      <w:r w:rsidR="00F6673D" w:rsidRPr="00AE6C26">
        <w:t xml:space="preserve">national, regional and district </w:t>
      </w:r>
      <w:r w:rsidR="00656CFD" w:rsidRPr="00AE6C26">
        <w:t>mid-term planning frameworks (</w:t>
      </w:r>
      <w:r w:rsidR="00CB4586" w:rsidRPr="00AE6C26">
        <w:t>policies</w:t>
      </w:r>
      <w:r w:rsidR="00656CFD" w:rsidRPr="00AE6C26">
        <w:t>, strategies and programmes</w:t>
      </w:r>
      <w:r w:rsidR="00F6673D" w:rsidRPr="00AE6C26">
        <w:t xml:space="preserve">) </w:t>
      </w:r>
      <w:r w:rsidR="00656CFD" w:rsidRPr="00AE6C26">
        <w:t xml:space="preserve">and provide recommendations to influence uptake of climate proofing concept in the next planning cycles. </w:t>
      </w:r>
      <w:r w:rsidR="00873431" w:rsidRPr="00AE6C26">
        <w:t xml:space="preserve">These include the National Strategy for Transformation (NTS 1) 2017-2024, Rwanda’s National Investment Policy (NIP, 2017), the National Decentralisation Policy (2012), District Development Strategies (2018-2024), the Rural Settlement Strategic Sector Plan (2018-2024) and the Organic Law on State Finance and Property (No. 12/2013 of 12/09/2013). </w:t>
      </w:r>
    </w:p>
    <w:p w14:paraId="2163F65D" w14:textId="6524D089" w:rsidR="00066A1D" w:rsidRPr="00AE6C26" w:rsidRDefault="00873431" w:rsidP="00182A52">
      <w:pPr>
        <w:pStyle w:val="RwandabodyText"/>
      </w:pPr>
      <w:r w:rsidRPr="00AE6C26">
        <w:t>The project w</w:t>
      </w:r>
      <w:r w:rsidR="00E32C45" w:rsidRPr="00AE6C26">
        <w:t>ill update REMA’s environmental planning tools to include principles of climate proofing. It will also increase the skills of in</w:t>
      </w:r>
      <w:r w:rsidR="00CB4586" w:rsidRPr="00AE6C26">
        <w:t xml:space="preserve">stitutions and platforms </w:t>
      </w:r>
      <w:r w:rsidR="00E32C45" w:rsidRPr="00AE6C26">
        <w:t xml:space="preserve">recently created by the GoR </w:t>
      </w:r>
      <w:r w:rsidR="00CB4586" w:rsidRPr="00AE6C26">
        <w:t xml:space="preserve">for cross sectoral coordination </w:t>
      </w:r>
      <w:r w:rsidR="00E32C45" w:rsidRPr="00AE6C26">
        <w:t xml:space="preserve">and disaster risk reduction. </w:t>
      </w:r>
      <w:r w:rsidR="00C66C3B" w:rsidRPr="00AE6C26">
        <w:t xml:space="preserve">At the district level, the </w:t>
      </w:r>
      <w:r w:rsidR="00E32C45" w:rsidRPr="00AE6C26">
        <w:t>institutions</w:t>
      </w:r>
      <w:r w:rsidR="00066A1D" w:rsidRPr="00AE6C26">
        <w:t xml:space="preserve"> include the District Disaster Management Committees (DIDIMACs) and Sector Disaster Management Committees (SEDIMACs). These are supported by the District Disaster Management Officers (DDMOs), the Joint Action Development Forum (JADF) and community level committees (Monthly Community Work (Umuganda), the parents evening forum (Umugoroba w’Ababyeyi) and general village assemblies (Inama Rusange </w:t>
      </w:r>
      <w:r w:rsidR="00066A1D" w:rsidRPr="00AE6C26">
        <w:lastRenderedPageBreak/>
        <w:t>y’Abaturage).</w:t>
      </w:r>
      <w:r w:rsidR="00E82DF8" w:rsidRPr="00AE6C26">
        <w:t xml:space="preserve"> The results of this Pathway will be monitored </w:t>
      </w:r>
      <w:r w:rsidRPr="00AE6C26">
        <w:t xml:space="preserve">(through the fourth Pathway) </w:t>
      </w:r>
      <w:r w:rsidR="00E82DF8" w:rsidRPr="00AE6C26">
        <w:t xml:space="preserve">and fed back into the skills development and practical implementation of adaptation measures under Pathways one and two, respectively. </w:t>
      </w:r>
    </w:p>
    <w:p w14:paraId="3DD564A3" w14:textId="014C593E" w:rsidR="00066A1D" w:rsidRPr="00AE6C26" w:rsidRDefault="00DD4C72" w:rsidP="00182A52">
      <w:pPr>
        <w:pStyle w:val="RwandabodyText"/>
        <w:rPr>
          <w:i/>
        </w:rPr>
      </w:pPr>
      <w:r w:rsidRPr="00AE6C26">
        <w:t xml:space="preserve">A fourth pathway </w:t>
      </w:r>
      <w:r w:rsidR="000D60B8" w:rsidRPr="00AE6C26">
        <w:t xml:space="preserve">will </w:t>
      </w:r>
      <w:r w:rsidR="005A686E" w:rsidRPr="00AE6C26">
        <w:t xml:space="preserve">provide monitoring and evaluation systems, </w:t>
      </w:r>
      <w:r w:rsidRPr="00AE6C26">
        <w:t xml:space="preserve">codify knowledge and promote its dissemination to further support replication and upscaling. </w:t>
      </w:r>
      <w:r w:rsidR="00066A1D" w:rsidRPr="00AE6C26">
        <w:t>The project will design a participatory M&amp;E plan and integrate it into the M&amp;E systems of the Twigire Muhinzi, District and/or relevant Sectors. It will also develop a comprehensive Communications</w:t>
      </w:r>
      <w:r w:rsidR="005A686E" w:rsidRPr="00AE6C26">
        <w:t xml:space="preserve"> </w:t>
      </w:r>
      <w:r w:rsidR="00066A1D" w:rsidRPr="00AE6C26">
        <w:t xml:space="preserve">and Knowledge Management Framework to coordinate communications and knowledge management. Knowledge products </w:t>
      </w:r>
      <w:r w:rsidR="004407DC" w:rsidRPr="00AE6C26">
        <w:t xml:space="preserve">will be produced and disseminated </w:t>
      </w:r>
      <w:r w:rsidR="00066A1D" w:rsidRPr="00AE6C26">
        <w:t xml:space="preserve">targeting different audiences </w:t>
      </w:r>
      <w:r w:rsidR="004407DC" w:rsidRPr="00AE6C26">
        <w:t xml:space="preserve">at all levels - local, national, international, including </w:t>
      </w:r>
      <w:r w:rsidR="00066A1D" w:rsidRPr="00AE6C26">
        <w:t>decision-makers, project partners, aligned pro</w:t>
      </w:r>
      <w:r w:rsidR="004407DC" w:rsidRPr="00AE6C26">
        <w:t>grammes</w:t>
      </w:r>
      <w:r w:rsidR="000D60B8" w:rsidRPr="00AE6C26">
        <w:t xml:space="preserve"> and</w:t>
      </w:r>
      <w:r w:rsidR="004407DC" w:rsidRPr="00AE6C26">
        <w:t xml:space="preserve"> community stakeholders</w:t>
      </w:r>
      <w:r w:rsidR="00066A1D" w:rsidRPr="00AE6C26">
        <w:t>. At least two knowledge sharing events will be held at the district level.</w:t>
      </w:r>
      <w:r w:rsidR="005A686E" w:rsidRPr="00AE6C26">
        <w:t xml:space="preserve"> </w:t>
      </w:r>
      <w:r w:rsidR="007C17F7" w:rsidRPr="00AE6C26">
        <w:t>This Pathway is fundamental to monitoring the results of all the other Pathways, distilling and disseminating lessons; thus it integrates all the project outcomes into one logical strategy whose outcome is greater than the su</w:t>
      </w:r>
      <w:r w:rsidR="0007016C" w:rsidRPr="00AE6C26">
        <w:t>m</w:t>
      </w:r>
      <w:r w:rsidR="007C17F7" w:rsidRPr="00AE6C26">
        <w:t xml:space="preserve"> of its parts. </w:t>
      </w:r>
    </w:p>
    <w:p w14:paraId="0E0EEC12" w14:textId="77777777" w:rsidR="00E034D0" w:rsidRPr="00AE6C26" w:rsidRDefault="00E034D0" w:rsidP="00182A52">
      <w:pPr>
        <w:pStyle w:val="RwandabodyText"/>
        <w:rPr>
          <w:i/>
        </w:rPr>
      </w:pPr>
      <w:r w:rsidRPr="00AE6C26">
        <w:t>In view of COVID-19, the project adopts a strategy aimed at risk management in its operations as well as deliberate efforts to contribute to recovery and forward-looking building forward. Under the risk management focus, the project will be implemented to minimize exposure of project beneficiaries, staff and partners to COVID-19 through appropriate operational procedures, awareness and training of project staff, in line with country guidelines on COVID-19. Where needed, project meetings, training sessions and demonstrations will be done using COVID-compliant approaches and strategies developed at the inception of the project. Through its training programmes, the project will equip government extension staff to integrate COVID-19 strategies in their delivery of duties. Under the recovery and building forward focus approach, each project output will be implemented to ensure health-adaptation-environment linkages are built-in, while involving the health and economic recovery sectors in implementation processes. The immediate entry points for supporting recovery and building forward better are in the areas of: (a) Climate information dissemination that also integrates pandemic related information; (b) design and upgrading of Imidugudu to integrate design features and energy sources that do not compound COVID-related complications such as respiratory diseases, but rather healthy living; (c) supporting project-related value chain linkages disrupted by COVID-19 to improve access and incomes while promoting access to markets following COVID disruption, which include handling and packaging to minimize spread of diseases; (d) improving income and job opportunities in the MSME sector through business opportunities in solar products, improved cookstoves and biogas equipment that are part of the project interventions; (e) promoting greener recovery and building forward through renewable energy sources and ecosystem approaches to adaptation.</w:t>
      </w:r>
    </w:p>
    <w:p w14:paraId="5F02DBAD" w14:textId="77777777" w:rsidR="00DD4C72" w:rsidRPr="00AE6C26" w:rsidRDefault="00DD4C72" w:rsidP="00C265FC">
      <w:pPr>
        <w:pStyle w:val="Heading4"/>
      </w:pPr>
      <w:r w:rsidRPr="00AE6C26">
        <w:t xml:space="preserve">Key Assumptions </w:t>
      </w:r>
    </w:p>
    <w:p w14:paraId="0BB26414" w14:textId="634A1878" w:rsidR="00DD4C72" w:rsidRPr="00AE6C26" w:rsidRDefault="00DD4C72" w:rsidP="00182A52">
      <w:pPr>
        <w:pStyle w:val="RwandabodyText"/>
      </w:pPr>
      <w:r w:rsidRPr="00AE6C26">
        <w:t xml:space="preserve">The Theory of Change (Figure 1) identifies several key assumptions underlying the transition of outputs into outcomes, outcomes into the overall objective, and the objective into longer-term impacts. These are summarized in Table </w:t>
      </w:r>
      <w:r w:rsidR="00475B57" w:rsidRPr="00AE6C26">
        <w:t>4</w:t>
      </w:r>
      <w:r w:rsidRPr="00AE6C26">
        <w:t>.</w:t>
      </w:r>
    </w:p>
    <w:p w14:paraId="55B5F9C7" w14:textId="1D7B8B7D" w:rsidR="00800B58" w:rsidRPr="00AE6C26" w:rsidRDefault="00800B58" w:rsidP="00437C31">
      <w:pPr>
        <w:pStyle w:val="Caption"/>
        <w:rPr>
          <w:lang w:val="en-GB"/>
        </w:rPr>
      </w:pPr>
      <w:bookmarkStart w:id="18" w:name="_Toc41064128"/>
      <w:r w:rsidRPr="00AE6C26">
        <w:rPr>
          <w:lang w:val="en-GB"/>
        </w:rPr>
        <w:t xml:space="preserve">Table </w:t>
      </w:r>
      <w:r w:rsidR="00721A8C" w:rsidRPr="00AE6C26">
        <w:rPr>
          <w:lang w:val="en-GB"/>
        </w:rPr>
        <w:fldChar w:fldCharType="begin"/>
      </w:r>
      <w:r w:rsidR="00721A8C" w:rsidRPr="00AE6C26">
        <w:rPr>
          <w:lang w:val="en-GB"/>
        </w:rPr>
        <w:instrText xml:space="preserve"> SEQ Table \* ARABIC </w:instrText>
      </w:r>
      <w:r w:rsidR="00721A8C" w:rsidRPr="00AE6C26">
        <w:rPr>
          <w:lang w:val="en-GB"/>
        </w:rPr>
        <w:fldChar w:fldCharType="separate"/>
      </w:r>
      <w:r w:rsidR="00182A52">
        <w:rPr>
          <w:noProof/>
          <w:lang w:val="en-GB"/>
        </w:rPr>
        <w:t>4</w:t>
      </w:r>
      <w:r w:rsidR="00721A8C" w:rsidRPr="00AE6C26">
        <w:rPr>
          <w:lang w:val="en-GB"/>
        </w:rPr>
        <w:fldChar w:fldCharType="end"/>
      </w:r>
      <w:r w:rsidRPr="00AE6C26">
        <w:rPr>
          <w:lang w:val="en-GB"/>
        </w:rPr>
        <w:t>: Assumptions underpinning the Theory of Change</w:t>
      </w:r>
      <w:bookmarkEnd w:id="18"/>
      <w:r w:rsidR="00AB7176" w:rsidRPr="00AE6C26">
        <w:rPr>
          <w:lang w:val="en-GB"/>
        </w:rPr>
        <w:t xml:space="preserve"> </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30"/>
      </w:tblGrid>
      <w:tr w:rsidR="00DD4C72" w:rsidRPr="00AE6C26" w14:paraId="62B4B6FA" w14:textId="77777777" w:rsidTr="00800B58">
        <w:tc>
          <w:tcPr>
            <w:tcW w:w="1350" w:type="dxa"/>
            <w:shd w:val="clear" w:color="auto" w:fill="auto"/>
          </w:tcPr>
          <w:p w14:paraId="413C2F12" w14:textId="77777777" w:rsidR="00DD4C72" w:rsidRPr="00AE6C26" w:rsidRDefault="00DD4C72" w:rsidP="00DD4C72">
            <w:pPr>
              <w:rPr>
                <w:rFonts w:cs="Calibri"/>
                <w:szCs w:val="20"/>
                <w:lang w:val="en-GB"/>
              </w:rPr>
            </w:pPr>
            <w:r w:rsidRPr="00AE6C26">
              <w:rPr>
                <w:rFonts w:cs="Calibri"/>
                <w:szCs w:val="20"/>
                <w:lang w:val="en-GB"/>
              </w:rPr>
              <w:t>Change/</w:t>
            </w:r>
          </w:p>
          <w:p w14:paraId="3CE68EF8" w14:textId="77777777" w:rsidR="00DD4C72" w:rsidRPr="00AE6C26" w:rsidRDefault="00DD4C72" w:rsidP="00DD4C72">
            <w:pPr>
              <w:rPr>
                <w:rFonts w:cs="Calibri"/>
                <w:szCs w:val="20"/>
                <w:lang w:val="en-GB"/>
              </w:rPr>
            </w:pPr>
            <w:r w:rsidRPr="00AE6C26">
              <w:rPr>
                <w:rFonts w:cs="Calibri"/>
                <w:szCs w:val="20"/>
                <w:lang w:val="en-GB"/>
              </w:rPr>
              <w:t>Transition</w:t>
            </w:r>
          </w:p>
        </w:tc>
        <w:tc>
          <w:tcPr>
            <w:tcW w:w="8730" w:type="dxa"/>
            <w:shd w:val="clear" w:color="auto" w:fill="auto"/>
          </w:tcPr>
          <w:p w14:paraId="74079A3B" w14:textId="77777777" w:rsidR="00DD4C72" w:rsidRPr="00AE6C26" w:rsidRDefault="00DD4C72" w:rsidP="00DD4C72">
            <w:pPr>
              <w:rPr>
                <w:rFonts w:cs="Calibri"/>
                <w:szCs w:val="20"/>
                <w:lang w:val="en-GB"/>
              </w:rPr>
            </w:pPr>
            <w:r w:rsidRPr="00AE6C26">
              <w:rPr>
                <w:rFonts w:cs="Calibri"/>
                <w:szCs w:val="20"/>
                <w:lang w:val="en-GB"/>
              </w:rPr>
              <w:t xml:space="preserve">Assumptions </w:t>
            </w:r>
            <w:r w:rsidR="00AB7176" w:rsidRPr="00AE6C26">
              <w:rPr>
                <w:rFonts w:cs="Calibri"/>
                <w:szCs w:val="20"/>
                <w:lang w:val="en-GB"/>
              </w:rPr>
              <w:t>(indicated in indigo coloured boxes in the ToC Diagram (Figure 3).</w:t>
            </w:r>
          </w:p>
        </w:tc>
      </w:tr>
      <w:tr w:rsidR="00DD4C72" w:rsidRPr="00AE6C26" w14:paraId="2BC9F5D2" w14:textId="77777777" w:rsidTr="00800B58">
        <w:tc>
          <w:tcPr>
            <w:tcW w:w="10080" w:type="dxa"/>
            <w:gridSpan w:val="2"/>
            <w:shd w:val="clear" w:color="auto" w:fill="auto"/>
          </w:tcPr>
          <w:p w14:paraId="49DC843D" w14:textId="77777777" w:rsidR="00DD4C72" w:rsidRPr="00AE6C26" w:rsidRDefault="00DD4C72" w:rsidP="00DD4C72">
            <w:pPr>
              <w:rPr>
                <w:rFonts w:cs="Calibri"/>
                <w:szCs w:val="20"/>
                <w:lang w:val="en-GB"/>
              </w:rPr>
            </w:pPr>
            <w:r w:rsidRPr="00AE6C26">
              <w:rPr>
                <w:rFonts w:cs="Calibri"/>
                <w:szCs w:val="20"/>
                <w:lang w:val="en-GB"/>
              </w:rPr>
              <w:t>Outputs to Outcomes</w:t>
            </w:r>
          </w:p>
        </w:tc>
      </w:tr>
      <w:tr w:rsidR="00DD4C72" w:rsidRPr="00AE6C26" w14:paraId="329BC885" w14:textId="77777777" w:rsidTr="00800B58">
        <w:tc>
          <w:tcPr>
            <w:tcW w:w="1350" w:type="dxa"/>
            <w:shd w:val="clear" w:color="auto" w:fill="auto"/>
          </w:tcPr>
          <w:p w14:paraId="7DE85513" w14:textId="77777777" w:rsidR="00DD4C72" w:rsidRPr="00AE6C26" w:rsidRDefault="00DD4C72" w:rsidP="000D60B8">
            <w:pPr>
              <w:ind w:left="360" w:hanging="360"/>
              <w:jc w:val="left"/>
              <w:rPr>
                <w:rFonts w:asciiTheme="minorHAnsi" w:hAnsiTheme="minorHAnsi" w:cs="Calibri"/>
                <w:szCs w:val="20"/>
                <w:lang w:val="en-GB"/>
              </w:rPr>
            </w:pPr>
            <w:r w:rsidRPr="00AE6C26">
              <w:rPr>
                <w:rFonts w:cs="Calibri"/>
                <w:szCs w:val="20"/>
                <w:lang w:val="en-GB"/>
              </w:rPr>
              <w:t>Delivery of all outputs</w:t>
            </w:r>
          </w:p>
        </w:tc>
        <w:tc>
          <w:tcPr>
            <w:tcW w:w="8730" w:type="dxa"/>
            <w:shd w:val="clear" w:color="auto" w:fill="auto"/>
          </w:tcPr>
          <w:p w14:paraId="5514A74C" w14:textId="41AB0B36" w:rsidR="00AB3D44" w:rsidRPr="00AE6C26" w:rsidRDefault="004D28B2" w:rsidP="007621F6">
            <w:pPr>
              <w:numPr>
                <w:ilvl w:val="0"/>
                <w:numId w:val="15"/>
              </w:numPr>
              <w:rPr>
                <w:rFonts w:asciiTheme="minorHAnsi" w:hAnsiTheme="minorHAnsi" w:cstheme="minorHAnsi"/>
                <w:szCs w:val="20"/>
                <w:lang w:val="en-GB"/>
              </w:rPr>
            </w:pPr>
            <w:r w:rsidRPr="00AE6C26">
              <w:rPr>
                <w:rFonts w:asciiTheme="minorHAnsi" w:hAnsiTheme="minorHAnsi" w:cstheme="minorHAnsi"/>
                <w:szCs w:val="20"/>
                <w:u w:val="single"/>
                <w:lang w:val="en-GB"/>
              </w:rPr>
              <w:t xml:space="preserve">Strong and effective project coordination in the absence of UNDP support to implementation: </w:t>
            </w:r>
            <w:r w:rsidR="00AB3D44" w:rsidRPr="00AE6C26">
              <w:rPr>
                <w:rFonts w:asciiTheme="minorHAnsi" w:hAnsiTheme="minorHAnsi" w:cstheme="minorHAnsi"/>
                <w:szCs w:val="20"/>
                <w:lang w:val="en-GB"/>
              </w:rPr>
              <w:t xml:space="preserve">For the project to deliver outputs on time and within stipulated budgets, it is assumed that the strong </w:t>
            </w:r>
            <w:r w:rsidR="0088159A" w:rsidRPr="00AE6C26">
              <w:rPr>
                <w:rFonts w:asciiTheme="minorHAnsi" w:hAnsiTheme="minorHAnsi" w:cstheme="minorHAnsi"/>
                <w:szCs w:val="20"/>
                <w:lang w:val="en-GB"/>
              </w:rPr>
              <w:t>Project Management Unit</w:t>
            </w:r>
            <w:r w:rsidR="00AB3D44" w:rsidRPr="00AE6C26">
              <w:rPr>
                <w:rFonts w:asciiTheme="minorHAnsi" w:hAnsiTheme="minorHAnsi" w:cstheme="minorHAnsi"/>
                <w:szCs w:val="20"/>
                <w:lang w:val="en-GB"/>
              </w:rPr>
              <w:t xml:space="preserve"> (</w:t>
            </w:r>
            <w:r w:rsidR="0088159A" w:rsidRPr="00AE6C26">
              <w:rPr>
                <w:rFonts w:asciiTheme="minorHAnsi" w:hAnsiTheme="minorHAnsi" w:cstheme="minorHAnsi"/>
                <w:szCs w:val="20"/>
                <w:lang w:val="en-GB"/>
              </w:rPr>
              <w:t>PMU</w:t>
            </w:r>
            <w:r w:rsidR="00AB3D44" w:rsidRPr="00AE6C26">
              <w:rPr>
                <w:rFonts w:asciiTheme="minorHAnsi" w:hAnsiTheme="minorHAnsi" w:cstheme="minorHAnsi"/>
                <w:szCs w:val="20"/>
                <w:lang w:val="en-GB"/>
              </w:rPr>
              <w:t>) established for the project’s implementation will overcome the capacity deficits inherent in Government institutions, which tend to be understaffed. In the current context technical officers have too many responsibilities and often find it difficult to exclusively focus on one project, even when they possess technical skills adequate to implement the project activities. It is especially assumed that with strong project’s coordination unit, procurement processes will be fast tracked to enhance speedy delivery without UNDP direct assistance to the National Implementation Modality (NIM).</w:t>
            </w:r>
          </w:p>
          <w:p w14:paraId="1462EFF2" w14:textId="3690B122" w:rsidR="00DD4C72" w:rsidRPr="00AE6C26" w:rsidRDefault="004D28B2" w:rsidP="007621F6">
            <w:pPr>
              <w:numPr>
                <w:ilvl w:val="0"/>
                <w:numId w:val="15"/>
              </w:numPr>
              <w:rPr>
                <w:rFonts w:asciiTheme="minorHAnsi" w:hAnsiTheme="minorHAnsi" w:cs="Calibri"/>
                <w:szCs w:val="20"/>
                <w:lang w:val="en-GB"/>
              </w:rPr>
            </w:pPr>
            <w:r w:rsidRPr="00AE6C26">
              <w:rPr>
                <w:rFonts w:asciiTheme="minorHAnsi" w:hAnsiTheme="minorHAnsi" w:cstheme="minorHAnsi"/>
                <w:szCs w:val="20"/>
                <w:u w:val="single"/>
                <w:lang w:val="en-GB"/>
              </w:rPr>
              <w:t>Government wil</w:t>
            </w:r>
            <w:r w:rsidR="000D60B8" w:rsidRPr="00AE6C26">
              <w:rPr>
                <w:rFonts w:asciiTheme="minorHAnsi" w:hAnsiTheme="minorHAnsi" w:cstheme="minorHAnsi"/>
                <w:szCs w:val="20"/>
                <w:u w:val="single"/>
                <w:lang w:val="en-GB"/>
              </w:rPr>
              <w:t>l implement its settlement plan</w:t>
            </w:r>
            <w:r w:rsidRPr="00AE6C26">
              <w:rPr>
                <w:rFonts w:asciiTheme="minorHAnsi" w:hAnsiTheme="minorHAnsi" w:cstheme="minorHAnsi"/>
                <w:szCs w:val="20"/>
                <w:u w:val="single"/>
                <w:lang w:val="en-GB"/>
              </w:rPr>
              <w:t xml:space="preserve">s without delays: </w:t>
            </w:r>
            <w:r w:rsidR="00AB3D44" w:rsidRPr="00AE6C26">
              <w:rPr>
                <w:rFonts w:asciiTheme="minorHAnsi" w:hAnsiTheme="minorHAnsi" w:cstheme="minorHAnsi"/>
                <w:szCs w:val="20"/>
                <w:lang w:val="en-GB"/>
              </w:rPr>
              <w:t xml:space="preserve">The project </w:t>
            </w:r>
            <w:r w:rsidR="00FE623B" w:rsidRPr="00AE6C26">
              <w:rPr>
                <w:rFonts w:asciiTheme="minorHAnsi" w:hAnsiTheme="minorHAnsi" w:cstheme="minorHAnsi"/>
                <w:szCs w:val="20"/>
                <w:lang w:val="en-GB"/>
              </w:rPr>
              <w:t>support</w:t>
            </w:r>
            <w:r w:rsidR="000D60B8" w:rsidRPr="00AE6C26">
              <w:rPr>
                <w:rFonts w:asciiTheme="minorHAnsi" w:hAnsiTheme="minorHAnsi" w:cstheme="minorHAnsi"/>
                <w:szCs w:val="20"/>
                <w:lang w:val="en-GB"/>
              </w:rPr>
              <w:t>s</w:t>
            </w:r>
            <w:r w:rsidR="00FE623B" w:rsidRPr="00AE6C26">
              <w:rPr>
                <w:rFonts w:asciiTheme="minorHAnsi" w:hAnsiTheme="minorHAnsi" w:cstheme="minorHAnsi"/>
                <w:szCs w:val="20"/>
                <w:lang w:val="en-GB"/>
              </w:rPr>
              <w:t xml:space="preserve"> the beneficiaries of the planned IDPs (to be </w:t>
            </w:r>
            <w:r w:rsidRPr="00AE6C26">
              <w:rPr>
                <w:rFonts w:asciiTheme="minorHAnsi" w:hAnsiTheme="minorHAnsi" w:cstheme="minorHAnsi"/>
                <w:szCs w:val="20"/>
                <w:lang w:val="en-GB"/>
              </w:rPr>
              <w:t>built</w:t>
            </w:r>
            <w:r w:rsidR="00FE623B" w:rsidRPr="00AE6C26">
              <w:rPr>
                <w:rFonts w:asciiTheme="minorHAnsi" w:hAnsiTheme="minorHAnsi" w:cstheme="minorHAnsi"/>
                <w:szCs w:val="20"/>
                <w:lang w:val="en-GB"/>
              </w:rPr>
              <w:t xml:space="preserve"> by government) to implement climate resilient measures.</w:t>
            </w:r>
            <w:r w:rsidR="00AB3D44" w:rsidRPr="00AE6C26">
              <w:rPr>
                <w:rFonts w:asciiTheme="minorHAnsi" w:hAnsiTheme="minorHAnsi" w:cstheme="minorHAnsi"/>
                <w:szCs w:val="20"/>
                <w:lang w:val="en-GB"/>
              </w:rPr>
              <w:t xml:space="preserve"> The government has already </w:t>
            </w:r>
            <w:r w:rsidRPr="00AE6C26">
              <w:rPr>
                <w:rFonts w:asciiTheme="minorHAnsi" w:hAnsiTheme="minorHAnsi" w:cstheme="minorHAnsi"/>
                <w:szCs w:val="20"/>
                <w:lang w:val="en-GB"/>
              </w:rPr>
              <w:t>acquired</w:t>
            </w:r>
            <w:r w:rsidR="00AB3D44" w:rsidRPr="00AE6C26">
              <w:rPr>
                <w:rFonts w:asciiTheme="minorHAnsi" w:hAnsiTheme="minorHAnsi" w:cstheme="minorHAnsi"/>
                <w:szCs w:val="20"/>
                <w:lang w:val="en-GB"/>
              </w:rPr>
              <w:t xml:space="preserve"> land and</w:t>
            </w:r>
            <w:r w:rsidR="00743EF4" w:rsidRPr="00AE6C26">
              <w:rPr>
                <w:rFonts w:asciiTheme="minorHAnsi" w:hAnsiTheme="minorHAnsi" w:cstheme="minorHAnsi"/>
                <w:szCs w:val="20"/>
                <w:lang w:val="en-GB"/>
              </w:rPr>
              <w:t xml:space="preserve"> identified families to benefit from the </w:t>
            </w:r>
            <w:r w:rsidR="00743EF4" w:rsidRPr="00AE6C26">
              <w:rPr>
                <w:rFonts w:asciiTheme="minorHAnsi" w:hAnsiTheme="minorHAnsi" w:cstheme="minorHAnsi"/>
                <w:szCs w:val="20"/>
                <w:lang w:val="en-GB"/>
              </w:rPr>
              <w:lastRenderedPageBreak/>
              <w:t xml:space="preserve">programme. It has </w:t>
            </w:r>
            <w:r w:rsidR="00AB3D44" w:rsidRPr="00AE6C26">
              <w:rPr>
                <w:rFonts w:asciiTheme="minorHAnsi" w:hAnsiTheme="minorHAnsi" w:cstheme="minorHAnsi"/>
                <w:szCs w:val="20"/>
                <w:lang w:val="en-GB"/>
              </w:rPr>
              <w:t>plans and budgets to implement the</w:t>
            </w:r>
            <w:r w:rsidR="00743EF4" w:rsidRPr="00AE6C26">
              <w:rPr>
                <w:rFonts w:asciiTheme="minorHAnsi" w:hAnsiTheme="minorHAnsi" w:cstheme="minorHAnsi"/>
                <w:szCs w:val="20"/>
                <w:lang w:val="en-GB"/>
              </w:rPr>
              <w:t xml:space="preserve"> programme</w:t>
            </w:r>
            <w:r w:rsidR="00AB3D44" w:rsidRPr="00AE6C26">
              <w:rPr>
                <w:rFonts w:asciiTheme="minorHAnsi" w:hAnsiTheme="minorHAnsi" w:cstheme="minorHAnsi"/>
                <w:szCs w:val="20"/>
                <w:lang w:val="en-GB"/>
              </w:rPr>
              <w:t xml:space="preserve"> (</w:t>
            </w:r>
            <w:r w:rsidR="000D60B8" w:rsidRPr="00AE6C26">
              <w:rPr>
                <w:rFonts w:asciiTheme="minorHAnsi" w:hAnsiTheme="minorHAnsi" w:cstheme="minorHAnsi"/>
                <w:szCs w:val="20"/>
                <w:lang w:val="en-GB"/>
              </w:rPr>
              <w:t>confirmed by the le</w:t>
            </w:r>
            <w:r w:rsidR="00AB3D44" w:rsidRPr="00AE6C26">
              <w:rPr>
                <w:rFonts w:asciiTheme="minorHAnsi" w:hAnsiTheme="minorHAnsi" w:cstheme="minorHAnsi"/>
                <w:szCs w:val="20"/>
                <w:lang w:val="en-GB"/>
              </w:rPr>
              <w:t>tter of Co</w:t>
            </w:r>
            <w:r w:rsidR="000D60B8" w:rsidRPr="00AE6C26">
              <w:rPr>
                <w:rFonts w:asciiTheme="minorHAnsi" w:hAnsiTheme="minorHAnsi" w:cstheme="minorHAnsi"/>
                <w:szCs w:val="20"/>
                <w:lang w:val="en-GB"/>
              </w:rPr>
              <w:t>-finance)</w:t>
            </w:r>
            <w:r w:rsidR="00AB3D44" w:rsidRPr="00AE6C26">
              <w:rPr>
                <w:rFonts w:asciiTheme="minorHAnsi" w:hAnsiTheme="minorHAnsi" w:cstheme="minorHAnsi"/>
                <w:szCs w:val="20"/>
                <w:lang w:val="en-GB"/>
              </w:rPr>
              <w:t xml:space="preserve">. It is assumed that the government will implement </w:t>
            </w:r>
            <w:r w:rsidR="00FE623B" w:rsidRPr="00AE6C26">
              <w:rPr>
                <w:rFonts w:asciiTheme="minorHAnsi" w:hAnsiTheme="minorHAnsi" w:cstheme="minorHAnsi"/>
                <w:szCs w:val="20"/>
                <w:lang w:val="en-GB"/>
              </w:rPr>
              <w:t xml:space="preserve">these plans </w:t>
            </w:r>
            <w:r w:rsidR="00AB3D44" w:rsidRPr="00AE6C26">
              <w:rPr>
                <w:rFonts w:asciiTheme="minorHAnsi" w:hAnsiTheme="minorHAnsi" w:cstheme="minorHAnsi"/>
                <w:szCs w:val="20"/>
                <w:lang w:val="en-GB"/>
              </w:rPr>
              <w:t>as stipulated without delays</w:t>
            </w:r>
            <w:r w:rsidR="00DD4C72" w:rsidRPr="00AE6C26">
              <w:rPr>
                <w:rFonts w:cs="Calibri"/>
                <w:szCs w:val="20"/>
                <w:lang w:val="en-GB"/>
              </w:rPr>
              <w:t>.</w:t>
            </w:r>
          </w:p>
        </w:tc>
      </w:tr>
      <w:tr w:rsidR="00DD4C72" w:rsidRPr="00AE6C26" w14:paraId="092BAE26" w14:textId="77777777" w:rsidTr="00800B58">
        <w:tc>
          <w:tcPr>
            <w:tcW w:w="1350" w:type="dxa"/>
            <w:shd w:val="clear" w:color="auto" w:fill="auto"/>
          </w:tcPr>
          <w:p w14:paraId="58BDBE1D" w14:textId="77777777" w:rsidR="00DD4C72" w:rsidRPr="00AE6C26" w:rsidRDefault="00DD4C72" w:rsidP="000D60B8">
            <w:pPr>
              <w:ind w:left="360" w:hanging="360"/>
              <w:jc w:val="left"/>
              <w:rPr>
                <w:rFonts w:asciiTheme="minorHAnsi" w:hAnsiTheme="minorHAnsi" w:cs="Calibri"/>
                <w:szCs w:val="20"/>
                <w:lang w:val="en-GB"/>
              </w:rPr>
            </w:pPr>
            <w:r w:rsidRPr="00AE6C26">
              <w:rPr>
                <w:rFonts w:cs="Calibri"/>
                <w:szCs w:val="20"/>
                <w:lang w:val="en-GB"/>
              </w:rPr>
              <w:lastRenderedPageBreak/>
              <w:t xml:space="preserve">A2: </w:t>
            </w:r>
          </w:p>
          <w:p w14:paraId="02333AED" w14:textId="77777777" w:rsidR="00DD4C72" w:rsidRPr="00AE6C26" w:rsidRDefault="00DD4C72" w:rsidP="00DD4C72">
            <w:pPr>
              <w:jc w:val="left"/>
              <w:rPr>
                <w:rFonts w:cs="Calibri"/>
                <w:szCs w:val="20"/>
                <w:lang w:val="en-GB"/>
              </w:rPr>
            </w:pPr>
            <w:r w:rsidRPr="00AE6C26">
              <w:rPr>
                <w:rFonts w:cs="Calibri"/>
                <w:szCs w:val="20"/>
                <w:lang w:val="en-GB"/>
              </w:rPr>
              <w:t>Component 2 Outputs to Outcome 2</w:t>
            </w:r>
          </w:p>
        </w:tc>
        <w:tc>
          <w:tcPr>
            <w:tcW w:w="8730" w:type="dxa"/>
            <w:shd w:val="clear" w:color="auto" w:fill="auto"/>
          </w:tcPr>
          <w:p w14:paraId="02684827" w14:textId="77777777" w:rsidR="00DD4C72" w:rsidRPr="00AE6C26" w:rsidRDefault="00DD4C72" w:rsidP="007621F6">
            <w:pPr>
              <w:numPr>
                <w:ilvl w:val="0"/>
                <w:numId w:val="19"/>
              </w:numPr>
              <w:ind w:left="333"/>
              <w:rPr>
                <w:rFonts w:cs="Calibri"/>
                <w:szCs w:val="20"/>
                <w:lang w:val="en-GB"/>
              </w:rPr>
            </w:pPr>
            <w:r w:rsidRPr="00AE6C26">
              <w:rPr>
                <w:rFonts w:cs="Calibri"/>
                <w:szCs w:val="20"/>
                <w:lang w:val="en-GB"/>
              </w:rPr>
              <w:t>Current high levels of demand for the technical assistance (tools, practices, systems) for climate proofing local development persist</w:t>
            </w:r>
            <w:r w:rsidR="00AB3D44" w:rsidRPr="00AE6C26">
              <w:rPr>
                <w:rFonts w:cs="Calibri"/>
                <w:szCs w:val="20"/>
                <w:lang w:val="en-GB"/>
              </w:rPr>
              <w:t>s</w:t>
            </w:r>
            <w:r w:rsidRPr="00AE6C26">
              <w:rPr>
                <w:rFonts w:cs="Calibri"/>
                <w:szCs w:val="20"/>
                <w:lang w:val="en-GB"/>
              </w:rPr>
              <w:t xml:space="preserve"> or increases.</w:t>
            </w:r>
          </w:p>
          <w:p w14:paraId="003D8768" w14:textId="77777777" w:rsidR="000D60B8" w:rsidRPr="00AE6C26" w:rsidRDefault="00DD4C72" w:rsidP="007621F6">
            <w:pPr>
              <w:numPr>
                <w:ilvl w:val="0"/>
                <w:numId w:val="19"/>
              </w:numPr>
              <w:ind w:left="333"/>
              <w:rPr>
                <w:rFonts w:cs="Calibri"/>
              </w:rPr>
            </w:pPr>
            <w:r w:rsidRPr="00AE6C26">
              <w:rPr>
                <w:rFonts w:cs="Calibri"/>
                <w:szCs w:val="20"/>
                <w:lang w:val="en-GB"/>
              </w:rPr>
              <w:t>Status quo and systemic gender practices do not override implementation of operationalized gender strategy and action plan, hence derail equitable access to project benefits by men, women and the youth.</w:t>
            </w:r>
          </w:p>
          <w:p w14:paraId="4C7B135E" w14:textId="53805FF2" w:rsidR="00DD4C72" w:rsidRPr="00AE6C26" w:rsidRDefault="00DD4C72" w:rsidP="007621F6">
            <w:pPr>
              <w:numPr>
                <w:ilvl w:val="0"/>
                <w:numId w:val="19"/>
              </w:numPr>
              <w:ind w:left="333"/>
              <w:rPr>
                <w:rFonts w:cs="Calibri"/>
              </w:rPr>
            </w:pPr>
            <w:r w:rsidRPr="00AE6C26">
              <w:t>Project resources are adequately supported by co-finance, and together they will be adequate to shift the barriers to the use of climate information and ecosystems-based adaptation measures to safeguard local development from climate risks.</w:t>
            </w:r>
          </w:p>
          <w:p w14:paraId="0A91746A" w14:textId="77777777" w:rsidR="00DD4C72" w:rsidRPr="00AE6C26" w:rsidRDefault="00DD4C72" w:rsidP="007621F6">
            <w:pPr>
              <w:numPr>
                <w:ilvl w:val="0"/>
                <w:numId w:val="19"/>
              </w:numPr>
              <w:ind w:left="333"/>
              <w:rPr>
                <w:rFonts w:cs="Calibri"/>
                <w:szCs w:val="20"/>
                <w:lang w:val="en-GB"/>
              </w:rPr>
            </w:pPr>
            <w:r w:rsidRPr="00AE6C26">
              <w:rPr>
                <w:rFonts w:cs="Calibri"/>
                <w:szCs w:val="20"/>
                <w:lang w:val="en-GB"/>
              </w:rPr>
              <w:t>No unusual weather events (drought, flooding, cyclones) derails the rehabilitation of forests, rangelands and riverine areas, or undermines project climate proofing initiatives before they become robust enough to offer protection against the same climate risks.</w:t>
            </w:r>
          </w:p>
        </w:tc>
      </w:tr>
      <w:tr w:rsidR="00DD4C72" w:rsidRPr="00AE6C26" w14:paraId="1BE031D9" w14:textId="77777777" w:rsidTr="00800B58">
        <w:tc>
          <w:tcPr>
            <w:tcW w:w="1350" w:type="dxa"/>
            <w:shd w:val="clear" w:color="auto" w:fill="auto"/>
          </w:tcPr>
          <w:p w14:paraId="6BC49EA6" w14:textId="77777777" w:rsidR="00DD4C72" w:rsidRPr="00AE6C26" w:rsidRDefault="00DD4C72" w:rsidP="00DD4C72">
            <w:pPr>
              <w:jc w:val="left"/>
              <w:rPr>
                <w:rFonts w:cs="Calibri"/>
                <w:szCs w:val="20"/>
                <w:lang w:val="en-GB"/>
              </w:rPr>
            </w:pPr>
            <w:r w:rsidRPr="00AE6C26">
              <w:rPr>
                <w:rFonts w:cs="Calibri"/>
                <w:szCs w:val="20"/>
                <w:lang w:val="en-GB"/>
              </w:rPr>
              <w:t>A3: Component 3 Outputs to Outcome 3</w:t>
            </w:r>
          </w:p>
        </w:tc>
        <w:tc>
          <w:tcPr>
            <w:tcW w:w="8730" w:type="dxa"/>
            <w:shd w:val="clear" w:color="auto" w:fill="auto"/>
          </w:tcPr>
          <w:p w14:paraId="59588D6D" w14:textId="77777777" w:rsidR="000D60B8" w:rsidRPr="00AE6C26" w:rsidRDefault="00DD4C72" w:rsidP="00182A52">
            <w:pPr>
              <w:pStyle w:val="RwandabodyText"/>
              <w:numPr>
                <w:ilvl w:val="0"/>
                <w:numId w:val="18"/>
              </w:numPr>
              <w:rPr>
                <w:rFonts w:cs="Calibri"/>
              </w:rPr>
            </w:pPr>
            <w:r w:rsidRPr="00AE6C26">
              <w:t xml:space="preserve">Inter-sectorial, multi-stakeholder institutional framework for mainstreaming climate information will have appropriate staff and funding from the Government to ensure its effective functioning post the project, thus institutional failure will not threaten the sustainability of the project results. </w:t>
            </w:r>
          </w:p>
          <w:p w14:paraId="32F75FB8" w14:textId="77777777" w:rsidR="000D60B8" w:rsidRPr="00AE6C26" w:rsidRDefault="00DD4C72" w:rsidP="00182A52">
            <w:pPr>
              <w:pStyle w:val="RwandabodyText"/>
              <w:numPr>
                <w:ilvl w:val="0"/>
                <w:numId w:val="18"/>
              </w:numPr>
              <w:rPr>
                <w:rFonts w:cs="Calibri"/>
              </w:rPr>
            </w:pPr>
            <w:r w:rsidRPr="00AE6C26">
              <w:t>The current levels of support from authorities and other stakeholders for mainstreaming climate risks into the policy framework for protecting development gains is maintained or increased.</w:t>
            </w:r>
          </w:p>
          <w:p w14:paraId="7B197D13" w14:textId="571FE7D0" w:rsidR="00DD4C72" w:rsidRPr="00AE6C26" w:rsidRDefault="00DD4C72" w:rsidP="00182A52">
            <w:pPr>
              <w:pStyle w:val="RwandabodyText"/>
              <w:numPr>
                <w:ilvl w:val="0"/>
                <w:numId w:val="18"/>
              </w:numPr>
              <w:rPr>
                <w:rFonts w:cs="Calibri"/>
              </w:rPr>
            </w:pPr>
            <w:r w:rsidRPr="00AE6C26">
              <w:t>Policy reviews and reforms are not subjected to undue bureaucratic delays common in policy reforms in the country.</w:t>
            </w:r>
          </w:p>
        </w:tc>
      </w:tr>
      <w:tr w:rsidR="00DD4C72" w:rsidRPr="00AE6C26" w14:paraId="57E46C56" w14:textId="77777777" w:rsidTr="00800B58">
        <w:tc>
          <w:tcPr>
            <w:tcW w:w="10080" w:type="dxa"/>
            <w:gridSpan w:val="2"/>
            <w:shd w:val="clear" w:color="auto" w:fill="auto"/>
          </w:tcPr>
          <w:p w14:paraId="5E254C13" w14:textId="77777777" w:rsidR="00DD4C72" w:rsidRPr="00AE6C26" w:rsidRDefault="00DD4C72" w:rsidP="00DD4C72">
            <w:pPr>
              <w:rPr>
                <w:rFonts w:cs="Calibri"/>
                <w:szCs w:val="20"/>
                <w:lang w:val="en-GB"/>
              </w:rPr>
            </w:pPr>
            <w:r w:rsidRPr="00AE6C26">
              <w:rPr>
                <w:rFonts w:cs="Calibri"/>
                <w:szCs w:val="20"/>
                <w:lang w:val="en-GB"/>
              </w:rPr>
              <w:t>Outcomes to Objective and Impacts</w:t>
            </w:r>
          </w:p>
        </w:tc>
      </w:tr>
      <w:tr w:rsidR="00DD4C72" w:rsidRPr="00AE6C26" w14:paraId="7E460E1B" w14:textId="77777777" w:rsidTr="00800B58">
        <w:tc>
          <w:tcPr>
            <w:tcW w:w="1350" w:type="dxa"/>
            <w:shd w:val="clear" w:color="auto" w:fill="auto"/>
          </w:tcPr>
          <w:p w14:paraId="711D0D9C" w14:textId="77777777" w:rsidR="00DD4C72" w:rsidRPr="00AE6C26" w:rsidRDefault="00DD4C72" w:rsidP="00DD4C72">
            <w:pPr>
              <w:jc w:val="left"/>
              <w:rPr>
                <w:rFonts w:cs="Calibri"/>
                <w:szCs w:val="20"/>
                <w:lang w:val="en-GB"/>
              </w:rPr>
            </w:pPr>
            <w:r w:rsidRPr="00AE6C26">
              <w:rPr>
                <w:rFonts w:cs="Calibri"/>
                <w:szCs w:val="20"/>
                <w:lang w:val="en-GB"/>
              </w:rPr>
              <w:t>A5, A6, A7 and A8: Outcomes to Objective</w:t>
            </w:r>
          </w:p>
        </w:tc>
        <w:tc>
          <w:tcPr>
            <w:tcW w:w="8730" w:type="dxa"/>
            <w:shd w:val="clear" w:color="auto" w:fill="auto"/>
          </w:tcPr>
          <w:p w14:paraId="02A008DF" w14:textId="77777777" w:rsidR="00DD4C72" w:rsidRPr="00AE6C26" w:rsidRDefault="00DD4C72" w:rsidP="00182A52">
            <w:pPr>
              <w:pStyle w:val="RwandabodyText"/>
              <w:numPr>
                <w:ilvl w:val="0"/>
                <w:numId w:val="16"/>
              </w:numPr>
            </w:pPr>
            <w:r w:rsidRPr="00AE6C26">
              <w:t>Project’s resources are adequately supported by co-finance, and together they will be adequate to shift the barriers to collaboration and inter-</w:t>
            </w:r>
            <w:r w:rsidR="00185461" w:rsidRPr="00AE6C26">
              <w:t xml:space="preserve">sectoral </w:t>
            </w:r>
            <w:r w:rsidRPr="00AE6C26">
              <w:t xml:space="preserve">coordination to allow uptake of practices and policies to mainstream climate risks into </w:t>
            </w:r>
            <w:r w:rsidR="004447D4" w:rsidRPr="00AE6C26">
              <w:t>Imidugudu</w:t>
            </w:r>
            <w:r w:rsidRPr="00AE6C26">
              <w:t xml:space="preserve"> programmes;</w:t>
            </w:r>
          </w:p>
          <w:p w14:paraId="5080F567" w14:textId="77777777" w:rsidR="00DD4C72" w:rsidRPr="00AE6C26" w:rsidRDefault="00DD4C72" w:rsidP="007621F6">
            <w:pPr>
              <w:numPr>
                <w:ilvl w:val="0"/>
                <w:numId w:val="16"/>
              </w:numPr>
              <w:rPr>
                <w:rFonts w:cs="Calibri"/>
                <w:szCs w:val="20"/>
                <w:lang w:val="en-GB"/>
              </w:rPr>
            </w:pPr>
            <w:r w:rsidRPr="00AE6C26">
              <w:rPr>
                <w:rFonts w:cs="Calibri"/>
                <w:szCs w:val="20"/>
                <w:lang w:val="en-GB"/>
              </w:rPr>
              <w:t>The current levels of support from authorities and other stakeholders for mainstreaming climate risks are maintained or increased.</w:t>
            </w:r>
          </w:p>
          <w:p w14:paraId="7E535891" w14:textId="77777777" w:rsidR="00DD4C72" w:rsidRPr="00AE6C26" w:rsidRDefault="00DD4C72" w:rsidP="007621F6">
            <w:pPr>
              <w:numPr>
                <w:ilvl w:val="0"/>
                <w:numId w:val="16"/>
              </w:numPr>
              <w:rPr>
                <w:szCs w:val="20"/>
                <w:lang w:val="en-GB"/>
              </w:rPr>
            </w:pPr>
            <w:r w:rsidRPr="00AE6C26">
              <w:rPr>
                <w:szCs w:val="20"/>
                <w:lang w:val="en-GB"/>
              </w:rPr>
              <w:t xml:space="preserve">No unusual climate events (droughts or floods) occur in </w:t>
            </w:r>
            <w:r w:rsidR="005B159C" w:rsidRPr="00AE6C26">
              <w:rPr>
                <w:szCs w:val="20"/>
                <w:lang w:val="en-GB"/>
              </w:rPr>
              <w:t xml:space="preserve">the project areas </w:t>
            </w:r>
            <w:r w:rsidRPr="00AE6C26">
              <w:rPr>
                <w:szCs w:val="20"/>
                <w:lang w:val="en-GB"/>
              </w:rPr>
              <w:t>(or not in the initial years when the measures are being implemented by the project, which would mitigate the negative impacts of unusual climate events), have taken hold);</w:t>
            </w:r>
          </w:p>
          <w:p w14:paraId="5E79B5F3" w14:textId="77777777" w:rsidR="00DD4C72" w:rsidRPr="00AE6C26" w:rsidRDefault="00DD4C72" w:rsidP="007621F6">
            <w:pPr>
              <w:numPr>
                <w:ilvl w:val="0"/>
                <w:numId w:val="16"/>
              </w:numPr>
              <w:rPr>
                <w:rFonts w:cs="Calibri"/>
                <w:szCs w:val="20"/>
                <w:lang w:val="en-GB"/>
              </w:rPr>
            </w:pPr>
            <w:r w:rsidRPr="00AE6C26">
              <w:rPr>
                <w:rFonts w:cs="Calibri"/>
                <w:szCs w:val="20"/>
                <w:lang w:val="en-GB"/>
              </w:rPr>
              <w:t xml:space="preserve">No political unrest/instability in the country and in the project implementation areas. </w:t>
            </w:r>
          </w:p>
        </w:tc>
      </w:tr>
      <w:tr w:rsidR="00DD4C72" w:rsidRPr="00AE6C26" w14:paraId="5E3F5640" w14:textId="77777777" w:rsidTr="00800B58">
        <w:tc>
          <w:tcPr>
            <w:tcW w:w="1350" w:type="dxa"/>
            <w:shd w:val="clear" w:color="auto" w:fill="auto"/>
          </w:tcPr>
          <w:p w14:paraId="6098120D" w14:textId="77777777" w:rsidR="00DD4C72" w:rsidRPr="00AE6C26" w:rsidRDefault="00DD4C72" w:rsidP="00DD4C72">
            <w:pPr>
              <w:rPr>
                <w:rFonts w:cs="Calibri"/>
                <w:szCs w:val="20"/>
                <w:lang w:val="en-GB"/>
              </w:rPr>
            </w:pPr>
            <w:r w:rsidRPr="00AE6C26">
              <w:rPr>
                <w:rFonts w:cs="Calibri"/>
                <w:szCs w:val="20"/>
                <w:lang w:val="en-GB"/>
              </w:rPr>
              <w:t>A9 (objective to impacts)</w:t>
            </w:r>
          </w:p>
        </w:tc>
        <w:tc>
          <w:tcPr>
            <w:tcW w:w="8730" w:type="dxa"/>
            <w:shd w:val="clear" w:color="auto" w:fill="auto"/>
          </w:tcPr>
          <w:p w14:paraId="2D101D43" w14:textId="4C66C9D2" w:rsidR="00DD4C72" w:rsidRPr="00AE6C26" w:rsidRDefault="004D28B2" w:rsidP="007621F6">
            <w:pPr>
              <w:numPr>
                <w:ilvl w:val="0"/>
                <w:numId w:val="17"/>
              </w:numPr>
              <w:ind w:left="458"/>
              <w:rPr>
                <w:rFonts w:cs="Calibri"/>
                <w:szCs w:val="20"/>
                <w:lang w:val="en-GB"/>
              </w:rPr>
            </w:pPr>
            <w:r w:rsidRPr="00AE6C26">
              <w:rPr>
                <w:rFonts w:cs="Calibri"/>
                <w:szCs w:val="20"/>
                <w:lang w:val="en-GB"/>
              </w:rPr>
              <w:t>It is assumed that the Imidugudu programme will remain a priority of Government, and will continue receiving budgetary support</w:t>
            </w:r>
          </w:p>
        </w:tc>
      </w:tr>
    </w:tbl>
    <w:p w14:paraId="3EDCB6F5" w14:textId="77777777" w:rsidR="00DD4C72" w:rsidRPr="00AE6C26" w:rsidRDefault="00DD4C72" w:rsidP="00182A52">
      <w:pPr>
        <w:pStyle w:val="RwandabodyText"/>
      </w:pPr>
      <w:r w:rsidRPr="00AE6C26">
        <w:t xml:space="preserve">The project design has been informed by lessons from similar projects as summarized below:  </w:t>
      </w:r>
    </w:p>
    <w:p w14:paraId="3463A973" w14:textId="15B7D2AE" w:rsidR="00DD4C72" w:rsidRPr="00AE6C26" w:rsidRDefault="00DD4C72" w:rsidP="00182A52">
      <w:pPr>
        <w:pStyle w:val="RwandabodyText"/>
      </w:pPr>
      <w:r w:rsidRPr="00AE6C26">
        <w:t xml:space="preserve">Lesson 1: While community participation in the design and implementation of projects is critical for local ownership, ensuring interventions are appropriate to local conditions and sustaining outcomes beyond project, many local organizations lack the necessary capacities to facilitate effective community participation. Capacity assessment for a sample of the cooperatives was undertaken during the project design (Annex </w:t>
      </w:r>
      <w:r w:rsidR="00974991" w:rsidRPr="00AE6C26">
        <w:t>1</w:t>
      </w:r>
      <w:r w:rsidR="00573707" w:rsidRPr="00AE6C26">
        <w:t>2</w:t>
      </w:r>
      <w:r w:rsidRPr="00AE6C26">
        <w:t xml:space="preserve">); the findings will be used to inform a capacity building programme during the project implementation process. The project will therefore </w:t>
      </w:r>
      <w:r w:rsidR="005B159C" w:rsidRPr="00AE6C26">
        <w:t>strengthen</w:t>
      </w:r>
      <w:r w:rsidRPr="00AE6C26">
        <w:t xml:space="preserve"> the capacity of local organizations such as savings and credit cooperatives (SACCOs), Twigire Muhinzi and Farmer Field Schools, which will support not only project implementation but upscaling and sustainability. </w:t>
      </w:r>
    </w:p>
    <w:p w14:paraId="6E686F73" w14:textId="05F253EF" w:rsidR="00DD4C72" w:rsidRPr="00AE6C26" w:rsidRDefault="00DD4C72" w:rsidP="00182A52">
      <w:pPr>
        <w:pStyle w:val="RwandabodyText"/>
      </w:pPr>
      <w:r w:rsidRPr="00AE6C26">
        <w:t>Lesson 2: While the need for urgent action to tackle climate</w:t>
      </w:r>
      <w:r w:rsidR="007124FA" w:rsidRPr="00AE6C26">
        <w:t xml:space="preserve"> </w:t>
      </w:r>
      <w:r w:rsidRPr="00AE6C26">
        <w:t xml:space="preserve">change is generally accepted at the national level, there seemed less awareness of climate change issues among practitioners at the sector, cell and village levels, which are necessary for sustaining local level climate adaptation planning and associated interventions. The project will design and implement an awareness raising strategy to increase awareness for the importance of using climate information in the planning and implementation of the </w:t>
      </w:r>
      <w:r w:rsidR="004447D4" w:rsidRPr="00AE6C26">
        <w:t>Imidugudu</w:t>
      </w:r>
      <w:r w:rsidRPr="00AE6C26">
        <w:t xml:space="preserve"> (aimed at all levels of decision-makers), the importance of designing participatory plans for systematically tackling climate risks at local levels and the importance of </w:t>
      </w:r>
      <w:r w:rsidR="009B5E80" w:rsidRPr="00AE6C26">
        <w:t>ecosystems-based</w:t>
      </w:r>
      <w:r w:rsidR="00D4494A" w:rsidRPr="00AE6C26">
        <w:t xml:space="preserve"> </w:t>
      </w:r>
      <w:r w:rsidRPr="00AE6C26">
        <w:lastRenderedPageBreak/>
        <w:t xml:space="preserve">adaptation for sustaining the gains of both climate proofing and livelihood developments at the </w:t>
      </w:r>
      <w:r w:rsidR="004447D4" w:rsidRPr="00AE6C26">
        <w:t>Imidugudu</w:t>
      </w:r>
      <w:r w:rsidRPr="00AE6C26">
        <w:t xml:space="preserve"> levels.  The awareness raising messages will be disseminated via relevant stakeholder appropriate channels such as community radios, social media and REMA’s national platforms (e.g. REMA’s 15-minute weekly slots on radio and TV networks).</w:t>
      </w:r>
    </w:p>
    <w:p w14:paraId="37888457" w14:textId="22975959" w:rsidR="00DD4C72" w:rsidRPr="00AE6C26" w:rsidRDefault="00DD4C72" w:rsidP="00182A52">
      <w:pPr>
        <w:pStyle w:val="RwandabodyText"/>
      </w:pPr>
      <w:r w:rsidRPr="00AE6C26">
        <w:t xml:space="preserve">Lesson 3: While integrating project activities </w:t>
      </w:r>
      <w:r w:rsidR="004D28B2" w:rsidRPr="00AE6C26">
        <w:t>into</w:t>
      </w:r>
      <w:r w:rsidRPr="00AE6C26">
        <w:t xml:space="preserve"> the </w:t>
      </w:r>
      <w:r w:rsidR="00DF0DCD" w:rsidRPr="00AE6C26">
        <w:t xml:space="preserve">District </w:t>
      </w:r>
      <w:r w:rsidRPr="00AE6C26">
        <w:t xml:space="preserve">development processes (plans, </w:t>
      </w:r>
      <w:r w:rsidR="00704694" w:rsidRPr="00AE6C26">
        <w:t xml:space="preserve">IMIHIGO </w:t>
      </w:r>
      <w:r w:rsidRPr="00AE6C26">
        <w:t>contracts, budgets, and procurement plans) creates the necessary conditions to implement and sustain project initiatives, districts are understaffed</w:t>
      </w:r>
      <w:r w:rsidR="00704694" w:rsidRPr="00AE6C26">
        <w:t>. T</w:t>
      </w:r>
      <w:r w:rsidRPr="00AE6C26">
        <w:t>echnical staff are often involved in multiple projects and activities and cannot dedicate much time for implementation of specific projects. Hence delays in project implementation, compounded by delays in procurement</w:t>
      </w:r>
      <w:r w:rsidR="00704694" w:rsidRPr="00AE6C26">
        <w:t>,</w:t>
      </w:r>
      <w:r w:rsidRPr="00AE6C26">
        <w:t xml:space="preserve"> tend to derail project delivery within set time and budgets. This project will be led by a strong </w:t>
      </w:r>
      <w:r w:rsidR="0088159A" w:rsidRPr="00AE6C26">
        <w:t>Project Management Unit</w:t>
      </w:r>
      <w:r w:rsidRPr="00AE6C26">
        <w:t xml:space="preserve"> (</w:t>
      </w:r>
      <w:r w:rsidR="0088159A" w:rsidRPr="00AE6C26">
        <w:t>PMU</w:t>
      </w:r>
      <w:r w:rsidRPr="00AE6C26">
        <w:t xml:space="preserve">) at REMA, consisting of a Project Coordinator on a full-time basis, Technical Officers designated as Project Focal Points at the Rwanda Housing Authority and project field officers at each </w:t>
      </w:r>
      <w:r w:rsidR="00DF0DCD" w:rsidRPr="00AE6C26">
        <w:t xml:space="preserve">District </w:t>
      </w:r>
      <w:r w:rsidRPr="00AE6C26">
        <w:t>(Kirehe and Gakenke)</w:t>
      </w:r>
      <w:r w:rsidR="00704694" w:rsidRPr="00AE6C26">
        <w:t>. The</w:t>
      </w:r>
      <w:r w:rsidRPr="00AE6C26">
        <w:t xml:space="preserve"> ToRs for project outputs </w:t>
      </w:r>
      <w:r w:rsidR="00704694" w:rsidRPr="00AE6C26">
        <w:t xml:space="preserve">will be </w:t>
      </w:r>
      <w:r w:rsidRPr="00AE6C26">
        <w:t xml:space="preserve">incorporated in their performance contracts. The </w:t>
      </w:r>
      <w:r w:rsidR="0088159A" w:rsidRPr="00AE6C26">
        <w:t>PMU</w:t>
      </w:r>
      <w:r w:rsidRPr="00AE6C26">
        <w:t xml:space="preserve"> will be supported by a</w:t>
      </w:r>
      <w:r w:rsidR="009423EE" w:rsidRPr="00AE6C26">
        <w:t>n M&amp;E Specialist, a</w:t>
      </w:r>
      <w:r w:rsidRPr="00AE6C26">
        <w:t xml:space="preserve"> Gender </w:t>
      </w:r>
      <w:r w:rsidR="009423EE" w:rsidRPr="00AE6C26">
        <w:t xml:space="preserve">Specialist, </w:t>
      </w:r>
      <w:r w:rsidRPr="00AE6C26">
        <w:t xml:space="preserve">a Safeguards </w:t>
      </w:r>
      <w:r w:rsidR="009423EE" w:rsidRPr="00AE6C26">
        <w:t xml:space="preserve">Specialist, a Communications and Knowledge Management specialist and </w:t>
      </w:r>
      <w:r w:rsidRPr="00AE6C26">
        <w:t xml:space="preserve">a Procurement Officer. To the greatest extent possible, project implementation will be supported by civil society organizations, recruited rapidly and issued with contracts or memoranda of understanding (MoU), where appropriate. </w:t>
      </w:r>
    </w:p>
    <w:p w14:paraId="0B49D74C" w14:textId="20583C27" w:rsidR="00DD4C72" w:rsidRPr="00AE6C26" w:rsidRDefault="00D4494A" w:rsidP="00182A52">
      <w:pPr>
        <w:pStyle w:val="RwandabodyText"/>
      </w:pPr>
      <w:r w:rsidRPr="00AE6C26">
        <w:t>Lesson 4: Despite the monitoring and evaluation provisions in the Project document</w:t>
      </w:r>
      <w:r w:rsidR="00031E6A" w:rsidRPr="00AE6C26">
        <w:t>s</w:t>
      </w:r>
      <w:r w:rsidRPr="00AE6C26">
        <w:t xml:space="preserve">, actual use of M&amp;E in adaptive management is generally weak due to limited capacity of the national and local M&amp;E systems, capacity issues and a low level of importance assigned to monitoring and evaluation at the village level. The project proposes a dedicated member of staff responsible for monitoring and evaluation activities, ensuring adequate resources are available to develop a sufficiently robust monitoring and evaluation system to ensure timely and responsive management. The </w:t>
      </w:r>
      <w:r w:rsidR="0088159A" w:rsidRPr="00AE6C26">
        <w:t>PMU</w:t>
      </w:r>
      <w:r w:rsidRPr="00AE6C26">
        <w:t xml:space="preserve"> will engage the Project Steering Committee to support the function of M&amp;E and the utilization of M&amp;E information for adaptive management. The Single Projects Implementation Unit (SPIU of REMA), which is the primary coordinating unit for all REMA projects, will link the project with other complimentary projects via the Thematic Working Groups and Joint Sector Reviews. This will improve coordination and sharing experiences on M&amp;E, especially in climate proofing</w:t>
      </w:r>
      <w:r w:rsidR="00DD4C72" w:rsidRPr="00AE6C26">
        <w:t xml:space="preserve">. </w:t>
      </w:r>
    </w:p>
    <w:p w14:paraId="2AD54259" w14:textId="16343C1B" w:rsidR="00DD4C72" w:rsidRPr="00AE6C26" w:rsidRDefault="00DD4C72" w:rsidP="00C265FC">
      <w:pPr>
        <w:pStyle w:val="Heading4"/>
      </w:pPr>
      <w:r w:rsidRPr="00AE6C26">
        <w:t>Alignment with the LDCF Strategies</w:t>
      </w:r>
    </w:p>
    <w:p w14:paraId="525F0B99" w14:textId="23F45E05" w:rsidR="00DD4C72" w:rsidRPr="00AE6C26" w:rsidRDefault="00DD4C72" w:rsidP="00182A52">
      <w:pPr>
        <w:pStyle w:val="RwandabodyText"/>
      </w:pPr>
      <w:r w:rsidRPr="00AE6C26">
        <w:t xml:space="preserve">The proposed project contributes to all the three objectives of the Updated Results Architecture for Adaptation to Climate Change under the Least Developed Countries Fund (2018-2022), as outlined in Table </w:t>
      </w:r>
      <w:r w:rsidR="00475B57" w:rsidRPr="00AE6C26">
        <w:t>5</w:t>
      </w:r>
      <w:r w:rsidRPr="00AE6C26">
        <w:t>.</w:t>
      </w:r>
    </w:p>
    <w:p w14:paraId="234CE06C" w14:textId="156C95CB" w:rsidR="00DD4C72" w:rsidRPr="00AE6C26" w:rsidRDefault="00DD4C72" w:rsidP="00437C31">
      <w:pPr>
        <w:pStyle w:val="Caption"/>
        <w:rPr>
          <w:lang w:val="en-GB"/>
        </w:rPr>
      </w:pPr>
      <w:bookmarkStart w:id="19" w:name="_Toc41064129"/>
      <w:r w:rsidRPr="00AE6C26">
        <w:rPr>
          <w:lang w:val="en-GB"/>
        </w:rPr>
        <w:t xml:space="preserve">Table </w:t>
      </w:r>
      <w:r w:rsidR="00721A8C" w:rsidRPr="00AE6C26">
        <w:rPr>
          <w:lang w:val="en-GB"/>
        </w:rPr>
        <w:fldChar w:fldCharType="begin"/>
      </w:r>
      <w:r w:rsidR="00721A8C" w:rsidRPr="00AE6C26">
        <w:rPr>
          <w:lang w:val="en-GB"/>
        </w:rPr>
        <w:instrText xml:space="preserve"> SEQ Table \* ARABIC </w:instrText>
      </w:r>
      <w:r w:rsidR="00721A8C" w:rsidRPr="00AE6C26">
        <w:rPr>
          <w:lang w:val="en-GB"/>
        </w:rPr>
        <w:fldChar w:fldCharType="separate"/>
      </w:r>
      <w:r w:rsidR="00182A52">
        <w:rPr>
          <w:noProof/>
          <w:lang w:val="en-GB"/>
        </w:rPr>
        <w:t>5</w:t>
      </w:r>
      <w:r w:rsidR="00721A8C" w:rsidRPr="00AE6C26">
        <w:rPr>
          <w:lang w:val="en-GB"/>
        </w:rPr>
        <w:fldChar w:fldCharType="end"/>
      </w:r>
      <w:r w:rsidRPr="00AE6C26">
        <w:rPr>
          <w:lang w:val="en-GB"/>
        </w:rPr>
        <w:t xml:space="preserve">: Alignment of </w:t>
      </w:r>
      <w:r w:rsidR="00E6140C" w:rsidRPr="00AE6C26">
        <w:rPr>
          <w:lang w:val="en-GB"/>
        </w:rPr>
        <w:t xml:space="preserve">Project Objectives </w:t>
      </w:r>
      <w:r w:rsidRPr="00AE6C26">
        <w:rPr>
          <w:lang w:val="en-GB"/>
        </w:rPr>
        <w:t>to Climate Change LDCF</w:t>
      </w:r>
      <w:bookmarkEnd w:id="19"/>
      <w:r w:rsidRPr="00AE6C26">
        <w:rPr>
          <w:lang w:val="en-GB"/>
        </w:rPr>
        <w:t xml:space="preserve"> </w:t>
      </w:r>
    </w:p>
    <w:tbl>
      <w:tblPr>
        <w:tblStyle w:val="TableGrid"/>
        <w:tblW w:w="10274" w:type="dxa"/>
        <w:tblInd w:w="-176" w:type="dxa"/>
        <w:tblLook w:val="04A0" w:firstRow="1" w:lastRow="0" w:firstColumn="1" w:lastColumn="0" w:noHBand="0" w:noVBand="1"/>
      </w:tblPr>
      <w:tblGrid>
        <w:gridCol w:w="1628"/>
        <w:gridCol w:w="2200"/>
        <w:gridCol w:w="6446"/>
      </w:tblGrid>
      <w:tr w:rsidR="00DD4C72" w:rsidRPr="00AE6C26" w14:paraId="755BADE9" w14:textId="77777777" w:rsidTr="00F816E8">
        <w:tc>
          <w:tcPr>
            <w:tcW w:w="1628" w:type="dxa"/>
          </w:tcPr>
          <w:p w14:paraId="574A6207" w14:textId="77777777" w:rsidR="00DD4C72" w:rsidRPr="00AE6C26" w:rsidRDefault="00DD4C72" w:rsidP="00DD4C72">
            <w:pPr>
              <w:jc w:val="center"/>
              <w:rPr>
                <w:b/>
                <w:lang w:val="en-GB"/>
              </w:rPr>
            </w:pPr>
            <w:r w:rsidRPr="00AE6C26">
              <w:rPr>
                <w:b/>
                <w:lang w:val="en-GB"/>
              </w:rPr>
              <w:t>LDCF Objective</w:t>
            </w:r>
          </w:p>
        </w:tc>
        <w:tc>
          <w:tcPr>
            <w:tcW w:w="2200" w:type="dxa"/>
          </w:tcPr>
          <w:p w14:paraId="5B9F9BBB" w14:textId="77777777" w:rsidR="00DD4C72" w:rsidRPr="00AE6C26" w:rsidRDefault="00DD4C72" w:rsidP="00DD4C72">
            <w:pPr>
              <w:jc w:val="center"/>
              <w:rPr>
                <w:b/>
                <w:lang w:val="en-GB"/>
              </w:rPr>
            </w:pPr>
            <w:r w:rsidRPr="00AE6C26">
              <w:rPr>
                <w:b/>
                <w:lang w:val="en-GB"/>
              </w:rPr>
              <w:t>LDCF Outcome</w:t>
            </w:r>
          </w:p>
        </w:tc>
        <w:tc>
          <w:tcPr>
            <w:tcW w:w="6446" w:type="dxa"/>
          </w:tcPr>
          <w:p w14:paraId="15263213" w14:textId="77777777" w:rsidR="00DD4C72" w:rsidRPr="00AE6C26" w:rsidRDefault="00DD4C72" w:rsidP="00DD4C72">
            <w:pPr>
              <w:jc w:val="center"/>
              <w:rPr>
                <w:b/>
                <w:lang w:val="en-GB"/>
              </w:rPr>
            </w:pPr>
            <w:r w:rsidRPr="00AE6C26">
              <w:rPr>
                <w:b/>
                <w:lang w:val="en-GB"/>
              </w:rPr>
              <w:t>Project outputs contributing to objective</w:t>
            </w:r>
          </w:p>
        </w:tc>
      </w:tr>
      <w:tr w:rsidR="00DD4C72" w:rsidRPr="00AE6C26" w14:paraId="27BEC0B4" w14:textId="77777777" w:rsidTr="00F816E8">
        <w:tc>
          <w:tcPr>
            <w:tcW w:w="1628" w:type="dxa"/>
          </w:tcPr>
          <w:p w14:paraId="592BA786" w14:textId="77777777" w:rsidR="00DD4C72" w:rsidRPr="00AE6C26" w:rsidRDefault="00DD4C72" w:rsidP="00DD4C72">
            <w:pPr>
              <w:rPr>
                <w:lang w:val="en-GB"/>
              </w:rPr>
            </w:pPr>
            <w:r w:rsidRPr="00AE6C26">
              <w:rPr>
                <w:lang w:val="en-GB"/>
              </w:rPr>
              <w:t>OBJECTIVE 1: Reduce vulnerability and increase resilience through innovation and technology transfer for climate change adaptation</w:t>
            </w:r>
          </w:p>
        </w:tc>
        <w:tc>
          <w:tcPr>
            <w:tcW w:w="2200" w:type="dxa"/>
          </w:tcPr>
          <w:p w14:paraId="7AC69E76" w14:textId="77777777" w:rsidR="00DD4C72" w:rsidRPr="00AE6C26" w:rsidRDefault="00DD4C72" w:rsidP="00DD4C72">
            <w:pPr>
              <w:rPr>
                <w:lang w:val="en-GB"/>
              </w:rPr>
            </w:pPr>
            <w:r w:rsidRPr="00AE6C26">
              <w:rPr>
                <w:lang w:val="en-GB"/>
              </w:rPr>
              <w:t>Outcome 1.1 Technologies and innovative solutions piloted or deployed to reduce climate related risks and/or enhance resilience</w:t>
            </w:r>
          </w:p>
        </w:tc>
        <w:tc>
          <w:tcPr>
            <w:tcW w:w="6446" w:type="dxa"/>
          </w:tcPr>
          <w:p w14:paraId="30BA0C74" w14:textId="77777777" w:rsidR="00DD4C72" w:rsidRPr="00AE6C26" w:rsidRDefault="00DD4C72" w:rsidP="00DD4C72">
            <w:pPr>
              <w:rPr>
                <w:rFonts w:asciiTheme="minorHAnsi" w:hAnsiTheme="minorHAnsi" w:cstheme="minorHAnsi"/>
                <w:szCs w:val="20"/>
                <w:lang w:val="en-GB"/>
              </w:rPr>
            </w:pPr>
            <w:r w:rsidRPr="00AE6C26">
              <w:rPr>
                <w:rFonts w:asciiTheme="minorHAnsi" w:hAnsiTheme="minorHAnsi" w:cstheme="minorHAnsi"/>
                <w:szCs w:val="20"/>
                <w:lang w:val="en-GB"/>
              </w:rPr>
              <w:t xml:space="preserve">1.1: Information generated and used to develop cost-effective model(s) for climate-proofing </w:t>
            </w:r>
            <w:r w:rsidR="004447D4" w:rsidRPr="00AE6C26">
              <w:rPr>
                <w:rFonts w:asciiTheme="minorHAnsi" w:hAnsiTheme="minorHAnsi" w:cstheme="minorHAnsi"/>
                <w:szCs w:val="20"/>
                <w:lang w:val="en-GB"/>
              </w:rPr>
              <w:t>Imidugudu</w:t>
            </w:r>
            <w:r w:rsidRPr="00AE6C26">
              <w:rPr>
                <w:rFonts w:asciiTheme="minorHAnsi" w:hAnsiTheme="minorHAnsi" w:cstheme="minorHAnsi"/>
                <w:szCs w:val="20"/>
                <w:lang w:val="en-GB"/>
              </w:rPr>
              <w:t xml:space="preserve">, with clear working definition of the term and understanding of capacities, institutional arrangements and budgets necessary for its successful uptake.  </w:t>
            </w:r>
          </w:p>
          <w:p w14:paraId="0705EA00" w14:textId="77777777" w:rsidR="008F13D3" w:rsidRPr="00AE6C26" w:rsidRDefault="00DD4C72" w:rsidP="008F13D3">
            <w:pPr>
              <w:rPr>
                <w:rFonts w:asciiTheme="minorHAnsi" w:hAnsiTheme="minorHAnsi" w:cstheme="minorHAnsi"/>
                <w:noProof/>
                <w:szCs w:val="20"/>
              </w:rPr>
            </w:pPr>
            <w:r w:rsidRPr="00AE6C26">
              <w:rPr>
                <w:rFonts w:asciiTheme="minorHAnsi" w:hAnsiTheme="minorHAnsi" w:cstheme="minorHAnsi"/>
                <w:szCs w:val="20"/>
                <w:lang w:val="en-GB"/>
              </w:rPr>
              <w:t xml:space="preserve">2.1: </w:t>
            </w:r>
            <w:r w:rsidR="008F13D3" w:rsidRPr="00AE6C26">
              <w:rPr>
                <w:rFonts w:asciiTheme="minorHAnsi" w:hAnsiTheme="minorHAnsi" w:cstheme="minorHAnsi"/>
                <w:szCs w:val="20"/>
                <w:lang w:val="en-GB"/>
              </w:rPr>
              <w:t>Climate smart agricultural practices adopted to increase and sustain food production under uncertain climate scenarios in the four pilot areas</w:t>
            </w:r>
          </w:p>
          <w:p w14:paraId="4813E23C" w14:textId="137A8BA2" w:rsidR="008F13D3" w:rsidRPr="00AE6C26" w:rsidRDefault="008F13D3" w:rsidP="00DD4C72">
            <w:pPr>
              <w:rPr>
                <w:rFonts w:asciiTheme="minorHAnsi" w:hAnsiTheme="minorHAnsi" w:cstheme="minorHAnsi"/>
                <w:szCs w:val="20"/>
                <w:lang w:val="en-GB"/>
              </w:rPr>
            </w:pPr>
            <w:r w:rsidRPr="00AE6C26">
              <w:rPr>
                <w:rFonts w:asciiTheme="minorHAnsi" w:hAnsiTheme="minorHAnsi" w:cstheme="minorHAnsi"/>
                <w:szCs w:val="20"/>
              </w:rPr>
              <w:t>2.2: Degradation hotspots (forests, hilltops and wetlands systems) identified by the EbA plans are rehabilitated to restore ecosystems services as the cornerstone of resilient livelihoods – covering at least 500 ha distributed across the 23,560ha</w:t>
            </w:r>
          </w:p>
          <w:p w14:paraId="0249D096" w14:textId="34B781C9" w:rsidR="00DD4C72" w:rsidRPr="00AE6C26" w:rsidRDefault="00DD4C72" w:rsidP="00DD4C72">
            <w:pPr>
              <w:rPr>
                <w:rFonts w:asciiTheme="minorHAnsi" w:hAnsiTheme="minorHAnsi" w:cstheme="minorHAnsi"/>
                <w:szCs w:val="20"/>
                <w:lang w:val="en-GB"/>
              </w:rPr>
            </w:pPr>
            <w:r w:rsidRPr="00AE6C26">
              <w:rPr>
                <w:rFonts w:asciiTheme="minorHAnsi" w:hAnsiTheme="minorHAnsi" w:cstheme="minorHAnsi"/>
                <w:szCs w:val="20"/>
                <w:lang w:val="en-GB"/>
              </w:rPr>
              <w:t xml:space="preserve">2.3: </w:t>
            </w:r>
            <w:r w:rsidR="008F13D3" w:rsidRPr="00AE6C26">
              <w:rPr>
                <w:rFonts w:asciiTheme="minorHAnsi" w:hAnsiTheme="minorHAnsi" w:cstheme="minorHAnsi"/>
                <w:szCs w:val="20"/>
              </w:rPr>
              <w:t xml:space="preserve">Upgrading of housing and infrastructure around </w:t>
            </w:r>
            <w:r w:rsidR="00E762FE" w:rsidRPr="00AE6C26">
              <w:rPr>
                <w:rFonts w:asciiTheme="minorHAnsi" w:hAnsiTheme="minorHAnsi" w:cstheme="minorHAnsi"/>
                <w:szCs w:val="20"/>
              </w:rPr>
              <w:t>Imidugudu</w:t>
            </w:r>
            <w:r w:rsidR="008F13D3" w:rsidRPr="00AE6C26">
              <w:rPr>
                <w:rFonts w:asciiTheme="minorHAnsi" w:hAnsiTheme="minorHAnsi" w:cstheme="minorHAnsi"/>
                <w:szCs w:val="20"/>
              </w:rPr>
              <w:t xml:space="preserve"> to more climate smart versions in four villages benefitting about 500 households</w:t>
            </w:r>
          </w:p>
          <w:p w14:paraId="5FC17958" w14:textId="77777777" w:rsidR="00DD4C72" w:rsidRPr="00AE6C26" w:rsidRDefault="008F13D3" w:rsidP="00DD4C72">
            <w:pPr>
              <w:rPr>
                <w:rFonts w:asciiTheme="minorHAnsi" w:hAnsiTheme="minorHAnsi" w:cstheme="minorHAnsi"/>
                <w:szCs w:val="20"/>
                <w:lang w:val="en-GB"/>
              </w:rPr>
            </w:pPr>
            <w:r w:rsidRPr="00AE6C26">
              <w:rPr>
                <w:lang w:val="en-GB"/>
              </w:rPr>
              <w:t xml:space="preserve">2.4: </w:t>
            </w:r>
            <w:r w:rsidRPr="00AE6C26">
              <w:rPr>
                <w:rFonts w:asciiTheme="minorHAnsi" w:hAnsiTheme="minorHAnsi" w:cstheme="minorHAnsi"/>
                <w:szCs w:val="20"/>
                <w:lang w:val="en-GB"/>
              </w:rPr>
              <w:t xml:space="preserve">Rainwater harvesting and alternative energy options piloted to increase resilience of livelihoods under the </w:t>
            </w:r>
            <w:r w:rsidRPr="00AE6C26">
              <w:rPr>
                <w:rFonts w:asciiTheme="minorHAnsi" w:hAnsiTheme="minorHAnsi" w:cstheme="minorHAnsi"/>
                <w:szCs w:val="20"/>
              </w:rPr>
              <w:t>Imidugudu</w:t>
            </w:r>
            <w:r w:rsidRPr="00AE6C26">
              <w:rPr>
                <w:rFonts w:asciiTheme="minorHAnsi" w:hAnsiTheme="minorHAnsi" w:cstheme="minorHAnsi"/>
                <w:szCs w:val="20"/>
                <w:lang w:val="en-GB"/>
              </w:rPr>
              <w:t xml:space="preserve"> programme</w:t>
            </w:r>
          </w:p>
          <w:p w14:paraId="64D3ADC8" w14:textId="02B9CB21" w:rsidR="008F13D3" w:rsidRPr="00AE6C26" w:rsidRDefault="008F13D3" w:rsidP="00DD4C72">
            <w:pPr>
              <w:rPr>
                <w:lang w:val="en-GB"/>
              </w:rPr>
            </w:pPr>
            <w:r w:rsidRPr="00AE6C26">
              <w:rPr>
                <w:rFonts w:asciiTheme="minorHAnsi" w:hAnsiTheme="minorHAnsi" w:cstheme="minorHAnsi"/>
              </w:rPr>
              <w:t xml:space="preserve">2.5 </w:t>
            </w:r>
            <w:r w:rsidRPr="00AE6C26">
              <w:rPr>
                <w:rFonts w:asciiTheme="minorHAnsi" w:hAnsiTheme="minorHAnsi" w:cstheme="minorHAnsi"/>
                <w:szCs w:val="20"/>
                <w:lang w:val="en-GB"/>
              </w:rPr>
              <w:t xml:space="preserve">Beneficiaries of the </w:t>
            </w:r>
            <w:r w:rsidRPr="00AE6C26">
              <w:rPr>
                <w:rFonts w:asciiTheme="minorHAnsi" w:hAnsiTheme="minorHAnsi" w:cstheme="minorHAnsi"/>
                <w:szCs w:val="20"/>
              </w:rPr>
              <w:t>Imidugudu</w:t>
            </w:r>
            <w:r w:rsidRPr="00AE6C26">
              <w:rPr>
                <w:rFonts w:asciiTheme="minorHAnsi" w:hAnsiTheme="minorHAnsi" w:cstheme="minorHAnsi"/>
                <w:szCs w:val="20"/>
                <w:lang w:val="en-GB"/>
              </w:rPr>
              <w:t xml:space="preserve"> supported to utilize existing value chains to increase resilience via higher household incomes</w:t>
            </w:r>
          </w:p>
        </w:tc>
      </w:tr>
      <w:tr w:rsidR="00DD4C72" w:rsidRPr="00AE6C26" w14:paraId="1E37088F" w14:textId="77777777" w:rsidTr="00F816E8">
        <w:tc>
          <w:tcPr>
            <w:tcW w:w="1628" w:type="dxa"/>
          </w:tcPr>
          <w:p w14:paraId="5BF38B36" w14:textId="77777777" w:rsidR="00DD4C72" w:rsidRPr="00AE6C26" w:rsidRDefault="00DD4C72" w:rsidP="00DD4C72">
            <w:pPr>
              <w:rPr>
                <w:lang w:val="en-GB"/>
              </w:rPr>
            </w:pPr>
            <w:r w:rsidRPr="00AE6C26">
              <w:rPr>
                <w:lang w:val="en-GB"/>
              </w:rPr>
              <w:t xml:space="preserve">OBJECTIVE 2: Mainstream climate change adaptation and </w:t>
            </w:r>
            <w:r w:rsidRPr="00AE6C26">
              <w:rPr>
                <w:lang w:val="en-GB"/>
              </w:rPr>
              <w:lastRenderedPageBreak/>
              <w:t>resilience for systemic impact</w:t>
            </w:r>
          </w:p>
        </w:tc>
        <w:tc>
          <w:tcPr>
            <w:tcW w:w="2200" w:type="dxa"/>
          </w:tcPr>
          <w:p w14:paraId="29307DF2" w14:textId="77777777" w:rsidR="00DD4C72" w:rsidRPr="00AE6C26" w:rsidRDefault="00DD4C72" w:rsidP="00DD4C72">
            <w:pPr>
              <w:rPr>
                <w:lang w:val="en-GB"/>
              </w:rPr>
            </w:pPr>
            <w:r w:rsidRPr="00AE6C26">
              <w:rPr>
                <w:lang w:val="en-GB"/>
              </w:rPr>
              <w:lastRenderedPageBreak/>
              <w:t xml:space="preserve">Outcome 2.1 Strengthened cross-sectoral mechanisms to mainstream climate </w:t>
            </w:r>
            <w:r w:rsidRPr="00AE6C26">
              <w:rPr>
                <w:lang w:val="en-GB"/>
              </w:rPr>
              <w:lastRenderedPageBreak/>
              <w:t>adaptation and resilience</w:t>
            </w:r>
          </w:p>
        </w:tc>
        <w:tc>
          <w:tcPr>
            <w:tcW w:w="6446" w:type="dxa"/>
          </w:tcPr>
          <w:p w14:paraId="445C72E6" w14:textId="0F582B2A" w:rsidR="00DD4C72" w:rsidRPr="00AE6C26" w:rsidRDefault="00DD4C72" w:rsidP="00DD4C72">
            <w:pPr>
              <w:rPr>
                <w:rFonts w:asciiTheme="minorHAnsi" w:hAnsiTheme="minorHAnsi" w:cstheme="minorHAnsi"/>
                <w:szCs w:val="20"/>
                <w:lang w:val="en-GB"/>
              </w:rPr>
            </w:pPr>
            <w:r w:rsidRPr="00AE6C26">
              <w:rPr>
                <w:rFonts w:asciiTheme="minorHAnsi" w:hAnsiTheme="minorHAnsi" w:cstheme="minorHAnsi"/>
                <w:szCs w:val="20"/>
                <w:lang w:val="en-GB"/>
              </w:rPr>
              <w:lastRenderedPageBreak/>
              <w:t xml:space="preserve">3.1: </w:t>
            </w:r>
            <w:r w:rsidR="008F13D3" w:rsidRPr="00AE6C26">
              <w:rPr>
                <w:rFonts w:asciiTheme="minorHAnsi" w:hAnsiTheme="minorHAnsi" w:cstheme="minorHAnsi"/>
                <w:szCs w:val="20"/>
              </w:rPr>
              <w:t>Strategic review of policies, national and district strategies, programmes and planning tools to ensure they capture climate proofing of Imidugudu in the investment decision-making processes</w:t>
            </w:r>
          </w:p>
          <w:p w14:paraId="29B0AE0F" w14:textId="63B90DEA" w:rsidR="00DD4C72" w:rsidRPr="00AE6C26" w:rsidRDefault="00DD4C72" w:rsidP="00DD4C72">
            <w:pPr>
              <w:rPr>
                <w:rFonts w:asciiTheme="minorHAnsi" w:hAnsiTheme="minorHAnsi" w:cstheme="minorHAnsi"/>
                <w:szCs w:val="20"/>
                <w:lang w:val="en-GB"/>
              </w:rPr>
            </w:pPr>
            <w:r w:rsidRPr="00AE6C26">
              <w:rPr>
                <w:rFonts w:asciiTheme="minorHAnsi" w:hAnsiTheme="minorHAnsi" w:cstheme="minorHAnsi"/>
                <w:szCs w:val="20"/>
                <w:lang w:val="en-GB"/>
              </w:rPr>
              <w:lastRenderedPageBreak/>
              <w:t xml:space="preserve">3.2: Technical </w:t>
            </w:r>
            <w:r w:rsidR="00FA38BA" w:rsidRPr="00AE6C26">
              <w:rPr>
                <w:rFonts w:asciiTheme="minorHAnsi" w:hAnsiTheme="minorHAnsi" w:cstheme="minorHAnsi"/>
                <w:szCs w:val="20"/>
                <w:lang w:val="en-GB"/>
              </w:rPr>
              <w:t>and</w:t>
            </w:r>
            <w:r w:rsidRPr="00AE6C26">
              <w:rPr>
                <w:rFonts w:asciiTheme="minorHAnsi" w:hAnsiTheme="minorHAnsi" w:cstheme="minorHAnsi"/>
                <w:szCs w:val="20"/>
                <w:lang w:val="en-GB"/>
              </w:rPr>
              <w:t xml:space="preserve"> community/village institutions </w:t>
            </w:r>
            <w:r w:rsidR="00FA57A7" w:rsidRPr="00AE6C26">
              <w:rPr>
                <w:rFonts w:asciiTheme="minorHAnsi" w:hAnsiTheme="minorHAnsi" w:cstheme="minorHAnsi"/>
                <w:szCs w:val="20"/>
                <w:lang w:val="en-GB"/>
              </w:rPr>
              <w:t>provided with skills and organizational support</w:t>
            </w:r>
            <w:r w:rsidRPr="00AE6C26">
              <w:rPr>
                <w:rFonts w:asciiTheme="minorHAnsi" w:hAnsiTheme="minorHAnsi" w:cstheme="minorHAnsi"/>
                <w:szCs w:val="20"/>
                <w:lang w:val="en-GB"/>
              </w:rPr>
              <w:t xml:space="preserve"> to lead and sustain cross-</w:t>
            </w:r>
            <w:r w:rsidR="00185461" w:rsidRPr="00AE6C26">
              <w:rPr>
                <w:rFonts w:asciiTheme="minorHAnsi" w:hAnsiTheme="minorHAnsi" w:cstheme="minorHAnsi"/>
                <w:szCs w:val="20"/>
                <w:lang w:val="en-GB"/>
              </w:rPr>
              <w:t xml:space="preserve">sectoral </w:t>
            </w:r>
            <w:r w:rsidRPr="00AE6C26">
              <w:rPr>
                <w:rFonts w:asciiTheme="minorHAnsi" w:hAnsiTheme="minorHAnsi" w:cstheme="minorHAnsi"/>
                <w:szCs w:val="20"/>
                <w:lang w:val="en-GB"/>
              </w:rPr>
              <w:t xml:space="preserve">coordination of climate risk in </w:t>
            </w:r>
            <w:r w:rsidR="004447D4" w:rsidRPr="00AE6C26">
              <w:rPr>
                <w:rFonts w:asciiTheme="minorHAnsi" w:hAnsiTheme="minorHAnsi" w:cstheme="minorHAnsi"/>
                <w:szCs w:val="20"/>
                <w:lang w:val="en-GB"/>
              </w:rPr>
              <w:t>Imidugudu</w:t>
            </w:r>
            <w:r w:rsidRPr="00AE6C26">
              <w:rPr>
                <w:rFonts w:asciiTheme="minorHAnsi" w:hAnsiTheme="minorHAnsi" w:cstheme="minorHAnsi"/>
                <w:szCs w:val="20"/>
                <w:lang w:val="en-GB"/>
              </w:rPr>
              <w:t xml:space="preserve"> and other development programmes</w:t>
            </w:r>
          </w:p>
          <w:p w14:paraId="28569FA3" w14:textId="3F3D7610" w:rsidR="00DD4C72" w:rsidRPr="00AE6C26" w:rsidRDefault="00DD4C72" w:rsidP="00DD4C72">
            <w:pPr>
              <w:rPr>
                <w:lang w:val="en-GB"/>
              </w:rPr>
            </w:pPr>
            <w:r w:rsidRPr="00AE6C26">
              <w:rPr>
                <w:rFonts w:asciiTheme="minorHAnsi" w:hAnsiTheme="minorHAnsi" w:cstheme="minorHAnsi"/>
                <w:szCs w:val="20"/>
                <w:lang w:val="en-GB"/>
              </w:rPr>
              <w:t xml:space="preserve">4.2: </w:t>
            </w:r>
            <w:r w:rsidR="008F13D3" w:rsidRPr="00AE6C26">
              <w:rPr>
                <w:rFonts w:asciiTheme="minorHAnsi" w:hAnsiTheme="minorHAnsi" w:cstheme="minorHAnsi"/>
                <w:szCs w:val="20"/>
              </w:rPr>
              <w:t xml:space="preserve">Best practices, lessons collated and shared, KM products codified and disseminated to </w:t>
            </w:r>
            <w:r w:rsidR="008F13D3" w:rsidRPr="00AE6C26">
              <w:rPr>
                <w:rFonts w:asciiTheme="minorHAnsi" w:hAnsiTheme="minorHAnsi" w:cstheme="minorHAnsi"/>
                <w:noProof/>
                <w:szCs w:val="20"/>
              </w:rPr>
              <w:t>support continued adaptation planning and implementation for the Imidugudu program</w:t>
            </w:r>
          </w:p>
        </w:tc>
      </w:tr>
      <w:tr w:rsidR="00DD4C72" w:rsidRPr="00AE6C26" w14:paraId="1B056087" w14:textId="77777777" w:rsidTr="00F816E8">
        <w:tc>
          <w:tcPr>
            <w:tcW w:w="1628" w:type="dxa"/>
            <w:vMerge w:val="restart"/>
          </w:tcPr>
          <w:p w14:paraId="40500F58" w14:textId="77777777" w:rsidR="00DD4C72" w:rsidRPr="00AE6C26" w:rsidRDefault="00DD4C72" w:rsidP="00DD4C72">
            <w:pPr>
              <w:rPr>
                <w:lang w:val="en-GB"/>
              </w:rPr>
            </w:pPr>
            <w:r w:rsidRPr="00AE6C26">
              <w:rPr>
                <w:lang w:val="en-GB"/>
              </w:rPr>
              <w:lastRenderedPageBreak/>
              <w:t>OBJECTIVE 3: Foster enabling conditions for effective and integrated climate change adaptation</w:t>
            </w:r>
          </w:p>
        </w:tc>
        <w:tc>
          <w:tcPr>
            <w:tcW w:w="2200" w:type="dxa"/>
          </w:tcPr>
          <w:p w14:paraId="5A69820D" w14:textId="77777777" w:rsidR="00DD4C72" w:rsidRPr="00AE6C26" w:rsidRDefault="00DD4C72" w:rsidP="00DD4C72">
            <w:pPr>
              <w:rPr>
                <w:lang w:val="en-GB"/>
              </w:rPr>
            </w:pPr>
            <w:r w:rsidRPr="00AE6C26">
              <w:rPr>
                <w:lang w:val="en-GB"/>
              </w:rPr>
              <w:t>Outcome 3.1 Climate-resilient planning enabled by stronger climate information decision support services, and other relevant analysis</w:t>
            </w:r>
          </w:p>
        </w:tc>
        <w:tc>
          <w:tcPr>
            <w:tcW w:w="6446" w:type="dxa"/>
          </w:tcPr>
          <w:p w14:paraId="1CAF19D2" w14:textId="0CD9E930" w:rsidR="003D005D" w:rsidRPr="00AE6C26" w:rsidRDefault="003D005D" w:rsidP="003D005D">
            <w:pPr>
              <w:rPr>
                <w:sz w:val="21"/>
                <w:szCs w:val="21"/>
                <w:lang w:val="en-GB"/>
              </w:rPr>
            </w:pPr>
            <w:r w:rsidRPr="00AE6C26">
              <w:rPr>
                <w:sz w:val="21"/>
                <w:szCs w:val="21"/>
                <w:lang w:val="en-GB"/>
              </w:rPr>
              <w:t xml:space="preserve">1.3: </w:t>
            </w:r>
            <w:r w:rsidR="008F13D3" w:rsidRPr="00AE6C26">
              <w:rPr>
                <w:rFonts w:asciiTheme="minorHAnsi" w:hAnsiTheme="minorHAnsi" w:cstheme="minorHAnsi"/>
                <w:szCs w:val="20"/>
                <w:lang w:val="en-GB"/>
              </w:rPr>
              <w:t xml:space="preserve">Climate-proofed </w:t>
            </w:r>
            <w:r w:rsidR="008F13D3" w:rsidRPr="00AE6C26">
              <w:rPr>
                <w:rFonts w:asciiTheme="minorHAnsi" w:hAnsiTheme="minorHAnsi" w:cstheme="minorHAnsi"/>
                <w:szCs w:val="20"/>
              </w:rPr>
              <w:t>Imidugudu</w:t>
            </w:r>
            <w:r w:rsidR="008F13D3" w:rsidRPr="00AE6C26">
              <w:rPr>
                <w:rFonts w:asciiTheme="minorHAnsi" w:hAnsiTheme="minorHAnsi" w:cstheme="minorHAnsi"/>
                <w:szCs w:val="20"/>
                <w:lang w:val="en-GB"/>
              </w:rPr>
              <w:t xml:space="preserve"> models developed </w:t>
            </w:r>
            <w:r w:rsidR="008F13D3" w:rsidRPr="00AE6C26">
              <w:rPr>
                <w:rFonts w:asciiTheme="minorHAnsi" w:hAnsiTheme="minorHAnsi" w:cstheme="minorHAnsi"/>
                <w:szCs w:val="20"/>
              </w:rPr>
              <w:t xml:space="preserve">in a science-led highly participatory process </w:t>
            </w:r>
            <w:r w:rsidR="008F13D3" w:rsidRPr="00AE6C26">
              <w:rPr>
                <w:rFonts w:asciiTheme="minorHAnsi" w:hAnsiTheme="minorHAnsi" w:cstheme="minorHAnsi"/>
                <w:szCs w:val="20"/>
                <w:lang w:val="en-GB"/>
              </w:rPr>
              <w:t>and piloted in four landscapes</w:t>
            </w:r>
            <w:r w:rsidRPr="00AE6C26">
              <w:rPr>
                <w:sz w:val="21"/>
                <w:szCs w:val="21"/>
                <w:lang w:val="en-GB"/>
              </w:rPr>
              <w:t>;</w:t>
            </w:r>
          </w:p>
          <w:p w14:paraId="047E52C0" w14:textId="164FE5C8" w:rsidR="003D005D" w:rsidRPr="00AE6C26" w:rsidRDefault="003D005D" w:rsidP="003D005D">
            <w:pPr>
              <w:rPr>
                <w:sz w:val="21"/>
                <w:szCs w:val="21"/>
                <w:lang w:val="en-GB"/>
              </w:rPr>
            </w:pPr>
            <w:r w:rsidRPr="00AE6C26">
              <w:rPr>
                <w:sz w:val="21"/>
                <w:szCs w:val="21"/>
                <w:lang w:val="en-GB"/>
              </w:rPr>
              <w:t xml:space="preserve">1.4: </w:t>
            </w:r>
            <w:r w:rsidR="008F13D3" w:rsidRPr="00AE6C26">
              <w:rPr>
                <w:rFonts w:asciiTheme="minorHAnsi" w:hAnsiTheme="minorHAnsi" w:cstheme="minorHAnsi"/>
                <w:szCs w:val="20"/>
                <w:lang w:val="en-GB"/>
              </w:rPr>
              <w:t xml:space="preserve">Four </w:t>
            </w:r>
            <w:r w:rsidR="008F13D3" w:rsidRPr="00AE6C26">
              <w:rPr>
                <w:rFonts w:asciiTheme="minorHAnsi" w:hAnsiTheme="minorHAnsi" w:cstheme="minorHAnsi"/>
                <w:szCs w:val="20"/>
              </w:rPr>
              <w:t>Ecosystems</w:t>
            </w:r>
            <w:r w:rsidR="008F13D3" w:rsidRPr="00AE6C26">
              <w:rPr>
                <w:rFonts w:asciiTheme="minorHAnsi" w:hAnsiTheme="minorHAnsi" w:cstheme="minorHAnsi"/>
                <w:szCs w:val="20"/>
                <w:lang w:val="en-GB"/>
              </w:rPr>
              <w:t xml:space="preserve">-based </w:t>
            </w:r>
            <w:r w:rsidR="008F13D3" w:rsidRPr="00AE6C26">
              <w:rPr>
                <w:rFonts w:asciiTheme="minorHAnsi" w:hAnsiTheme="minorHAnsi" w:cstheme="minorHAnsi"/>
                <w:szCs w:val="20"/>
              </w:rPr>
              <w:t>Adaptation Plans</w:t>
            </w:r>
            <w:r w:rsidR="008F13D3" w:rsidRPr="00AE6C26">
              <w:rPr>
                <w:rFonts w:asciiTheme="minorHAnsi" w:hAnsiTheme="minorHAnsi" w:cstheme="minorHAnsi"/>
                <w:szCs w:val="20"/>
                <w:lang w:val="en-GB"/>
              </w:rPr>
              <w:t xml:space="preserve"> developed </w:t>
            </w:r>
            <w:r w:rsidR="008F13D3" w:rsidRPr="00AE6C26">
              <w:rPr>
                <w:rFonts w:asciiTheme="minorHAnsi" w:hAnsiTheme="minorHAnsi" w:cstheme="minorHAnsi"/>
                <w:szCs w:val="20"/>
              </w:rPr>
              <w:t xml:space="preserve">in a science-led and highly participatory process </w:t>
            </w:r>
            <w:r w:rsidR="008F13D3" w:rsidRPr="00AE6C26">
              <w:rPr>
                <w:rFonts w:asciiTheme="minorHAnsi" w:hAnsiTheme="minorHAnsi" w:cstheme="minorHAnsi"/>
                <w:szCs w:val="20"/>
                <w:lang w:val="en-GB"/>
              </w:rPr>
              <w:t>and implementation started</w:t>
            </w:r>
            <w:r w:rsidRPr="00AE6C26">
              <w:rPr>
                <w:sz w:val="21"/>
                <w:szCs w:val="21"/>
                <w:lang w:val="en-GB"/>
              </w:rPr>
              <w:t xml:space="preserve">; </w:t>
            </w:r>
          </w:p>
          <w:p w14:paraId="7D3951D5" w14:textId="24C71B81" w:rsidR="00DD4C72" w:rsidRPr="00AE6C26" w:rsidRDefault="003D005D" w:rsidP="008F13D3">
            <w:pPr>
              <w:rPr>
                <w:lang w:val="en-GB"/>
              </w:rPr>
            </w:pPr>
            <w:r w:rsidRPr="00AE6C26">
              <w:rPr>
                <w:sz w:val="21"/>
                <w:szCs w:val="21"/>
                <w:lang w:val="en-GB"/>
              </w:rPr>
              <w:t xml:space="preserve">1.5: </w:t>
            </w:r>
            <w:r w:rsidR="008F13D3" w:rsidRPr="00AE6C26">
              <w:rPr>
                <w:rFonts w:asciiTheme="minorHAnsi" w:hAnsiTheme="minorHAnsi" w:cstheme="minorHAnsi"/>
                <w:szCs w:val="20"/>
                <w:lang w:val="en-GB"/>
              </w:rPr>
              <w:t>Climate</w:t>
            </w:r>
            <w:r w:rsidR="008F13D3" w:rsidRPr="00AE6C26">
              <w:rPr>
                <w:rFonts w:asciiTheme="minorHAnsi" w:hAnsiTheme="minorHAnsi" w:cstheme="minorHAnsi"/>
                <w:szCs w:val="20"/>
              </w:rPr>
              <w:t xml:space="preserve"> </w:t>
            </w:r>
            <w:r w:rsidR="008F13D3" w:rsidRPr="00AE6C26">
              <w:rPr>
                <w:rFonts w:asciiTheme="minorHAnsi" w:hAnsiTheme="minorHAnsi" w:cstheme="minorHAnsi"/>
                <w:szCs w:val="20"/>
                <w:lang w:val="en-GB"/>
              </w:rPr>
              <w:t>information based decision-making tools</w:t>
            </w:r>
            <w:r w:rsidR="008F13D3" w:rsidRPr="00AE6C26">
              <w:rPr>
                <w:rFonts w:asciiTheme="minorHAnsi" w:hAnsiTheme="minorHAnsi" w:cstheme="minorHAnsi"/>
                <w:szCs w:val="20"/>
              </w:rPr>
              <w:t xml:space="preserve"> provided to support uptake of </w:t>
            </w:r>
            <w:r w:rsidR="008F13D3" w:rsidRPr="00AE6C26">
              <w:rPr>
                <w:rFonts w:asciiTheme="minorHAnsi" w:hAnsiTheme="minorHAnsi" w:cstheme="minorHAnsi"/>
                <w:szCs w:val="20"/>
                <w:lang w:val="en-GB"/>
              </w:rPr>
              <w:t xml:space="preserve">adaptation measures in the four </w:t>
            </w:r>
            <w:r w:rsidR="008F13D3" w:rsidRPr="00AE6C26">
              <w:rPr>
                <w:rFonts w:asciiTheme="minorHAnsi" w:hAnsiTheme="minorHAnsi" w:cstheme="minorHAnsi"/>
                <w:szCs w:val="20"/>
              </w:rPr>
              <w:t>project sites</w:t>
            </w:r>
          </w:p>
        </w:tc>
      </w:tr>
      <w:tr w:rsidR="00DD4C72" w:rsidRPr="00AE6C26" w14:paraId="599AEE66" w14:textId="77777777" w:rsidTr="00F816E8">
        <w:tc>
          <w:tcPr>
            <w:tcW w:w="1628" w:type="dxa"/>
            <w:vMerge/>
          </w:tcPr>
          <w:p w14:paraId="3854D02B" w14:textId="77777777" w:rsidR="00DD4C72" w:rsidRPr="00AE6C26" w:rsidRDefault="00DD4C72" w:rsidP="00DD4C72">
            <w:pPr>
              <w:rPr>
                <w:lang w:val="en-GB"/>
              </w:rPr>
            </w:pPr>
          </w:p>
        </w:tc>
        <w:tc>
          <w:tcPr>
            <w:tcW w:w="2200" w:type="dxa"/>
          </w:tcPr>
          <w:p w14:paraId="28C2D325" w14:textId="77777777" w:rsidR="00DD4C72" w:rsidRPr="00AE6C26" w:rsidRDefault="00DD4C72" w:rsidP="00DD4C72">
            <w:pPr>
              <w:rPr>
                <w:lang w:val="en-GB"/>
              </w:rPr>
            </w:pPr>
            <w:r w:rsidRPr="00AE6C26">
              <w:rPr>
                <w:lang w:val="en-GB"/>
              </w:rPr>
              <w:t>Outcome 3.2 Institutional and human capacities strengthened to identify and implement adaptation measures</w:t>
            </w:r>
          </w:p>
        </w:tc>
        <w:tc>
          <w:tcPr>
            <w:tcW w:w="6446" w:type="dxa"/>
          </w:tcPr>
          <w:p w14:paraId="552AFDE5" w14:textId="6388B98A" w:rsidR="00DD4C72" w:rsidRPr="00AE6C26" w:rsidRDefault="00DD4C72" w:rsidP="00DD4C72">
            <w:pPr>
              <w:rPr>
                <w:rFonts w:asciiTheme="minorHAnsi" w:hAnsiTheme="minorHAnsi" w:cstheme="minorHAnsi"/>
                <w:szCs w:val="20"/>
                <w:lang w:val="en-GB"/>
              </w:rPr>
            </w:pPr>
            <w:r w:rsidRPr="00AE6C26">
              <w:rPr>
                <w:rFonts w:asciiTheme="minorHAnsi" w:hAnsiTheme="minorHAnsi" w:cstheme="minorHAnsi"/>
                <w:szCs w:val="20"/>
                <w:lang w:val="en-GB"/>
              </w:rPr>
              <w:t>1.</w:t>
            </w:r>
            <w:r w:rsidR="00FA57A7" w:rsidRPr="00AE6C26">
              <w:rPr>
                <w:rFonts w:asciiTheme="minorHAnsi" w:hAnsiTheme="minorHAnsi" w:cstheme="minorHAnsi"/>
                <w:szCs w:val="20"/>
                <w:lang w:val="en-GB"/>
              </w:rPr>
              <w:t>1</w:t>
            </w:r>
            <w:r w:rsidRPr="00AE6C26">
              <w:rPr>
                <w:rFonts w:asciiTheme="minorHAnsi" w:hAnsiTheme="minorHAnsi" w:cstheme="minorHAnsi"/>
                <w:szCs w:val="20"/>
                <w:lang w:val="en-GB"/>
              </w:rPr>
              <w:t xml:space="preserve">: </w:t>
            </w:r>
            <w:r w:rsidR="008F13D3" w:rsidRPr="00AE6C26">
              <w:rPr>
                <w:rFonts w:asciiTheme="minorHAnsi" w:hAnsiTheme="minorHAnsi" w:cstheme="minorHAnsi"/>
                <w:szCs w:val="20"/>
              </w:rPr>
              <w:t>T</w:t>
            </w:r>
            <w:r w:rsidR="008F13D3" w:rsidRPr="00AE6C26">
              <w:rPr>
                <w:rFonts w:asciiTheme="minorHAnsi" w:hAnsiTheme="minorHAnsi" w:cstheme="minorHAnsi"/>
                <w:szCs w:val="20"/>
                <w:lang w:val="en-GB"/>
              </w:rPr>
              <w:t>raining programme</w:t>
            </w:r>
            <w:r w:rsidR="008F13D3" w:rsidRPr="00AE6C26">
              <w:rPr>
                <w:rFonts w:asciiTheme="minorHAnsi" w:hAnsiTheme="minorHAnsi" w:cstheme="minorHAnsi"/>
                <w:szCs w:val="20"/>
              </w:rPr>
              <w:t xml:space="preserve">s and their sustainability mechanisms </w:t>
            </w:r>
            <w:r w:rsidR="008F13D3" w:rsidRPr="00AE6C26">
              <w:rPr>
                <w:rFonts w:asciiTheme="minorHAnsi" w:hAnsiTheme="minorHAnsi" w:cstheme="minorHAnsi"/>
                <w:szCs w:val="20"/>
                <w:lang w:val="en-GB"/>
              </w:rPr>
              <w:t xml:space="preserve"> designed and delivered to provide specialized technical skills and awareness on landscape approaches to climate risk management for technical staff of all relevant Departments and community groups</w:t>
            </w:r>
          </w:p>
          <w:p w14:paraId="6D5B10A8" w14:textId="3AD8B818" w:rsidR="00DD4C72" w:rsidRPr="00AE6C26" w:rsidRDefault="00DD4C72" w:rsidP="00FA38BA">
            <w:pPr>
              <w:rPr>
                <w:lang w:val="en-GB"/>
              </w:rPr>
            </w:pPr>
            <w:r w:rsidRPr="00AE6C26">
              <w:rPr>
                <w:rFonts w:asciiTheme="minorHAnsi" w:hAnsiTheme="minorHAnsi" w:cstheme="minorHAnsi"/>
                <w:szCs w:val="20"/>
                <w:lang w:val="en-GB"/>
              </w:rPr>
              <w:t xml:space="preserve">4.1: A participatory M&amp;E plans </w:t>
            </w:r>
            <w:r w:rsidR="00FA38BA" w:rsidRPr="00AE6C26">
              <w:rPr>
                <w:rFonts w:asciiTheme="minorHAnsi" w:hAnsiTheme="minorHAnsi" w:cstheme="minorHAnsi"/>
                <w:szCs w:val="20"/>
                <w:lang w:val="en-GB"/>
              </w:rPr>
              <w:t>and</w:t>
            </w:r>
            <w:r w:rsidRPr="00AE6C26">
              <w:rPr>
                <w:rFonts w:asciiTheme="minorHAnsi" w:hAnsiTheme="minorHAnsi" w:cstheme="minorHAnsi"/>
                <w:szCs w:val="20"/>
                <w:lang w:val="en-GB"/>
              </w:rPr>
              <w:t xml:space="preserve"> capacities to monitor, learn and sustain the climate proofing initiatives</w:t>
            </w:r>
          </w:p>
        </w:tc>
      </w:tr>
    </w:tbl>
    <w:p w14:paraId="27B89227" w14:textId="77777777" w:rsidR="00B55FE3" w:rsidRPr="00AE6C26" w:rsidRDefault="00B55FE3" w:rsidP="001354E3">
      <w:pPr>
        <w:spacing w:after="0"/>
        <w:jc w:val="left"/>
        <w:rPr>
          <w:i/>
          <w:szCs w:val="20"/>
          <w:lang w:val="en-GB"/>
        </w:rPr>
      </w:pPr>
    </w:p>
    <w:p w14:paraId="6ECBA680" w14:textId="77777777" w:rsidR="00B55FE3" w:rsidRPr="00AE6C26" w:rsidRDefault="00B55FE3" w:rsidP="001354E3">
      <w:pPr>
        <w:spacing w:after="0"/>
        <w:jc w:val="left"/>
        <w:rPr>
          <w:i/>
          <w:szCs w:val="20"/>
          <w:lang w:val="en-GB"/>
        </w:rPr>
      </w:pPr>
    </w:p>
    <w:p w14:paraId="15BF6F85" w14:textId="77777777" w:rsidR="00F00E11" w:rsidRPr="00AE6C26" w:rsidRDefault="0032007D" w:rsidP="00D76BCE">
      <w:pPr>
        <w:pStyle w:val="Heading1"/>
        <w:rPr>
          <w:lang w:val="en-GB"/>
        </w:rPr>
      </w:pPr>
      <w:bookmarkStart w:id="20" w:name="_Toc48738620"/>
      <w:r w:rsidRPr="00AE6C26">
        <w:rPr>
          <w:lang w:val="en-GB"/>
        </w:rPr>
        <w:t>Results and P</w:t>
      </w:r>
      <w:r w:rsidR="00DA3833" w:rsidRPr="00AE6C26">
        <w:rPr>
          <w:lang w:val="en-GB"/>
        </w:rPr>
        <w:t>artnerships</w:t>
      </w:r>
      <w:bookmarkEnd w:id="20"/>
      <w:r w:rsidR="0094042F" w:rsidRPr="00AE6C26">
        <w:rPr>
          <w:lang w:val="en-GB"/>
        </w:rPr>
        <w:t xml:space="preserve"> </w:t>
      </w:r>
    </w:p>
    <w:p w14:paraId="6C25EDE5" w14:textId="74089756" w:rsidR="00413124" w:rsidRPr="00AE6C26" w:rsidRDefault="00413124" w:rsidP="00182A52">
      <w:pPr>
        <w:pStyle w:val="RwandabodyText"/>
      </w:pPr>
      <w:r w:rsidRPr="00AE6C26">
        <w:t xml:space="preserve">The objective of the project is to develop/upgrade tools and institutional capacities to climate proof the Rural Settlement Programme, piloted in four mini-catchments in Kirehe and Gakenke Districts – Bukinanyana and Gasharu in Kirehe </w:t>
      </w:r>
      <w:r w:rsidR="00DF0DCD" w:rsidRPr="00AE6C26">
        <w:t xml:space="preserve">District </w:t>
      </w:r>
      <w:r w:rsidRPr="00AE6C26">
        <w:t xml:space="preserve">and </w:t>
      </w:r>
      <w:r w:rsidR="00747F53" w:rsidRPr="00AE6C26">
        <w:t>Muzo/Kagano</w:t>
      </w:r>
      <w:r w:rsidRPr="00AE6C26">
        <w:t xml:space="preserve"> and Muramba in Gakenke District. The project is built on the premise that current deficiencies in adaptive capacity are matched by a limited ability to manage and respond to existing climate variability, even before future climate change is considered. Improving the capacity of individuals, communities/villages, companies and government</w:t>
      </w:r>
      <w:r w:rsidR="00704694" w:rsidRPr="00AE6C26">
        <w:t xml:space="preserve"> institution</w:t>
      </w:r>
      <w:r w:rsidRPr="00AE6C26">
        <w:t xml:space="preserve">s to deal with current climate variability will build the foundation for tackling future climate change. The </w:t>
      </w:r>
      <w:r w:rsidR="00704694" w:rsidRPr="00AE6C26">
        <w:t xml:space="preserve">effective </w:t>
      </w:r>
      <w:r w:rsidRPr="00AE6C26">
        <w:t xml:space="preserve">use of medium to long-term climate information in the planning and implementation of the </w:t>
      </w:r>
      <w:r w:rsidR="004447D4" w:rsidRPr="00AE6C26">
        <w:t>Imidugudu</w:t>
      </w:r>
      <w:r w:rsidRPr="00AE6C26">
        <w:t xml:space="preserve"> programme will be particularly </w:t>
      </w:r>
      <w:r w:rsidR="00704694" w:rsidRPr="00AE6C26">
        <w:t>crucial</w:t>
      </w:r>
      <w:r w:rsidRPr="00AE6C26">
        <w:t xml:space="preserve"> and will ensure that development avoids maladaptation and lock</w:t>
      </w:r>
      <w:r w:rsidR="0067590F" w:rsidRPr="00AE6C26">
        <w:t>-</w:t>
      </w:r>
      <w:r w:rsidRPr="00AE6C26">
        <w:t xml:space="preserve">in. </w:t>
      </w:r>
      <w:r w:rsidR="005137DC" w:rsidRPr="00AE6C26">
        <w:t>The project has four o</w:t>
      </w:r>
      <w:r w:rsidR="0053450C" w:rsidRPr="00AE6C26">
        <w:t xml:space="preserve">utcomes: 1: Institutional and community capacities for planning for landscape approach enhanced to climate-proof </w:t>
      </w:r>
      <w:r w:rsidR="00E762FE" w:rsidRPr="00AE6C26">
        <w:t>Imidugudu</w:t>
      </w:r>
      <w:r w:rsidR="0053450C" w:rsidRPr="00AE6C26">
        <w:t xml:space="preserve">: 2: Adaptation measures implemented in targeted landscapes following the landscape-approach: 3: Policy frameworks and coordination strengthened to support climate-proofing of </w:t>
      </w:r>
      <w:r w:rsidR="004447D4" w:rsidRPr="00AE6C26">
        <w:t>Imidugudu</w:t>
      </w:r>
      <w:r w:rsidR="0053450C" w:rsidRPr="00AE6C26">
        <w:t>; 4: Knowledge management and M&amp;E strengthened to support iterative adaptation planning.</w:t>
      </w:r>
      <w:r w:rsidRPr="00AE6C26">
        <w:t xml:space="preserve"> Gender will be mainstreamed throughout project planning, implementation, monitoring and evaluation.</w:t>
      </w:r>
    </w:p>
    <w:p w14:paraId="3E829178" w14:textId="77777777" w:rsidR="00413124" w:rsidRPr="00AE6C26" w:rsidRDefault="00413124" w:rsidP="00C265FC">
      <w:pPr>
        <w:pStyle w:val="Heading4"/>
      </w:pPr>
      <w:r w:rsidRPr="00AE6C26">
        <w:t xml:space="preserve">Results </w:t>
      </w:r>
    </w:p>
    <w:p w14:paraId="321388A7" w14:textId="6756E2D0" w:rsidR="00413124" w:rsidRPr="00AE6C26" w:rsidRDefault="00413124" w:rsidP="00C265FC">
      <w:pPr>
        <w:pStyle w:val="Heading4"/>
      </w:pPr>
      <w:r w:rsidRPr="00AE6C26">
        <w:t xml:space="preserve">Outcome 1: </w:t>
      </w:r>
      <w:r w:rsidR="0053450C" w:rsidRPr="00AE6C26">
        <w:t xml:space="preserve">Institutional and community capacities for planning for landscape approach enhanced to climate-proof </w:t>
      </w:r>
      <w:r w:rsidR="00E762FE" w:rsidRPr="00AE6C26">
        <w:t>Imidugudu</w:t>
      </w:r>
      <w:r w:rsidR="0053450C" w:rsidRPr="00AE6C26">
        <w:t>.</w:t>
      </w:r>
    </w:p>
    <w:p w14:paraId="326E4343" w14:textId="6BB10D55" w:rsidR="00A371FC" w:rsidRPr="00AD58EB" w:rsidRDefault="007202F7" w:rsidP="00182A52">
      <w:pPr>
        <w:pStyle w:val="RwandabodyText"/>
      </w:pPr>
      <w:r w:rsidRPr="00AE6C26">
        <w:t>This outcome will support climate informed planning as the basis for integrating climate risks into the rural settlement programmes</w:t>
      </w:r>
      <w:r w:rsidR="005D1F8C" w:rsidRPr="00AE6C26">
        <w:t xml:space="preserve"> and the </w:t>
      </w:r>
      <w:r w:rsidR="0067590F" w:rsidRPr="00AE6C26">
        <w:t>associated</w:t>
      </w:r>
      <w:r w:rsidR="005D1F8C" w:rsidRPr="00AE6C26">
        <w:t xml:space="preserve"> livelihoods</w:t>
      </w:r>
      <w:r w:rsidRPr="00AE6C26">
        <w:t xml:space="preserve">. It will </w:t>
      </w:r>
      <w:r w:rsidR="00DA0D04" w:rsidRPr="00AE6C26">
        <w:t xml:space="preserve">provide </w:t>
      </w:r>
      <w:r w:rsidR="005D1F8C" w:rsidRPr="00AE6C26">
        <w:t>communities</w:t>
      </w:r>
      <w:r w:rsidR="00DA0D04" w:rsidRPr="00AE6C26">
        <w:t xml:space="preserve"> in the four project </w:t>
      </w:r>
      <w:r w:rsidR="00DA0D04" w:rsidRPr="00AD58EB">
        <w:t>areas</w:t>
      </w:r>
      <w:r w:rsidR="00092C1E" w:rsidRPr="00AD58EB">
        <w:t xml:space="preserve">, </w:t>
      </w:r>
      <w:r w:rsidR="00DA0D04" w:rsidRPr="00AD58EB">
        <w:t xml:space="preserve">their supporting technical institutions </w:t>
      </w:r>
      <w:r w:rsidR="00092C1E" w:rsidRPr="00AD58EB">
        <w:t xml:space="preserve">and the private sector (builders, suppliers of building materials, contractors within the Imidugudu programme) </w:t>
      </w:r>
      <w:r w:rsidR="00DA0D04" w:rsidRPr="00AD58EB">
        <w:t>with skills, awareness and decision-making tools to advan</w:t>
      </w:r>
      <w:r w:rsidR="00DA0D04" w:rsidRPr="00AE6C26">
        <w:t xml:space="preserve">ce understanding of how vulnerability of livelihoods, local economies and the </w:t>
      </w:r>
      <w:r w:rsidR="004447D4" w:rsidRPr="00AE6C26">
        <w:t>Imidugudu</w:t>
      </w:r>
      <w:r w:rsidR="00DA0D04" w:rsidRPr="00AE6C26">
        <w:t xml:space="preserve"> program are intertwined with the state of the natural systems. The stakeholders will use the </w:t>
      </w:r>
      <w:r w:rsidR="005D1F8C" w:rsidRPr="00AE6C26">
        <w:t xml:space="preserve">information and </w:t>
      </w:r>
      <w:r w:rsidR="00DA0D04" w:rsidRPr="00AE6C26">
        <w:t xml:space="preserve">knowledge to design alternative “climate proofed” </w:t>
      </w:r>
      <w:r w:rsidR="004447D4" w:rsidRPr="00AE6C26">
        <w:t>Imidugudu</w:t>
      </w:r>
      <w:r w:rsidR="005D1F8C" w:rsidRPr="00AE6C26">
        <w:t xml:space="preserve"> plans; develop ecosystems-based adaptation plans as the basis for nature based solutions to </w:t>
      </w:r>
      <w:r w:rsidR="005D1F8C" w:rsidRPr="00AE6C26">
        <w:rPr>
          <w:rFonts w:cstheme="minorHAnsi"/>
        </w:rPr>
        <w:t xml:space="preserve">flood and erosion control, including river bank and land stabilization in catchment areas; and design climate advisory services as </w:t>
      </w:r>
      <w:r w:rsidR="00DA0D04" w:rsidRPr="00AE6C26">
        <w:t xml:space="preserve">decision-support tool to manage negative impacts of risks  to livelihoods. </w:t>
      </w:r>
      <w:r w:rsidRPr="00AE6C26">
        <w:t xml:space="preserve">The </w:t>
      </w:r>
      <w:r w:rsidR="00E762FE" w:rsidRPr="00AE6C26">
        <w:t>outcome</w:t>
      </w:r>
      <w:r w:rsidR="00A371FC" w:rsidRPr="00AE6C26">
        <w:t xml:space="preserve"> will </w:t>
      </w:r>
      <w:r w:rsidRPr="00AE6C26">
        <w:t xml:space="preserve">therefore lay the basis for the implementation of the other three outcomes (2 to 4), which will utilize the </w:t>
      </w:r>
      <w:r w:rsidR="00A371FC" w:rsidRPr="00AE6C26">
        <w:t xml:space="preserve">skills and tools throughout the project, thus contributing </w:t>
      </w:r>
      <w:r w:rsidR="0067590F" w:rsidRPr="00AE6C26">
        <w:t xml:space="preserve">to, </w:t>
      </w:r>
      <w:r w:rsidR="00A371FC" w:rsidRPr="00AE6C26">
        <w:t xml:space="preserve">and integrating with all other </w:t>
      </w:r>
      <w:r w:rsidR="00A371FC" w:rsidRPr="00AD58EB">
        <w:t>outcomes.</w:t>
      </w:r>
      <w:r w:rsidR="0067590F" w:rsidRPr="00AD58EB">
        <w:t xml:space="preserve"> </w:t>
      </w:r>
      <w:r w:rsidR="00EB18AB" w:rsidRPr="00AD58EB">
        <w:t xml:space="preserve">It will also lay the foundation for scaling up of the climate-proofing models </w:t>
      </w:r>
      <w:r w:rsidR="00EB18AB" w:rsidRPr="00AD58EB">
        <w:lastRenderedPageBreak/>
        <w:t xml:space="preserve">throughout the country (by training staff </w:t>
      </w:r>
      <w:r w:rsidR="00EB3B0E" w:rsidRPr="00AD58EB">
        <w:t xml:space="preserve">and the relevant private sector players </w:t>
      </w:r>
      <w:r w:rsidR="00EB18AB" w:rsidRPr="00AD58EB">
        <w:t xml:space="preserve">at the national level). </w:t>
      </w:r>
      <w:r w:rsidR="0067590F" w:rsidRPr="00AD58EB">
        <w:t>Outcome 1 is delivered through five outputs, described below.</w:t>
      </w:r>
    </w:p>
    <w:p w14:paraId="55B08099" w14:textId="56F3BDE8" w:rsidR="00F11CEB" w:rsidRPr="00AE6C26" w:rsidRDefault="0067590F" w:rsidP="00182A52">
      <w:pPr>
        <w:pStyle w:val="RwandabodyText"/>
      </w:pPr>
      <w:r w:rsidRPr="00AD58EB">
        <w:t xml:space="preserve">Output </w:t>
      </w:r>
      <w:r w:rsidR="0053450C" w:rsidRPr="00AD58EB">
        <w:t xml:space="preserve">1.1: </w:t>
      </w:r>
      <w:r w:rsidR="00246523" w:rsidRPr="00AD58EB">
        <w:t>T</w:t>
      </w:r>
      <w:r w:rsidR="0053450C" w:rsidRPr="00AD58EB">
        <w:t>raining programme</w:t>
      </w:r>
      <w:r w:rsidR="00246523" w:rsidRPr="00AD58EB">
        <w:t xml:space="preserve">s and their sustainability mechanisms </w:t>
      </w:r>
      <w:r w:rsidR="0053450C" w:rsidRPr="00AD58EB">
        <w:t>designed and delivered to provide specialized technical skills and awareness on landscape approaches to climate risk management for technical staff of all relevant Departments and community group</w:t>
      </w:r>
      <w:r w:rsidR="00E32014" w:rsidRPr="00AD58EB">
        <w:t xml:space="preserve">s: </w:t>
      </w:r>
      <w:r w:rsidR="00F11CEB" w:rsidRPr="00AD58EB">
        <w:t xml:space="preserve">Enhancing capacities for planning, coordination and implementation </w:t>
      </w:r>
      <w:r w:rsidR="00F44ED8" w:rsidRPr="00AD58EB">
        <w:t xml:space="preserve">in a sustained process </w:t>
      </w:r>
      <w:r w:rsidR="00F11CEB" w:rsidRPr="00AD58EB">
        <w:t xml:space="preserve">at the local level is critical to guarantee effective climate adaptation. Under this output, the project will provide </w:t>
      </w:r>
      <w:r w:rsidR="00DD4D09" w:rsidRPr="00AD58EB">
        <w:t xml:space="preserve">gender and COVID-19 responsive </w:t>
      </w:r>
      <w:r w:rsidR="00F11CEB" w:rsidRPr="00AD58EB">
        <w:t xml:space="preserve">training to </w:t>
      </w:r>
      <w:r w:rsidR="005137DC" w:rsidRPr="00AD58EB">
        <w:t>government technical staff</w:t>
      </w:r>
      <w:r w:rsidR="00EB3B0E" w:rsidRPr="00AD58EB">
        <w:t>,</w:t>
      </w:r>
      <w:r w:rsidR="005137DC" w:rsidRPr="00AD58EB">
        <w:t xml:space="preserve"> </w:t>
      </w:r>
      <w:r w:rsidR="00EB3B0E" w:rsidRPr="00AD58EB">
        <w:t xml:space="preserve">communities and the relevant private sector (serving the building sector) </w:t>
      </w:r>
      <w:r w:rsidR="00F11CEB" w:rsidRPr="00AD58EB">
        <w:t xml:space="preserve">in climate risk management within the EbA and climate proofing </w:t>
      </w:r>
      <w:r w:rsidR="004447D4" w:rsidRPr="00AD58EB">
        <w:t>Imidugudu</w:t>
      </w:r>
      <w:r w:rsidR="00F11CEB" w:rsidRPr="00AD58EB">
        <w:t xml:space="preserve"> context</w:t>
      </w:r>
      <w:r w:rsidR="005137DC" w:rsidRPr="00AD58EB">
        <w:t>s</w:t>
      </w:r>
      <w:r w:rsidR="00F11CEB" w:rsidRPr="00AD58EB">
        <w:t xml:space="preserve"> for implementation, further scaling up and sustainability. </w:t>
      </w:r>
      <w:r w:rsidR="00246523" w:rsidRPr="00AD58EB">
        <w:t>To</w:t>
      </w:r>
      <w:r w:rsidR="00246523" w:rsidRPr="00AE6C26">
        <w:t xml:space="preserve"> ensure the sustainability of the training and skills development, the programme will be embedded into the Twigire Muhinzi extension services described under Box 3. </w:t>
      </w:r>
      <w:r w:rsidR="00F11CEB" w:rsidRPr="00AE6C26">
        <w:t>The following themes</w:t>
      </w:r>
      <w:r w:rsidR="009E4840" w:rsidRPr="00AE6C26">
        <w:t xml:space="preserve"> will be covered</w:t>
      </w:r>
      <w:r w:rsidR="00721D73" w:rsidRPr="00AE6C26">
        <w:t>, with each module integrating relevant gender aspects and any new measures necessitated by the COVID-19 pandemic and the response measures</w:t>
      </w:r>
      <w:r w:rsidR="00F11CEB" w:rsidRPr="00AE6C26">
        <w:t>:</w:t>
      </w:r>
    </w:p>
    <w:p w14:paraId="6F4247F1" w14:textId="77777777" w:rsidR="00787BFD" w:rsidRPr="00AE6C26" w:rsidRDefault="00787BFD" w:rsidP="00182A52">
      <w:pPr>
        <w:pStyle w:val="RwandabodyText"/>
        <w:numPr>
          <w:ilvl w:val="0"/>
          <w:numId w:val="30"/>
        </w:numPr>
      </w:pPr>
      <w:r w:rsidRPr="00AE6C26">
        <w:t xml:space="preserve">Downscaling climate information for local level planning – National </w:t>
      </w:r>
      <w:r w:rsidR="00734651" w:rsidRPr="00AE6C26">
        <w:t xml:space="preserve">and district </w:t>
      </w:r>
      <w:r w:rsidRPr="00AE6C26">
        <w:t xml:space="preserve">level training to support </w:t>
      </w:r>
      <w:r w:rsidR="00734651" w:rsidRPr="00AE6C26">
        <w:t>outputs 1.3, 1.4 and 2.3</w:t>
      </w:r>
    </w:p>
    <w:p w14:paraId="5CCEEB00" w14:textId="5B44E01A" w:rsidR="00734651" w:rsidRPr="00AE6C26" w:rsidRDefault="00787BFD" w:rsidP="00182A52">
      <w:pPr>
        <w:pStyle w:val="RwandabodyText"/>
        <w:numPr>
          <w:ilvl w:val="0"/>
          <w:numId w:val="30"/>
        </w:numPr>
      </w:pPr>
      <w:r w:rsidRPr="00AE6C26">
        <w:t>Developing e</w:t>
      </w:r>
      <w:r w:rsidR="00F11CEB" w:rsidRPr="00AE6C26">
        <w:t xml:space="preserve">cosystems-based adaptation </w:t>
      </w:r>
      <w:r w:rsidR="00734651" w:rsidRPr="00AE6C26">
        <w:t>plans – Community level training to support ou</w:t>
      </w:r>
      <w:r w:rsidR="00D41E00" w:rsidRPr="00AE6C26">
        <w:t xml:space="preserve">tput </w:t>
      </w:r>
      <w:r w:rsidR="00734651" w:rsidRPr="00AE6C26">
        <w:t>1.4</w:t>
      </w:r>
      <w:r w:rsidR="00D41E00" w:rsidRPr="00AE6C26">
        <w:t>,</w:t>
      </w:r>
      <w:r w:rsidR="00734651" w:rsidRPr="00AE6C26">
        <w:t xml:space="preserve"> 2.</w:t>
      </w:r>
      <w:r w:rsidR="00D41E00" w:rsidRPr="00AE6C26">
        <w:t>1 and 2.2</w:t>
      </w:r>
      <w:r w:rsidR="00734651" w:rsidRPr="00AE6C26">
        <w:t>.</w:t>
      </w:r>
    </w:p>
    <w:p w14:paraId="091A41FC" w14:textId="77777777" w:rsidR="00734651" w:rsidRPr="00AE6C26" w:rsidRDefault="00734651" w:rsidP="00182A52">
      <w:pPr>
        <w:pStyle w:val="RwandabodyText"/>
        <w:numPr>
          <w:ilvl w:val="0"/>
          <w:numId w:val="30"/>
        </w:numPr>
      </w:pPr>
      <w:r w:rsidRPr="00AE6C26">
        <w:t>Climate-risk assessments methods – district and community level training to support outputs 1.3, 1.4 and 1.5.</w:t>
      </w:r>
    </w:p>
    <w:p w14:paraId="4F621200" w14:textId="48556D25" w:rsidR="00734651" w:rsidRPr="00AE6C26" w:rsidRDefault="00734651" w:rsidP="00182A52">
      <w:pPr>
        <w:pStyle w:val="RwandabodyText"/>
        <w:numPr>
          <w:ilvl w:val="0"/>
          <w:numId w:val="30"/>
        </w:numPr>
      </w:pPr>
      <w:r w:rsidRPr="00AE6C26">
        <w:t xml:space="preserve">Climate proofing </w:t>
      </w:r>
      <w:r w:rsidR="004447D4" w:rsidRPr="00AE6C26">
        <w:t>Imidugudu</w:t>
      </w:r>
      <w:r w:rsidRPr="00AE6C26">
        <w:t xml:space="preserve"> models – definition of concept and requirements for its roll out – national level training to </w:t>
      </w:r>
      <w:r w:rsidR="00D41E00" w:rsidRPr="00AE6C26">
        <w:t>support</w:t>
      </w:r>
      <w:r w:rsidRPr="00AE6C26">
        <w:t xml:space="preserve"> output 1.1, 2.3 and outcomes 3 and 4. </w:t>
      </w:r>
    </w:p>
    <w:p w14:paraId="00595F59" w14:textId="3469A7BF" w:rsidR="0074019F" w:rsidRPr="00AE6C26" w:rsidRDefault="00046C89" w:rsidP="00182A52">
      <w:pPr>
        <w:pStyle w:val="RwandabodyText"/>
        <w:numPr>
          <w:ilvl w:val="0"/>
          <w:numId w:val="30"/>
        </w:numPr>
      </w:pPr>
      <w:r w:rsidRPr="00AE6C26">
        <w:t>Participatory Integrated Climate Smart Agriculture (</w:t>
      </w:r>
      <w:r w:rsidR="0074019F" w:rsidRPr="00AE6C26">
        <w:t>PICSA</w:t>
      </w:r>
      <w:r w:rsidRPr="00AE6C26">
        <w:t>)</w:t>
      </w:r>
      <w:r w:rsidR="0074019F" w:rsidRPr="00AE6C26">
        <w:t xml:space="preserve"> as a tool for climate information and decision-making tools to support planning of </w:t>
      </w:r>
      <w:r w:rsidR="004447D4" w:rsidRPr="00AE6C26">
        <w:t>Imidugudu</w:t>
      </w:r>
      <w:r w:rsidR="0074019F" w:rsidRPr="00AE6C26">
        <w:t xml:space="preserve"> and community-based adaptation measures</w:t>
      </w:r>
      <w:r w:rsidRPr="00AE6C26">
        <w:t xml:space="preserve"> applied</w:t>
      </w:r>
      <w:r w:rsidR="0074019F" w:rsidRPr="00AE6C26">
        <w:t xml:space="preserve"> in four communities – local level training to support output 1.5 and implementation of outcomes 2 and </w:t>
      </w:r>
      <w:r w:rsidR="00D41E00" w:rsidRPr="00AE6C26">
        <w:t>4</w:t>
      </w:r>
      <w:r w:rsidR="0074019F" w:rsidRPr="00AE6C26">
        <w:t>.</w:t>
      </w:r>
    </w:p>
    <w:p w14:paraId="7FAB8889" w14:textId="77777777" w:rsidR="0074019F" w:rsidRPr="00AE6C26" w:rsidRDefault="0074019F" w:rsidP="00182A52">
      <w:pPr>
        <w:pStyle w:val="RwandabodyText"/>
        <w:numPr>
          <w:ilvl w:val="0"/>
          <w:numId w:val="30"/>
        </w:numPr>
      </w:pPr>
      <w:r w:rsidRPr="00AE6C26">
        <w:t>Climate smart technologies for rehabilitating degraded/ unproductive land via agro-ecological interventions to reverse the effects of unsustainable agricultural practices – local level training to support output 2.1.</w:t>
      </w:r>
    </w:p>
    <w:p w14:paraId="72A1DA3E" w14:textId="77777777" w:rsidR="0074019F" w:rsidRPr="00AE6C26" w:rsidRDefault="0074019F" w:rsidP="00182A52">
      <w:pPr>
        <w:pStyle w:val="RwandabodyText"/>
        <w:numPr>
          <w:ilvl w:val="0"/>
          <w:numId w:val="30"/>
        </w:numPr>
      </w:pPr>
      <w:r w:rsidRPr="00AE6C26">
        <w:t>Climate smart technologies to protect and rehabilitate ecologically sensitive segments of the landscape such as hills, river banks and lake shores, wetlands, watersheds, etc. – local level training to support output 2.2.</w:t>
      </w:r>
    </w:p>
    <w:p w14:paraId="463E6918" w14:textId="77777777" w:rsidR="0074019F" w:rsidRPr="00AE6C26" w:rsidRDefault="0074019F" w:rsidP="00182A52">
      <w:pPr>
        <w:pStyle w:val="RwandabodyText"/>
        <w:numPr>
          <w:ilvl w:val="0"/>
          <w:numId w:val="30"/>
        </w:numPr>
      </w:pPr>
      <w:r w:rsidRPr="00AE6C26">
        <w:t>Practical measures to green the rural settlements in line with an updated Greening and Climate Proofing Toolkit – district and local level training to support outputs 2.3.</w:t>
      </w:r>
    </w:p>
    <w:p w14:paraId="63529F33" w14:textId="50FAAAF5" w:rsidR="0074019F" w:rsidRPr="00AE6C26" w:rsidRDefault="0074019F" w:rsidP="00182A52">
      <w:pPr>
        <w:pStyle w:val="RwandabodyText"/>
        <w:numPr>
          <w:ilvl w:val="0"/>
          <w:numId w:val="30"/>
        </w:numPr>
      </w:pPr>
      <w:r w:rsidRPr="00AE6C26">
        <w:t>Diversifying livestock management systems – district and local l</w:t>
      </w:r>
      <w:r w:rsidR="00B24EA2" w:rsidRPr="00AE6C26">
        <w:t>evel training to support output</w:t>
      </w:r>
      <w:r w:rsidR="00FB7676" w:rsidRPr="00AE6C26">
        <w:t xml:space="preserve"> 2.</w:t>
      </w:r>
      <w:r w:rsidR="00D41E00" w:rsidRPr="00AE6C26">
        <w:t>1</w:t>
      </w:r>
      <w:r w:rsidR="00FB7676" w:rsidRPr="00AE6C26">
        <w:t>.</w:t>
      </w:r>
    </w:p>
    <w:p w14:paraId="73B24D6D" w14:textId="77777777" w:rsidR="00FB7676" w:rsidRPr="00AE6C26" w:rsidRDefault="00FB7676" w:rsidP="00182A52">
      <w:pPr>
        <w:pStyle w:val="RwandabodyText"/>
        <w:numPr>
          <w:ilvl w:val="0"/>
          <w:numId w:val="30"/>
        </w:numPr>
      </w:pPr>
      <w:r w:rsidRPr="00AE6C26">
        <w:t>Financial literacy - existing value chains and their requirements, existing financial institutions and their loan/subsidy packages and tips on how to practically join/engage with them – local level training to support implementation of output 2.5.</w:t>
      </w:r>
    </w:p>
    <w:p w14:paraId="1A515000" w14:textId="77777777" w:rsidR="00FB7676" w:rsidRPr="00AE6C26" w:rsidRDefault="00FB7676" w:rsidP="00182A52">
      <w:pPr>
        <w:pStyle w:val="RwandabodyText"/>
        <w:numPr>
          <w:ilvl w:val="0"/>
          <w:numId w:val="30"/>
        </w:numPr>
      </w:pPr>
      <w:r w:rsidRPr="00AE6C26">
        <w:t>Radical and progressive terracing techniques, other soil and water conservation techniques, agroforestry, plant husbandry and watershed services – district and local level training to support outputs 2.1 and 2.2.</w:t>
      </w:r>
    </w:p>
    <w:p w14:paraId="3C76DE27" w14:textId="77777777" w:rsidR="00FB7676" w:rsidRPr="00AE6C26" w:rsidRDefault="00FB7676" w:rsidP="00182A52">
      <w:pPr>
        <w:pStyle w:val="RwandabodyText"/>
        <w:numPr>
          <w:ilvl w:val="0"/>
          <w:numId w:val="30"/>
        </w:numPr>
      </w:pPr>
      <w:r w:rsidRPr="00AE6C26">
        <w:t>Gender mainstreaming in development programmes – importance, methods and benefits – local level training to support the whole project.</w:t>
      </w:r>
    </w:p>
    <w:p w14:paraId="373542F4" w14:textId="77777777" w:rsidR="00FB7676" w:rsidRPr="00AE6C26" w:rsidRDefault="00FB7676" w:rsidP="00182A52">
      <w:pPr>
        <w:pStyle w:val="RwandabodyText"/>
        <w:numPr>
          <w:ilvl w:val="0"/>
          <w:numId w:val="30"/>
        </w:numPr>
      </w:pPr>
      <w:r w:rsidRPr="00AE6C26">
        <w:t xml:space="preserve">Policies and local level implications on livelihood systems, </w:t>
      </w:r>
      <w:r w:rsidR="007C120A" w:rsidRPr="00AE6C26">
        <w:t xml:space="preserve">why it is important that everyone pays attention to, and contributes to policy reforms </w:t>
      </w:r>
      <w:r w:rsidRPr="00AE6C26">
        <w:t xml:space="preserve">e.g. awareness raising on the on-going land reforms - the new restructuring of land use planning and implementation from national to local levels, revised land policy and land law (2019), which have impacts on the implementation of the </w:t>
      </w:r>
      <w:r w:rsidR="004447D4" w:rsidRPr="00AE6C26">
        <w:t>Imidugudu</w:t>
      </w:r>
      <w:r w:rsidRPr="00AE6C26">
        <w:t xml:space="preserve"> programme. Local level training to support the all the outputs.</w:t>
      </w:r>
    </w:p>
    <w:p w14:paraId="11565ABE" w14:textId="77777777" w:rsidR="00F11CEB" w:rsidRPr="00AE6C26" w:rsidRDefault="00F11CEB" w:rsidP="00182A52">
      <w:pPr>
        <w:pStyle w:val="RwandabodyText"/>
      </w:pPr>
      <w:r w:rsidRPr="00AE6C26">
        <w:lastRenderedPageBreak/>
        <w:t xml:space="preserve">Training on </w:t>
      </w:r>
      <w:r w:rsidR="007C120A" w:rsidRPr="00AE6C26">
        <w:t xml:space="preserve">ecosystems based adaptation </w:t>
      </w:r>
      <w:r w:rsidRPr="00AE6C26">
        <w:t xml:space="preserve">will be conducted in very close coordination with two on-going projects - Reducing Vulnerability to Climate Change in North West Rwanda through Community-based Adaptation and Building the capacity of Rwanda’s government to advance the National Adaptation Planning process. It will utilize training materials developed under these two projects as well as under the </w:t>
      </w:r>
      <w:r w:rsidRPr="00AE6C26">
        <w:rPr>
          <w:shd w:val="clear" w:color="auto" w:fill="FFFFFF"/>
        </w:rPr>
        <w:t xml:space="preserve">LDCF 2 - Building resilience of communities living in degraded forests, savannahs and wetlands of Rwanda through an ecosystem management approach. </w:t>
      </w:r>
      <w:r w:rsidRPr="00AE6C26">
        <w:t>Training on the reforms in land use will be conducted in close collaboration with the Rwanda Land Management and Use Authority (RLMUA). </w:t>
      </w:r>
    </w:p>
    <w:p w14:paraId="38E3E52B" w14:textId="75A68E31" w:rsidR="00F11CEB" w:rsidRPr="00AE6C26" w:rsidRDefault="007C120A" w:rsidP="00182A52">
      <w:pPr>
        <w:pStyle w:val="RwandabodyText"/>
      </w:pPr>
      <w:r w:rsidRPr="00AE6C26">
        <w:t>Training will take the form of training the trainer (ToT)</w:t>
      </w:r>
      <w:r w:rsidR="00F44ED8" w:rsidRPr="00AE6C26">
        <w:t xml:space="preserve"> and will be channelled through the Twigire Muhinzi system</w:t>
      </w:r>
      <w:r w:rsidRPr="00AE6C26">
        <w:t xml:space="preserve">. </w:t>
      </w:r>
      <w:r w:rsidR="00C4590B" w:rsidRPr="00AE6C26">
        <w:t>F</w:t>
      </w:r>
      <w:r w:rsidRPr="00AE6C26">
        <w:t>or the technical institutions, t</w:t>
      </w:r>
      <w:r w:rsidR="00F11CEB" w:rsidRPr="00AE6C26">
        <w:t>raining will target key staff in the local authority at District, Sector and Cell levels including Agronomist Officers, Environment Officers and interns, Cooperative Officers, Infrastructure Officers, Land Officers, Forestry Officers and RAB CIP Officers, crop intensification programme contractors (contracted service providers who organise seed and fertiliser distribution and provide extension advice). At the sector level, the training will target the Agronomist Officer who cover many of the above functions dealing with aspects of rural infrastructure, lands adjudication/title registration, forestry and environmental management (responding to the respective four designated officers at District level) in addition to the ‘primary’ focus on agriculture, livestock and horticulture. Livestock Veterinary Assistants and Forestry Officers deployed at Sector level will also be included in this training. At the Cell level, the training will target the Social Development Officers (better known as the Integrated Development Programme Officers or ‘IDPs’) as this is the main salaried post concerned with agricultural and development issues. Activities will include:</w:t>
      </w:r>
      <w:r w:rsidR="00DF1D7C" w:rsidRPr="00AE6C26">
        <w:t xml:space="preserve"> a) </w:t>
      </w:r>
      <w:r w:rsidR="00F11CEB" w:rsidRPr="00AE6C26">
        <w:t xml:space="preserve">Identify all the relevant groups that need to be trained (including architects, engineers, planners, community groups, etc.) and refine the capacity assessment undertaken during the project formulation (Annex </w:t>
      </w:r>
      <w:r w:rsidR="00974991" w:rsidRPr="00AE6C26">
        <w:t>1</w:t>
      </w:r>
      <w:r w:rsidR="00573707" w:rsidRPr="00AE6C26">
        <w:t>2</w:t>
      </w:r>
      <w:r w:rsidR="00F11CEB" w:rsidRPr="00AE6C26">
        <w:t>) with emphasis on training needs assessment and identify further training needs</w:t>
      </w:r>
      <w:r w:rsidR="00E86748" w:rsidRPr="00AE6C26">
        <w:t>;</w:t>
      </w:r>
      <w:r w:rsidR="00DF1D7C" w:rsidRPr="00AE6C26">
        <w:t xml:space="preserve"> (b) </w:t>
      </w:r>
      <w:r w:rsidR="00F11CEB" w:rsidRPr="00AE6C26">
        <w:t xml:space="preserve">Review </w:t>
      </w:r>
      <w:r w:rsidR="00C4590B" w:rsidRPr="00AE6C26">
        <w:t xml:space="preserve">existing </w:t>
      </w:r>
      <w:r w:rsidR="00F11CEB" w:rsidRPr="00AE6C26">
        <w:t xml:space="preserve">training manuals and determine suitability for training under this project and/or modify as necessary, </w:t>
      </w:r>
      <w:r w:rsidR="00085B3E" w:rsidRPr="00AE6C26">
        <w:t>develop</w:t>
      </w:r>
      <w:r w:rsidR="00C4590B" w:rsidRPr="00AE6C26">
        <w:t xml:space="preserve"> training modules with </w:t>
      </w:r>
      <w:r w:rsidR="00F11CEB" w:rsidRPr="00AE6C26">
        <w:t xml:space="preserve"> a clear and costed work plan for implementation</w:t>
      </w:r>
      <w:r w:rsidR="00E86748" w:rsidRPr="00AE6C26">
        <w:t>;</w:t>
      </w:r>
      <w:r w:rsidR="00DF1D7C" w:rsidRPr="00AE6C26">
        <w:t xml:space="preserve"> (c) </w:t>
      </w:r>
      <w:r w:rsidR="00C4590B" w:rsidRPr="00AE6C26">
        <w:t>C</w:t>
      </w:r>
      <w:r w:rsidR="00F11CEB" w:rsidRPr="00AE6C26">
        <w:t>onduct training in a gender responsive and participatory process</w:t>
      </w:r>
      <w:r w:rsidR="00E86748" w:rsidRPr="00AE6C26">
        <w:t>; (d) Reflect on the development and delivery of the training programmes and document lessons learnt (in conjunction with output 4.2).</w:t>
      </w:r>
    </w:p>
    <w:p w14:paraId="13FD8FA5" w14:textId="6095E1CE" w:rsidR="001F4182" w:rsidRPr="00AE6C26" w:rsidRDefault="0061746C" w:rsidP="00182A52">
      <w:pPr>
        <w:pStyle w:val="RwandabodyText"/>
      </w:pPr>
      <w:r w:rsidRPr="00AE6C26">
        <w:t xml:space="preserve">Output </w:t>
      </w:r>
      <w:r w:rsidR="0053450C" w:rsidRPr="00AE6C26">
        <w:t>1.2: Climate-risk assessments methods provided to support adaptation planning as an on-going practice with a focus on the local level in the project areas</w:t>
      </w:r>
      <w:r w:rsidR="00E32014" w:rsidRPr="00AE6C26">
        <w:t xml:space="preserve">: </w:t>
      </w:r>
      <w:r w:rsidR="00C02B32" w:rsidRPr="00AE6C26">
        <w:rPr>
          <w:sz w:val="21"/>
          <w:szCs w:val="21"/>
        </w:rPr>
        <w:t xml:space="preserve">The </w:t>
      </w:r>
      <w:r w:rsidR="00C02B32" w:rsidRPr="00AE6C26">
        <w:t xml:space="preserve">main climate related disasters affecting the project area are floods, landslides and mudslides, droughts and famine. The country has recently established a clear, well </w:t>
      </w:r>
      <w:r w:rsidR="00E762FE" w:rsidRPr="00AE6C26">
        <w:t>equipped</w:t>
      </w:r>
      <w:r w:rsidR="00C02B32" w:rsidRPr="00AE6C26">
        <w:t xml:space="preserve"> and coordinated institutional framework for disaster management and response</w:t>
      </w:r>
      <w:r w:rsidR="005137DC" w:rsidRPr="00AE6C26">
        <w:t xml:space="preserve"> </w:t>
      </w:r>
      <w:r w:rsidR="00C02B32" w:rsidRPr="00AE6C26">
        <w:t xml:space="preserve">(Box </w:t>
      </w:r>
      <w:r w:rsidR="00AE3586" w:rsidRPr="00AE6C26">
        <w:t>4</w:t>
      </w:r>
      <w:r w:rsidR="00C02B32" w:rsidRPr="00AE6C26">
        <w:t xml:space="preserve">). The programme has established climate risk assessment methods and set up systems for information collection and </w:t>
      </w:r>
      <w:r w:rsidR="001F4182" w:rsidRPr="00AE6C26">
        <w:t xml:space="preserve">dissemination linking national to district and sector levels. Under this output, the project will raise the awareness of the </w:t>
      </w:r>
      <w:r w:rsidR="005137DC" w:rsidRPr="00AE6C26">
        <w:t xml:space="preserve">Imidugudu beneficiaries and </w:t>
      </w:r>
      <w:r w:rsidR="001F4182" w:rsidRPr="00AE6C26">
        <w:t xml:space="preserve">local populations at the project </w:t>
      </w:r>
      <w:r w:rsidR="005137DC" w:rsidRPr="00AE6C26">
        <w:t>sites</w:t>
      </w:r>
      <w:r w:rsidR="001F4182" w:rsidRPr="00AE6C26">
        <w:t xml:space="preserve"> to the existence of </w:t>
      </w:r>
      <w:r w:rsidR="001D63FD" w:rsidRPr="00AE6C26">
        <w:t xml:space="preserve">tools and systems assessing and addressing </w:t>
      </w:r>
      <w:r w:rsidR="001D63FD" w:rsidRPr="00AE6C26">
        <w:rPr>
          <w:rFonts w:cstheme="minorHAnsi"/>
        </w:rPr>
        <w:t>floods, landslides and mudslides, droughts and famine. It will train</w:t>
      </w:r>
      <w:r w:rsidR="00721D73" w:rsidRPr="00AE6C26">
        <w:rPr>
          <w:rFonts w:cstheme="minorHAnsi"/>
        </w:rPr>
        <w:t>, in a gender and COVID-19 responsive manner,</w:t>
      </w:r>
      <w:r w:rsidR="001D63FD" w:rsidRPr="00AE6C26">
        <w:rPr>
          <w:rFonts w:cstheme="minorHAnsi"/>
        </w:rPr>
        <w:t xml:space="preserve"> relevant groups on the use of the existing networks and information so the</w:t>
      </w:r>
      <w:r w:rsidR="001F4182" w:rsidRPr="00AE6C26">
        <w:t xml:space="preserve">y can utilize the same more effectively. Activities </w:t>
      </w:r>
      <w:r w:rsidR="00A35E89" w:rsidRPr="00AE6C26">
        <w:t xml:space="preserve">under this output </w:t>
      </w:r>
      <w:r w:rsidR="001F4182" w:rsidRPr="00AE6C26">
        <w:t>include:</w:t>
      </w:r>
      <w:r w:rsidR="007202F7" w:rsidRPr="00AE6C26">
        <w:t xml:space="preserve"> a) </w:t>
      </w:r>
      <w:r w:rsidR="001F4182" w:rsidRPr="00AE6C26">
        <w:t>Disseminate information to local communities on the climate risk assessment tools and methods developed by the Joint Program on Support to Ministry of Disaster Management and Refugee</w:t>
      </w:r>
      <w:r w:rsidR="00E86748" w:rsidRPr="00AE6C26">
        <w:t>;</w:t>
      </w:r>
      <w:r w:rsidR="001F4182" w:rsidRPr="00AE6C26">
        <w:t xml:space="preserve"> </w:t>
      </w:r>
      <w:r w:rsidR="001D63FD" w:rsidRPr="00AE6C26">
        <w:t>(b) Train relevant groups on the access and use of the existing information and networks (</w:t>
      </w:r>
      <w:r w:rsidR="00E86748" w:rsidRPr="00AE6C26">
        <w:t>in conjunction with output 1.1);  c) Reflect on the process and document lessons learnt (in conjunction with output 4.2).</w:t>
      </w:r>
    </w:p>
    <w:p w14:paraId="0C8FEE90" w14:textId="4A60B1CC" w:rsidR="00DA60A6" w:rsidRPr="00AE6C26" w:rsidRDefault="0061746C" w:rsidP="00182A52">
      <w:pPr>
        <w:pStyle w:val="RwandabodyText"/>
      </w:pPr>
      <w:r w:rsidRPr="00AE6C26">
        <w:t xml:space="preserve">Output </w:t>
      </w:r>
      <w:r w:rsidR="0053450C" w:rsidRPr="00AE6C26">
        <w:t xml:space="preserve">1.3: Climate-proofed </w:t>
      </w:r>
      <w:r w:rsidR="004447D4" w:rsidRPr="00AE6C26">
        <w:t>Imidugudu</w:t>
      </w:r>
      <w:r w:rsidR="0053450C" w:rsidRPr="00AE6C26">
        <w:t xml:space="preserve"> models developed </w:t>
      </w:r>
      <w:r w:rsidR="00F44ED8" w:rsidRPr="00AE6C26">
        <w:t>in a science-led</w:t>
      </w:r>
      <w:r w:rsidR="00285832" w:rsidRPr="00AE6C26">
        <w:t>, gender and COVID responsive</w:t>
      </w:r>
      <w:r w:rsidR="00F44ED8" w:rsidRPr="00AE6C26">
        <w:t xml:space="preserve"> highly participatory process </w:t>
      </w:r>
      <w:r w:rsidR="0053450C" w:rsidRPr="00AE6C26">
        <w:t>and piloted in four landscapes</w:t>
      </w:r>
      <w:r w:rsidR="00E32014" w:rsidRPr="00AD58EB">
        <w:t xml:space="preserve">: </w:t>
      </w:r>
      <w:r w:rsidR="00EB18AB" w:rsidRPr="00AD58EB">
        <w:t xml:space="preserve">This model will be developed with participation of the entire country (national level); however, its implementation will be tested at the local level in the project sites as described under output 2.3. To ensure replication/upscaling, model development will be led by the </w:t>
      </w:r>
      <w:r w:rsidR="00450D7C" w:rsidRPr="00AD58EB">
        <w:t>Rwanda Housing Authority</w:t>
      </w:r>
      <w:r w:rsidR="00EB18AB" w:rsidRPr="00AD58EB">
        <w:t xml:space="preserve"> (RHA)</w:t>
      </w:r>
      <w:r w:rsidR="00EB3B0E" w:rsidRPr="00AD58EB">
        <w:t xml:space="preserve"> with participation from all relevant sectors, including the private sector (builders, contractors, suppliers of building materials within the Imudugudu programme)</w:t>
      </w:r>
      <w:r w:rsidR="00EB18AB" w:rsidRPr="00AD58EB">
        <w:t>. W</w:t>
      </w:r>
      <w:r w:rsidR="00450D7C" w:rsidRPr="00AD58EB">
        <w:t xml:space="preserve">ith the support of a Project Technical Committee, </w:t>
      </w:r>
      <w:r w:rsidR="00EB18AB" w:rsidRPr="00AD58EB">
        <w:t xml:space="preserve">RHA </w:t>
      </w:r>
      <w:r w:rsidR="00450D7C" w:rsidRPr="00AD58EB">
        <w:t xml:space="preserve">will lead a national discourse on climate proofing the </w:t>
      </w:r>
      <w:r w:rsidR="004447D4" w:rsidRPr="00AD58EB">
        <w:t>Imidugudu</w:t>
      </w:r>
      <w:r w:rsidR="00450D7C" w:rsidRPr="00AD58EB">
        <w:t xml:space="preserve"> aimed at creating understanding and buy-in of: a) definition of the concept; b</w:t>
      </w:r>
      <w:r w:rsidR="00450D7C" w:rsidRPr="00AE6C26">
        <w:t xml:space="preserve">) its importance in the efficiency and sustainability of resources invested in the </w:t>
      </w:r>
      <w:r w:rsidR="004447D4" w:rsidRPr="00AE6C26">
        <w:t>Imidugudu</w:t>
      </w:r>
      <w:r w:rsidR="00450D7C" w:rsidRPr="00AE6C26">
        <w:t xml:space="preserve"> programme; c) the requirements (costs, policies, rules, regulations and institutional arrangements) for its effective and widespread adoption including the </w:t>
      </w:r>
      <w:r w:rsidR="00E32014" w:rsidRPr="00AE6C26">
        <w:t xml:space="preserve">trade-offs at different levels. </w:t>
      </w:r>
      <w:r w:rsidR="00DA60A6" w:rsidRPr="00AE6C26">
        <w:t xml:space="preserve">This will lead to a stakeholder-driven and expert-informed model and guide for climate proofing Imidugudu settlements in Rwanda, addressing the entire process from planning the rural settlement programme to its operation. This model and guide will be designed with options that are applicable to different settings of Rwanda. To ensure that the development of the climate proofing model is informed by the best available technical expertise and science, </w:t>
      </w:r>
      <w:r w:rsidR="002810C8" w:rsidRPr="00AE6C26">
        <w:t>a</w:t>
      </w:r>
      <w:r w:rsidR="00DA60A6" w:rsidRPr="00AE6C26">
        <w:t xml:space="preserve"> Project Technical Committee will be formed to lead the consultation, </w:t>
      </w:r>
      <w:r w:rsidR="00DA60A6" w:rsidRPr="00AE6C26">
        <w:lastRenderedPageBreak/>
        <w:t>comprising of nominated/delegated persons from relevant institutions (Ministries and Agencies), civil society, academia and community organizations, who are mandated to represent the interests of their respective stakeholder groupings (with attention given to adequate representation by women, young people and other vulnerable groups).</w:t>
      </w:r>
    </w:p>
    <w:p w14:paraId="4644342E" w14:textId="4607F21D" w:rsidR="00450D7C" w:rsidRPr="00AD58EB" w:rsidRDefault="00450D7C" w:rsidP="00182A52">
      <w:pPr>
        <w:pStyle w:val="RwandabodyText"/>
      </w:pPr>
      <w:r w:rsidRPr="00AE6C26">
        <w:t xml:space="preserve">To ensure systematized consultation and input by all relevant groups, this </w:t>
      </w:r>
      <w:r w:rsidR="002320C5" w:rsidRPr="00AE6C26">
        <w:t>committee</w:t>
      </w:r>
      <w:r w:rsidRPr="00AE6C26">
        <w:t xml:space="preserve"> will map stakeholders and develop a strategy for consultation and capacity support for stakeholders who might require it to participate fully. It will adopt innovative measures to engage the youth, for example by organizing competitions and debates between various institutions (schools, universities). Input from communities will be secured during the process of formulating adaptation plans (output 1.4). Inputs from the scientific</w:t>
      </w:r>
      <w:r w:rsidR="002810C8" w:rsidRPr="00AE6C26">
        <w:t xml:space="preserve"> community will be secured via</w:t>
      </w:r>
      <w:r w:rsidRPr="00AE6C26">
        <w:t xml:space="preserve"> technical conference</w:t>
      </w:r>
      <w:r w:rsidR="00F03D5C" w:rsidRPr="00AE6C26">
        <w:t>s</w:t>
      </w:r>
      <w:r w:rsidRPr="00AE6C26">
        <w:t xml:space="preserve"> while inputs from policy makers will be secured through several iterative workshops and policy dialogues. Activities under the output will include:</w:t>
      </w:r>
      <w:r w:rsidR="00DF1D7C" w:rsidRPr="00AE6C26">
        <w:t xml:space="preserve"> a) </w:t>
      </w:r>
      <w:r w:rsidRPr="00AE6C26">
        <w:t xml:space="preserve">Establish the Climate Proofing Technical Committee </w:t>
      </w:r>
      <w:r w:rsidR="002320C5" w:rsidRPr="00AE6C26">
        <w:t>with clear</w:t>
      </w:r>
      <w:r w:rsidRPr="00AE6C26">
        <w:t xml:space="preserve"> Terms of Reference for its operations</w:t>
      </w:r>
      <w:r w:rsidR="00BC4420" w:rsidRPr="00AE6C26">
        <w:t xml:space="preserve">; </w:t>
      </w:r>
      <w:r w:rsidR="00DF1D7C" w:rsidRPr="00AE6C26">
        <w:t xml:space="preserve">(b) </w:t>
      </w:r>
      <w:r w:rsidRPr="00AE6C26">
        <w:t>Undertake stakeholder mapping and identify releva</w:t>
      </w:r>
      <w:r w:rsidR="00DF1D7C" w:rsidRPr="00AE6C26">
        <w:t>nt stakeholders to be consulted</w:t>
      </w:r>
      <w:r w:rsidR="00BC4420" w:rsidRPr="00AE6C26">
        <w:t xml:space="preserve">; </w:t>
      </w:r>
      <w:r w:rsidR="00DF1D7C" w:rsidRPr="00AE6C26">
        <w:t xml:space="preserve">(c) </w:t>
      </w:r>
      <w:r w:rsidRPr="00AE6C26">
        <w:t>Design a stakeholder consultation strategy, identifying any specific capacity support required for effective participation of specialized groups such as Meteo-Rwanda, technical experts (climate scientists, infrastructure development experts, rural development experts), academia and students</w:t>
      </w:r>
      <w:r w:rsidR="00BC4420" w:rsidRPr="00AE6C26">
        <w:t xml:space="preserve">; </w:t>
      </w:r>
      <w:r w:rsidR="00DF1D7C" w:rsidRPr="00AE6C26">
        <w:t xml:space="preserve">(d) </w:t>
      </w:r>
      <w:r w:rsidRPr="00AE6C26">
        <w:t>Undertake the consultative process in line with the stakeholder consultation strategy (at all levels</w:t>
      </w:r>
      <w:r w:rsidR="00BC4420" w:rsidRPr="00AD58EB">
        <w:t xml:space="preserve">); (e) </w:t>
      </w:r>
      <w:r w:rsidRPr="00AD58EB">
        <w:t xml:space="preserve">Collate the inputs from the stakeholder consultations </w:t>
      </w:r>
      <w:r w:rsidR="00E03AE8" w:rsidRPr="00AD58EB">
        <w:t>and develop the</w:t>
      </w:r>
      <w:r w:rsidRPr="00AD58EB">
        <w:t xml:space="preserve"> climate proofing </w:t>
      </w:r>
      <w:r w:rsidR="00EB18AB" w:rsidRPr="00AD58EB">
        <w:t>models</w:t>
      </w:r>
      <w:r w:rsidRPr="00AD58EB">
        <w:t xml:space="preserve">; assess the feasibility of the various </w:t>
      </w:r>
      <w:r w:rsidR="00EB18AB" w:rsidRPr="00AD58EB">
        <w:t>models</w:t>
      </w:r>
      <w:r w:rsidRPr="00AD58EB">
        <w:t xml:space="preserve"> via cost benefit analysis including considerations of social, economic and environmental feasibility using multi-criteria approaches</w:t>
      </w:r>
      <w:r w:rsidR="00EB18AB" w:rsidRPr="00AD58EB">
        <w:t>. Select one or several models and develop guidelines for their application</w:t>
      </w:r>
      <w:r w:rsidR="00BC4420" w:rsidRPr="00AD58EB">
        <w:t xml:space="preserve">; </w:t>
      </w:r>
      <w:r w:rsidR="00DF1D7C" w:rsidRPr="00AD58EB">
        <w:t xml:space="preserve">(f) </w:t>
      </w:r>
      <w:r w:rsidRPr="00AD58EB">
        <w:t>Develop training materials that are deemed necessary to support the uptake of the model (to be incorporated in the training conducted under output 1.4 and for uptake by other relevant government programmes</w:t>
      </w:r>
      <w:r w:rsidR="00BC4420" w:rsidRPr="00AD58EB">
        <w:t xml:space="preserve">); </w:t>
      </w:r>
      <w:r w:rsidR="00DF1D7C" w:rsidRPr="00AD58EB">
        <w:t xml:space="preserve">(g) </w:t>
      </w:r>
      <w:r w:rsidRPr="00AD58EB">
        <w:t>Develop and disseminate awareness raising material to popularize the model such</w:t>
      </w:r>
      <w:r w:rsidR="00F03D5C" w:rsidRPr="00AD58EB">
        <w:t xml:space="preserve"> as</w:t>
      </w:r>
      <w:r w:rsidRPr="00AD58EB">
        <w:t xml:space="preserve"> policy briefs (with recommendations for policy and regulatory changes that might be required – in conjunction with </w:t>
      </w:r>
      <w:r w:rsidR="009D59AD" w:rsidRPr="00AD58EB">
        <w:t>Outcome 3)</w:t>
      </w:r>
      <w:r w:rsidR="00E86748" w:rsidRPr="00AD58EB">
        <w:t>; h) Reflect on the process of model development and piloting and document lessons learnt (in conjunction with output 4.2).</w:t>
      </w:r>
    </w:p>
    <w:p w14:paraId="3077482D" w14:textId="24DE560D" w:rsidR="00F83756" w:rsidRPr="00AE6C26" w:rsidRDefault="0061746C" w:rsidP="00182A52">
      <w:pPr>
        <w:pStyle w:val="RwandabodyText"/>
      </w:pPr>
      <w:r w:rsidRPr="00AD58EB">
        <w:t xml:space="preserve">Output </w:t>
      </w:r>
      <w:r w:rsidR="0053450C" w:rsidRPr="00AD58EB">
        <w:t xml:space="preserve">1.4: Four </w:t>
      </w:r>
      <w:r w:rsidR="004F07F3" w:rsidRPr="00AD58EB">
        <w:t>Ecosystems</w:t>
      </w:r>
      <w:r w:rsidR="0053450C" w:rsidRPr="00AD58EB">
        <w:t xml:space="preserve">-based </w:t>
      </w:r>
      <w:r w:rsidR="004F07F3" w:rsidRPr="00AD58EB">
        <w:t>A</w:t>
      </w:r>
      <w:r w:rsidR="0053450C" w:rsidRPr="00AD58EB">
        <w:t xml:space="preserve">daptation </w:t>
      </w:r>
      <w:r w:rsidR="004F07F3" w:rsidRPr="00AD58EB">
        <w:t>P</w:t>
      </w:r>
      <w:r w:rsidR="0053450C" w:rsidRPr="00AD58EB">
        <w:t xml:space="preserve">lans developed </w:t>
      </w:r>
      <w:r w:rsidR="004F07F3" w:rsidRPr="00AD58EB">
        <w:t>in a science-led</w:t>
      </w:r>
      <w:r w:rsidR="0092089D" w:rsidRPr="00AD58EB">
        <w:t>, gender and COVID-19 responsive</w:t>
      </w:r>
      <w:r w:rsidR="004F07F3" w:rsidRPr="00AD58EB">
        <w:t xml:space="preserve"> and highly participatory process</w:t>
      </w:r>
      <w:r w:rsidR="00E32014" w:rsidRPr="00AD58EB">
        <w:t>:</w:t>
      </w:r>
      <w:r w:rsidR="00646A57" w:rsidRPr="00AD58EB">
        <w:t xml:space="preserve"> </w:t>
      </w:r>
      <w:r w:rsidR="00EB18AB" w:rsidRPr="00AD58EB">
        <w:t xml:space="preserve">As explained in the strategy section, households are highly dependent on low technology, low input agriculture and other natural resources for their economic development and livelihoods. Mainstreaming climate risks into the Imidugudu programme requires improving the natural resources and healthy ecosystems. </w:t>
      </w:r>
      <w:r w:rsidR="00646A57" w:rsidRPr="00AD58EB">
        <w:t xml:space="preserve">Healthy functional ecosystems are therefore the bedrock of </w:t>
      </w:r>
      <w:r w:rsidR="002E0313" w:rsidRPr="00AD58EB">
        <w:t xml:space="preserve">climate resilience of the </w:t>
      </w:r>
      <w:r w:rsidR="00646A57" w:rsidRPr="00AD58EB">
        <w:t xml:space="preserve">communities in the rural areas, as they </w:t>
      </w:r>
      <w:r w:rsidR="002E0313" w:rsidRPr="00AD58EB">
        <w:t xml:space="preserve">buffer away climate hazards and </w:t>
      </w:r>
      <w:r w:rsidR="00646A57" w:rsidRPr="00AD58EB">
        <w:t xml:space="preserve">widen the livelihood options </w:t>
      </w:r>
      <w:r w:rsidR="002E0313" w:rsidRPr="00AD58EB">
        <w:t xml:space="preserve">in the face of </w:t>
      </w:r>
      <w:r w:rsidR="00646A57" w:rsidRPr="00AD58EB">
        <w:t xml:space="preserve">climate change. </w:t>
      </w:r>
      <w:r w:rsidR="00EB18AB" w:rsidRPr="00AD58EB">
        <w:t>Adaptation plans will therefore be developed to provide a systematic approach to address the vulnerabilities at the landscape level and promote healthy natural resources and ecosystems</w:t>
      </w:r>
      <w:r w:rsidR="00F83756" w:rsidRPr="00AD58EB">
        <w:t>. This will</w:t>
      </w:r>
      <w:r w:rsidR="00F83756" w:rsidRPr="00AE6C26">
        <w:t xml:space="preserve"> underpin good adaptation policy, planning and delivery by the communities that are directly dependent on natural resources for their livelihoods. Informed by various technical assessments, analyses, data and maps, and expert knowledge to be provided by the  Project Technical Committee, the E</w:t>
      </w:r>
      <w:r w:rsidR="00ED6716" w:rsidRPr="00AE6C26">
        <w:t>b</w:t>
      </w:r>
      <w:r w:rsidR="00F83756" w:rsidRPr="00AE6C26">
        <w:t>A planning process will bring together and enable an open dialogue to take place between the population exposed to climate change, decision makers, development planners and climate change experts to: define the geographic scope of the plan; describe the environmental, social, economic and institution characteristics of the mini watersheds; articulate a vision and strategic management objectives; identify and prioritize strategies and methods for addressing the issues;  identify, prioritize and depict spatially suitable areas for cost-effective land rehabilitation, soil and  water conservation, protection of wetlands, sustainable agriculture and other land uses; present a detailed implementation plan, including: (i) institutional arrangements for governance, collaboration and monitoring; (ii) a detailed monitoring and evaluation framework; (iii) a financing strategy and sustainability plan.</w:t>
      </w:r>
    </w:p>
    <w:p w14:paraId="6B18A536" w14:textId="77777777" w:rsidR="00DF2FF5" w:rsidRPr="00AE6C26" w:rsidRDefault="00DF2FF5" w:rsidP="00182A52">
      <w:pPr>
        <w:pStyle w:val="RwandabodyText"/>
      </w:pPr>
      <w:r w:rsidRPr="00AE6C26">
        <w:t>The project will update (ground-truthing) the vulnerability assessment</w:t>
      </w:r>
      <w:r w:rsidRPr="00AE6C26">
        <w:rPr>
          <w:rStyle w:val="FootnoteReference"/>
          <w:szCs w:val="18"/>
        </w:rPr>
        <w:footnoteReference w:id="54"/>
      </w:r>
      <w:r w:rsidRPr="00AE6C26">
        <w:t xml:space="preserve"> undertaken during the project formulation and use it as one input into the ecosystems-based adaptation (EbA) planning. EbA will be implemented using a community-based approach to adaptation (CbA) </w:t>
      </w:r>
      <w:r w:rsidR="00F83756" w:rsidRPr="00AE6C26">
        <w:t xml:space="preserve">and </w:t>
      </w:r>
      <w:r w:rsidRPr="00AE6C26">
        <w:t>will incorporate the concepts of Forest Landscape Restoration principles, to identify forested areas for protection and degraded forests for restoration. Adaptation planning will utilize suitable tools such as CRISTAL (</w:t>
      </w:r>
      <w:hyperlink r:id="rId21" w:history="1">
        <w:r w:rsidRPr="00AE6C26">
          <w:rPr>
            <w:rStyle w:val="Hyperlink"/>
          </w:rPr>
          <w:t>https://www.iisd.org/cristaltool/</w:t>
        </w:r>
      </w:hyperlink>
      <w:r w:rsidRPr="00AE6C26">
        <w:t xml:space="preserve">), COBRA or any of the many other tools summarized here  </w:t>
      </w:r>
      <w:hyperlink r:id="rId22" w:history="1">
        <w:r w:rsidRPr="00AE6C26">
          <w:rPr>
            <w:rStyle w:val="Hyperlink"/>
          </w:rPr>
          <w:t>https://www.iied.org/tools-for-ecosystem-based-adaptation-new-navigator</w:t>
        </w:r>
      </w:hyperlink>
      <w:r w:rsidRPr="00AE6C26">
        <w:t xml:space="preserve"> and here </w:t>
      </w:r>
      <w:hyperlink r:id="rId23" w:history="1">
        <w:r w:rsidRPr="00AE6C26">
          <w:rPr>
            <w:rStyle w:val="Hyperlink"/>
          </w:rPr>
          <w:t>https://www.iied.org/sites/default/files/eba_tools_navigator_tutorial_sept_2019_en.pdf</w:t>
        </w:r>
      </w:hyperlink>
      <w:r w:rsidRPr="00AE6C26">
        <w:t xml:space="preserve">;  </w:t>
      </w:r>
      <w:hyperlink r:id="rId24" w:history="1">
        <w:r w:rsidRPr="00AE6C26">
          <w:rPr>
            <w:rStyle w:val="Hyperlink"/>
          </w:rPr>
          <w:t>file:///D:/2020%20Bids%20and%20carry%20over/Rwanda%20LDCF%203/Literature/Community%20Based%20Adaptation%20Practioner's_Guide.pdf</w:t>
        </w:r>
      </w:hyperlink>
      <w:r w:rsidRPr="00AE6C26">
        <w:t xml:space="preserve">. </w:t>
      </w:r>
    </w:p>
    <w:p w14:paraId="2B86F1AB" w14:textId="74CE64F6" w:rsidR="004144BB" w:rsidRPr="00AE6C26" w:rsidRDefault="00DF2FF5" w:rsidP="00182A52">
      <w:pPr>
        <w:pStyle w:val="RwandabodyText"/>
      </w:pPr>
      <w:r w:rsidRPr="00AE6C26">
        <w:lastRenderedPageBreak/>
        <w:t xml:space="preserve">To ensure effective uptake, the plans will be developed in a gender responsive and participatory approach, to engage a wide range of stakeholders in discussions about climate change in general and climate proofing the </w:t>
      </w:r>
      <w:r w:rsidR="004447D4" w:rsidRPr="00AE6C26">
        <w:t>Imidugudu</w:t>
      </w:r>
      <w:r w:rsidRPr="00AE6C26">
        <w:t xml:space="preserve"> in particular. This is in line with the Land Use Planning Guidelines (2017)</w:t>
      </w:r>
      <w:r w:rsidRPr="00AE6C26">
        <w:rPr>
          <w:rStyle w:val="FootnoteReference"/>
        </w:rPr>
        <w:footnoteReference w:id="55"/>
      </w:r>
      <w:r w:rsidRPr="00AE6C26">
        <w:t xml:space="preserve">. Particular consideration will be given to ensure meaningful participation of women, youth and other vulnerable or potentially marginalized groups. </w:t>
      </w:r>
      <w:r w:rsidR="004144BB" w:rsidRPr="00AE6C26">
        <w:t>Activities under this output include:</w:t>
      </w:r>
      <w:r w:rsidR="00DF1D7C" w:rsidRPr="00AE6C26">
        <w:t xml:space="preserve"> a) </w:t>
      </w:r>
      <w:r w:rsidR="004144BB" w:rsidRPr="00AE6C26">
        <w:t>Mobilize communities and conduct training to ensure their effective participation in the design of the adaptation plans (</w:t>
      </w:r>
      <w:r w:rsidR="00DF1D7C" w:rsidRPr="00AE6C26">
        <w:t>in conjunction with output 1.4</w:t>
      </w:r>
      <w:r w:rsidR="00D16D68" w:rsidRPr="00AE6C26">
        <w:t xml:space="preserve">); </w:t>
      </w:r>
      <w:r w:rsidR="00DF1D7C" w:rsidRPr="00AE6C26">
        <w:t xml:space="preserve">(b) </w:t>
      </w:r>
      <w:r w:rsidR="004144BB" w:rsidRPr="00AE6C26">
        <w:t>Review available EbA planning tools and select the most appropriate for application under th</w:t>
      </w:r>
      <w:r w:rsidR="00DF1D7C" w:rsidRPr="00AE6C26">
        <w:t>e Rwanda pilot areas</w:t>
      </w:r>
      <w:r w:rsidR="00106626" w:rsidRPr="00AE6C26">
        <w:t>’</w:t>
      </w:r>
      <w:r w:rsidR="00DF1D7C" w:rsidRPr="00AE6C26">
        <w:t xml:space="preserve"> conditions</w:t>
      </w:r>
      <w:r w:rsidR="00D16D68" w:rsidRPr="00AE6C26">
        <w:t xml:space="preserve">; </w:t>
      </w:r>
      <w:r w:rsidR="00DF1D7C" w:rsidRPr="00AE6C26">
        <w:t xml:space="preserve">(c) </w:t>
      </w:r>
      <w:r w:rsidR="004144BB" w:rsidRPr="00AE6C26">
        <w:t>Conduct planning meetings - facilitate a discussion on the importance of the landscape for each of the stakeholders and sectors and how the actions of one stakeholder group or sector can influence the vulnerability and adaptation prospects of others, either positively or negatively</w:t>
      </w:r>
      <w:r w:rsidR="00D16D68" w:rsidRPr="00AE6C26">
        <w:t xml:space="preserve">; </w:t>
      </w:r>
      <w:r w:rsidR="00DF1D7C" w:rsidRPr="00AE6C26">
        <w:t xml:space="preserve">(d) </w:t>
      </w:r>
      <w:r w:rsidR="004144BB" w:rsidRPr="00AE6C26">
        <w:t>Review and stock taking of socio-ecological information and information on the institutional and regulatory context</w:t>
      </w:r>
      <w:r w:rsidR="00D16D68" w:rsidRPr="00AE6C26">
        <w:t xml:space="preserve">; </w:t>
      </w:r>
      <w:r w:rsidR="00DF1D7C" w:rsidRPr="00AE6C26">
        <w:t xml:space="preserve">(e) </w:t>
      </w:r>
      <w:r w:rsidR="004144BB" w:rsidRPr="00AE6C26">
        <w:t>Analyse climate change scenarios and assess current and future vulnerabilities (includes updating/ground trothing the v</w:t>
      </w:r>
      <w:r w:rsidR="00DF1D7C" w:rsidRPr="00AE6C26">
        <w:t>ulnerability assessment report</w:t>
      </w:r>
      <w:r w:rsidR="00D16D68" w:rsidRPr="00AE6C26">
        <w:t xml:space="preserve">); </w:t>
      </w:r>
      <w:r w:rsidR="00DF1D7C" w:rsidRPr="00AE6C26">
        <w:t xml:space="preserve">(f) </w:t>
      </w:r>
      <w:r w:rsidR="004144BB" w:rsidRPr="00AE6C26">
        <w:t>Identify, select and appraise adaptation options – including trade-offs</w:t>
      </w:r>
      <w:r w:rsidR="00D16D68" w:rsidRPr="00AE6C26">
        <w:t xml:space="preserve">; </w:t>
      </w:r>
      <w:r w:rsidR="00DF1D7C" w:rsidRPr="00AE6C26">
        <w:t xml:space="preserve">(g) </w:t>
      </w:r>
      <w:r w:rsidR="004144BB" w:rsidRPr="00AE6C26">
        <w:t>Develop a clear, long-term implementation strategy, a financing and sustainability strategy</w:t>
      </w:r>
      <w:r w:rsidR="00D16D68" w:rsidRPr="00AE6C26">
        <w:t xml:space="preserve">; </w:t>
      </w:r>
      <w:r w:rsidR="00DF1D7C" w:rsidRPr="00AE6C26">
        <w:t xml:space="preserve">(h) </w:t>
      </w:r>
      <w:r w:rsidR="004144BB" w:rsidRPr="00AE6C26">
        <w:t>Develop an M&amp;E system to support adaptive mana</w:t>
      </w:r>
      <w:r w:rsidR="00DF1D7C" w:rsidRPr="00AE6C26">
        <w:t>gement, learning and upscaling</w:t>
      </w:r>
      <w:r w:rsidR="00D16D68" w:rsidRPr="00AE6C26">
        <w:t xml:space="preserve">; </w:t>
      </w:r>
      <w:r w:rsidR="00DF1D7C" w:rsidRPr="00AE6C26">
        <w:t xml:space="preserve">(i) </w:t>
      </w:r>
      <w:r w:rsidR="004144BB" w:rsidRPr="00AE6C26">
        <w:t>Develop and disseminate guidelines to integrate the EbA plan into day to day activities of the local communities and the existing development programmes, policies, frameworks and planning mechanisms at the local level</w:t>
      </w:r>
      <w:r w:rsidR="00D16D68" w:rsidRPr="00AE6C26">
        <w:t xml:space="preserve">; </w:t>
      </w:r>
      <w:r w:rsidR="00DF1D7C" w:rsidRPr="00AE6C26">
        <w:t xml:space="preserve">(j) </w:t>
      </w:r>
      <w:r w:rsidR="004144BB" w:rsidRPr="00AE6C26">
        <w:t>Design a sustainability strategy to ensure continued implementation of the EbA plans and start its operationalization before the end of the proposed project</w:t>
      </w:r>
      <w:r w:rsidR="00E86748" w:rsidRPr="00AE6C26">
        <w:t>; k) Reflect on the EbA planning process and document lessons learnt (in conjunction with output 4.2).</w:t>
      </w:r>
    </w:p>
    <w:p w14:paraId="48137348" w14:textId="2502DE8B" w:rsidR="00B341F6" w:rsidRPr="00AD58EB" w:rsidRDefault="0061746C" w:rsidP="00182A52">
      <w:pPr>
        <w:pStyle w:val="RwandabodyText"/>
      </w:pPr>
      <w:r w:rsidRPr="00AD58EB">
        <w:t xml:space="preserve">Output </w:t>
      </w:r>
      <w:r w:rsidR="00B341F6" w:rsidRPr="00AD58EB">
        <w:t xml:space="preserve">1.5: </w:t>
      </w:r>
      <w:r w:rsidR="00EB18AB" w:rsidRPr="00AD58EB">
        <w:t>Meteo-Rwanda capacitated to provide high quality c</w:t>
      </w:r>
      <w:r w:rsidR="00B341F6" w:rsidRPr="00AD58EB">
        <w:t>limate information </w:t>
      </w:r>
      <w:r w:rsidR="004F07F3" w:rsidRPr="00AD58EB">
        <w:t xml:space="preserve">to support uptake of </w:t>
      </w:r>
      <w:r w:rsidR="0092089D" w:rsidRPr="00AD58EB">
        <w:t xml:space="preserve">gender and COVID-19 responsive </w:t>
      </w:r>
      <w:r w:rsidR="00B341F6" w:rsidRPr="00AD58EB">
        <w:t xml:space="preserve">adaptation measures in the four </w:t>
      </w:r>
      <w:r w:rsidR="004F07F3" w:rsidRPr="00AD58EB">
        <w:t>project sites</w:t>
      </w:r>
      <w:r w:rsidR="00EB18AB" w:rsidRPr="00AD58EB">
        <w:t xml:space="preserve"> and nationally</w:t>
      </w:r>
      <w:r w:rsidR="00E32014" w:rsidRPr="00AD58EB">
        <w:t xml:space="preserve">: </w:t>
      </w:r>
      <w:r w:rsidR="00B341F6" w:rsidRPr="00AD58EB">
        <w:t>This output will increase the capacity of Meteo Rwanda to generate required climate information to inform decision-making at central and project levels. Traditional methods of producing weather/climate forecasts using synoptic chart analysis are approaching a limit above which they cannot be improved further for greater benefit to users, who demand more accurate forecasts of the local weather/climate events. Enhancing climate related research, modelling and prediction of weather and climate through Numerical Weather Prediction (NWP) and climate modelling is the only way to ensure</w:t>
      </w:r>
      <w:r w:rsidR="007D59B6" w:rsidRPr="00AD58EB">
        <w:t> decisions</w:t>
      </w:r>
      <w:r w:rsidR="00B341F6" w:rsidRPr="00AD58EB">
        <w:t xml:space="preserve"> are informed by non-proxy data in mitigating climate risks.  Numerical Weather Prediction products will inform not only policy makers at central level but most importantly at community level during their day-to-day activities, while climate projection information will guide policy and decision makers and interveners in their long-term plans, hence minimising costs and risk in the long-term.</w:t>
      </w:r>
    </w:p>
    <w:p w14:paraId="63F48AF9" w14:textId="18713973" w:rsidR="0061746C" w:rsidRPr="00AD58EB" w:rsidRDefault="0061746C" w:rsidP="00182A52">
      <w:pPr>
        <w:pStyle w:val="RwandabodyText"/>
      </w:pPr>
      <w:r w:rsidRPr="00AD58EB">
        <w:t>To support the generation of n</w:t>
      </w:r>
      <w:r w:rsidR="00B341F6" w:rsidRPr="00AD58EB">
        <w:t xml:space="preserve">umerical weather prediction and </w:t>
      </w:r>
      <w:r w:rsidR="0054008B" w:rsidRPr="00AD58EB">
        <w:t>c</w:t>
      </w:r>
      <w:r w:rsidR="00B341F6" w:rsidRPr="00AD58EB">
        <w:t>limate modelling products</w:t>
      </w:r>
      <w:r w:rsidRPr="00AD58EB">
        <w:t xml:space="preserve">, the project </w:t>
      </w:r>
      <w:r w:rsidR="00B341F6" w:rsidRPr="00AD58EB">
        <w:t>will set up a centre at Meteo Rwanda, equipped with high capacity computers (2 mini cluster computers) and 4 desktops with super capacity to run mathematical and climate models and other relevant accessories. This centre will</w:t>
      </w:r>
      <w:r w:rsidR="007D59B6" w:rsidRPr="00AD58EB">
        <w:t> provide</w:t>
      </w:r>
      <w:r w:rsidR="00B341F6" w:rsidRPr="00AD58EB">
        <w:t xml:space="preserve"> climate risk analysis</w:t>
      </w:r>
      <w:r w:rsidR="007D59B6" w:rsidRPr="00AD58EB">
        <w:t xml:space="preserve"> and </w:t>
      </w:r>
      <w:r w:rsidR="00B341F6" w:rsidRPr="00AD58EB">
        <w:t>conduct climate sensitivity analyses. Th</w:t>
      </w:r>
      <w:r w:rsidR="007D59B6" w:rsidRPr="00AD58EB">
        <w:t xml:space="preserve">is </w:t>
      </w:r>
      <w:r w:rsidR="00B341F6" w:rsidRPr="00AD58EB">
        <w:t>information will be used in</w:t>
      </w:r>
      <w:r w:rsidR="007D59B6" w:rsidRPr="00AD58EB">
        <w:t xml:space="preserve"> the </w:t>
      </w:r>
      <w:r w:rsidR="00B341F6" w:rsidRPr="00AD58EB">
        <w:t>development of the cost effective climate proofing model</w:t>
      </w:r>
      <w:r w:rsidR="007D59B6" w:rsidRPr="00AD58EB">
        <w:t xml:space="preserve">s, </w:t>
      </w:r>
      <w:r w:rsidR="00B341F6" w:rsidRPr="00AD58EB">
        <w:t>defining climate proof settlements infrastructure</w:t>
      </w:r>
      <w:r w:rsidR="007D59B6" w:rsidRPr="00AD58EB">
        <w:t xml:space="preserve">, </w:t>
      </w:r>
      <w:r w:rsidR="00B341F6" w:rsidRPr="00AD58EB">
        <w:t xml:space="preserve">climate smart agriculture and resilience </w:t>
      </w:r>
      <w:r w:rsidR="007D59B6" w:rsidRPr="00AD58EB">
        <w:t xml:space="preserve">and in the assessment of long-term </w:t>
      </w:r>
      <w:r w:rsidR="00B341F6" w:rsidRPr="00AD58EB">
        <w:t xml:space="preserve">climate risk. Meteo Rwanda </w:t>
      </w:r>
      <w:r w:rsidR="000B4F8A" w:rsidRPr="00AD58EB">
        <w:t xml:space="preserve">will </w:t>
      </w:r>
      <w:r w:rsidRPr="00AD58EB">
        <w:t xml:space="preserve">be supported to </w:t>
      </w:r>
      <w:r w:rsidR="00B341F6" w:rsidRPr="00AD58EB">
        <w:t xml:space="preserve">actively contribute to downscaled weather and climate information which will be disseminated through regular channels nation-wide with a web portal created for online visualisation. The dissemination of the information will be accompanied by an awareness raising strategy to educate the public about the </w:t>
      </w:r>
      <w:r w:rsidR="000D5357" w:rsidRPr="00AD58EB">
        <w:t>availability of the higher quality</w:t>
      </w:r>
      <w:r w:rsidRPr="00AD58EB">
        <w:t>,</w:t>
      </w:r>
      <w:r w:rsidR="000D5357" w:rsidRPr="00AD58EB">
        <w:t xml:space="preserve"> more relevant </w:t>
      </w:r>
      <w:r w:rsidR="00B341F6" w:rsidRPr="00AD58EB">
        <w:t>interpret</w:t>
      </w:r>
      <w:r w:rsidR="000D5357" w:rsidRPr="00AD58EB">
        <w:t xml:space="preserve">ed climate information and the existence of the portal for the </w:t>
      </w:r>
      <w:r w:rsidR="00B341F6" w:rsidRPr="00AD58EB">
        <w:t>use/application of weather and climate information for day to day decision</w:t>
      </w:r>
      <w:r w:rsidRPr="00AD58EB">
        <w:t>-</w:t>
      </w:r>
      <w:r w:rsidR="00B341F6" w:rsidRPr="00AD58EB">
        <w:t xml:space="preserve">making. </w:t>
      </w:r>
      <w:r w:rsidR="000F6E4E" w:rsidRPr="00AD58EB">
        <w:t>This communication will be channelled through Communications companies (Television stations, radio stations, cell phone companies (Artec, Liquid Telecom and MTN Rwandacell), and newspapers.</w:t>
      </w:r>
    </w:p>
    <w:p w14:paraId="2D3A7CFB" w14:textId="67FBB458" w:rsidR="00B53E74" w:rsidRPr="00AE6C26" w:rsidRDefault="000D5357" w:rsidP="00182A52">
      <w:pPr>
        <w:pStyle w:val="RwandabodyText"/>
      </w:pPr>
      <w:r w:rsidRPr="00EB18AB">
        <w:t>Furthermore, Meteo Rwanda will partner with the Rwanda Agricultural Board and Twigire</w:t>
      </w:r>
      <w:r w:rsidR="00106626" w:rsidRPr="00EB18AB">
        <w:t xml:space="preserve"> M</w:t>
      </w:r>
      <w:r w:rsidRPr="00EB18AB">
        <w:t xml:space="preserve">uhinzi to further disseminate advisory services at the local level via the </w:t>
      </w:r>
      <w:r w:rsidR="00B341F6" w:rsidRPr="00EB18AB">
        <w:t>Participatory Integrated Climate Services for Agriculture (PICSA)</w:t>
      </w:r>
      <w:r w:rsidR="0054008B" w:rsidRPr="00EB18AB">
        <w:rPr>
          <w:rStyle w:val="FootnoteReference"/>
        </w:rPr>
        <w:footnoteReference w:id="56"/>
      </w:r>
      <w:r w:rsidRPr="00EB18AB">
        <w:t>.</w:t>
      </w:r>
      <w:r w:rsidR="00B341F6" w:rsidRPr="00EB18AB">
        <w:t xml:space="preserve"> </w:t>
      </w:r>
      <w:r w:rsidRPr="00EB18AB">
        <w:t xml:space="preserve">PICSA will be used to </w:t>
      </w:r>
      <w:r w:rsidR="00B341F6" w:rsidRPr="00EB18AB">
        <w:t>reach out and empower farmers to interpret location specific weather and climate in</w:t>
      </w:r>
      <w:r w:rsidR="0054008B" w:rsidRPr="00EB18AB">
        <w:t xml:space="preserve">formation in the project sites giving them </w:t>
      </w:r>
      <w:r w:rsidR="00B341F6" w:rsidRPr="00EB18AB">
        <w:t>options to cope with prevailing weather patterns amongst other factors so as to consider their implications on crop and livestock production.</w:t>
      </w:r>
      <w:r w:rsidRPr="00AE6C26">
        <w:t xml:space="preserve"> Lessons will be drawn from the </w:t>
      </w:r>
      <w:r w:rsidR="00B341F6" w:rsidRPr="00AE6C26">
        <w:t>four districts (Burera, Ngo</w:t>
      </w:r>
      <w:r w:rsidR="00F45D5A" w:rsidRPr="00AE6C26">
        <w:t>ro</w:t>
      </w:r>
      <w:r w:rsidR="00B341F6" w:rsidRPr="00AE6C26">
        <w:t xml:space="preserve">rero, Nyanza and Kayonza) who have benefitted from the Rwanda Climate Services </w:t>
      </w:r>
      <w:r w:rsidRPr="00AE6C26">
        <w:t>for Agriculture (RCSA) project.</w:t>
      </w:r>
      <w:r w:rsidR="0054008B" w:rsidRPr="00AE6C26">
        <w:t xml:space="preserve"> Activities </w:t>
      </w:r>
      <w:r w:rsidR="0054008B" w:rsidRPr="00AE6C26">
        <w:lastRenderedPageBreak/>
        <w:t>under the output include: i) set up and equip the numerical weather prediction and climate modelling centre; ii) conduct climate risk and sensitivity analyses</w:t>
      </w:r>
      <w:r w:rsidR="00B53E74" w:rsidRPr="00AE6C26">
        <w:t xml:space="preserve"> and provide input into the development of the cost effective climate proofing model/defining and P</w:t>
      </w:r>
      <w:r w:rsidR="00106626" w:rsidRPr="00AE6C26">
        <w:t>I</w:t>
      </w:r>
      <w:r w:rsidR="00B53E74" w:rsidRPr="00AE6C26">
        <w:t>CSA advisory services; iii) develop and disseminate awareness raising strategy on increased quantity, quality, relevance and access of climate data for decision-making; iv) partner with RAB and Twigire Muhinzi of Kirehe and Gakenke and roll out PICSA advisory services</w:t>
      </w:r>
      <w:r w:rsidR="00E86748" w:rsidRPr="00AE6C26">
        <w:t>; v) Reflect on the process and document lessons learnt (in conjunction with output 4.2).</w:t>
      </w:r>
    </w:p>
    <w:p w14:paraId="37D96B45" w14:textId="318AC4C7" w:rsidR="00FA0E26" w:rsidRPr="00AE6C26" w:rsidRDefault="00413124" w:rsidP="00C265FC">
      <w:pPr>
        <w:pStyle w:val="Heading4"/>
      </w:pPr>
      <w:r w:rsidRPr="00AE6C26">
        <w:t xml:space="preserve">Outcome 2: </w:t>
      </w:r>
      <w:r w:rsidR="00110AA7" w:rsidRPr="00AE6C26">
        <w:t xml:space="preserve">Gender </w:t>
      </w:r>
      <w:r w:rsidR="0092089D" w:rsidRPr="00AE6C26">
        <w:t>and COVID -19 responsive a</w:t>
      </w:r>
      <w:r w:rsidR="00FA0E26" w:rsidRPr="00AE6C26">
        <w:t>daptation measures implemented in targeted landscapes following the landscape-approach</w:t>
      </w:r>
    </w:p>
    <w:p w14:paraId="636CEA95" w14:textId="24118D20" w:rsidR="00A21889" w:rsidRPr="00AE6C26" w:rsidRDefault="00667255" w:rsidP="00182A52">
      <w:pPr>
        <w:pStyle w:val="RwandabodyText"/>
      </w:pPr>
      <w:r w:rsidRPr="00AE6C26">
        <w:t>This o</w:t>
      </w:r>
      <w:r w:rsidR="00DA60A6" w:rsidRPr="00AE6C26">
        <w:t xml:space="preserve">utcome will pilot practical </w:t>
      </w:r>
      <w:r w:rsidR="0092089D" w:rsidRPr="00AE6C26">
        <w:t xml:space="preserve">gender and COVID-19 responsive </w:t>
      </w:r>
      <w:r w:rsidR="00DA60A6" w:rsidRPr="00AE6C26">
        <w:t xml:space="preserve">climate-proofing of Imidugudus in </w:t>
      </w:r>
      <w:r w:rsidR="00151051" w:rsidRPr="00AE6C26">
        <w:t xml:space="preserve">the </w:t>
      </w:r>
      <w:r w:rsidR="00DA60A6" w:rsidRPr="00AE6C26">
        <w:t xml:space="preserve">four pilot </w:t>
      </w:r>
      <w:r w:rsidR="00151051" w:rsidRPr="00AE6C26">
        <w:t>areas</w:t>
      </w:r>
      <w:r w:rsidR="008D0F8D" w:rsidRPr="00AE6C26">
        <w:t xml:space="preserve"> benefitting both the old and new IDP settlements. </w:t>
      </w:r>
      <w:r w:rsidR="00DA60A6" w:rsidRPr="00AE6C26">
        <w:t xml:space="preserve">It will work alongside </w:t>
      </w:r>
      <w:r w:rsidR="008D0F8D" w:rsidRPr="00AE6C26">
        <w:t>three</w:t>
      </w:r>
      <w:r w:rsidR="00151051" w:rsidRPr="00AE6C26">
        <w:t xml:space="preserve"> villages </w:t>
      </w:r>
      <w:r w:rsidR="00DA60A6" w:rsidRPr="00AE6C26">
        <w:t>that Government and the districts have already identified</w:t>
      </w:r>
      <w:r w:rsidR="008D0F8D" w:rsidRPr="00AE6C26">
        <w:t xml:space="preserve"> for resettlement into new more climate smart villages (Muramba, Gasharu and Muzo), </w:t>
      </w:r>
      <w:r w:rsidR="00DA60A6" w:rsidRPr="00AE6C26">
        <w:t xml:space="preserve">and whose </w:t>
      </w:r>
      <w:r w:rsidR="008D0F8D" w:rsidRPr="00AE6C26">
        <w:t>upgrade</w:t>
      </w:r>
      <w:r w:rsidR="00DA60A6" w:rsidRPr="00AE6C26">
        <w:t xml:space="preserve"> is already budgeted for by government</w:t>
      </w:r>
      <w:r w:rsidR="008D0F8D" w:rsidRPr="00AE6C26">
        <w:t xml:space="preserve"> (output 2.3)</w:t>
      </w:r>
      <w:r w:rsidR="000D393B" w:rsidRPr="00AE6C26">
        <w:t xml:space="preserve">. </w:t>
      </w:r>
      <w:r w:rsidR="00DA60A6" w:rsidRPr="00AE6C26">
        <w:t xml:space="preserve">LDCF funding will support climate-proofing </w:t>
      </w:r>
      <w:r w:rsidR="00A57C61" w:rsidRPr="00AE6C26">
        <w:t>initiatives</w:t>
      </w:r>
      <w:r w:rsidR="00DA60A6" w:rsidRPr="00AE6C26">
        <w:t xml:space="preserve"> through ecosystem based and diversified livelihood activities for the beneficiary communities</w:t>
      </w:r>
      <w:r w:rsidR="000D393B" w:rsidRPr="00AE6C26">
        <w:t>, building on the</w:t>
      </w:r>
      <w:r w:rsidR="00DA60A6" w:rsidRPr="00AE6C26">
        <w:t xml:space="preserve"> </w:t>
      </w:r>
      <w:r w:rsidR="008D0F8D" w:rsidRPr="00AE6C26">
        <w:t>Government co-financing of USD 10 million</w:t>
      </w:r>
      <w:r w:rsidR="000D393B" w:rsidRPr="00AE6C26">
        <w:t>.</w:t>
      </w:r>
      <w:r w:rsidR="008D0F8D" w:rsidRPr="00AE6C26">
        <w:t xml:space="preserve"> It will also work with Bukinanyana village</w:t>
      </w:r>
      <w:r w:rsidR="000D393B" w:rsidRPr="00AE6C26">
        <w:t>, which</w:t>
      </w:r>
      <w:r w:rsidR="008D0F8D" w:rsidRPr="00AE6C26">
        <w:t xml:space="preserve"> is already resettled in a more climate smart village as well as the inhabitants of the rest of the 191 villages in the four mini-catchments to support the implementation of the EbA plans. This will including the rehabilitation of the degraded hotspots to restore ecosystems services, </w:t>
      </w:r>
      <w:r w:rsidR="003807C4">
        <w:t>u</w:t>
      </w:r>
      <w:r w:rsidR="003807C4" w:rsidRPr="00AE6C26">
        <w:t>pgrading of housing and infrastructure around Imidugudu to more climate smart versions</w:t>
      </w:r>
      <w:r w:rsidR="003807C4">
        <w:t>,</w:t>
      </w:r>
      <w:r w:rsidR="003807C4" w:rsidRPr="00AE6C26">
        <w:t xml:space="preserve"> </w:t>
      </w:r>
      <w:r w:rsidR="008D0F8D" w:rsidRPr="00AE6C26">
        <w:t xml:space="preserve">adoption of climate </w:t>
      </w:r>
      <w:r w:rsidR="000D393B" w:rsidRPr="00AE6C26">
        <w:t xml:space="preserve">smart agricultural practices to increase land productivity and food security, </w:t>
      </w:r>
      <w:r w:rsidR="008D0F8D" w:rsidRPr="00AE6C26">
        <w:t xml:space="preserve"> </w:t>
      </w:r>
      <w:r w:rsidR="000D393B" w:rsidRPr="00AE6C26">
        <w:t xml:space="preserve">promote the uptake of water harvesting and efficient household energy options to reduce pressure on the forests and more effective utilization of existing value chains to increase household incomes and resilience. Collectively, these measures will enable the beneficiaries of the rural settlement programme to create, improve and sustain livelihood options that collectively reduce their exposure and sensitivity to climate risks at the landscape level while simultaneously increasing their adaptive capacities. </w:t>
      </w:r>
      <w:r w:rsidR="00DA60A6" w:rsidRPr="00AE6C26">
        <w:t xml:space="preserve">The results of this pilot will inform the design of the entire settlement programme of Rwanda to include climate change adaptation. </w:t>
      </w:r>
    </w:p>
    <w:p w14:paraId="17A0BB3F" w14:textId="661EBAB9" w:rsidR="00AB10BF" w:rsidRPr="00AE6C26" w:rsidRDefault="00AB10BF" w:rsidP="00182A52">
      <w:pPr>
        <w:pStyle w:val="RwandabodyText"/>
      </w:pPr>
      <w:r w:rsidRPr="00AE6C26">
        <w:t>Outcome 2 will utilize the results of outcome 1 (skills and tools)</w:t>
      </w:r>
      <w:r w:rsidR="0061746C" w:rsidRPr="00AE6C26">
        <w:t>;</w:t>
      </w:r>
      <w:r w:rsidR="00822C57" w:rsidRPr="00AE6C26">
        <w:t xml:space="preserve"> it will</w:t>
      </w:r>
      <w:r w:rsidRPr="00AE6C26">
        <w:t xml:space="preserve"> provid</w:t>
      </w:r>
      <w:r w:rsidR="00822C57" w:rsidRPr="00AE6C26">
        <w:t>e</w:t>
      </w:r>
      <w:r w:rsidRPr="00AE6C26">
        <w:t xml:space="preserve"> feedback to the planning process of outcome 1 and the policy </w:t>
      </w:r>
      <w:r w:rsidR="00822C57" w:rsidRPr="00AE6C26">
        <w:t>reform</w:t>
      </w:r>
      <w:r w:rsidRPr="00AE6C26">
        <w:t xml:space="preserve"> under outcome 3, </w:t>
      </w:r>
      <w:r w:rsidR="00822C57" w:rsidRPr="00AE6C26">
        <w:t xml:space="preserve">informed by </w:t>
      </w:r>
      <w:r w:rsidRPr="00AE6C26">
        <w:t xml:space="preserve">on-the ground practical implementation. </w:t>
      </w:r>
      <w:r w:rsidR="00822C57" w:rsidRPr="00AE6C26">
        <w:t>It will contribute to the formulation of the participatory monitoring and evaluation plan and generate the knowledge to be collated and shared via outcome 4. It therefore forms the core of the project</w:t>
      </w:r>
      <w:r w:rsidR="00A57C61" w:rsidRPr="00AE6C26">
        <w:t xml:space="preserve">, and </w:t>
      </w:r>
      <w:r w:rsidR="0061746C" w:rsidRPr="00AE6C26">
        <w:t>will be delivered through six outputs, described below.</w:t>
      </w:r>
    </w:p>
    <w:p w14:paraId="413F0CE3" w14:textId="7753C213" w:rsidR="00927CE0" w:rsidRPr="00AE6C26" w:rsidRDefault="00A41BCF" w:rsidP="00182A52">
      <w:pPr>
        <w:pStyle w:val="RwandabodyText"/>
      </w:pPr>
      <w:r w:rsidRPr="00AE6C26">
        <w:t>Output 2.</w:t>
      </w:r>
      <w:r w:rsidR="00E05303" w:rsidRPr="00AE6C26">
        <w:t>1</w:t>
      </w:r>
      <w:r w:rsidRPr="00AE6C26">
        <w:t xml:space="preserve">: </w:t>
      </w:r>
      <w:r w:rsidR="00A21889" w:rsidRPr="00AE6C26">
        <w:t>Climate smart agricultural practices adopted to increase and sustain food production under unce</w:t>
      </w:r>
      <w:r w:rsidR="00461432" w:rsidRPr="00AE6C26">
        <w:t>r</w:t>
      </w:r>
      <w:r w:rsidR="00A21889" w:rsidRPr="00AE6C26">
        <w:t xml:space="preserve">tain climate </w:t>
      </w:r>
      <w:r w:rsidR="0092089D" w:rsidRPr="00AE6C26">
        <w:t xml:space="preserve">and COVID-19 </w:t>
      </w:r>
      <w:r w:rsidR="00A21889" w:rsidRPr="00AE6C26">
        <w:t>scenarios in t</w:t>
      </w:r>
      <w:r w:rsidR="00461432" w:rsidRPr="00AE6C26">
        <w:t xml:space="preserve">he </w:t>
      </w:r>
      <w:r w:rsidR="00A21889" w:rsidRPr="00AE6C26">
        <w:t>f</w:t>
      </w:r>
      <w:r w:rsidR="00461432" w:rsidRPr="00AE6C26">
        <w:t>o</w:t>
      </w:r>
      <w:r w:rsidR="00A21889" w:rsidRPr="00AE6C26">
        <w:t xml:space="preserve">ur pilot areas: </w:t>
      </w:r>
      <w:r w:rsidR="00C02CE6" w:rsidRPr="00AE6C26">
        <w:t>Land productivity has declined significantly on isolated farms (outside the land consolidation system under the Crop Intensification Programme – CIP)</w:t>
      </w:r>
      <w:r w:rsidR="00822C57" w:rsidRPr="00AE6C26">
        <w:t>, with over 75% of the households reporting that they do not get surplus produce for sale, in an area where agriculture is the main source of livelihoods</w:t>
      </w:r>
      <w:r w:rsidR="00C02CE6" w:rsidRPr="00AE6C26">
        <w:t>. The project will rehabilitat</w:t>
      </w:r>
      <w:r w:rsidR="00C14F5B" w:rsidRPr="00AE6C26">
        <w:t>e</w:t>
      </w:r>
      <w:r w:rsidR="00C02CE6" w:rsidRPr="00AE6C26">
        <w:t xml:space="preserve"> degraded and unproductive lands to increase land productivity and increase food production for consumption and sales, which increases adaptive capacity. The project will therefore support: a) households to consolidate farms and join the CIP; b) construction of radical and progressive terraces in degradation hotspots; c) </w:t>
      </w:r>
      <w:r w:rsidR="00927CE0" w:rsidRPr="00AE6C26">
        <w:t xml:space="preserve">diversify livestock farming systems; and, d) popularize crop and livestock insurance as measures to support climate responsive practices. </w:t>
      </w:r>
    </w:p>
    <w:p w14:paraId="4F28B872" w14:textId="57C3CD94" w:rsidR="00927CE0" w:rsidRPr="00AE6C26" w:rsidRDefault="00FF4787" w:rsidP="00182A52">
      <w:pPr>
        <w:pStyle w:val="RwandabodyText"/>
      </w:pPr>
      <w:r w:rsidRPr="00AE6C26">
        <w:t>Under land consolidation, the project will assist households to consolidate their lands in order to start farming under the Crop Intensification</w:t>
      </w:r>
      <w:r w:rsidR="0092089D" w:rsidRPr="00AE6C26">
        <w:t xml:space="preserve"> </w:t>
      </w:r>
      <w:r w:rsidRPr="00AE6C26">
        <w:t>Programme</w:t>
      </w:r>
      <w:r w:rsidR="00822C57" w:rsidRPr="00AE6C26">
        <w:t xml:space="preserve"> and take on other </w:t>
      </w:r>
      <w:r w:rsidR="00437C31" w:rsidRPr="00AE6C26">
        <w:t xml:space="preserve">climate smart agricultural practices. It will therefore raise the awareness of the communities about the </w:t>
      </w:r>
      <w:r w:rsidR="0092089D" w:rsidRPr="00AE6C26">
        <w:t xml:space="preserve">gender and COVID-19 responsive </w:t>
      </w:r>
      <w:r w:rsidR="00437C31" w:rsidRPr="00AE6C26">
        <w:t xml:space="preserve">climate smart options available for adoption (for cropping, agroforestry and livestock systems) they can adopt. Individual households will be encouraged and supported to adopt the practices appropriate to their circumstances. Support for this output will be channelled through the Twigire Muhinzi structures whose functions are described in Box </w:t>
      </w:r>
      <w:r w:rsidR="00AE3586" w:rsidRPr="00AE6C26">
        <w:t>5</w:t>
      </w:r>
      <w:r w:rsidR="00437C31" w:rsidRPr="00AE6C26">
        <w:t xml:space="preserve">. </w:t>
      </w:r>
    </w:p>
    <w:p w14:paraId="3B73F99F" w14:textId="01EA5498" w:rsidR="00927CE0" w:rsidRPr="00AE6C26" w:rsidRDefault="00927CE0" w:rsidP="00182A52">
      <w:pPr>
        <w:pStyle w:val="RwandabodyText"/>
      </w:pPr>
      <w:r w:rsidRPr="00AE6C26">
        <w:t xml:space="preserve">The project will also assist willing households to diversify livestock using the Girinka model. The Girinka provides one cow per household in a merry-go-round system. The project will work through producer cooperatives to facilitate households to engage in these alternative livestock production systems. The project will also train the households on practices to integrate pasture production and food production systems to increase availability of livestock feed. </w:t>
      </w:r>
    </w:p>
    <w:p w14:paraId="21835F16" w14:textId="73B85D3C" w:rsidR="00927CE0" w:rsidRPr="00AE6C26" w:rsidRDefault="00927CE0" w:rsidP="00182A52">
      <w:pPr>
        <w:pStyle w:val="RwandabodyText"/>
      </w:pPr>
      <w:r w:rsidRPr="00AD58EB">
        <w:lastRenderedPageBreak/>
        <w:t>The project will support households to adopt crop and livestock insurance schemes</w:t>
      </w:r>
      <w:r w:rsidR="007F7FAC" w:rsidRPr="00AD58EB">
        <w:t>, offered by the private sector</w:t>
      </w:r>
      <w:r w:rsidRPr="00AD58EB">
        <w:t>. The GoR has recently (2019) initiated a subsidized insurance scheme for selected crops (maize and rice) and cows under</w:t>
      </w:r>
      <w:r w:rsidRPr="00AE6C26">
        <w:t xml:space="preserve"> the Girinka, where it provides 60% of the premium. GoR has entered into collaboration agreements with three insurance companies (Radiant, SONARWA and Prime </w:t>
      </w:r>
      <w:r w:rsidR="00A57C61" w:rsidRPr="00AE6C26">
        <w:t>I</w:t>
      </w:r>
      <w:r w:rsidRPr="00AE6C26">
        <w:t xml:space="preserve">nsurance) to roll out these insurance schemes country-wide. Radiant Insurance Company has been designated (by GoR) to operate the programme in Kirehe and Gakenke. Many of the households in the project area are not yet fully conversant with how these insurance schemes will function. The project will mobilize farmers in the project area to join the insurance scheme, exploring means of raising the premium, e.g. through the SACCOs and VSLAs. Activities under this output will include: </w:t>
      </w:r>
      <w:r w:rsidR="007E4C26" w:rsidRPr="00AE6C26">
        <w:t xml:space="preserve">a) </w:t>
      </w:r>
      <w:r w:rsidR="00437C31" w:rsidRPr="00AE6C26">
        <w:t>Confirm degraded agricultural lands and degradation hotspots (in conjunction with the EbA planning)</w:t>
      </w:r>
      <w:r w:rsidRPr="00AE6C26">
        <w:t>;</w:t>
      </w:r>
      <w:r w:rsidR="007E4C26" w:rsidRPr="00AE6C26">
        <w:t xml:space="preserve"> (b) </w:t>
      </w:r>
      <w:r w:rsidR="00437C31" w:rsidRPr="00AE6C26">
        <w:t>construct radical and progressive terraces on about 300ha, treated with manure and planted with crops such as beans, maize, bananas</w:t>
      </w:r>
      <w:r w:rsidRPr="00AE6C26">
        <w:t>;</w:t>
      </w:r>
      <w:r w:rsidR="007E4C26" w:rsidRPr="00AE6C26">
        <w:t xml:space="preserve"> (c) </w:t>
      </w:r>
      <w:r w:rsidR="00437C31" w:rsidRPr="00AE6C26">
        <w:t>Rehabilitate the irrigation system in Bukinanyana by constructing at least one structure to capture and store rain water</w:t>
      </w:r>
      <w:r w:rsidRPr="00AE6C26">
        <w:t>;</w:t>
      </w:r>
      <w:r w:rsidR="007E4C26" w:rsidRPr="00AE6C26">
        <w:t xml:space="preserve"> (d) </w:t>
      </w:r>
      <w:r w:rsidR="00507F98" w:rsidRPr="00AE6C26">
        <w:t xml:space="preserve">Facilitate </w:t>
      </w:r>
      <w:r w:rsidR="00437C31" w:rsidRPr="00AE6C26">
        <w:t>land consolidation process for the resettled households (identify suitable crops, establish cropping cycles, in line with the adaptation plans and the established extension support cycle, mobilize farmers to participate (making their land available), facilitate the delivery of the extension services availed under the</w:t>
      </w:r>
      <w:r w:rsidR="007E4C26" w:rsidRPr="00AE6C26">
        <w:t xml:space="preserve"> land consolidation programme</w:t>
      </w:r>
      <w:r w:rsidRPr="00AE6C26">
        <w:t>;</w:t>
      </w:r>
      <w:r w:rsidR="007E4C26" w:rsidRPr="00AE6C26">
        <w:t xml:space="preserve"> (e) </w:t>
      </w:r>
      <w:r w:rsidR="00437C31" w:rsidRPr="00AE6C26">
        <w:t>Review the climate smart agriculture practices (many available online) and determine suitability for use by the project</w:t>
      </w:r>
      <w:r w:rsidR="0092089D" w:rsidRPr="00AE6C26">
        <w:t xml:space="preserve"> (taking into considerations gender and COVID-19 requirements)</w:t>
      </w:r>
      <w:r w:rsidR="00437C31" w:rsidRPr="00AE6C26">
        <w:t xml:space="preserve">; </w:t>
      </w:r>
      <w:r w:rsidR="00507F98" w:rsidRPr="00AE6C26">
        <w:t xml:space="preserve">(f) </w:t>
      </w:r>
      <w:r w:rsidR="00437C31" w:rsidRPr="00AE6C26">
        <w:t>Disseminate the information and make households aware of the various available options</w:t>
      </w:r>
      <w:r w:rsidR="00507F98" w:rsidRPr="00AE6C26">
        <w:t xml:space="preserve"> and</w:t>
      </w:r>
      <w:r w:rsidR="00437C31" w:rsidRPr="00AE6C26">
        <w:t xml:space="preserve"> support farmers to implement measures appropriate for them, through the regular extension service (Twigire Muhinzi)</w:t>
      </w:r>
      <w:r w:rsidRPr="00AE6C26">
        <w:t>; g) Update list of alternative livestock and the requirements for successful adoption and disseminate the information; h) Organize interested farmers into clubs and/or cooperatives which will generate initial funds (either through savings or link to micro loans), and support formulation of livestock merry-go-rounds (in the same manner as the one cow programme under Girinka); i) Collaborate with Radiant Insurance Company to disseminate information on crop and livestock insurance schemes and recruit households to register</w:t>
      </w:r>
      <w:r w:rsidR="00E86748" w:rsidRPr="00AE6C26">
        <w:t>; j) Reflect on the process of  facilitating adoption of climate smart agricultural practices to increase and sustain food production under uncertain climate scenarios in the four pilot areas and document lessons learnt (in conjunction with output 4.2).</w:t>
      </w:r>
    </w:p>
    <w:p w14:paraId="4BF1C2F1" w14:textId="77777777" w:rsidR="00FF4787" w:rsidRPr="00AE6C26" w:rsidRDefault="00FF4787" w:rsidP="00437C31">
      <w:pPr>
        <w:pStyle w:val="Caption"/>
        <w:rPr>
          <w:lang w:val="en-GB"/>
        </w:rPr>
      </w:pPr>
      <w:r w:rsidRPr="00AE6C26">
        <w:rPr>
          <w:lang w:val="en-GB"/>
        </w:rPr>
        <w:t xml:space="preserve">Box </w:t>
      </w:r>
      <w:r w:rsidR="00721A8C" w:rsidRPr="00AE6C26">
        <w:rPr>
          <w:lang w:val="en-GB"/>
        </w:rPr>
        <w:fldChar w:fldCharType="begin"/>
      </w:r>
      <w:r w:rsidR="00721A8C" w:rsidRPr="00AE6C26">
        <w:rPr>
          <w:lang w:val="en-GB"/>
        </w:rPr>
        <w:instrText xml:space="preserve"> SEQ Box \* ARABIC </w:instrText>
      </w:r>
      <w:r w:rsidR="00721A8C" w:rsidRPr="00AE6C26">
        <w:rPr>
          <w:lang w:val="en-GB"/>
        </w:rPr>
        <w:fldChar w:fldCharType="separate"/>
      </w:r>
      <w:r w:rsidR="00512B75" w:rsidRPr="00AE6C26">
        <w:rPr>
          <w:noProof/>
          <w:lang w:val="en-GB"/>
        </w:rPr>
        <w:t>5</w:t>
      </w:r>
      <w:r w:rsidR="00721A8C" w:rsidRPr="00AE6C26">
        <w:rPr>
          <w:lang w:val="en-GB"/>
        </w:rPr>
        <w:fldChar w:fldCharType="end"/>
      </w:r>
      <w:r w:rsidRPr="00AE6C26">
        <w:rPr>
          <w:lang w:val="en-GB"/>
        </w:rPr>
        <w:t>: Structure and functioning of Twigire Muhinzi Extension System</w:t>
      </w:r>
    </w:p>
    <w:tbl>
      <w:tblPr>
        <w:tblStyle w:val="TableGrid"/>
        <w:tblW w:w="9720" w:type="dxa"/>
        <w:tblInd w:w="198" w:type="dxa"/>
        <w:tblLook w:val="04A0" w:firstRow="1" w:lastRow="0" w:firstColumn="1" w:lastColumn="0" w:noHBand="0" w:noVBand="1"/>
      </w:tblPr>
      <w:tblGrid>
        <w:gridCol w:w="9720"/>
      </w:tblGrid>
      <w:tr w:rsidR="00FF4787" w:rsidRPr="00AE6C26" w14:paraId="7100FC1A" w14:textId="77777777" w:rsidTr="007F709C">
        <w:tc>
          <w:tcPr>
            <w:tcW w:w="9720" w:type="dxa"/>
          </w:tcPr>
          <w:p w14:paraId="14D08626" w14:textId="77777777" w:rsidR="00FF4787" w:rsidRPr="00AE6C26" w:rsidRDefault="00FF4787" w:rsidP="007F709C">
            <w:pPr>
              <w:rPr>
                <w:lang w:val="en-GB"/>
              </w:rPr>
            </w:pPr>
            <w:r w:rsidRPr="00AE6C26">
              <w:rPr>
                <w:lang w:val="en-GB"/>
              </w:rPr>
              <w:t>Under the Twigire Muhinzi extension services, each village, in coordination with local leaders, selects one farmer promoter</w:t>
            </w:r>
            <w:r w:rsidRPr="00AE6C26">
              <w:rPr>
                <w:rStyle w:val="FootnoteReference"/>
                <w:rFonts w:asciiTheme="minorHAnsi" w:hAnsiTheme="minorHAnsi" w:cstheme="minorHAnsi"/>
                <w:lang w:val="en-GB"/>
              </w:rPr>
              <w:footnoteReference w:id="57"/>
            </w:r>
            <w:r w:rsidRPr="00AE6C26">
              <w:rPr>
                <w:lang w:val="en-GB"/>
              </w:rPr>
              <w:t xml:space="preserve"> (volunteer model farmer) to serve as an extension agent to fellow farmers for the village. The Farmer Promoter: (i) Mobilizes fellow farmers in the village to form TWIGIRE groups of 15-20 people according to their farms proximity and agreement to cultivate one crop. (ii) Receives training in basic agricultural technologies and extension skills so that they in turn disseminate agricultural information and knowledge to farmers in the village through TWIGIRE groups. (iii) establishes demonstration plots in which farmers in TWIGIRE groups meet 3 times during the season to learn about good agricultural practices and solidarity. (iv) Mobilizes farmers to consolidate their land, to select crops and to adopt practices recommended under the crop intensification programme. Practices include planting at the time recommended by the Ministry of Agriculture and Animal Resources  (information passed through the Twigire Facilitators), use of recommended seeds and inputs such as agrochemicals, organic and mineral fertilizers. (v) Farmer Promoters from each sector group themselves into cooperatives for sustainability. Fellow farmers can also join these cooperatives.</w:t>
            </w:r>
          </w:p>
          <w:p w14:paraId="1EB7172E" w14:textId="77777777" w:rsidR="00FF4787" w:rsidRPr="00AE6C26" w:rsidRDefault="00FF4787" w:rsidP="007F709C">
            <w:pPr>
              <w:rPr>
                <w:lang w:val="en-GB"/>
              </w:rPr>
            </w:pPr>
            <w:r w:rsidRPr="00AE6C26">
              <w:rPr>
                <w:lang w:val="en-GB"/>
              </w:rPr>
              <w:t>At the Cell level, farmers are organized in Farmer Field School (FFS) groups of 25-30, with the TWIGIRE groups’ members being priority. Each FFS group is supported by a Facilitator (with strong technical and facilitation skills), who leads them through a hands-on learning process. The Facilitators from several Farmer Field Schools group themselves into cooperatives and are hired by districts and Rwanda Agricultural Board to serve as professional extension services providers building the capacity of farmers and of farmer promoters based on Farmer Field School methodology.</w:t>
            </w:r>
          </w:p>
        </w:tc>
      </w:tr>
    </w:tbl>
    <w:p w14:paraId="41C0FB04" w14:textId="5AE543A2" w:rsidR="00A97ECC" w:rsidRPr="00C52DD6" w:rsidRDefault="00A97ECC" w:rsidP="00182A52">
      <w:pPr>
        <w:pStyle w:val="RwandabodyText"/>
      </w:pPr>
      <w:r w:rsidRPr="00C52DD6">
        <w:t xml:space="preserve">Output 2.2: Degradation hotspots (forests, hilltops and wetlands systems) identified by the EbA plans are rehabilitated to restore ecosystems services as the cornerstone of resilient livelihoods – covering at least 500 ha distributed across the 23,560ha: The baseline assessment identified degradation hotspots across the landscape of the four pilot areas (Table 2 and map </w:t>
      </w:r>
      <w:r w:rsidR="008822AD" w:rsidRPr="00C52DD6">
        <w:t xml:space="preserve">2 of </w:t>
      </w:r>
      <w:r w:rsidRPr="00C52DD6">
        <w:t xml:space="preserve">Annex 1). These hotspots will be confirmed by the ecosystems-based adaptation plans to be formulated under outcome 1. </w:t>
      </w:r>
      <w:r w:rsidR="008822AD" w:rsidRPr="00C52DD6">
        <w:t>Informed by the Environmental and Social Impacts Management Plan (ESMP)</w:t>
      </w:r>
      <w:r w:rsidR="0092089D" w:rsidRPr="00C52DD6">
        <w:t xml:space="preserve">, Gender and Stakeholder Engagement </w:t>
      </w:r>
      <w:r w:rsidR="0002797B" w:rsidRPr="00C52DD6">
        <w:t>Plans</w:t>
      </w:r>
      <w:r w:rsidR="008822AD" w:rsidRPr="00C52DD6">
        <w:t>, t</w:t>
      </w:r>
      <w:r w:rsidRPr="00C52DD6">
        <w:t xml:space="preserve">he project will treat these hotspots to boost the sustained provision of ecosystems </w:t>
      </w:r>
      <w:r w:rsidRPr="00C52DD6">
        <w:lastRenderedPageBreak/>
        <w:t xml:space="preserve">services under the EbA context. This includes restoring forests to provide nature-based </w:t>
      </w:r>
      <w:r w:rsidRPr="00C52DD6">
        <w:rPr>
          <w:rFonts w:cstheme="minorHAnsi"/>
        </w:rPr>
        <w:t xml:space="preserve">flood and erosion control, land stabilization in catchment areas and rehabilitating river banks to protect the water catchment services, reduce incidents of landslides and protect rivers and wetlands from siltation. The project </w:t>
      </w:r>
      <w:r w:rsidRPr="00C52DD6">
        <w:t xml:space="preserve">will: a) stabilize 46km of degraded riverbanks via enforcement of rules and regulations prohibiting encroachment into the river channels combined with planting bamboo and other protective vegetation along the channels. These rivers include Rwagitugusa, Kibaya, Kagogo, Murutagara, Cyacika, Sumo, Mugambazi, Nyabarongo; b) engage communities in community-based protection of the 7,000 ha of forests found in the four  project areas; c) implement reforestation  programmes for at least 200 ha of degraded forest using </w:t>
      </w:r>
      <w:r w:rsidR="00B21DC2" w:rsidRPr="00C52DD6">
        <w:t>the Forest Landscape Restoration (FLR guidelines) guidelines.</w:t>
      </w:r>
      <w:r w:rsidRPr="00C52DD6">
        <w:t xml:space="preserve"> </w:t>
      </w:r>
    </w:p>
    <w:p w14:paraId="7170DDE4" w14:textId="6F40E46D" w:rsidR="00A97ECC" w:rsidRPr="00AE6C26" w:rsidRDefault="00A97ECC" w:rsidP="00182A52">
      <w:pPr>
        <w:pStyle w:val="RwandabodyText"/>
      </w:pPr>
      <w:r w:rsidRPr="00AE6C26">
        <w:t>To ensure effective reforestation  that balances trade-offs (economic, livelihoods needs and ecosystems restoration), reforestation  will be guided by the Forest Landscape Restoration (FLR) Concept</w:t>
      </w:r>
      <w:r w:rsidRPr="00AE6C26">
        <w:rPr>
          <w:rStyle w:val="FootnoteReference"/>
          <w:rFonts w:asciiTheme="minorHAnsi" w:hAnsiTheme="minorHAnsi" w:cstheme="minorHAnsi"/>
          <w:szCs w:val="18"/>
        </w:rPr>
        <w:footnoteReference w:id="58"/>
      </w:r>
      <w:r w:rsidRPr="00AE6C26">
        <w:t>, where the villages will produce FLR plans following the methodology introduced by the World Resources Institute (WRI) and IUCN, as recently modified and applied for the Gatisbo FLR baseline conditions assessment</w:t>
      </w:r>
      <w:r w:rsidRPr="00AE6C26">
        <w:rPr>
          <w:rStyle w:val="FootnoteReference"/>
          <w:rFonts w:asciiTheme="minorHAnsi" w:hAnsiTheme="minorHAnsi" w:cstheme="minorHAnsi"/>
          <w:szCs w:val="18"/>
        </w:rPr>
        <w:footnoteReference w:id="59"/>
      </w:r>
      <w:r w:rsidRPr="00AE6C26">
        <w:t xml:space="preserve">. </w:t>
      </w:r>
      <w:r w:rsidR="008822AD" w:rsidRPr="00AE6C26">
        <w:t xml:space="preserve">Under these guidelines, no known invasive species will be introduced. Species whose potential for invasiveness are unknown will be carefully assessed to avoid accidental introduction of invasive species. </w:t>
      </w:r>
      <w:r w:rsidR="00B21DC2">
        <w:t xml:space="preserve">The </w:t>
      </w:r>
      <w:r w:rsidR="00B21DC2" w:rsidRPr="00AE6C26">
        <w:t>project will specifically promote research on indigenous tree</w:t>
      </w:r>
      <w:r w:rsidR="00B21DC2">
        <w:t>s</w:t>
      </w:r>
      <w:r w:rsidR="00B21DC2" w:rsidRPr="00AE6C26">
        <w:t xml:space="preserve"> and grass species which balance quick growth rates, economic potential and protection of the environment. This is necessitated by the fact that high levels of poverty, high population densities and associated land shortage present a significant challenge to establishing/expanding indigenous forests, since they are seen to compete with food production. Agroforestry is currently the more feasible option for producing wood products and ecosystem goods and services. The major agroforestry practices to be promoted by the project will include boundary planting, contour hedgerows, home gardens, silvopastoralism and woodlots.</w:t>
      </w:r>
      <w:r w:rsidR="00B21DC2">
        <w:t xml:space="preserve"> </w:t>
      </w:r>
      <w:r w:rsidRPr="00AE6C26">
        <w:t xml:space="preserve">Activities under this output include:  a) Confirm the degradation hotspots and determine the community groups to actively participate in each of the rehabilitation works; (b) Undertake assessment </w:t>
      </w:r>
      <w:r w:rsidR="008822AD" w:rsidRPr="00AE6C26">
        <w:t xml:space="preserve">of potential for invasiveness of all species considered for reforestation </w:t>
      </w:r>
      <w:r w:rsidRPr="00AE6C26">
        <w:t xml:space="preserve">and promote research on indigenous species for rehabilitation, identify candidates and integrate them into the rehabilitation packages; (c) Mobilize/sensitize local communities in the hotspots, and refine training on specific rehabilitation measures/works (tree husbandry, terrace making and reestablishment of cropping systems on the new terraces, riverbank protection, etc.); (d) </w:t>
      </w:r>
      <w:r w:rsidRPr="00B21DC2">
        <w:t>Establish tree nurseries (preferably via business arrangements, encouraging farmers who lose use of their lands for about a year (while establishing terraces) to take up such income generating activities; (</w:t>
      </w:r>
      <w:r w:rsidRPr="00AE6C26">
        <w:t>e) implement land use zones in line with the EbA plans – e.g. survey and mark river channel boundaries to ensure clarity on all parties where utilization (annual crops, livestock rearing, etc.) should not cross</w:t>
      </w:r>
      <w:r w:rsidR="00590FD1" w:rsidRPr="00AE6C26">
        <w:t>;</w:t>
      </w:r>
      <w:r w:rsidRPr="00AE6C26">
        <w:t xml:space="preserve"> (f) Rehabilitate riverbanks by planting suitable grasses/trees, encouraging farmers who lose use of their lands for about a year (while establishing terraces) to take up such income generating activities</w:t>
      </w:r>
      <w:r w:rsidR="00590FD1" w:rsidRPr="00AE6C26">
        <w:t xml:space="preserve">; </w:t>
      </w:r>
      <w:r w:rsidRPr="00AE6C26">
        <w:t>Maintain and protect seedlings (protect from grazing by livestock, monitor to replant if seedlings die off, weeding) for 2 years after planting; (</w:t>
      </w:r>
      <w:r w:rsidR="00590FD1" w:rsidRPr="00AE6C26">
        <w:t>g</w:t>
      </w:r>
      <w:r w:rsidRPr="00AE6C26">
        <w:t xml:space="preserve">) Plant selected seedlings to </w:t>
      </w:r>
      <w:r w:rsidR="006E0823" w:rsidRPr="00AE6C26">
        <w:t>reforest</w:t>
      </w:r>
      <w:r w:rsidRPr="00AE6C26">
        <w:t xml:space="preserve"> 200 ha; maintain and protect seedlings (protect from grazing by livestock, monitor to replant if seedlings die off, weed</w:t>
      </w:r>
      <w:r w:rsidR="00E86748" w:rsidRPr="00AE6C26">
        <w:t>ing) for 2 years after planting; h) reflect on the process of rehabilitating degradation hotspots (forests, hilltops and wetlands systems) to restore ecosystems services as the cornerstone of resilient livelihoods and document lessons learnt (in conjunction with output 4.2).</w:t>
      </w:r>
    </w:p>
    <w:p w14:paraId="647562A6" w14:textId="2AFD4DCD" w:rsidR="00643D56" w:rsidRPr="00C52DD6" w:rsidRDefault="00507F98" w:rsidP="00182A52">
      <w:pPr>
        <w:pStyle w:val="RwandabodyText"/>
      </w:pPr>
      <w:r w:rsidRPr="00B21DC2">
        <w:t xml:space="preserve">Output </w:t>
      </w:r>
      <w:r w:rsidR="00433A23" w:rsidRPr="00B21DC2">
        <w:t xml:space="preserve">2.3: Upgrading of housing and </w:t>
      </w:r>
      <w:r w:rsidR="00EB18AB" w:rsidRPr="00B21DC2">
        <w:t xml:space="preserve">communal facilities </w:t>
      </w:r>
      <w:r w:rsidR="00433A23" w:rsidRPr="00B21DC2">
        <w:t xml:space="preserve">around </w:t>
      </w:r>
      <w:r w:rsidR="00EB18AB" w:rsidRPr="00B21DC2">
        <w:t xml:space="preserve">the </w:t>
      </w:r>
      <w:r w:rsidR="004447D4" w:rsidRPr="00B21DC2">
        <w:t>Imidugudu</w:t>
      </w:r>
      <w:r w:rsidR="00433A23" w:rsidRPr="00B21DC2">
        <w:t xml:space="preserve"> to more climate smart versions in four villages benefitting about 500 households</w:t>
      </w:r>
      <w:r w:rsidR="00E32014" w:rsidRPr="00B21DC2">
        <w:t xml:space="preserve">: </w:t>
      </w:r>
      <w:r w:rsidR="00540AAD" w:rsidRPr="00B21DC2">
        <w:rPr>
          <w:rFonts w:cstheme="minorHAnsi"/>
          <w:szCs w:val="20"/>
        </w:rPr>
        <w:t>Output 2.3 will test the implementation of the Imidugudu climate proofing model developed under output 1.3</w:t>
      </w:r>
      <w:r w:rsidR="00540AAD" w:rsidRPr="008425E0">
        <w:rPr>
          <w:rFonts w:cstheme="minorHAnsi"/>
          <w:szCs w:val="20"/>
        </w:rPr>
        <w:t xml:space="preserve">. </w:t>
      </w:r>
      <w:r w:rsidR="0099605D" w:rsidRPr="008425E0">
        <w:rPr>
          <w:szCs w:val="20"/>
        </w:rPr>
        <w:t>The</w:t>
      </w:r>
      <w:r w:rsidR="007F709C" w:rsidRPr="008425E0">
        <w:rPr>
          <w:szCs w:val="20"/>
        </w:rPr>
        <w:t xml:space="preserve"> project will </w:t>
      </w:r>
      <w:r w:rsidRPr="008425E0">
        <w:rPr>
          <w:szCs w:val="20"/>
        </w:rPr>
        <w:t>support</w:t>
      </w:r>
      <w:r w:rsidR="007F709C" w:rsidRPr="008425E0">
        <w:rPr>
          <w:szCs w:val="20"/>
        </w:rPr>
        <w:t xml:space="preserve"> the climate proofing of the IDPs</w:t>
      </w:r>
      <w:r w:rsidR="002773FB" w:rsidRPr="008425E0">
        <w:rPr>
          <w:szCs w:val="20"/>
        </w:rPr>
        <w:t xml:space="preserve">, in a gender and COVID-19 responsive processes. The support will be spearheaded </w:t>
      </w:r>
      <w:r w:rsidR="007F709C" w:rsidRPr="008425E0">
        <w:rPr>
          <w:szCs w:val="20"/>
        </w:rPr>
        <w:t>by the Rwanda Housing Authority (RHA) under the District Development Strategies (DDS) of both Kirehe and Gakenke</w:t>
      </w:r>
      <w:r w:rsidR="00590FD1" w:rsidRPr="008425E0">
        <w:rPr>
          <w:szCs w:val="20"/>
        </w:rPr>
        <w:t>, informed by the findings and recommendations of the ESMP</w:t>
      </w:r>
      <w:r w:rsidR="007F709C" w:rsidRPr="008425E0">
        <w:rPr>
          <w:szCs w:val="20"/>
        </w:rPr>
        <w:t xml:space="preserve">. </w:t>
      </w:r>
      <w:r w:rsidR="0099605D" w:rsidRPr="008425E0">
        <w:rPr>
          <w:szCs w:val="20"/>
        </w:rPr>
        <w:t xml:space="preserve">It </w:t>
      </w:r>
      <w:r w:rsidR="007F709C" w:rsidRPr="008425E0">
        <w:rPr>
          <w:szCs w:val="20"/>
        </w:rPr>
        <w:t xml:space="preserve">will support the </w:t>
      </w:r>
      <w:r w:rsidR="005B6670" w:rsidRPr="008425E0">
        <w:rPr>
          <w:szCs w:val="20"/>
        </w:rPr>
        <w:t>RHA and the Districts to refine</w:t>
      </w:r>
      <w:r w:rsidR="007F709C" w:rsidRPr="008425E0">
        <w:rPr>
          <w:szCs w:val="20"/>
        </w:rPr>
        <w:t xml:space="preserve"> the selection of the sites for the new villages, ensuring that medium to long-term climate information</w:t>
      </w:r>
      <w:r w:rsidR="007F709C" w:rsidRPr="00AE6C26">
        <w:t xml:space="preserve"> and the status of the ecosystems inform the choice. It will work on the designs of the new homes, ensuring that climate risks are factored into the building plans, thereby testing, or contributing to the development of building codes for climate proofed </w:t>
      </w:r>
      <w:r w:rsidR="004447D4" w:rsidRPr="00AE6C26">
        <w:t>Imidugudu</w:t>
      </w:r>
      <w:r w:rsidR="007F709C" w:rsidRPr="00AE6C26">
        <w:t xml:space="preserve"> to be developed under outcome 1</w:t>
      </w:r>
      <w:r w:rsidR="007F709C" w:rsidRPr="00B21DC2">
        <w:t xml:space="preserve">. </w:t>
      </w:r>
      <w:r w:rsidR="0099605D" w:rsidRPr="00B21DC2">
        <w:t>It will e</w:t>
      </w:r>
      <w:r w:rsidR="007F709C" w:rsidRPr="00B21DC2">
        <w:t>nsur</w:t>
      </w:r>
      <w:r w:rsidR="0099605D" w:rsidRPr="00B21DC2">
        <w:t>e</w:t>
      </w:r>
      <w:r w:rsidR="007F709C" w:rsidRPr="00B21DC2">
        <w:t xml:space="preserve"> that all the stakeholders engaged in the building process, including the private sector contractors, have been trained on climate proofing (training provided under output 1.4).</w:t>
      </w:r>
      <w:r w:rsidR="005B6670" w:rsidRPr="00B21DC2">
        <w:t xml:space="preserve"> The project will also </w:t>
      </w:r>
      <w:r w:rsidR="00EB18AB" w:rsidRPr="00B21DC2">
        <w:t xml:space="preserve">upgrade communal facilities by </w:t>
      </w:r>
      <w:r w:rsidR="00EB18AB" w:rsidRPr="00B21DC2">
        <w:lastRenderedPageBreak/>
        <w:t xml:space="preserve">implementing </w:t>
      </w:r>
      <w:r w:rsidR="005B6670" w:rsidRPr="00B21DC2">
        <w:t xml:space="preserve">the </w:t>
      </w:r>
      <w:r w:rsidR="007F709C" w:rsidRPr="00B21DC2">
        <w:t xml:space="preserve">greening measures </w:t>
      </w:r>
      <w:r w:rsidR="005B6670" w:rsidRPr="00B21DC2">
        <w:t xml:space="preserve">outlined in the </w:t>
      </w:r>
      <w:r w:rsidR="00590FD1" w:rsidRPr="00B21DC2">
        <w:t xml:space="preserve">IDP </w:t>
      </w:r>
      <w:r w:rsidR="005B6670" w:rsidRPr="00B21DC2">
        <w:t>Greening Toolkit</w:t>
      </w:r>
      <w:r w:rsidR="00590FD1" w:rsidRPr="00B21DC2">
        <w:rPr>
          <w:rStyle w:val="FootnoteReference"/>
        </w:rPr>
        <w:footnoteReference w:id="60"/>
      </w:r>
      <w:r w:rsidR="00590FD1" w:rsidRPr="00B21DC2">
        <w:t xml:space="preserve"> (which will be updated by the project under output 3.1)</w:t>
      </w:r>
      <w:r w:rsidR="005B6670" w:rsidRPr="00B21DC2">
        <w:t xml:space="preserve">. </w:t>
      </w:r>
      <w:r w:rsidR="00EB18AB" w:rsidRPr="00B21DC2">
        <w:t xml:space="preserve">Improving communal facilities </w:t>
      </w:r>
      <w:r w:rsidR="00927D65" w:rsidRPr="00B21DC2">
        <w:t xml:space="preserve">will be contracted to the relevant private sector and will </w:t>
      </w:r>
      <w:r w:rsidR="005B6670" w:rsidRPr="00B21DC2">
        <w:t xml:space="preserve">include </w:t>
      </w:r>
      <w:r w:rsidR="00B837C8" w:rsidRPr="00B21DC2">
        <w:rPr>
          <w:rFonts w:cs="Calibri"/>
        </w:rPr>
        <w:t xml:space="preserve">upgrading roads, installing waste management systems, electricity installation (including solar power), establishment of tree nurseries and </w:t>
      </w:r>
      <w:r w:rsidR="0024041C" w:rsidRPr="00B21DC2">
        <w:rPr>
          <w:rFonts w:cs="Calibri"/>
        </w:rPr>
        <w:t xml:space="preserve">reforestation </w:t>
      </w:r>
      <w:r w:rsidR="007C5C3A" w:rsidRPr="00B21DC2">
        <w:rPr>
          <w:rFonts w:cs="Calibri"/>
        </w:rPr>
        <w:t>of the new villages,</w:t>
      </w:r>
      <w:r w:rsidR="00B837C8" w:rsidRPr="00B21DC2">
        <w:rPr>
          <w:rFonts w:cs="Calibri"/>
        </w:rPr>
        <w:t xml:space="preserve"> community halls and early education support systems</w:t>
      </w:r>
      <w:r w:rsidR="005B6670" w:rsidRPr="00B21DC2">
        <w:t xml:space="preserve">. </w:t>
      </w:r>
      <w:r w:rsidR="008425E0" w:rsidRPr="00B21DC2">
        <w:t xml:space="preserve">The project will explore </w:t>
      </w:r>
      <w:r w:rsidR="008425E0" w:rsidRPr="00B21DC2">
        <w:rPr>
          <w:rFonts w:eastAsiaTheme="minorHAnsi" w:cstheme="minorHAnsi"/>
          <w:szCs w:val="20"/>
        </w:rPr>
        <w:t xml:space="preserve">geo-tagging of all climate proofed infrastructure, water bodies and other resources under the programme to enable interested stakeholders (communities and other decision makers) to track progress and better planning of </w:t>
      </w:r>
      <w:r w:rsidR="008425E0" w:rsidRPr="00C52DD6">
        <w:rPr>
          <w:rFonts w:eastAsiaTheme="minorHAnsi" w:cstheme="minorHAnsi"/>
          <w:szCs w:val="20"/>
        </w:rPr>
        <w:t xml:space="preserve">resilient infrastructure. </w:t>
      </w:r>
      <w:r w:rsidR="0099605D" w:rsidRPr="00C52DD6">
        <w:t>A</w:t>
      </w:r>
      <w:r w:rsidR="005B6670" w:rsidRPr="00C52DD6">
        <w:t xml:space="preserve">ctivities </w:t>
      </w:r>
      <w:r w:rsidR="0099605D" w:rsidRPr="00C52DD6">
        <w:t xml:space="preserve">for this output </w:t>
      </w:r>
      <w:r w:rsidR="005B6670" w:rsidRPr="00C52DD6">
        <w:t>include:</w:t>
      </w:r>
      <w:r w:rsidR="007E4C26" w:rsidRPr="00C52DD6">
        <w:t xml:space="preserve"> a) </w:t>
      </w:r>
      <w:r w:rsidR="005B6670" w:rsidRPr="00C52DD6">
        <w:t xml:space="preserve">Provide technical input into the </w:t>
      </w:r>
      <w:r w:rsidR="00D109B8" w:rsidRPr="00C52DD6">
        <w:t xml:space="preserve">selection of sites, </w:t>
      </w:r>
      <w:r w:rsidR="005B6670" w:rsidRPr="00C52DD6">
        <w:t>design</w:t>
      </w:r>
      <w:r w:rsidR="00D109B8" w:rsidRPr="00C52DD6">
        <w:t xml:space="preserve"> and building of the new IDPs and </w:t>
      </w:r>
      <w:r w:rsidR="00EB18AB" w:rsidRPr="00C52DD6">
        <w:t xml:space="preserve">climate resilient access </w:t>
      </w:r>
      <w:r w:rsidR="00D109B8" w:rsidRPr="00C52DD6">
        <w:t>roads</w:t>
      </w:r>
      <w:r w:rsidR="00B819D6" w:rsidRPr="00C52DD6">
        <w:rPr>
          <w:rStyle w:val="FootnoteReference"/>
        </w:rPr>
        <w:footnoteReference w:id="61"/>
      </w:r>
      <w:r w:rsidR="00D109B8" w:rsidRPr="00C52DD6">
        <w:t>, ensuring that each step incorporate measures to climate proof the process and the settlement programme</w:t>
      </w:r>
      <w:r w:rsidRPr="00C52DD6">
        <w:t>;</w:t>
      </w:r>
      <w:r w:rsidR="007E4C26" w:rsidRPr="00C52DD6">
        <w:t xml:space="preserve"> (b) Or</w:t>
      </w:r>
      <w:r w:rsidR="00D109B8" w:rsidRPr="00C52DD6">
        <w:t>ganize beneficiaries to establish nurseries, grow and plant various materials to green the public places in the new villages</w:t>
      </w:r>
      <w:r w:rsidRPr="00C52DD6">
        <w:t xml:space="preserve">; (c) </w:t>
      </w:r>
      <w:r w:rsidR="00EB18AB" w:rsidRPr="00C52DD6">
        <w:t xml:space="preserve">upgrade communal facilities to incorporate climate risks </w:t>
      </w:r>
      <w:r w:rsidR="00EB18AB" w:rsidRPr="00C52DD6">
        <w:rPr>
          <w:rFonts w:cs="Calibri"/>
        </w:rPr>
        <w:t xml:space="preserve">(roads, installing waste management systems, electricity installation (including solar power), </w:t>
      </w:r>
      <w:r w:rsidR="00E86748" w:rsidRPr="00C52DD6">
        <w:t>d) reflect on the process of collaborating with government co-finance to upgrade houses to more climate resilient versions and document lessons learnt (in conjunction with output 4.2).</w:t>
      </w:r>
      <w:r w:rsidR="00643D56" w:rsidRPr="00C52DD6">
        <w:t xml:space="preserve"> The design of the infrastructure and housing will deliberately integrate resilience and fit for healthy living in response to COVID-19, minimizing exposure to and community spread of diseases such as COVID-19. Consultations with health professionals will be done in the design of the housing and infrastructure.</w:t>
      </w:r>
    </w:p>
    <w:p w14:paraId="4FB808AF" w14:textId="759FA386" w:rsidR="00D109B8" w:rsidRPr="00C52DD6" w:rsidRDefault="00507F98" w:rsidP="00182A52">
      <w:pPr>
        <w:pStyle w:val="RwandabodyText"/>
      </w:pPr>
      <w:r w:rsidRPr="00C52DD6">
        <w:t xml:space="preserve">Output </w:t>
      </w:r>
      <w:r w:rsidR="00433A23" w:rsidRPr="00C52DD6">
        <w:t xml:space="preserve">2.4: </w:t>
      </w:r>
      <w:r w:rsidR="009A0C24" w:rsidRPr="00C52DD6">
        <w:t>R</w:t>
      </w:r>
      <w:r w:rsidR="00433A23" w:rsidRPr="00C52DD6">
        <w:t xml:space="preserve">ainwater harvesting and alternative energy options piloted </w:t>
      </w:r>
      <w:r w:rsidR="002773FB" w:rsidRPr="00C52DD6">
        <w:t xml:space="preserve">in a gender and COVID-19 responsive process </w:t>
      </w:r>
      <w:r w:rsidR="00927CE0" w:rsidRPr="00C52DD6">
        <w:t xml:space="preserve">to increase resilience </w:t>
      </w:r>
      <w:r w:rsidR="00B43C9F" w:rsidRPr="00C52DD6">
        <w:t xml:space="preserve">of livelihoods </w:t>
      </w:r>
      <w:r w:rsidR="00433A23" w:rsidRPr="00C52DD6">
        <w:t>under the</w:t>
      </w:r>
      <w:r w:rsidR="00B43C9F" w:rsidRPr="00C52DD6">
        <w:t xml:space="preserve"> Imidugudu programme</w:t>
      </w:r>
      <w:r w:rsidR="00E32014" w:rsidRPr="00C52DD6">
        <w:t xml:space="preserve">: </w:t>
      </w:r>
      <w:r w:rsidR="00D109B8" w:rsidRPr="00C52DD6">
        <w:t xml:space="preserve">Under this output, the project will support the beneficiaries of the resettlement programme (described under output 2.3) to </w:t>
      </w:r>
      <w:r w:rsidR="00010B2E" w:rsidRPr="00C52DD6">
        <w:t xml:space="preserve">acquire water harvesting structures </w:t>
      </w:r>
      <w:r w:rsidR="00DA60A6" w:rsidRPr="00C52DD6">
        <w:t xml:space="preserve">to increase water available to households for domestic use and/or irrigation to counter </w:t>
      </w:r>
      <w:r w:rsidR="00F53368" w:rsidRPr="00C52DD6">
        <w:t>the effects of irregular rainfall patter</w:t>
      </w:r>
      <w:r w:rsidR="009A0C24" w:rsidRPr="00C52DD6">
        <w:t>n</w:t>
      </w:r>
      <w:r w:rsidR="00F53368" w:rsidRPr="00C52DD6">
        <w:t xml:space="preserve">s. </w:t>
      </w:r>
      <w:r w:rsidR="007C5C3A" w:rsidRPr="00C52DD6">
        <w:t xml:space="preserve">Implementation of this output will be closely guided by the ESMP and the Gender Action Plan. </w:t>
      </w:r>
      <w:r w:rsidR="00010B2E" w:rsidRPr="00C52DD6">
        <w:t>The project will support the</w:t>
      </w:r>
      <w:r w:rsidR="0099605D" w:rsidRPr="00C52DD6">
        <w:t xml:space="preserve"> acquisition of</w:t>
      </w:r>
      <w:r w:rsidR="00010B2E" w:rsidRPr="00C52DD6">
        <w:t xml:space="preserve"> water storage </w:t>
      </w:r>
      <w:r w:rsidR="00850435" w:rsidRPr="00C52DD6">
        <w:t xml:space="preserve">facilities, based on best practices available. These could be </w:t>
      </w:r>
      <w:r w:rsidR="00010B2E" w:rsidRPr="00C52DD6">
        <w:t>tanks</w:t>
      </w:r>
      <w:r w:rsidR="007C5C3A" w:rsidRPr="00C52DD6">
        <w:t xml:space="preserve"> (</w:t>
      </w:r>
      <w:r w:rsidR="00010B2E" w:rsidRPr="00C52DD6">
        <w:t>underground</w:t>
      </w:r>
      <w:r w:rsidR="00D94E0A" w:rsidRPr="00C52DD6">
        <w:t xml:space="preserve"> and/or </w:t>
      </w:r>
      <w:r w:rsidR="00871908" w:rsidRPr="00C52DD6">
        <w:t>above ground</w:t>
      </w:r>
      <w:r w:rsidR="00D94E0A" w:rsidRPr="00C52DD6">
        <w:t xml:space="preserve"> as appropriate</w:t>
      </w:r>
      <w:r w:rsidR="00010B2E" w:rsidRPr="00C52DD6">
        <w:t xml:space="preserve">) for rain harvesting (minimum 3,000 litres). </w:t>
      </w:r>
      <w:r w:rsidR="00440634" w:rsidRPr="00C52DD6">
        <w:t xml:space="preserve">The project will undertake an assessment of water storage options to support adaptive capacity which are incremental in nature and use the findings to guide selection of systems to be disseminated. </w:t>
      </w:r>
      <w:r w:rsidR="00F53368" w:rsidRPr="00C52DD6">
        <w:t xml:space="preserve">It will also </w:t>
      </w:r>
      <w:r w:rsidR="007C5C3A" w:rsidRPr="00C52DD6">
        <w:t>support the uptake of</w:t>
      </w:r>
      <w:r w:rsidR="00F53368" w:rsidRPr="00C52DD6">
        <w:t xml:space="preserve"> alternative household energy technologies, to increase clean energy options and reduce pressure on the forests and the ecosystems. </w:t>
      </w:r>
      <w:r w:rsidR="00010B2E" w:rsidRPr="00C52DD6">
        <w:t xml:space="preserve">It will assist households to </w:t>
      </w:r>
      <w:r w:rsidR="00D109B8" w:rsidRPr="00C52DD6">
        <w:t xml:space="preserve">construct at least thirteen communal cowsheds (each shared by about 40 households), </w:t>
      </w:r>
      <w:r w:rsidR="00010B2E" w:rsidRPr="00C52DD6">
        <w:t xml:space="preserve">acquire a cow per household (under the national Girinka Programme) and </w:t>
      </w:r>
      <w:r w:rsidR="00D109B8" w:rsidRPr="00C52DD6">
        <w:t>construct and operationalize biogas units for the homes</w:t>
      </w:r>
      <w:r w:rsidR="00010B2E" w:rsidRPr="00C52DD6">
        <w:t>.</w:t>
      </w:r>
      <w:r w:rsidR="00D109B8" w:rsidRPr="00C52DD6">
        <w:t xml:space="preserve">  </w:t>
      </w:r>
      <w:r w:rsidR="00182A52" w:rsidRPr="00C52DD6">
        <w:t xml:space="preserve">Households will be engaged in a participatory process to identify cattle breeds that meet a multi-criteria system (including sustainability). </w:t>
      </w:r>
    </w:p>
    <w:p w14:paraId="62320D65" w14:textId="0E03E07F" w:rsidR="008F08A5" w:rsidRPr="00C52DD6" w:rsidRDefault="00D94E0A" w:rsidP="00182A52">
      <w:pPr>
        <w:pStyle w:val="RwandabodyText"/>
      </w:pPr>
      <w:r w:rsidRPr="00B21DC2">
        <w:t>Many households in the IDP villages have experienced challenges with the biogas</w:t>
      </w:r>
      <w:r w:rsidR="007C5C3A" w:rsidRPr="00B21DC2">
        <w:t>; indeed</w:t>
      </w:r>
      <w:r w:rsidRPr="00B21DC2">
        <w:t xml:space="preserve"> observations during the project planning process (confirmed verbally by District and National Government Officers) show that many biogas units have failed due to a combination of facts:  a) the </w:t>
      </w:r>
      <w:r w:rsidR="00D109B8" w:rsidRPr="00B21DC2">
        <w:t>fixed dome bio</w:t>
      </w:r>
      <w:r w:rsidR="00E6140C" w:rsidRPr="00B21DC2">
        <w:t>-</w:t>
      </w:r>
      <w:r w:rsidR="00D109B8" w:rsidRPr="00B21DC2">
        <w:t xml:space="preserve">digester </w:t>
      </w:r>
      <w:r w:rsidR="0099605D" w:rsidRPr="00B21DC2">
        <w:t xml:space="preserve">commonly used </w:t>
      </w:r>
      <w:r w:rsidR="00D109B8" w:rsidRPr="00B21DC2">
        <w:t>tends to be expensive</w:t>
      </w:r>
      <w:r w:rsidRPr="00B21DC2">
        <w:rPr>
          <w:rStyle w:val="FootnoteReference"/>
        </w:rPr>
        <w:footnoteReference w:id="62"/>
      </w:r>
      <w:r w:rsidR="00D109B8" w:rsidRPr="00B21DC2">
        <w:t>,</w:t>
      </w:r>
      <w:r w:rsidRPr="00B21DC2">
        <w:t xml:space="preserve"> </w:t>
      </w:r>
      <w:r w:rsidR="00D109B8" w:rsidRPr="00B21DC2">
        <w:t xml:space="preserve">is complex to build and operate, and has a high rate of failure within the </w:t>
      </w:r>
      <w:r w:rsidR="004447D4" w:rsidRPr="00B21DC2">
        <w:t>Imidugudu</w:t>
      </w:r>
      <w:r w:rsidR="00D109B8" w:rsidRPr="00B21DC2">
        <w:t xml:space="preserve"> setting</w:t>
      </w:r>
      <w:r w:rsidR="00CD2D99" w:rsidRPr="00B21DC2">
        <w:t>, especially in very cold places (such as Muzo/Kagano)</w:t>
      </w:r>
      <w:r w:rsidRPr="00B21DC2">
        <w:t>; b) The beneficiaries of the IDP villages are the very poor</w:t>
      </w:r>
      <w:r w:rsidR="0099605D" w:rsidRPr="00B21DC2">
        <w:t xml:space="preserve">, many </w:t>
      </w:r>
      <w:r w:rsidRPr="00B21DC2">
        <w:t>struggle with resources to maintain these systems (inadequate land, pasture and labour to feed the cows that produce the feed for the biogas) and an absence of a culture of maintenance, exacerbated by few available technicians to offer such services. The project will therefore utilize a mixture of household energy solutions which will include the following: a) explore ch</w:t>
      </w:r>
      <w:r w:rsidR="00D109B8" w:rsidRPr="00B21DC2">
        <w:t>eaper, more efficient and less complex biogas systems</w:t>
      </w:r>
      <w:r w:rsidRPr="00B21DC2">
        <w:t xml:space="preserve"> such as the </w:t>
      </w:r>
      <w:r w:rsidR="00D109B8" w:rsidRPr="00B21DC2">
        <w:t>flexi-polyethylene tube digesters</w:t>
      </w:r>
      <w:r w:rsidR="008F08A5" w:rsidRPr="00B21DC2">
        <w:rPr>
          <w:rStyle w:val="FootnoteReference"/>
        </w:rPr>
        <w:footnoteReference w:id="63"/>
      </w:r>
      <w:r w:rsidR="00D109B8" w:rsidRPr="00B21DC2">
        <w:t xml:space="preserve"> </w:t>
      </w:r>
      <w:r w:rsidRPr="00B21DC2">
        <w:t xml:space="preserve">which </w:t>
      </w:r>
      <w:r w:rsidR="00D109B8" w:rsidRPr="00B21DC2">
        <w:t xml:space="preserve">utilize </w:t>
      </w:r>
      <w:r w:rsidR="008F08A5" w:rsidRPr="00B21DC2">
        <w:t xml:space="preserve">a </w:t>
      </w:r>
      <w:r w:rsidR="00D109B8" w:rsidRPr="00B21DC2">
        <w:t xml:space="preserve">broader range of materials – including waste from pigs, goats, sheep, rabbits, poultry, kitchen waste, market waste, grass, water hyacinth, farm weed and garden clippings. The project will review the outcome of </w:t>
      </w:r>
      <w:r w:rsidR="008F08A5" w:rsidRPr="00B21DC2">
        <w:t>several</w:t>
      </w:r>
      <w:r w:rsidR="00D109B8" w:rsidRPr="00B21DC2">
        <w:t xml:space="preserve"> piloting </w:t>
      </w:r>
      <w:r w:rsidR="008F08A5" w:rsidRPr="00B21DC2">
        <w:t>initiatives undertaken in t</w:t>
      </w:r>
      <w:r w:rsidR="00D109B8" w:rsidRPr="00B21DC2">
        <w:t xml:space="preserve">he country and if these are reliable and economically viable will actively support their uptake. </w:t>
      </w:r>
      <w:r w:rsidR="008F08A5" w:rsidRPr="00B21DC2">
        <w:t xml:space="preserve">(b) Biogas systems will be issued only to households who express the willingness and demonstrate abilities to maintain them. (c) Other households will be given the option of improved energy cookstoves. (d) Solar technologies will be promoted for both </w:t>
      </w:r>
      <w:r w:rsidR="008F08A5" w:rsidRPr="00B21DC2">
        <w:lastRenderedPageBreak/>
        <w:t>lighting and cooking. (e) At least 10 technicians will be trained on the biogas installation and maintenance as well as basic plumbing skills (for the maintenance of the water systems).</w:t>
      </w:r>
      <w:r w:rsidR="00BC595E" w:rsidRPr="00B21DC2">
        <w:t xml:space="preserve"> The project will assist the communities to develop </w:t>
      </w:r>
      <w:r w:rsidR="00BC595E" w:rsidRPr="00C52DD6">
        <w:t>long term financing and business models for maintenance and replication of the technologies.</w:t>
      </w:r>
    </w:p>
    <w:p w14:paraId="3538C424" w14:textId="1558CF9C" w:rsidR="0098004B" w:rsidRPr="00C52DD6" w:rsidRDefault="0098515E" w:rsidP="00182A52">
      <w:pPr>
        <w:pStyle w:val="RwandabodyText"/>
      </w:pPr>
      <w:r w:rsidRPr="00C52DD6">
        <w:t>The project will further create awareness and demonstrate available solar technologies</w:t>
      </w:r>
      <w:r w:rsidR="008F08A5" w:rsidRPr="00C52DD6">
        <w:t xml:space="preserve"> and improved cookstoves</w:t>
      </w:r>
      <w:r w:rsidRPr="00C52DD6">
        <w:t xml:space="preserve">, encouraging local traders to supply them to increase availability locally. The Village Savings and Loans </w:t>
      </w:r>
      <w:r w:rsidR="007C5C3A" w:rsidRPr="00C52DD6">
        <w:t>C</w:t>
      </w:r>
      <w:r w:rsidRPr="00C52DD6">
        <w:t xml:space="preserve">lubs will be encouraged to use the joint savings to purchase solar equipment </w:t>
      </w:r>
      <w:r w:rsidR="008F08A5" w:rsidRPr="00C52DD6">
        <w:t xml:space="preserve">and the improved cookstoves </w:t>
      </w:r>
      <w:r w:rsidRPr="00C52DD6">
        <w:t>under their normal mutual support systems, wherever appropriate. Activities under this output include:</w:t>
      </w:r>
      <w:r w:rsidR="00E4673E" w:rsidRPr="00C52DD6">
        <w:t xml:space="preserve"> (a) </w:t>
      </w:r>
      <w:r w:rsidRPr="00C52DD6">
        <w:t xml:space="preserve">Undertake an assessment of the </w:t>
      </w:r>
      <w:r w:rsidR="00CC612B" w:rsidRPr="00C52DD6">
        <w:t xml:space="preserve">different energy access options, including </w:t>
      </w:r>
      <w:r w:rsidR="0098004B" w:rsidRPr="00C52DD6">
        <w:t xml:space="preserve">various </w:t>
      </w:r>
      <w:r w:rsidRPr="00C52DD6">
        <w:t xml:space="preserve">biogas </w:t>
      </w:r>
      <w:r w:rsidR="0098004B" w:rsidRPr="00C52DD6">
        <w:t>systems in use i</w:t>
      </w:r>
      <w:r w:rsidRPr="00C52DD6">
        <w:t xml:space="preserve">n the country and beyond and </w:t>
      </w:r>
      <w:r w:rsidR="0098004B" w:rsidRPr="00C52DD6">
        <w:t>identify the appropriate system(s) for the households in the project areas</w:t>
      </w:r>
      <w:r w:rsidR="00D250CC" w:rsidRPr="00C52DD6">
        <w:t>;</w:t>
      </w:r>
      <w:r w:rsidR="007E4C26" w:rsidRPr="00C52DD6">
        <w:t xml:space="preserve"> (b) </w:t>
      </w:r>
      <w:r w:rsidR="008F08A5" w:rsidRPr="00C52DD6">
        <w:t xml:space="preserve">Disseminate improved household energy options depending on the choices and abilities of households – includes construction of </w:t>
      </w:r>
      <w:r w:rsidR="0098004B" w:rsidRPr="00C52DD6">
        <w:t xml:space="preserve">the selected biogas </w:t>
      </w:r>
      <w:r w:rsidR="008F08A5" w:rsidRPr="00C52DD6">
        <w:t>and B</w:t>
      </w:r>
      <w:r w:rsidR="0098004B" w:rsidRPr="00C52DD6">
        <w:t>ioSanGas toilets</w:t>
      </w:r>
      <w:r w:rsidR="008F08A5" w:rsidRPr="00C52DD6">
        <w:t>, improved cookstoves and solar technologies</w:t>
      </w:r>
      <w:r w:rsidR="00D250CC" w:rsidRPr="00C52DD6">
        <w:t>;</w:t>
      </w:r>
      <w:r w:rsidR="008F08A5" w:rsidRPr="00C52DD6">
        <w:t xml:space="preserve"> </w:t>
      </w:r>
      <w:r w:rsidR="007E4C26" w:rsidRPr="00C52DD6">
        <w:t xml:space="preserve">(c) </w:t>
      </w:r>
      <w:r w:rsidRPr="00C52DD6">
        <w:t xml:space="preserve">Construct thirteen communal cowsheds </w:t>
      </w:r>
      <w:r w:rsidR="0098004B" w:rsidRPr="00C52DD6">
        <w:t>and l</w:t>
      </w:r>
      <w:r w:rsidRPr="00C52DD6">
        <w:t>ink the households to the Girinka programme to acquire one cow per willing household</w:t>
      </w:r>
      <w:r w:rsidR="00D250CC" w:rsidRPr="00C52DD6">
        <w:t>;</w:t>
      </w:r>
      <w:r w:rsidR="007E4C26" w:rsidRPr="00C52DD6">
        <w:t xml:space="preserve"> (d) </w:t>
      </w:r>
      <w:r w:rsidRPr="00C52DD6">
        <w:t xml:space="preserve">Acquire 500 water tanks </w:t>
      </w:r>
      <w:r w:rsidR="00C41426" w:rsidRPr="00C52DD6">
        <w:t>(each a minimum of 3000 litres</w:t>
      </w:r>
      <w:r w:rsidRPr="00C52DD6">
        <w:t>)</w:t>
      </w:r>
      <w:r w:rsidR="00D250CC" w:rsidRPr="00C52DD6">
        <w:t>;</w:t>
      </w:r>
      <w:r w:rsidR="007E4C26" w:rsidRPr="00C52DD6">
        <w:t xml:space="preserve"> (e) </w:t>
      </w:r>
      <w:r w:rsidR="0098004B" w:rsidRPr="00C52DD6">
        <w:t>Train (or provide refresher courses) for at least 10 technicians (5 of them females) on electrical, plumbing, biogas and road maintenance. These technicians will be engaged in the construction of these facilities to ensure practical on the job training</w:t>
      </w:r>
      <w:r w:rsidR="00E86748" w:rsidRPr="00C52DD6">
        <w:t>; f) reflect on the process of providing improved water and energy systems and their role on increasing resilience and document lessons learnt (in conjunction with output 4.2).</w:t>
      </w:r>
    </w:p>
    <w:p w14:paraId="157B2556" w14:textId="59DEE65C" w:rsidR="00AA3339" w:rsidRDefault="00D83EF4" w:rsidP="00182A52">
      <w:pPr>
        <w:pStyle w:val="RwandabodyText"/>
      </w:pPr>
      <w:r w:rsidRPr="00C52DD6">
        <w:t xml:space="preserve">Output </w:t>
      </w:r>
      <w:r w:rsidR="00433A23" w:rsidRPr="00C52DD6">
        <w:t xml:space="preserve">2.5: </w:t>
      </w:r>
      <w:r w:rsidR="00F53368" w:rsidRPr="00C52DD6">
        <w:t>Beneficiaries of the I</w:t>
      </w:r>
      <w:r w:rsidR="00015619" w:rsidRPr="00C52DD6">
        <w:t xml:space="preserve">midugudu </w:t>
      </w:r>
      <w:r w:rsidR="00F53368" w:rsidRPr="00C52DD6">
        <w:t xml:space="preserve">supported to </w:t>
      </w:r>
      <w:r w:rsidR="00D250CC" w:rsidRPr="00C52DD6">
        <w:t>utilize</w:t>
      </w:r>
      <w:r w:rsidR="00F53368" w:rsidRPr="00C52DD6">
        <w:t xml:space="preserve"> </w:t>
      </w:r>
      <w:r w:rsidR="00015619" w:rsidRPr="00C52DD6">
        <w:t>existing value chains</w:t>
      </w:r>
      <w:r w:rsidR="00411D90" w:rsidRPr="00C52DD6">
        <w:t xml:space="preserve"> </w:t>
      </w:r>
      <w:r w:rsidR="00F53368" w:rsidRPr="00C52DD6">
        <w:t xml:space="preserve">to increase </w:t>
      </w:r>
      <w:r w:rsidR="00D250CC" w:rsidRPr="00C52DD6">
        <w:t xml:space="preserve">resilience via higher </w:t>
      </w:r>
      <w:r w:rsidR="00F53368" w:rsidRPr="00C52DD6">
        <w:t>household incomes</w:t>
      </w:r>
      <w:r w:rsidR="00E32014" w:rsidRPr="00C52DD6">
        <w:t xml:space="preserve">: </w:t>
      </w:r>
      <w:r w:rsidR="0098004B" w:rsidRPr="00C52DD6">
        <w:t>The project will support households to effectively utilize the many existing value chains</w:t>
      </w:r>
      <w:r w:rsidR="00411D90" w:rsidRPr="00C52DD6">
        <w:t>, in a gender and COVID-19 responsive process,</w:t>
      </w:r>
      <w:r w:rsidR="0098004B" w:rsidRPr="00C52DD6">
        <w:t xml:space="preserve"> to add value to produce and access markets, to increase household incomes and hence adaptive capacity</w:t>
      </w:r>
      <w:r w:rsidR="007C5C3A" w:rsidRPr="00C52DD6">
        <w:t>, guided closely by the ESMP, the Gender Action Plan and the Stakeholder Engagement Plan</w:t>
      </w:r>
      <w:r w:rsidR="0098004B" w:rsidRPr="00C52DD6">
        <w:t xml:space="preserve">. </w:t>
      </w:r>
      <w:r w:rsidR="009B7DAE" w:rsidRPr="00C52DD6">
        <w:t>The value chains include milk, fruit processing, coffee, poultry, maize, beans and cassava sales.</w:t>
      </w:r>
      <w:r w:rsidR="0099605D" w:rsidRPr="00C52DD6">
        <w:t xml:space="preserve"> It will identify marketing cooperatives and increase their capacities to facilitate producers to cooperate, bulk and sell</w:t>
      </w:r>
      <w:r w:rsidR="00552961" w:rsidRPr="00C52DD6">
        <w:t xml:space="preserve"> together, buy inputs together and</w:t>
      </w:r>
      <w:r w:rsidR="0099605D" w:rsidRPr="00C52DD6">
        <w:t xml:space="preserve"> add value through transforming together. </w:t>
      </w:r>
      <w:r w:rsidR="00182A52" w:rsidRPr="00C52DD6">
        <w:t xml:space="preserve">The Table below shows an initial private sector mapping that will be expanded during project implementation and used to build stronger private sector engagement in project implementation. </w:t>
      </w:r>
      <w:r w:rsidR="00D77189" w:rsidRPr="00C52DD6">
        <w:t xml:space="preserve">Annex 12 </w:t>
      </w:r>
      <w:r w:rsidR="0099605D" w:rsidRPr="00C52DD6">
        <w:t>contains a list</w:t>
      </w:r>
      <w:r w:rsidR="0099605D" w:rsidRPr="00AE6C26">
        <w:t xml:space="preserve"> of other potential products </w:t>
      </w:r>
      <w:r w:rsidR="00552961" w:rsidRPr="00AE6C26">
        <w:t>and opportunities for bulking commodities with currently active value chains</w:t>
      </w:r>
      <w:r w:rsidR="0099605D" w:rsidRPr="00AE6C26">
        <w:t xml:space="preserve">. </w:t>
      </w:r>
      <w:r w:rsidR="0098004B" w:rsidRPr="00AE6C26">
        <w:t xml:space="preserve">Cooperatives will be provided with technical expertise (via training and coaching) </w:t>
      </w:r>
      <w:r w:rsidR="009B7DAE" w:rsidRPr="00AE6C26">
        <w:t xml:space="preserve">to </w:t>
      </w:r>
      <w:r w:rsidR="008F4430" w:rsidRPr="00AE6C26">
        <w:t xml:space="preserve">increase </w:t>
      </w:r>
      <w:r w:rsidR="00552961" w:rsidRPr="00AE6C26">
        <w:t xml:space="preserve">operational capacities and </w:t>
      </w:r>
      <w:r w:rsidR="009B7DAE" w:rsidRPr="00AE6C26">
        <w:t xml:space="preserve">improve financial services to their members </w:t>
      </w:r>
      <w:r w:rsidR="00552961" w:rsidRPr="00AE6C26">
        <w:t>(</w:t>
      </w:r>
      <w:r w:rsidR="009B7DAE" w:rsidRPr="00AE6C26">
        <w:t>improve financial literacy and savings</w:t>
      </w:r>
      <w:r w:rsidR="00552961" w:rsidRPr="00AE6C26">
        <w:t>)</w:t>
      </w:r>
      <w:r w:rsidR="009B7DAE" w:rsidRPr="00AE6C26">
        <w:t xml:space="preserve">. </w:t>
      </w:r>
      <w:r w:rsidR="004B6102" w:rsidRPr="00AE6C26">
        <w:t xml:space="preserve">The project will refine the value chain </w:t>
      </w:r>
      <w:r w:rsidR="00552961" w:rsidRPr="00AE6C26">
        <w:t xml:space="preserve">and private sector engagement </w:t>
      </w:r>
      <w:r w:rsidR="004B6102" w:rsidRPr="00AE6C26">
        <w:t>assessment</w:t>
      </w:r>
      <w:r w:rsidR="00552961" w:rsidRPr="00AE6C26">
        <w:t>s</w:t>
      </w:r>
      <w:r w:rsidR="004B6102" w:rsidRPr="00AE6C26">
        <w:t xml:space="preserve"> undertaken during the project planning phase to </w:t>
      </w:r>
      <w:r w:rsidR="00552961" w:rsidRPr="00AE6C26">
        <w:rPr>
          <w:rFonts w:cstheme="minorHAnsi"/>
        </w:rPr>
        <w:t xml:space="preserve">create a list of active bulking and marketing opportunities and hence value chains and potential </w:t>
      </w:r>
      <w:r w:rsidR="004B6102" w:rsidRPr="00AE6C26">
        <w:t xml:space="preserve">enterprises development opportunities; </w:t>
      </w:r>
      <w:r w:rsidR="00552961" w:rsidRPr="00AE6C26">
        <w:t xml:space="preserve">clear understanding of the challenges faced by households and potential entrepreneurs in accessing and utilizing current opportunities (in value chains and enterprise development); </w:t>
      </w:r>
      <w:r w:rsidR="004B6102" w:rsidRPr="00AE6C26">
        <w:t>asses</w:t>
      </w:r>
      <w:r w:rsidR="008F4430" w:rsidRPr="00AE6C26">
        <w:t>s capacity needs and implement</w:t>
      </w:r>
      <w:r w:rsidR="004B6102" w:rsidRPr="00AE6C26">
        <w:t xml:space="preserve"> capacity building programmes and support the establishment of sustainable and scalable businesses. </w:t>
      </w:r>
      <w:r w:rsidR="00E4673E" w:rsidRPr="00AE6C26">
        <w:t xml:space="preserve">Activities under this output will include: </w:t>
      </w:r>
      <w:r w:rsidR="004B6102" w:rsidRPr="00AE6C26">
        <w:rPr>
          <w:rFonts w:cstheme="minorHAnsi"/>
        </w:rPr>
        <w:t xml:space="preserve">i) analysis of market opportunities; ii) </w:t>
      </w:r>
      <w:r w:rsidR="00F53368" w:rsidRPr="00AE6C26">
        <w:rPr>
          <w:rFonts w:cstheme="minorHAnsi"/>
        </w:rPr>
        <w:t>selection</w:t>
      </w:r>
      <w:r w:rsidR="004B6102" w:rsidRPr="00AE6C26">
        <w:rPr>
          <w:rFonts w:cstheme="minorHAnsi"/>
        </w:rPr>
        <w:t xml:space="preserve"> and implementation of income-generating activities</w:t>
      </w:r>
      <w:r w:rsidR="00F53368" w:rsidRPr="00AE6C26">
        <w:rPr>
          <w:rFonts w:cstheme="minorHAnsi"/>
        </w:rPr>
        <w:t xml:space="preserve"> to </w:t>
      </w:r>
      <w:r w:rsidR="00D250CC" w:rsidRPr="00AE6C26">
        <w:rPr>
          <w:rFonts w:cstheme="minorHAnsi"/>
        </w:rPr>
        <w:t>utilize</w:t>
      </w:r>
      <w:r w:rsidR="00F53368" w:rsidRPr="00AE6C26">
        <w:rPr>
          <w:rFonts w:cstheme="minorHAnsi"/>
        </w:rPr>
        <w:t xml:space="preserve"> the existing value chains (identified during the PPG and confirmed during inception phase), e.g. milk, coffee, fruits processing, poultry, mushrooms (detailed in Annex 12 – Baseline Assessment Report)</w:t>
      </w:r>
      <w:r w:rsidR="004B6102" w:rsidRPr="00AE6C26">
        <w:rPr>
          <w:rFonts w:cstheme="minorHAnsi"/>
        </w:rPr>
        <w:t xml:space="preserve">; iii) appropriate support to local communities on value-addition activities, including agro-processing and marketing skills; iv) </w:t>
      </w:r>
      <w:r w:rsidR="00E4673E" w:rsidRPr="00AE6C26">
        <w:rPr>
          <w:rFonts w:cstheme="minorHAnsi"/>
        </w:rPr>
        <w:t xml:space="preserve">financial education; v) formulation of sustainable financing options; </w:t>
      </w:r>
      <w:r w:rsidR="005F5983" w:rsidRPr="00AE6C26">
        <w:rPr>
          <w:rFonts w:cstheme="minorHAnsi"/>
        </w:rPr>
        <w:t>vi</w:t>
      </w:r>
      <w:r w:rsidR="004B6102" w:rsidRPr="00AE6C26">
        <w:rPr>
          <w:rFonts w:cstheme="minorHAnsi"/>
        </w:rPr>
        <w:t>) promote the development of local private sector agents such as</w:t>
      </w:r>
      <w:r w:rsidR="00AA3339" w:rsidRPr="00AE6C26">
        <w:rPr>
          <w:rFonts w:cstheme="minorHAnsi"/>
        </w:rPr>
        <w:t xml:space="preserve"> agricultural service providers; v</w:t>
      </w:r>
      <w:r w:rsidR="00D250CC" w:rsidRPr="00AE6C26">
        <w:rPr>
          <w:rFonts w:cstheme="minorHAnsi"/>
        </w:rPr>
        <w:t>i</w:t>
      </w:r>
      <w:r w:rsidR="00AA3339" w:rsidRPr="00AE6C26">
        <w:rPr>
          <w:rFonts w:cstheme="minorHAnsi"/>
        </w:rPr>
        <w:t xml:space="preserve">i) </w:t>
      </w:r>
      <w:r w:rsidR="00AA3339" w:rsidRPr="00AE6C26">
        <w:t>Establish an agribusiness forum for exchange on sustainable value chain development and private sector engagement</w:t>
      </w:r>
      <w:r w:rsidR="00E86748" w:rsidRPr="00AE6C26">
        <w:t>; viii) reflect on the process of facilitating communities to utilize existing value chains and its contribution to building resilient livelihoods and document lessons learnt (in conjunction with output 4.2).</w:t>
      </w:r>
      <w:r w:rsidR="00AA3339" w:rsidRPr="00AE6C26">
        <w:t xml:space="preserve"> </w:t>
      </w:r>
    </w:p>
    <w:p w14:paraId="2B98F27E" w14:textId="2387FBA9" w:rsidR="00182A52" w:rsidRPr="00897F63" w:rsidRDefault="00182A52" w:rsidP="00182A52">
      <w:pPr>
        <w:pStyle w:val="Caption"/>
        <w:rPr>
          <w:color w:val="000000"/>
          <w:sz w:val="21"/>
          <w:szCs w:val="21"/>
        </w:rPr>
      </w:pPr>
      <w:r>
        <w:t>Private Sector Mapping</w:t>
      </w:r>
    </w:p>
    <w:tbl>
      <w:tblPr>
        <w:tblW w:w="9072" w:type="dxa"/>
        <w:tblInd w:w="817" w:type="dxa"/>
        <w:tblCellMar>
          <w:left w:w="0" w:type="dxa"/>
          <w:right w:w="0" w:type="dxa"/>
        </w:tblCellMar>
        <w:tblLook w:val="04A0" w:firstRow="1" w:lastRow="0" w:firstColumn="1" w:lastColumn="0" w:noHBand="0" w:noVBand="1"/>
      </w:tblPr>
      <w:tblGrid>
        <w:gridCol w:w="2375"/>
        <w:gridCol w:w="6697"/>
      </w:tblGrid>
      <w:tr w:rsidR="00A804D2" w:rsidRPr="007A081E" w14:paraId="5E9E09A4" w14:textId="77777777" w:rsidTr="004E2538">
        <w:tc>
          <w:tcPr>
            <w:tcW w:w="23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35586C"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Private sector</w:t>
            </w:r>
          </w:p>
        </w:tc>
        <w:tc>
          <w:tcPr>
            <w:tcW w:w="669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8DFFE0"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Areas of contribution, participation and/or engagement with the project</w:t>
            </w:r>
          </w:p>
        </w:tc>
      </w:tr>
      <w:tr w:rsidR="00A804D2" w:rsidRPr="007A081E" w14:paraId="2C845E4F" w14:textId="77777777" w:rsidTr="004E2538">
        <w:tc>
          <w:tcPr>
            <w:tcW w:w="23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E4CD8A"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Contractors and builders within the Imidugudu programme</w:t>
            </w:r>
          </w:p>
        </w:tc>
        <w:tc>
          <w:tcPr>
            <w:tcW w:w="669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AE15BA"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They will contribute to the formulation of an climate resilient Imidugudu model and will receive training on implementation of the model (thus mainstreaming climate risks into the design and building of the imudugudu). the actual building/upgrading of houses (co-finance) and infrastructure is ordinarily done by the private sector (builders, contractors, suppliers of materials).</w:t>
            </w:r>
          </w:p>
        </w:tc>
      </w:tr>
      <w:tr w:rsidR="00A804D2" w:rsidRPr="007A081E" w14:paraId="37705245"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D22B917"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 xml:space="preserve">Communications companies (Television </w:t>
            </w:r>
            <w:r w:rsidRPr="007A081E">
              <w:rPr>
                <w:rFonts w:eastAsia="Times New Roman"/>
                <w:szCs w:val="20"/>
              </w:rPr>
              <w:lastRenderedPageBreak/>
              <w:t>stations, radio stations, cell phone companies (Artec, Liquid Telecom and MTN Rwandacell), Newspapers</w:t>
            </w:r>
          </w:p>
        </w:tc>
        <w:tc>
          <w:tcPr>
            <w:tcW w:w="6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2390A1"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lastRenderedPageBreak/>
              <w:t>The project will disseminate the communications and awareness raising strategy through these companies, including disseminating improved climate data.</w:t>
            </w:r>
          </w:p>
        </w:tc>
      </w:tr>
      <w:tr w:rsidR="00A804D2" w:rsidRPr="007A081E" w14:paraId="364584CF"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B10FC7A"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Livestock insurance companies</w:t>
            </w:r>
          </w:p>
        </w:tc>
        <w:tc>
          <w:tcPr>
            <w:tcW w:w="6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B2C53E"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The GoR has entered into collaboration agreements with three insurance companies (Radiant, SONARWA and Prime Insurance) to roll out subsidized insurance schemes country-wide. Radiant Insurance Company is designated (by GoR) to operate the programme in Kirehe and Gakenke. The project will encourage households to engage with the insurance providers to benefit from the subsidized scheme.</w:t>
            </w:r>
          </w:p>
        </w:tc>
      </w:tr>
      <w:tr w:rsidR="00A804D2" w:rsidRPr="007A081E" w14:paraId="59B66B06"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04D643"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Ordinary farmers interested in income generating activities in support of the forest restoration exercise.</w:t>
            </w:r>
          </w:p>
        </w:tc>
        <w:tc>
          <w:tcPr>
            <w:tcW w:w="6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9C92BE"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The project will establish tree nurseries (preferably via business arrangements, encouraging farmers who lose use of their lands for about a year (while establishing terraces) to take up such income generating activities.</w:t>
            </w:r>
          </w:p>
        </w:tc>
      </w:tr>
      <w:tr w:rsidR="00A804D2" w:rsidRPr="007A081E" w14:paraId="061A7ECB"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4A384"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Suppliers/vendors of rainwater harvesting, improved household energy systems (such as high efficient cookstoves, LPG, biogas equipment</w:t>
            </w:r>
          </w:p>
        </w:tc>
        <w:tc>
          <w:tcPr>
            <w:tcW w:w="669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71CCBA" w14:textId="77777777" w:rsidR="00A804D2" w:rsidRPr="007A081E" w:rsidRDefault="00A804D2" w:rsidP="004E2538">
            <w:pPr>
              <w:spacing w:after="0"/>
              <w:textAlignment w:val="center"/>
              <w:rPr>
                <w:rFonts w:eastAsia="Times New Roman"/>
                <w:szCs w:val="20"/>
              </w:rPr>
            </w:pPr>
            <w:r w:rsidRPr="007A081E">
              <w:rPr>
                <w:rFonts w:eastAsia="Times New Roman"/>
                <w:szCs w:val="20"/>
              </w:rPr>
              <w:t>Under output 2.4: the project will assist the households to acquire, rainwater harvesting, improved household energy systems (such as high efficient cookstoves, LPG, biogas equipment.</w:t>
            </w:r>
          </w:p>
          <w:p w14:paraId="64C7EA3D" w14:textId="77777777" w:rsidR="00A804D2" w:rsidRPr="007A081E" w:rsidRDefault="00A804D2" w:rsidP="004E2538">
            <w:pPr>
              <w:spacing w:after="0"/>
              <w:textAlignment w:val="center"/>
              <w:rPr>
                <w:rFonts w:eastAsia="Times New Roman"/>
                <w:szCs w:val="20"/>
              </w:rPr>
            </w:pPr>
            <w:r w:rsidRPr="007A081E">
              <w:rPr>
                <w:rFonts w:eastAsia="Times New Roman"/>
                <w:szCs w:val="20"/>
              </w:rPr>
              <w:t xml:space="preserve"> </w:t>
            </w:r>
          </w:p>
          <w:p w14:paraId="64720AF0"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These equipment and systems will require building and maintenance, which will be provided by local technicians.</w:t>
            </w:r>
          </w:p>
        </w:tc>
      </w:tr>
      <w:tr w:rsidR="00A804D2" w:rsidRPr="007A081E" w14:paraId="47212292"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7EF0E9"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Local technicians with capacity to build and maintain cow sheds and improved biogas units</w:t>
            </w:r>
          </w:p>
        </w:tc>
        <w:tc>
          <w:tcPr>
            <w:tcW w:w="6697" w:type="dxa"/>
            <w:vMerge/>
            <w:tcBorders>
              <w:top w:val="nil"/>
              <w:left w:val="nil"/>
              <w:bottom w:val="single" w:sz="8" w:space="0" w:color="auto"/>
              <w:right w:val="single" w:sz="8" w:space="0" w:color="auto"/>
            </w:tcBorders>
            <w:shd w:val="clear" w:color="auto" w:fill="auto"/>
            <w:vAlign w:val="center"/>
            <w:hideMark/>
          </w:tcPr>
          <w:p w14:paraId="3DECF934" w14:textId="77777777" w:rsidR="00A804D2" w:rsidRPr="007A081E" w:rsidRDefault="00A804D2" w:rsidP="004E2538">
            <w:pPr>
              <w:spacing w:after="0"/>
              <w:rPr>
                <w:rFonts w:eastAsia="Times New Roman"/>
                <w:szCs w:val="20"/>
                <w:highlight w:val="green"/>
              </w:rPr>
            </w:pPr>
          </w:p>
        </w:tc>
      </w:tr>
      <w:tr w:rsidR="00A804D2" w:rsidRPr="007A081E" w14:paraId="143ACC2F" w14:textId="77777777" w:rsidTr="004E2538">
        <w:tc>
          <w:tcPr>
            <w:tcW w:w="23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381D58" w14:textId="77777777" w:rsidR="00A804D2" w:rsidRPr="007A081E" w:rsidRDefault="00A804D2" w:rsidP="004E2538">
            <w:pPr>
              <w:spacing w:after="0"/>
              <w:textAlignment w:val="center"/>
              <w:rPr>
                <w:rFonts w:eastAsia="Times New Roman"/>
                <w:szCs w:val="20"/>
                <w:highlight w:val="green"/>
              </w:rPr>
            </w:pPr>
            <w:r w:rsidRPr="007A081E">
              <w:rPr>
                <w:rFonts w:eastAsia="Times New Roman"/>
                <w:szCs w:val="20"/>
              </w:rPr>
              <w:t>Businesses that conduct trade in the common value chains - milk, fruit processing, coffee, poultry, maize, beans, avocado and cassava.</w:t>
            </w:r>
          </w:p>
        </w:tc>
        <w:tc>
          <w:tcPr>
            <w:tcW w:w="6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CA9ECC" w14:textId="77777777" w:rsidR="00A804D2" w:rsidRPr="007A081E" w:rsidRDefault="00A804D2" w:rsidP="004E2538">
            <w:pPr>
              <w:spacing w:after="0"/>
              <w:textAlignment w:val="center"/>
              <w:rPr>
                <w:rFonts w:eastAsia="Times New Roman"/>
                <w:szCs w:val="20"/>
              </w:rPr>
            </w:pPr>
            <w:r w:rsidRPr="007A081E">
              <w:rPr>
                <w:rFonts w:eastAsia="Times New Roman"/>
                <w:szCs w:val="20"/>
              </w:rPr>
              <w:t>The PPG found that while there are very many private sector players established in the trading centers and operate businesses in the common value chains listed in the opposite cell, individual households struggle to engage with them profitably. The project will therefore identify marketing cooperatives and increase their capacities to facilitate producers to cooperate, bulk and sell together, buy inputs together and add value through transforming together. This will be based on a further refinement of the private sector engagement plan on these value chains, to be conducted during the inception phase of the project.</w:t>
            </w:r>
          </w:p>
        </w:tc>
      </w:tr>
    </w:tbl>
    <w:p w14:paraId="0FFFCBF4" w14:textId="77777777" w:rsidR="00182A52" w:rsidRPr="00AE6C26" w:rsidRDefault="00182A52" w:rsidP="00182A52">
      <w:pPr>
        <w:pStyle w:val="RwandabodyText"/>
        <w:numPr>
          <w:ilvl w:val="0"/>
          <w:numId w:val="0"/>
        </w:numPr>
        <w:ind w:left="990"/>
      </w:pPr>
    </w:p>
    <w:p w14:paraId="708CC191" w14:textId="77777777" w:rsidR="00413124" w:rsidRPr="00AE6C26" w:rsidRDefault="00413124" w:rsidP="00C265FC">
      <w:pPr>
        <w:pStyle w:val="Heading4"/>
      </w:pPr>
      <w:r w:rsidRPr="00AE6C26">
        <w:t xml:space="preserve">Outcome 3: Policies and cross </w:t>
      </w:r>
      <w:r w:rsidR="00185461" w:rsidRPr="00AE6C26">
        <w:t xml:space="preserve">sectoral </w:t>
      </w:r>
      <w:r w:rsidRPr="00AE6C26">
        <w:t>coordination</w:t>
      </w:r>
    </w:p>
    <w:p w14:paraId="2F96C7C3" w14:textId="601BFFAF" w:rsidR="00FF3736" w:rsidRPr="00B21DC2" w:rsidRDefault="00413124" w:rsidP="00182A52">
      <w:pPr>
        <w:pStyle w:val="RwandabodyText"/>
      </w:pPr>
      <w:r w:rsidRPr="00B21DC2">
        <w:t xml:space="preserve">Under this outcome, </w:t>
      </w:r>
      <w:r w:rsidR="00913280" w:rsidRPr="00B21DC2">
        <w:t xml:space="preserve">the project will </w:t>
      </w:r>
      <w:r w:rsidRPr="00B21DC2">
        <w:t xml:space="preserve">provide a policy enabling environment </w:t>
      </w:r>
      <w:r w:rsidR="00FF3736" w:rsidRPr="00B21DC2">
        <w:t xml:space="preserve">and improve cross sectoral coordination to create pathways for replication and scale up of the climate proofing concept. The project will </w:t>
      </w:r>
      <w:r w:rsidR="00913280" w:rsidRPr="00B21DC2">
        <w:t xml:space="preserve">ensure that the concept of climate proofing the Imidugudu </w:t>
      </w:r>
      <w:r w:rsidR="001476C8" w:rsidRPr="00B21DC2">
        <w:t xml:space="preserve">and other infrastructure </w:t>
      </w:r>
      <w:r w:rsidR="00913280" w:rsidRPr="00B21DC2">
        <w:t xml:space="preserve">is captured in the national and district planning, budgeting and public investment systems, to provide a basis for budgetary provisions for its roll out. </w:t>
      </w:r>
      <w:r w:rsidR="00FF3736" w:rsidRPr="00B21DC2">
        <w:t xml:space="preserve">It will update REMA’s environmental planning tools to include principles of climate proofing. It will also increase the skills of institutions and platforms recently created by the GoR for cross sectoral coordination and disaster risk reduction. </w:t>
      </w:r>
      <w:r w:rsidR="00643D56" w:rsidRPr="00B21DC2">
        <w:t xml:space="preserve">Building on the increased understanding and appreciation of the health-climate-environmental linkages due to COVID-19, the project will facilitate the involvement of the health sector in the cross-sectoral coordination capacity building process. </w:t>
      </w:r>
      <w:r w:rsidR="00FF3736" w:rsidRPr="00B21DC2">
        <w:t>The outcome will be delivered through two outputs, described below.</w:t>
      </w:r>
    </w:p>
    <w:p w14:paraId="5CB02CA7" w14:textId="7605B21B" w:rsidR="00CB4DF2" w:rsidRPr="00AE6C26" w:rsidRDefault="00413124" w:rsidP="00182A52">
      <w:pPr>
        <w:pStyle w:val="RwandabodyText"/>
      </w:pPr>
      <w:r w:rsidRPr="00B21DC2">
        <w:t xml:space="preserve">Output 3.1: </w:t>
      </w:r>
      <w:r w:rsidR="00FF3736" w:rsidRPr="00B21DC2">
        <w:t xml:space="preserve">Strategic review of </w:t>
      </w:r>
      <w:r w:rsidRPr="00B21DC2">
        <w:t>polic</w:t>
      </w:r>
      <w:r w:rsidR="00FF3736" w:rsidRPr="00B21DC2">
        <w:t>ies</w:t>
      </w:r>
      <w:r w:rsidRPr="00B21DC2">
        <w:t xml:space="preserve">, </w:t>
      </w:r>
      <w:r w:rsidR="00913280" w:rsidRPr="00B21DC2">
        <w:t>n</w:t>
      </w:r>
      <w:r w:rsidR="006A4138" w:rsidRPr="00B21DC2">
        <w:t xml:space="preserve">ational and district strategies, </w:t>
      </w:r>
      <w:r w:rsidR="00913280" w:rsidRPr="00B21DC2">
        <w:t xml:space="preserve">programmes </w:t>
      </w:r>
      <w:r w:rsidR="006A4138" w:rsidRPr="00B21DC2">
        <w:t xml:space="preserve">and planning tools </w:t>
      </w:r>
      <w:r w:rsidR="002C5953" w:rsidRPr="00B21DC2">
        <w:t xml:space="preserve">to ensure they capture climate proofing of Imidugudu </w:t>
      </w:r>
      <w:r w:rsidR="001476C8" w:rsidRPr="00B21DC2">
        <w:t xml:space="preserve">and other infrastructure programmes </w:t>
      </w:r>
      <w:r w:rsidR="002C5953" w:rsidRPr="00B21DC2">
        <w:t>in the investment</w:t>
      </w:r>
      <w:r w:rsidR="002C5953" w:rsidRPr="00AE6C26">
        <w:t xml:space="preserve"> decision-making processes</w:t>
      </w:r>
      <w:r w:rsidR="00E32014" w:rsidRPr="00AE6C26">
        <w:t>:</w:t>
      </w:r>
      <w:r w:rsidR="00046C89" w:rsidRPr="00AE6C26">
        <w:t xml:space="preserve"> </w:t>
      </w:r>
      <w:r w:rsidRPr="00AE6C26">
        <w:t>A</w:t>
      </w:r>
      <w:r w:rsidR="00630B18" w:rsidRPr="00AE6C26">
        <w:t xml:space="preserve">nnex </w:t>
      </w:r>
      <w:r w:rsidR="00D77189" w:rsidRPr="00AE6C26">
        <w:t>12</w:t>
      </w:r>
      <w:r w:rsidR="00630B18" w:rsidRPr="00AE6C26">
        <w:t xml:space="preserve"> shows the extent to which policies relevant to the </w:t>
      </w:r>
      <w:r w:rsidR="00E762FE" w:rsidRPr="00AE6C26">
        <w:t>Imidugudu</w:t>
      </w:r>
      <w:r w:rsidR="00630B18" w:rsidRPr="00AE6C26">
        <w:t xml:space="preserve"> mainstream climate risks. </w:t>
      </w:r>
      <w:r w:rsidRPr="00AE6C26">
        <w:t xml:space="preserve"> </w:t>
      </w:r>
      <w:r w:rsidR="002C5953" w:rsidRPr="00AE6C26">
        <w:t>The project will facilitate stakeholders</w:t>
      </w:r>
      <w:r w:rsidR="00411D90" w:rsidRPr="00AE6C26">
        <w:t xml:space="preserve">, in a gender and COVID-19 responsive process, </w:t>
      </w:r>
      <w:r w:rsidR="002C5953" w:rsidRPr="00AE6C26">
        <w:t xml:space="preserve">to review the following strategic planning frameworks and to generate recommendations which will be provided to influence future planning cycles. These include </w:t>
      </w:r>
      <w:r w:rsidR="002C5953" w:rsidRPr="00AE6C26">
        <w:lastRenderedPageBreak/>
        <w:t>the National Strategy for Transformation (NTS 1) 2017-2024, Rwanda’s National Investment Policy (NIP, 2017), the National Decentralisation Policy (2012), District Development Strategies (2018-2024), the Rural Settlement Strategic Sector Plan (2018-2024) and the Organic Law on State Finance and Property (No. 12/2013 of 12/09/2013</w:t>
      </w:r>
      <w:r w:rsidR="00512B75" w:rsidRPr="00AE6C26">
        <w:t xml:space="preserve"> (Rationale for mainstreaming climate proofing </w:t>
      </w:r>
      <w:r w:rsidR="00E762FE" w:rsidRPr="00AE6C26">
        <w:t>Imidugudu</w:t>
      </w:r>
      <w:r w:rsidR="00512B75" w:rsidRPr="00AE6C26">
        <w:t xml:space="preserve"> in these </w:t>
      </w:r>
      <w:r w:rsidR="001476C8">
        <w:t>instruments is provided in Box 6</w:t>
      </w:r>
      <w:r w:rsidR="00512B75" w:rsidRPr="00AE6C26">
        <w:t>).</w:t>
      </w:r>
      <w:r w:rsidR="002C5953" w:rsidRPr="00AE6C26">
        <w:t xml:space="preserve"> </w:t>
      </w:r>
      <w:r w:rsidR="00817F6F" w:rsidRPr="00AE6C26">
        <w:t xml:space="preserve">The </w:t>
      </w:r>
      <w:r w:rsidR="00FF3736" w:rsidRPr="00AE6C26">
        <w:t xml:space="preserve">review of the </w:t>
      </w:r>
      <w:r w:rsidRPr="00AE6C26">
        <w:t>Human Settlement Policy</w:t>
      </w:r>
      <w:r w:rsidR="00817F6F" w:rsidRPr="00AE6C26">
        <w:t xml:space="preserve"> (2015</w:t>
      </w:r>
      <w:r w:rsidR="00FF3736" w:rsidRPr="00AE6C26">
        <w:t>) is</w:t>
      </w:r>
      <w:r w:rsidR="00817F6F" w:rsidRPr="00AE6C26">
        <w:t xml:space="preserve"> </w:t>
      </w:r>
      <w:r w:rsidR="00817F6F" w:rsidRPr="00B21DC2">
        <w:t xml:space="preserve">currently under </w:t>
      </w:r>
      <w:r w:rsidR="00FF3736" w:rsidRPr="00B21DC2">
        <w:t xml:space="preserve">way, and likely to be completed by the time project implementation starts. </w:t>
      </w:r>
      <w:r w:rsidR="001E73E0" w:rsidRPr="00B21DC2">
        <w:t xml:space="preserve">The PIF and PPG processes informed the review of the policy. The project will therefore support the Rwanda Housing Authority to develop a strategy for implementing the revised policy, including aligning its budgets to the new policy provisions, to replicate and upscale the climate proofing concept.  The project will also review the following relevant </w:t>
      </w:r>
      <w:r w:rsidR="00CE2000" w:rsidRPr="00B21DC2">
        <w:t>policies</w:t>
      </w:r>
      <w:r w:rsidR="00B439AD" w:rsidRPr="00B21DC2">
        <w:t xml:space="preserve"> and programmes and make recommendations for reforms</w:t>
      </w:r>
      <w:r w:rsidR="001E73E0" w:rsidRPr="00B21DC2">
        <w:t xml:space="preserve"> to ensure that they provide strong</w:t>
      </w:r>
      <w:r w:rsidR="001E73E0" w:rsidRPr="00AE6C26">
        <w:t xml:space="preserve"> basis for integrating climate risk into development processes, hence promoting replication and upscaling of the climate proofing concept: </w:t>
      </w:r>
      <w:r w:rsidR="00CE2000" w:rsidRPr="00AE6C26">
        <w:t xml:space="preserve"> </w:t>
      </w:r>
      <w:r w:rsidR="001E73E0" w:rsidRPr="00AE6C26">
        <w:t>National Urban Housing Policy (2008),</w:t>
      </w:r>
      <w:r w:rsidR="00B439AD" w:rsidRPr="00AE6C26">
        <w:t xml:space="preserve"> National Disaster Management Policy (2012) and National Disaster Risk Management Plan (2013); the Strategic Programme for Climate Resilience (SPCR) (2017)</w:t>
      </w:r>
      <w:r w:rsidR="00740B2C" w:rsidRPr="00AE6C26">
        <w:t>; the National Strategy for Transformation (NST; 2017–2024)</w:t>
      </w:r>
      <w:r w:rsidR="00DE4805" w:rsidRPr="00AE6C26">
        <w:t xml:space="preserve">; </w:t>
      </w:r>
      <w:r w:rsidR="00CE2000" w:rsidRPr="00AE6C26">
        <w:t>the National Land Use and Development Master Plan (2011) (under revision), Local Urban Development Plans (LUDPs), and Detailed Physical Plans /Area Action Plans (AAP’s) for local implementation.</w:t>
      </w:r>
      <w:r w:rsidR="00817F6F" w:rsidRPr="00AE6C26">
        <w:t xml:space="preserve"> It will then ensure that </w:t>
      </w:r>
      <w:r w:rsidR="00985AFC" w:rsidRPr="00AE6C26">
        <w:t>relevant</w:t>
      </w:r>
      <w:r w:rsidR="00817F6F" w:rsidRPr="00AE6C26">
        <w:t xml:space="preserve"> environment and building protocols </w:t>
      </w:r>
      <w:r w:rsidR="00985AFC" w:rsidRPr="00AE6C26">
        <w:t xml:space="preserve">further integrate climate risk considerations. These include the </w:t>
      </w:r>
      <w:r w:rsidRPr="00AE6C26">
        <w:t xml:space="preserve">Green Village Toolkit by REMA / PEI and the </w:t>
      </w:r>
      <w:r w:rsidR="00985AFC" w:rsidRPr="00AE6C26">
        <w:rPr>
          <w:rFonts w:cs="Calibri"/>
          <w:szCs w:val="20"/>
        </w:rPr>
        <w:t>REMA’s Environmental management Tools and Guidelines</w:t>
      </w:r>
      <w:r w:rsidR="00985AFC" w:rsidRPr="00AE6C26">
        <w:rPr>
          <w:rStyle w:val="FootnoteReference"/>
          <w:rFonts w:asciiTheme="minorHAnsi" w:hAnsiTheme="minorHAnsi" w:cstheme="minorHAnsi"/>
          <w:sz w:val="20"/>
          <w:szCs w:val="20"/>
        </w:rPr>
        <w:footnoteReference w:id="64"/>
      </w:r>
      <w:r w:rsidR="00985AFC" w:rsidRPr="00AE6C26">
        <w:rPr>
          <w:rFonts w:cs="Calibri"/>
          <w:szCs w:val="20"/>
        </w:rPr>
        <w:t>.</w:t>
      </w:r>
      <w:r w:rsidR="00CB4DF2" w:rsidRPr="00AE6C26">
        <w:rPr>
          <w:rFonts w:cs="Calibri"/>
          <w:szCs w:val="20"/>
        </w:rPr>
        <w:t xml:space="preserve"> </w:t>
      </w:r>
      <w:r w:rsidR="00E86748" w:rsidRPr="00AE6C26">
        <w:rPr>
          <w:rFonts w:cs="Calibri"/>
          <w:szCs w:val="20"/>
        </w:rPr>
        <w:t xml:space="preserve"> </w:t>
      </w:r>
      <w:r w:rsidR="00CB4DF2" w:rsidRPr="00AE6C26">
        <w:rPr>
          <w:rFonts w:cs="Calibri"/>
          <w:szCs w:val="20"/>
        </w:rPr>
        <w:t>Activities under this output include:</w:t>
      </w:r>
      <w:r w:rsidR="00287679" w:rsidRPr="00AE6C26">
        <w:rPr>
          <w:rFonts w:cs="Calibri"/>
          <w:szCs w:val="20"/>
        </w:rPr>
        <w:t xml:space="preserve"> a) </w:t>
      </w:r>
      <w:r w:rsidR="00CB4DF2" w:rsidRPr="00AE6C26">
        <w:t xml:space="preserve">Review policies relevant to the </w:t>
      </w:r>
      <w:r w:rsidR="004447D4" w:rsidRPr="00AE6C26">
        <w:t>Imidugudu</w:t>
      </w:r>
      <w:r w:rsidR="00CB4DF2" w:rsidRPr="00AE6C26">
        <w:t xml:space="preserve"> (listed above), in a participatory and gender responsive process, recommend changes </w:t>
      </w:r>
      <w:r w:rsidR="00287679" w:rsidRPr="00AE6C26">
        <w:t>and advocate for their adoption</w:t>
      </w:r>
      <w:r w:rsidR="00E86748" w:rsidRPr="00AE6C26">
        <w:t xml:space="preserve">; </w:t>
      </w:r>
      <w:r w:rsidR="00287679" w:rsidRPr="00AE6C26">
        <w:t xml:space="preserve">b) </w:t>
      </w:r>
      <w:r w:rsidR="00CB4DF2" w:rsidRPr="00AE6C26">
        <w:t>Update REMA’s Environmental management Tools and Guidelines</w:t>
      </w:r>
      <w:r w:rsidR="00CB4DF2" w:rsidRPr="00AE6C26">
        <w:rPr>
          <w:rStyle w:val="FootnoteReference"/>
          <w:rFonts w:asciiTheme="minorHAnsi" w:hAnsiTheme="minorHAnsi" w:cstheme="minorHAnsi"/>
          <w:sz w:val="20"/>
          <w:szCs w:val="20"/>
        </w:rPr>
        <w:footnoteReference w:id="65"/>
      </w:r>
      <w:r w:rsidR="00E86748" w:rsidRPr="00AE6C26">
        <w:t>; c) reflect on the process of using strategic policy reviews to ensure budgetary allocation for the upscaling of the climate proofing model in the Imidugudu programme and document lessons learnt (in conjunction with output 4.2).</w:t>
      </w:r>
    </w:p>
    <w:p w14:paraId="46B6E1EF" w14:textId="0EA47B1D" w:rsidR="00413124" w:rsidRPr="00AE6C26" w:rsidRDefault="00413124" w:rsidP="00182A52">
      <w:pPr>
        <w:pStyle w:val="RwandabodyText"/>
      </w:pPr>
      <w:r w:rsidRPr="00AE6C26">
        <w:t xml:space="preserve">Output 3.2: Technical </w:t>
      </w:r>
      <w:r w:rsidR="00FA38BA" w:rsidRPr="00AE6C26">
        <w:t>and</w:t>
      </w:r>
      <w:r w:rsidRPr="00AE6C26">
        <w:t xml:space="preserve"> community institutions </w:t>
      </w:r>
      <w:r w:rsidR="004F58F6" w:rsidRPr="00AE6C26">
        <w:t>trained to improve their effectiveness in the cross sectoral coordination units and networks</w:t>
      </w:r>
      <w:r w:rsidRPr="00AE6C26">
        <w:t xml:space="preserve"> </w:t>
      </w:r>
      <w:r w:rsidR="00DE4805" w:rsidRPr="00AE6C26">
        <w:t xml:space="preserve">recently created by the </w:t>
      </w:r>
      <w:r w:rsidR="00046C89" w:rsidRPr="00AE6C26">
        <w:t>Government of Rwanda</w:t>
      </w:r>
      <w:r w:rsidR="00E32014" w:rsidRPr="00AE6C26">
        <w:t xml:space="preserve">: </w:t>
      </w:r>
      <w:r w:rsidRPr="00AE6C26">
        <w:t xml:space="preserve">The project will strengthen the </w:t>
      </w:r>
      <w:r w:rsidR="00630B18" w:rsidRPr="00AE6C26">
        <w:t xml:space="preserve">systems </w:t>
      </w:r>
      <w:r w:rsidRPr="00AE6C26">
        <w:t xml:space="preserve">for cross sectoral and </w:t>
      </w:r>
      <w:r w:rsidR="00DF0DCD" w:rsidRPr="00AE6C26">
        <w:t xml:space="preserve">District </w:t>
      </w:r>
      <w:r w:rsidRPr="00AE6C26">
        <w:t xml:space="preserve">coordination (described </w:t>
      </w:r>
      <w:r w:rsidR="00CB4DF2" w:rsidRPr="00AE6C26">
        <w:t xml:space="preserve">in </w:t>
      </w:r>
      <w:r w:rsidR="00630B18" w:rsidRPr="00AE6C26">
        <w:t>Box 4</w:t>
      </w:r>
      <w:r w:rsidRPr="00AE6C26">
        <w:t xml:space="preserve">) </w:t>
      </w:r>
      <w:r w:rsidR="00DE4805" w:rsidRPr="00AE6C26">
        <w:t xml:space="preserve">created recently by the GoR </w:t>
      </w:r>
      <w:r w:rsidRPr="00AE6C26">
        <w:t>to make it easy for technical departments to coordinate the multiple decisions needed</w:t>
      </w:r>
      <w:r w:rsidR="00DE4805" w:rsidRPr="00AE6C26">
        <w:t xml:space="preserve"> to climate proof Imidugudu programmes</w:t>
      </w:r>
      <w:r w:rsidRPr="00AE6C26">
        <w:t xml:space="preserve">. </w:t>
      </w:r>
      <w:r w:rsidR="00DE4805" w:rsidRPr="00AE6C26">
        <w:t>At the District level, these include the District Disaster Management Committees (DIDIMACs), Sector Disaster Management Committees (SEDIMACs) and the Joint Action Development Forums (JADFs). They also include community level institutions representing the communities – the Monthly Community Work (Umuganda), the parents evening forum (Umugoroba w’Ababyeyi) and general village assemblies (Inama Rusange y’Abaturage).</w:t>
      </w:r>
      <w:r w:rsidR="00E86748" w:rsidRPr="00AE6C26">
        <w:t xml:space="preserve"> </w:t>
      </w:r>
      <w:r w:rsidR="00CB4DF2" w:rsidRPr="00AE6C26">
        <w:t>Activities under this output</w:t>
      </w:r>
      <w:r w:rsidR="00411D90" w:rsidRPr="00AE6C26">
        <w:t xml:space="preserve"> will be implemented in a gender and COVID-19 responsive process and will</w:t>
      </w:r>
      <w:r w:rsidR="00CB4DF2" w:rsidRPr="00AE6C26">
        <w:t xml:space="preserve"> </w:t>
      </w:r>
      <w:r w:rsidRPr="00AE6C26">
        <w:t>include:</w:t>
      </w:r>
      <w:r w:rsidR="003B56A4" w:rsidRPr="00AE6C26">
        <w:t xml:space="preserve"> a) </w:t>
      </w:r>
      <w:r w:rsidR="00CB4DF2" w:rsidRPr="00AE6C26">
        <w:t>Undertake training needs assessments for the disaster risk reduction and coordination committees</w:t>
      </w:r>
      <w:r w:rsidR="00DE4805" w:rsidRPr="00AE6C26">
        <w:t>, the JADF and the community institutions</w:t>
      </w:r>
      <w:r w:rsidR="00CB4DF2" w:rsidRPr="00AE6C26">
        <w:t xml:space="preserve"> in the Kirehe and Gakenke districts and formulate a training programme, in conjunction with output 1.1</w:t>
      </w:r>
      <w:r w:rsidR="00E86748" w:rsidRPr="00AE6C26">
        <w:t>;</w:t>
      </w:r>
      <w:r w:rsidR="003B56A4" w:rsidRPr="00AE6C26">
        <w:t xml:space="preserve"> (b) </w:t>
      </w:r>
      <w:r w:rsidR="00CB4DF2" w:rsidRPr="00AE6C26">
        <w:t>Train the committees</w:t>
      </w:r>
      <w:r w:rsidR="00DE4805" w:rsidRPr="00AE6C26">
        <w:t xml:space="preserve">, JADF and the community institutions </w:t>
      </w:r>
      <w:r w:rsidR="00CB4DF2" w:rsidRPr="00AE6C26">
        <w:t>as per the training programme, in conjunction with output 1.1</w:t>
      </w:r>
      <w:r w:rsidR="00E86748" w:rsidRPr="00AE6C26">
        <w:t>; c) reflect on the process of further strengthening capacities for the institutions mandated to coordinate cross sectoral and District coordination created recently by the GoR and the impacts on their capacities and document lessons learnt (in conjunction with output 4.2).</w:t>
      </w:r>
    </w:p>
    <w:p w14:paraId="224D335E" w14:textId="328A082E" w:rsidR="00512B75" w:rsidRPr="00AE6C26" w:rsidRDefault="00512B75" w:rsidP="00512B75">
      <w:pPr>
        <w:pStyle w:val="Caption"/>
      </w:pPr>
      <w:r w:rsidRPr="00AE6C26">
        <w:t xml:space="preserve">Box </w:t>
      </w:r>
      <w:r w:rsidR="009E34B7">
        <w:fldChar w:fldCharType="begin"/>
      </w:r>
      <w:r w:rsidR="009E34B7">
        <w:instrText xml:space="preserve"> SEQ Box \* ARABIC </w:instrText>
      </w:r>
      <w:r w:rsidR="009E34B7">
        <w:fldChar w:fldCharType="separate"/>
      </w:r>
      <w:r w:rsidR="001476C8">
        <w:rPr>
          <w:noProof/>
        </w:rPr>
        <w:t>6</w:t>
      </w:r>
      <w:r w:rsidR="009E34B7">
        <w:rPr>
          <w:noProof/>
        </w:rPr>
        <w:fldChar w:fldCharType="end"/>
      </w:r>
      <w:r w:rsidRPr="00AE6C26">
        <w:t>: Important Planning instruments and rationale for mainstreaming climate proofing</w:t>
      </w:r>
    </w:p>
    <w:tbl>
      <w:tblPr>
        <w:tblStyle w:val="TableGrid"/>
        <w:tblW w:w="0" w:type="auto"/>
        <w:tblLook w:val="04A0" w:firstRow="1" w:lastRow="0" w:firstColumn="1" w:lastColumn="0" w:noHBand="0" w:noVBand="1"/>
      </w:tblPr>
      <w:tblGrid>
        <w:gridCol w:w="9800"/>
      </w:tblGrid>
      <w:tr w:rsidR="00512B75" w:rsidRPr="00AE6C26" w14:paraId="4E89BE50" w14:textId="77777777" w:rsidTr="00512B75">
        <w:tc>
          <w:tcPr>
            <w:tcW w:w="10026" w:type="dxa"/>
          </w:tcPr>
          <w:p w14:paraId="1556E380" w14:textId="77777777" w:rsidR="00512B75" w:rsidRPr="00AE6C26" w:rsidRDefault="00512B75" w:rsidP="00512B75">
            <w:r w:rsidRPr="00AE6C26">
              <w:rPr>
                <w:b/>
              </w:rPr>
              <w:t xml:space="preserve">National Strategy for Transformation (NTS 1) 2017-2024: </w:t>
            </w:r>
            <w:r w:rsidRPr="00AE6C26">
              <w:t>Rationale for mainstreaming climate proofing Imidugudu -</w:t>
            </w:r>
            <w:r w:rsidRPr="00AE6C26">
              <w:rPr>
                <w:b/>
              </w:rPr>
              <w:t xml:space="preserve"> </w:t>
            </w:r>
            <w:r w:rsidRPr="00AE6C26">
              <w:t>The NTS 1 is the seven year strategy to implement Vision 2050. Planning at all other levels (sectoral and district) needs to be consistent with the NTS 1. The process of formulating a new vision commences at least two years prior to the end of a foregoing vision and involves all relevant central and local government institutions, the private sector and civil society. National, regional and international goals and targets are also used to inform the Strategy.</w:t>
            </w:r>
          </w:p>
          <w:p w14:paraId="41625036" w14:textId="5F962CAD" w:rsidR="00512B75" w:rsidRPr="00AE6C26" w:rsidRDefault="00512B75" w:rsidP="00512B75">
            <w:r w:rsidRPr="00AE6C26">
              <w:rPr>
                <w:b/>
              </w:rPr>
              <w:t xml:space="preserve">Rwanda’s National Investment Policy (NIP, 2017): </w:t>
            </w:r>
            <w:r w:rsidRPr="00AE6C26">
              <w:t>Rationale for mainstreaming climate proofing Imidugudu - The objective of the NIP is to guide Rwanda</w:t>
            </w:r>
            <w:r w:rsidR="00BB5BD4" w:rsidRPr="00AE6C26">
              <w:t>’s National invest</w:t>
            </w:r>
            <w:r w:rsidRPr="00AE6C26">
              <w:t>ment programme</w:t>
            </w:r>
            <w:r w:rsidR="00BB5BD4" w:rsidRPr="00AE6C26">
              <w:t>s</w:t>
            </w:r>
            <w:r w:rsidRPr="00AE6C26">
              <w:t xml:space="preserve"> by ensuring the: i) </w:t>
            </w:r>
            <w:r w:rsidR="00BB5BD4" w:rsidRPr="00AE6C26">
              <w:t>prioritization</w:t>
            </w:r>
            <w:r w:rsidRPr="00AE6C26">
              <w:t xml:space="preserve"> of investments that are based on strategic goals and that guide long-term budgeting; ii) improvement in the implementation of projects; iii) transparency and accountability during the investment cycle, which will enable central </w:t>
            </w:r>
            <w:r w:rsidRPr="00AE6C26">
              <w:lastRenderedPageBreak/>
              <w:t xml:space="preserve">and local government agencies to plan and </w:t>
            </w:r>
            <w:r w:rsidR="00BB5BD4" w:rsidRPr="00AE6C26">
              <w:t>prioritize</w:t>
            </w:r>
            <w:r w:rsidRPr="00AE6C26">
              <w:t xml:space="preserve"> effectively; and iv) engagement of the private sector and leveraging alternative sources of financing. MINECOFIN is responsible for the development and implementation of the NIP.</w:t>
            </w:r>
          </w:p>
          <w:p w14:paraId="73ABEF9F" w14:textId="5DE9F8E5" w:rsidR="00512B75" w:rsidRPr="00AE6C26" w:rsidRDefault="00512B75" w:rsidP="00512B75">
            <w:r w:rsidRPr="00AE6C26">
              <w:rPr>
                <w:b/>
              </w:rPr>
              <w:t xml:space="preserve">The National </w:t>
            </w:r>
            <w:r w:rsidR="00BB5BD4" w:rsidRPr="00AE6C26">
              <w:rPr>
                <w:b/>
              </w:rPr>
              <w:t>Decentralization</w:t>
            </w:r>
            <w:r w:rsidRPr="00AE6C26">
              <w:rPr>
                <w:b/>
              </w:rPr>
              <w:t xml:space="preserve"> Policy (2012): </w:t>
            </w:r>
            <w:r w:rsidRPr="00AE6C26">
              <w:t xml:space="preserve">Rationale for mainstreaming climate proofing Imidugudu - The National </w:t>
            </w:r>
            <w:r w:rsidR="00BB5BD4" w:rsidRPr="00AE6C26">
              <w:t>Decentralization</w:t>
            </w:r>
            <w:r w:rsidRPr="00AE6C26">
              <w:t xml:space="preserve"> Policy (2012) seeks to </w:t>
            </w:r>
            <w:r w:rsidR="00BB5BD4" w:rsidRPr="00AE6C26">
              <w:t>institutionalize</w:t>
            </w:r>
            <w:r w:rsidRPr="00AE6C26">
              <w:t xml:space="preserve"> political, administrative and fiscal </w:t>
            </w:r>
            <w:r w:rsidR="00BB5BD4" w:rsidRPr="00AE6C26">
              <w:t>decentralization</w:t>
            </w:r>
            <w:r w:rsidRPr="00AE6C26">
              <w:t>. The specific objectives of this policy are to: i) enhance the participation of citizens in initiating, implementing, monitoring and evaluating plans; ii) promote a culture of accountability and transparency; iii) encourage equitable local economic development; iv) promote joint development planning between central and local government; v) translate national policies and agendas into meaningful action for all citizens. This policy is implemented and monitored by the Ministry of Local Government (MINALOC).</w:t>
            </w:r>
          </w:p>
          <w:p w14:paraId="261495F5" w14:textId="77777777" w:rsidR="00512B75" w:rsidRPr="00AE6C26" w:rsidRDefault="00512B75" w:rsidP="00512B75">
            <w:r w:rsidRPr="00AE6C26">
              <w:rPr>
                <w:b/>
              </w:rPr>
              <w:t>District Development Strategies (2018-2024):</w:t>
            </w:r>
            <w:r w:rsidRPr="00AE6C26">
              <w:t xml:space="preserve"> Rationale for mainstreaming climate proofing Imidugudu - Each of the 30 districts in Rwanda are required to produce a seven-year District Development Strategy (DDS), which is informed by both MTDPs and SSPs. The DDSs detail: i) the district-specific priorities and targets over a seven-year period; ii) implementation strategies; iii) cost of implementation; and iv) an M&amp;E framework. DDSs are prepared in a participatory manner with guidance from MINECOFIN and MINALOC.</w:t>
            </w:r>
          </w:p>
          <w:p w14:paraId="7EC9A0C1" w14:textId="36A11A55" w:rsidR="00512B75" w:rsidRPr="00AE6C26" w:rsidRDefault="00512B75" w:rsidP="00512B75">
            <w:r w:rsidRPr="00AE6C26">
              <w:rPr>
                <w:b/>
              </w:rPr>
              <w:t xml:space="preserve">The </w:t>
            </w:r>
            <w:r w:rsidR="00BB5BD4" w:rsidRPr="00AE6C26">
              <w:rPr>
                <w:b/>
              </w:rPr>
              <w:t>Rural S</w:t>
            </w:r>
            <w:r w:rsidRPr="00AE6C26">
              <w:rPr>
                <w:b/>
              </w:rPr>
              <w:t>ettlement Strategic Sector Plan (2018-2024):</w:t>
            </w:r>
            <w:r w:rsidRPr="00AE6C26">
              <w:t xml:space="preserve"> Rationale for mainstreaming climate proofing Imidugudu - A sector is defined as a key functional area of public service delivery</w:t>
            </w:r>
            <w:r w:rsidRPr="00AE6C26">
              <w:rPr>
                <w:rStyle w:val="FootnoteReference"/>
              </w:rPr>
              <w:footnoteReference w:id="66"/>
            </w:r>
            <w:r w:rsidRPr="00AE6C26">
              <w:t>. Government institutions, ministries and agencies with similar objectives are grouped to form a sector</w:t>
            </w:r>
            <w:r w:rsidRPr="00AE6C26">
              <w:rPr>
                <w:rStyle w:val="FootnoteReference"/>
              </w:rPr>
              <w:footnoteReference w:id="67"/>
            </w:r>
            <w:r w:rsidRPr="00AE6C26">
              <w:t xml:space="preserve"> and the </w:t>
            </w:r>
            <w:r w:rsidR="00BB5BD4" w:rsidRPr="00AE6C26">
              <w:t>organization</w:t>
            </w:r>
            <w:r w:rsidRPr="00AE6C26">
              <w:t xml:space="preserve"> of these sectors is regulated by MINECOFIN. Every sector is required to develop a medium-term Strategic Sector Plan (SSP). This SSP framework guides all institutions in their contribution towards the Medium Term Development Plan (such as the National Strategy for Transformation). Each SSP provides details of: i) the cross-sectoral strategy for delivering results; ii) costs of implementation; and iii) a sector-specific M&amp;E framework.</w:t>
            </w:r>
          </w:p>
          <w:p w14:paraId="306284B4" w14:textId="698AE281" w:rsidR="00512B75" w:rsidRPr="00AE6C26" w:rsidRDefault="00512B75" w:rsidP="00512B75">
            <w:r w:rsidRPr="00AE6C26">
              <w:rPr>
                <w:b/>
              </w:rPr>
              <w:t xml:space="preserve">The Organic Law on State Finance and Property (No. 12/2013 of 12/09/2013): </w:t>
            </w:r>
            <w:r w:rsidRPr="00AE6C26">
              <w:t>Rationale for mainstreaming climate proofing Imidugudu - The Organic Law requires that priorities that are identified within planning documents – at all levels of governance in Rwanda – form the basis for budget allocations. Priority actions identified in the planning documents of sectors and institutions need to be affordable on both an annual basis and in the medium term. MINECOFIN is responsible for the development and implementation of this law.</w:t>
            </w:r>
          </w:p>
        </w:tc>
      </w:tr>
    </w:tbl>
    <w:p w14:paraId="6BA66C8E" w14:textId="77777777" w:rsidR="00512B75" w:rsidRPr="00AE6C26" w:rsidRDefault="00512B75" w:rsidP="00512B75"/>
    <w:p w14:paraId="7106748C" w14:textId="77777777" w:rsidR="00413124" w:rsidRPr="00AE6C26" w:rsidRDefault="00413124" w:rsidP="00C265FC">
      <w:pPr>
        <w:pStyle w:val="Heading4"/>
      </w:pPr>
      <w:r w:rsidRPr="00AE6C26">
        <w:t>Outcome 4: Knowledge Management supported by participatory and effective monitoring and evaluation</w:t>
      </w:r>
    </w:p>
    <w:p w14:paraId="05D55C88" w14:textId="62720BA6" w:rsidR="00FF3736" w:rsidRPr="00AE6C26" w:rsidRDefault="00BB5BD4" w:rsidP="00182A52">
      <w:pPr>
        <w:pStyle w:val="RwandabodyText"/>
      </w:pPr>
      <w:r w:rsidRPr="00AE6C26">
        <w:t xml:space="preserve">This outcome will </w:t>
      </w:r>
      <w:r w:rsidR="00FF3736" w:rsidRPr="00AE6C26">
        <w:t>provide monitoring and evaluation systems, codify knowledge and promote its dissemination to further support replication and upscaling. The project will design</w:t>
      </w:r>
      <w:r w:rsidR="00411D90" w:rsidRPr="00AE6C26">
        <w:t xml:space="preserve">, in a gender and COVID-19 responsive process, a </w:t>
      </w:r>
      <w:r w:rsidR="00FF3736" w:rsidRPr="00AE6C26">
        <w:t>participatory M&amp;E plan and integrate it into the M&amp;E systems of the Twigire Muhinzi, District and/or relevant Sectors. It will also develop a comprehensive Communications and Knowledge Management Framework to coordinate communications and knowledge management</w:t>
      </w:r>
      <w:r w:rsidR="00411D90" w:rsidRPr="00AE6C26">
        <w:t xml:space="preserve"> (in a similarly gender and COVID-19 responsive manner)</w:t>
      </w:r>
      <w:r w:rsidR="00FF3736" w:rsidRPr="00AE6C26">
        <w:t xml:space="preserve">. Knowledge products will be produced and disseminated targeting different audiences at all levels - local, national, international, including decision-makers, project partners, aligned programmes, community stakeholders. At least two knowledge sharing events will be held at the district level. This </w:t>
      </w:r>
      <w:r w:rsidRPr="00AE6C26">
        <w:t>outcome i</w:t>
      </w:r>
      <w:r w:rsidR="00FF3736" w:rsidRPr="00AE6C26">
        <w:t>s fundamental to monitor</w:t>
      </w:r>
      <w:r w:rsidRPr="00AE6C26">
        <w:t>ing the results of all the whole project</w:t>
      </w:r>
      <w:r w:rsidR="00FF3736" w:rsidRPr="00AE6C26">
        <w:t>, distilling and disseminating lessons</w:t>
      </w:r>
      <w:r w:rsidRPr="00AE6C26">
        <w:t>.</w:t>
      </w:r>
      <w:r w:rsidR="006F498D" w:rsidRPr="00AE6C26">
        <w:t xml:space="preserve"> The ou</w:t>
      </w:r>
      <w:r w:rsidR="00316276" w:rsidRPr="00AE6C26">
        <w:t>t</w:t>
      </w:r>
      <w:r w:rsidR="006F498D" w:rsidRPr="00AE6C26">
        <w:t>come will be implemented through t</w:t>
      </w:r>
      <w:r w:rsidRPr="00AE6C26">
        <w:t>w</w:t>
      </w:r>
      <w:r w:rsidR="006F498D" w:rsidRPr="00AE6C26">
        <w:t>o outputs, described below.</w:t>
      </w:r>
    </w:p>
    <w:p w14:paraId="2CB3B48A" w14:textId="4DC6DD29" w:rsidR="00D5209A" w:rsidRPr="00AE6C26" w:rsidRDefault="004261FA" w:rsidP="00182A52">
      <w:pPr>
        <w:pStyle w:val="RwandabodyText"/>
      </w:pPr>
      <w:r w:rsidRPr="00AE6C26">
        <w:t xml:space="preserve">Output 4.1: </w:t>
      </w:r>
      <w:r w:rsidRPr="00AE6C26">
        <w:rPr>
          <w:noProof/>
        </w:rPr>
        <w:t>Development of participatory M&amp;E plans and enhancement of communities’ capacities to monitor, learn and sustain the climate proofing initiative</w:t>
      </w:r>
      <w:r w:rsidR="00E32014" w:rsidRPr="00AE6C26">
        <w:t xml:space="preserve">: </w:t>
      </w:r>
      <w:r w:rsidR="00D5209A" w:rsidRPr="00AE6C26">
        <w:t>The project will design a participatory M&amp;E plan linked to the adaptation plans (in conjunction with output 1.4) and integrate</w:t>
      </w:r>
      <w:r w:rsidR="0002549B" w:rsidRPr="00AE6C26">
        <w:t xml:space="preserve"> it i</w:t>
      </w:r>
      <w:r w:rsidR="00D5209A" w:rsidRPr="00AE6C26">
        <w:t xml:space="preserve">nto the M&amp;E systems of the Twigire Muhinzi, District and/or </w:t>
      </w:r>
      <w:r w:rsidR="00521BC9" w:rsidRPr="00AE6C26">
        <w:t xml:space="preserve">relevant </w:t>
      </w:r>
      <w:r w:rsidR="00D5209A" w:rsidRPr="00AE6C26">
        <w:t xml:space="preserve">Sectors. It will train community groups to provide the skills required </w:t>
      </w:r>
      <w:r w:rsidR="00521BC9" w:rsidRPr="00AE6C26">
        <w:t xml:space="preserve">for their effective </w:t>
      </w:r>
      <w:r w:rsidR="00D5209A" w:rsidRPr="00AE6C26">
        <w:t>participat</w:t>
      </w:r>
      <w:r w:rsidR="00521BC9" w:rsidRPr="00AE6C26">
        <w:t xml:space="preserve">ion in gathering data for monitoring, reporting it and using it to compile and learn lessons – to support adaptive management. </w:t>
      </w:r>
      <w:r w:rsidR="00D5209A" w:rsidRPr="00AE6C26">
        <w:t>The M&amp;E system will take full cognizance of the complexity of ecosystems-based adaptation initiatives, especially the uncertainties of attributing improvements in environmental status to the outcomes in the short, medium and long-</w:t>
      </w:r>
      <w:r w:rsidR="00D5209A" w:rsidRPr="00AE6C26">
        <w:lastRenderedPageBreak/>
        <w:t xml:space="preserve">terms. </w:t>
      </w:r>
      <w:r w:rsidR="00521BC9" w:rsidRPr="00AE6C26">
        <w:t>At the district level, the i</w:t>
      </w:r>
      <w:r w:rsidR="00D5209A" w:rsidRPr="00AE6C26">
        <w:t xml:space="preserve">mplementation of the M&amp;E system will link into existing GIS capacity in the Rwanda Land Management and Use Authority (RLMUA). </w:t>
      </w:r>
    </w:p>
    <w:p w14:paraId="0521DDBD" w14:textId="2BC6E92D" w:rsidR="00413124" w:rsidRPr="00AE6C26" w:rsidRDefault="000904FB" w:rsidP="00182A52">
      <w:pPr>
        <w:pStyle w:val="RwandabodyText"/>
        <w:rPr>
          <w:szCs w:val="20"/>
        </w:rPr>
      </w:pPr>
      <w:r w:rsidRPr="00AE6C26">
        <w:t>A project-specific monitoring and evaluation plan has been developed (described in Sectio</w:t>
      </w:r>
      <w:r w:rsidR="0002549B" w:rsidRPr="00AE6C26">
        <w:t>n 6 of this Prodoc and Annex 3)</w:t>
      </w:r>
      <w:r w:rsidRPr="00AE6C26">
        <w:t xml:space="preserve">. </w:t>
      </w:r>
      <w:r w:rsidR="00521BC9" w:rsidRPr="00AE6C26">
        <w:t>A</w:t>
      </w:r>
      <w:r w:rsidR="00413124" w:rsidRPr="00AE6C26">
        <w:t xml:space="preserve">ctivities </w:t>
      </w:r>
      <w:r w:rsidR="0002549B" w:rsidRPr="00AE6C26">
        <w:t>under</w:t>
      </w:r>
      <w:r w:rsidR="00521BC9" w:rsidRPr="00AE6C26">
        <w:t xml:space="preserve"> this output </w:t>
      </w:r>
      <w:r w:rsidR="00413124" w:rsidRPr="00AE6C26">
        <w:t xml:space="preserve">include: </w:t>
      </w:r>
      <w:r w:rsidR="003B56A4" w:rsidRPr="00AE6C26">
        <w:t xml:space="preserve"> a) </w:t>
      </w:r>
      <w:r w:rsidR="001E1123" w:rsidRPr="00AE6C26">
        <w:t xml:space="preserve">Building on participatory M&amp;E plan produced via the EbA planning process, identify, in a participatory and gender responsive </w:t>
      </w:r>
      <w:r w:rsidR="004B6784" w:rsidRPr="00AE6C26">
        <w:t>manner</w:t>
      </w:r>
      <w:r w:rsidR="001E1123" w:rsidRPr="00AE6C26">
        <w:t>, additional indicators for the comprehensive monitoring of the effectiveness of the rural settlement programme on adaptive capacities of its beneficiaries.</w:t>
      </w:r>
      <w:r w:rsidR="003B56A4" w:rsidRPr="00AE6C26">
        <w:t xml:space="preserve"> (b) </w:t>
      </w:r>
      <w:r w:rsidR="001E1123" w:rsidRPr="00AE6C26">
        <w:t>Design and implement a training programme to equip the beneficiaries of the rural settlement programme in the project area to participate in data collection, storage, analysis and use of the outcomes of the process (in conjunction with output 1.1).</w:t>
      </w:r>
      <w:r w:rsidR="003B56A4" w:rsidRPr="00AE6C26">
        <w:t xml:space="preserve"> (c) </w:t>
      </w:r>
      <w:r w:rsidR="001E1123" w:rsidRPr="00AE6C26">
        <w:t>Design and implement a training programme for the technical institutions supporting the rural settlement programme on M&amp;E, linking them to the GIS capacity of the Rwanda Land Management and Use Authority (in conjunction with output 1.1).</w:t>
      </w:r>
      <w:r w:rsidR="003B56A4" w:rsidRPr="00AE6C26">
        <w:t xml:space="preserve"> (d) </w:t>
      </w:r>
      <w:r w:rsidR="001E1123" w:rsidRPr="00AE6C26">
        <w:t>R</w:t>
      </w:r>
      <w:r w:rsidR="00521BC9" w:rsidRPr="00AE6C26">
        <w:t xml:space="preserve">efine the </w:t>
      </w:r>
      <w:r w:rsidR="001E1123" w:rsidRPr="00AE6C26">
        <w:t xml:space="preserve">project </w:t>
      </w:r>
      <w:r w:rsidR="00521BC9" w:rsidRPr="00AE6C26">
        <w:t xml:space="preserve">Monitoring and Evaluation Framework </w:t>
      </w:r>
      <w:r w:rsidR="001E1123" w:rsidRPr="00AE6C26">
        <w:t xml:space="preserve">(annex </w:t>
      </w:r>
      <w:r w:rsidR="00974991" w:rsidRPr="00AE6C26">
        <w:t>3</w:t>
      </w:r>
      <w:r w:rsidR="001E1123" w:rsidRPr="00AE6C26">
        <w:t xml:space="preserve">) </w:t>
      </w:r>
      <w:r w:rsidR="00521BC9" w:rsidRPr="00AE6C26">
        <w:t xml:space="preserve">to incorporate any amendments that may be necessary based on data or issues emerging from the planning process, and any refinement of the gender mainstreaming indicators. </w:t>
      </w:r>
      <w:r w:rsidR="00066AA9" w:rsidRPr="00AE6C26">
        <w:t>(e)</w:t>
      </w:r>
      <w:r w:rsidR="003B56A4" w:rsidRPr="00AE6C26">
        <w:t xml:space="preserve"> </w:t>
      </w:r>
      <w:r w:rsidR="001E1123" w:rsidRPr="00AE6C26">
        <w:t xml:space="preserve">Track project performance </w:t>
      </w:r>
      <w:r w:rsidR="00521BC9" w:rsidRPr="00AE6C26">
        <w:t xml:space="preserve">against the M&amp;E framework quarterly, </w:t>
      </w:r>
      <w:r w:rsidR="001E1123" w:rsidRPr="00AE6C26">
        <w:t xml:space="preserve">using UNDP Standard tools. </w:t>
      </w:r>
      <w:r w:rsidR="003B56A4" w:rsidRPr="00AE6C26">
        <w:t xml:space="preserve">(f) </w:t>
      </w:r>
      <w:r w:rsidR="002F508D" w:rsidRPr="00AE6C26">
        <w:rPr>
          <w:szCs w:val="20"/>
        </w:rPr>
        <w:t>C</w:t>
      </w:r>
      <w:r w:rsidR="00413124" w:rsidRPr="00AE6C26">
        <w:rPr>
          <w:szCs w:val="20"/>
        </w:rPr>
        <w:t>arry out MTR</w:t>
      </w:r>
      <w:r w:rsidR="002F508D" w:rsidRPr="00AE6C26">
        <w:rPr>
          <w:szCs w:val="20"/>
        </w:rPr>
        <w:t xml:space="preserve"> and the </w:t>
      </w:r>
      <w:r w:rsidR="00413124" w:rsidRPr="00AE6C26">
        <w:rPr>
          <w:szCs w:val="20"/>
        </w:rPr>
        <w:t xml:space="preserve">TE and share </w:t>
      </w:r>
      <w:r w:rsidR="00F42C56" w:rsidRPr="00AE6C26">
        <w:rPr>
          <w:szCs w:val="20"/>
        </w:rPr>
        <w:t>lessons</w:t>
      </w:r>
      <w:r w:rsidR="00413124" w:rsidRPr="00AE6C26">
        <w:rPr>
          <w:szCs w:val="20"/>
        </w:rPr>
        <w:t xml:space="preserve"> to improve current and future programming and implementation.</w:t>
      </w:r>
      <w:r w:rsidR="00066AA9" w:rsidRPr="00AE6C26">
        <w:rPr>
          <w:szCs w:val="20"/>
        </w:rPr>
        <w:t xml:space="preserve"> (g) R</w:t>
      </w:r>
      <w:r w:rsidR="00066AA9" w:rsidRPr="00AE6C26">
        <w:t>eflect on the process of participatory M&amp;E for communities under the EbA and Imidugudu Programmes and document lessons learnt (in conjunction with output 4.2).</w:t>
      </w:r>
    </w:p>
    <w:p w14:paraId="0110BD29" w14:textId="7AC991AD" w:rsidR="008425E0" w:rsidRPr="00B21DC2" w:rsidRDefault="00413124" w:rsidP="00182A52">
      <w:pPr>
        <w:pStyle w:val="RwandabodyText"/>
      </w:pPr>
      <w:r w:rsidRPr="00AE6C26">
        <w:t>Output 4.2: Best practices, lessons collated and shared, KM products codified and disseminated</w:t>
      </w:r>
      <w:r w:rsidR="00E04B71" w:rsidRPr="00AE6C26">
        <w:t xml:space="preserve"> to </w:t>
      </w:r>
      <w:r w:rsidR="00E04B71" w:rsidRPr="008425E0">
        <w:rPr>
          <w:noProof/>
          <w:sz w:val="21"/>
          <w:szCs w:val="21"/>
        </w:rPr>
        <w:t>support continued adaptation planning and implementation for the imidugudu program</w:t>
      </w:r>
      <w:r w:rsidR="00E32014" w:rsidRPr="00AE6C26">
        <w:t xml:space="preserve">: </w:t>
      </w:r>
      <w:r w:rsidRPr="00AE6C26">
        <w:t xml:space="preserve">The outcomes of this project are designed to strengthen the foundational capacities required to continue implementing climate-proofing measures in the </w:t>
      </w:r>
      <w:r w:rsidR="004447D4" w:rsidRPr="00AE6C26">
        <w:t>Imidugudu</w:t>
      </w:r>
      <w:r w:rsidRPr="00AE6C26">
        <w:t xml:space="preserve"> programme and for on-going replication of similar initiatives country-wide. The project is therefore expected to contribut</w:t>
      </w:r>
      <w:r w:rsidR="005D1F8C" w:rsidRPr="00AE6C26">
        <w:t>e</w:t>
      </w:r>
      <w:r w:rsidRPr="00AE6C26">
        <w:t xml:space="preserve"> to the sustainability of all adaptation projects in </w:t>
      </w:r>
      <w:r w:rsidR="005D1F8C" w:rsidRPr="00AE6C26">
        <w:t xml:space="preserve">and outside of the </w:t>
      </w:r>
      <w:r w:rsidRPr="00AE6C26">
        <w:t>country. This output will promote dialogue, learning and cooperation between the project participants and other stakeholders</w:t>
      </w:r>
      <w:r w:rsidR="005D1F8C" w:rsidRPr="00AE6C26">
        <w:t xml:space="preserve"> inside and outside Rwanda</w:t>
      </w:r>
      <w:r w:rsidRPr="00AE6C26">
        <w:t>, to catalyse upscaling.</w:t>
      </w:r>
      <w:r w:rsidR="009A49E2" w:rsidRPr="00AE6C26">
        <w:t xml:space="preserve"> This will be achieved by </w:t>
      </w:r>
      <w:r w:rsidRPr="00AE6C26">
        <w:t xml:space="preserve">engaging in communications and advocacy, knowledge networking and management. </w:t>
      </w:r>
      <w:r w:rsidR="00A47B53" w:rsidRPr="00AE6C26">
        <w:t>A</w:t>
      </w:r>
      <w:r w:rsidRPr="00AE6C26">
        <w:t xml:space="preserve"> comprehensive Communications and Knowledge Management Framework </w:t>
      </w:r>
      <w:r w:rsidR="00A47B53" w:rsidRPr="00AE6C26">
        <w:t xml:space="preserve">will be developed in Year 1, </w:t>
      </w:r>
      <w:r w:rsidRPr="00AE6C26">
        <w:t xml:space="preserve">which will include strategic objectives, costed activities, roles, responsibilities, timeframes, workflows and institutional linkages to coordinate communications and knowledge management. </w:t>
      </w:r>
      <w:r w:rsidR="00046C89" w:rsidRPr="00AE6C26">
        <w:t xml:space="preserve">The main elements </w:t>
      </w:r>
      <w:r w:rsidRPr="00AE6C26">
        <w:t>of the Framework will</w:t>
      </w:r>
      <w:r w:rsidR="00046C89" w:rsidRPr="00AE6C26">
        <w:t xml:space="preserve"> include</w:t>
      </w:r>
      <w:r w:rsidRPr="00AE6C26">
        <w:t>: (i) rais</w:t>
      </w:r>
      <w:r w:rsidR="00046C89" w:rsidRPr="00AE6C26">
        <w:t>ing</w:t>
      </w:r>
      <w:r w:rsidRPr="00AE6C26">
        <w:t xml:space="preserve"> awareness through an effective community-led advocacy campaign</w:t>
      </w:r>
      <w:r w:rsidR="00046C89" w:rsidRPr="00AE6C26">
        <w:t>s</w:t>
      </w:r>
      <w:r w:rsidRPr="00AE6C26">
        <w:t>, supported by appropriate awareness-raising materials; (ii) develop</w:t>
      </w:r>
      <w:r w:rsidR="00046C89" w:rsidRPr="00AE6C26">
        <w:t>ing</w:t>
      </w:r>
      <w:r w:rsidRPr="00AE6C26">
        <w:t xml:space="preserve"> and shar</w:t>
      </w:r>
      <w:r w:rsidR="00046C89" w:rsidRPr="00AE6C26">
        <w:t>ing</w:t>
      </w:r>
      <w:r w:rsidRPr="00AE6C26">
        <w:t xml:space="preserve"> communications pieces and knowledge products targeting different audiences (decision-makers, project partners, practitioners, community stakeholders), and using multiple formats, platforms</w:t>
      </w:r>
      <w:r w:rsidRPr="00AE6C26">
        <w:rPr>
          <w:rStyle w:val="FootnoteReference"/>
          <w:rFonts w:asciiTheme="minorHAnsi" w:hAnsiTheme="minorHAnsi" w:cstheme="minorHAnsi"/>
        </w:rPr>
        <w:footnoteReference w:id="68"/>
      </w:r>
      <w:r w:rsidRPr="00AE6C26">
        <w:t xml:space="preserve"> and media; (iii) engag</w:t>
      </w:r>
      <w:r w:rsidR="00046C89" w:rsidRPr="00AE6C26">
        <w:t>ing</w:t>
      </w:r>
      <w:r w:rsidRPr="00AE6C26">
        <w:t xml:space="preserve"> in local, national and regional adaptation knowledge-sharing events and communities of practice, ensuring that lessons learnt in the project pilot sites inform similar projects being implemented elsewhere, and that lessons from other projects are used in adaptive management of the proposed project; (iv) collat</w:t>
      </w:r>
      <w:r w:rsidR="00046C89" w:rsidRPr="00AE6C26">
        <w:t>ing</w:t>
      </w:r>
      <w:r w:rsidRPr="00AE6C26">
        <w:t>, organiz</w:t>
      </w:r>
      <w:r w:rsidR="00046C89" w:rsidRPr="00AE6C26">
        <w:t>ing</w:t>
      </w:r>
      <w:r w:rsidRPr="00AE6C26">
        <w:t xml:space="preserve"> and mak</w:t>
      </w:r>
      <w:r w:rsidR="00046C89" w:rsidRPr="00AE6C26">
        <w:t>ing</w:t>
      </w:r>
      <w:r w:rsidRPr="00AE6C26">
        <w:t xml:space="preserve"> available all information relevant to the project – through a dedicated webpage linked to the websites of the key institutions engaged in the project – RHA, REMA, MINAGRI, Gakenke and Kirehe Districts Councils and UNDP. All relevant project </w:t>
      </w:r>
      <w:r w:rsidRPr="00B21DC2">
        <w:t>documentation will be uploaded to the UNDP PIMS+</w:t>
      </w:r>
      <w:r w:rsidR="00046C89" w:rsidRPr="00B21DC2">
        <w:t xml:space="preserve"> platform</w:t>
      </w:r>
      <w:r w:rsidRPr="00B21DC2">
        <w:t xml:space="preserve">. </w:t>
      </w:r>
      <w:r w:rsidR="008425E0" w:rsidRPr="00B21DC2">
        <w:t xml:space="preserve">All communications will adopt, to the greatest extent possible, </w:t>
      </w:r>
      <w:r w:rsidR="008425E0" w:rsidRPr="00B21DC2">
        <w:rPr>
          <w:rFonts w:eastAsiaTheme="minorHAnsi" w:cstheme="minorHAnsi"/>
          <w:szCs w:val="20"/>
        </w:rPr>
        <w:t>digital technology including mobile based applications and use of social media to disseminate information to communities.</w:t>
      </w:r>
    </w:p>
    <w:p w14:paraId="27C8D904" w14:textId="77777777" w:rsidR="00413124" w:rsidRPr="00AE6C26" w:rsidRDefault="00413124" w:rsidP="00182A52">
      <w:pPr>
        <w:pStyle w:val="RwandabodyText"/>
      </w:pPr>
      <w:r w:rsidRPr="00AE6C26">
        <w:t>Activities under this output will include:</w:t>
      </w:r>
      <w:r w:rsidR="00846E6F" w:rsidRPr="00AE6C26">
        <w:t xml:space="preserve"> a) </w:t>
      </w:r>
      <w:r w:rsidRPr="00AE6C26">
        <w:t>Develop a Communications and Knowledge Management Framework for the project.</w:t>
      </w:r>
      <w:r w:rsidR="00846E6F" w:rsidRPr="00AE6C26">
        <w:t xml:space="preserve"> (b) </w:t>
      </w:r>
      <w:r w:rsidRPr="00AE6C26">
        <w:t xml:space="preserve">Guided by the Framework: </w:t>
      </w:r>
      <w:r w:rsidR="00846E6F" w:rsidRPr="00AE6C26">
        <w:t xml:space="preserve">i) </w:t>
      </w:r>
      <w:r w:rsidRPr="00AE6C26">
        <w:t>Establish and support a community-led advocacy programme for the project, working through Farmer Promoters and FFS Facilitators.</w:t>
      </w:r>
      <w:r w:rsidR="00846E6F" w:rsidRPr="00AE6C26">
        <w:t xml:space="preserve"> (ii) </w:t>
      </w:r>
      <w:r w:rsidRPr="00AE6C26">
        <w:t xml:space="preserve">Prepare and disseminate communications pieces and knowledge products targeting different audiences (decision-makers, project partners, aligned programmes, community stakeholders). The products should include policy briefs, technical reports, best-practice case studies for release via various knowledge platforms, social media (which could include Facebook and Instagram, with postings released via UNDP and Government of Rwanda platforms), YouTube video clips that can be accessed on mobile phones, radio interviews, articles in the printed media. </w:t>
      </w:r>
      <w:r w:rsidR="00846E6F" w:rsidRPr="00AE6C26">
        <w:t xml:space="preserve">(iii) </w:t>
      </w:r>
      <w:r w:rsidR="009A49E2" w:rsidRPr="00AE6C26">
        <w:t>Facilitate</w:t>
      </w:r>
      <w:r w:rsidRPr="00AE6C26">
        <w:t xml:space="preserve"> stakeholders to participate in local, national and regional lesson-sharing events convened by related projects and programmes, and compile lessons learnt reports or communications </w:t>
      </w:r>
      <w:r w:rsidRPr="00AE6C26">
        <w:lastRenderedPageBreak/>
        <w:t>pieces based on this participation.</w:t>
      </w:r>
      <w:r w:rsidR="00846E6F" w:rsidRPr="00AE6C26">
        <w:t xml:space="preserve"> (iv) </w:t>
      </w:r>
      <w:r w:rsidRPr="00AE6C26">
        <w:t xml:space="preserve">Convene at least </w:t>
      </w:r>
      <w:r w:rsidR="009A49E2" w:rsidRPr="00AE6C26">
        <w:t>two</w:t>
      </w:r>
      <w:r w:rsidRPr="00AE6C26">
        <w:t xml:space="preserve"> lesson-sharing workshop</w:t>
      </w:r>
      <w:r w:rsidR="009A49E2" w:rsidRPr="00AE6C26">
        <w:t>s</w:t>
      </w:r>
      <w:r w:rsidRPr="00AE6C26">
        <w:t xml:space="preserve"> during the project’s lifespan (preferably </w:t>
      </w:r>
      <w:r w:rsidR="009A49E2" w:rsidRPr="00AE6C26">
        <w:t>linked to MTR and TE feedback sessions)</w:t>
      </w:r>
      <w:r w:rsidRPr="00AE6C26">
        <w:t xml:space="preserve">, and compile </w:t>
      </w:r>
      <w:r w:rsidR="009A49E2" w:rsidRPr="00AE6C26">
        <w:t>the proceedings into</w:t>
      </w:r>
      <w:r w:rsidRPr="00AE6C26">
        <w:t xml:space="preserve"> lesson-sharing report</w:t>
      </w:r>
      <w:r w:rsidR="009A49E2" w:rsidRPr="00AE6C26">
        <w:t>s</w:t>
      </w:r>
      <w:r w:rsidRPr="00AE6C26">
        <w:t>.</w:t>
      </w:r>
      <w:r w:rsidR="00846E6F" w:rsidRPr="00AE6C26">
        <w:t xml:space="preserve"> (v) </w:t>
      </w:r>
      <w:r w:rsidRPr="00AE6C26">
        <w:t xml:space="preserve">Set up a dedicated knowledge management system (web-based) where all information relevant to the project can be accessed, in a well-archived form. </w:t>
      </w:r>
    </w:p>
    <w:p w14:paraId="5F3A2BD1" w14:textId="77777777" w:rsidR="00413124" w:rsidRPr="00AE6C26" w:rsidRDefault="00413124" w:rsidP="00C265FC">
      <w:pPr>
        <w:pStyle w:val="Heading4"/>
      </w:pPr>
      <w:r w:rsidRPr="00AE6C26">
        <w:t>Partnerships:</w:t>
      </w:r>
    </w:p>
    <w:p w14:paraId="55AFE810" w14:textId="68476165" w:rsidR="00413124" w:rsidRPr="00AE6C26" w:rsidRDefault="00413124" w:rsidP="00182A52">
      <w:pPr>
        <w:pStyle w:val="RwandabodyText"/>
      </w:pPr>
      <w:r w:rsidRPr="00AE6C26">
        <w:t xml:space="preserve">The project builds on and integrates lessons learned as well as good practices from previous and </w:t>
      </w:r>
      <w:r w:rsidR="00D77189" w:rsidRPr="00AE6C26">
        <w:t>on-going</w:t>
      </w:r>
      <w:r w:rsidRPr="00AE6C26">
        <w:t xml:space="preserve"> interventions relevant to the ecosystems-based adaptation, mainstreaming climate risk into national development processes and/or the targeted pilot areas. It will be implemented in close collaboration with key partners and stakeholders including from Government, civil society, CBOs and academia (see Stakeholder Engagement Plan, Annex </w:t>
      </w:r>
      <w:r w:rsidR="00E95F6C" w:rsidRPr="00AE6C26">
        <w:t>7</w:t>
      </w:r>
      <w:r w:rsidRPr="00AE6C26">
        <w:t>). Coordination of partnerships will be led primarily by the Project Manager (PMU) guided by an action plan for engagement and collaboration with all the relevant partners</w:t>
      </w:r>
      <w:r w:rsidR="00066AA9" w:rsidRPr="00AE6C26">
        <w:t>, which will be developed by the PMU during the Project Inception Phase.</w:t>
      </w:r>
      <w:r w:rsidRPr="00AE6C26">
        <w:t xml:space="preserve"> Key initiatives on which the project will build, and partners </w:t>
      </w:r>
      <w:r w:rsidR="005C3DE8" w:rsidRPr="00AE6C26">
        <w:t>are described below.</w:t>
      </w:r>
    </w:p>
    <w:p w14:paraId="5866804F" w14:textId="200D35CB" w:rsidR="00413124" w:rsidRPr="00AE6C26" w:rsidRDefault="00413124" w:rsidP="00182A52">
      <w:pPr>
        <w:pStyle w:val="RwandabodyText"/>
      </w:pPr>
      <w:r w:rsidRPr="00FC2171">
        <w:t xml:space="preserve">The National Human Settlements Program </w:t>
      </w:r>
      <w:r w:rsidR="004447D4" w:rsidRPr="00FC2171">
        <w:t>Imidugudu</w:t>
      </w:r>
      <w:r w:rsidRPr="00FC2171">
        <w:t xml:space="preserve"> and the Integrated Development Programme (IDP) Model Village Project (2009 onwards) funded by Government</w:t>
      </w:r>
      <w:r w:rsidRPr="00AE6C26">
        <w:t xml:space="preserve">. </w:t>
      </w:r>
      <w:r w:rsidRPr="00AE6C26">
        <w:rPr>
          <w:rFonts w:ascii="Calibri" w:hAnsi="Calibri" w:cs="Calibri"/>
        </w:rPr>
        <w:t xml:space="preserve">Led by the Rwanda Housing Authority, the </w:t>
      </w:r>
      <w:r w:rsidR="004447D4" w:rsidRPr="00AE6C26">
        <w:rPr>
          <w:rFonts w:ascii="Calibri" w:hAnsi="Calibri" w:cs="Calibri"/>
        </w:rPr>
        <w:t>Imidugudu</w:t>
      </w:r>
      <w:r w:rsidRPr="00AE6C26">
        <w:rPr>
          <w:rFonts w:ascii="Calibri" w:hAnsi="Calibri" w:cs="Calibri"/>
        </w:rPr>
        <w:t xml:space="preserve"> program originates from the National Human Settlement Policy (2009)</w:t>
      </w:r>
      <w:r w:rsidRPr="00AE6C26">
        <w:rPr>
          <w:rStyle w:val="FootnoteReference"/>
          <w:rFonts w:asciiTheme="minorHAnsi" w:hAnsiTheme="minorHAnsi" w:cstheme="minorHAnsi"/>
          <w:i/>
          <w:sz w:val="20"/>
          <w:szCs w:val="20"/>
        </w:rPr>
        <w:footnoteReference w:id="69"/>
      </w:r>
      <w:r w:rsidRPr="00AE6C26">
        <w:rPr>
          <w:rFonts w:ascii="Calibri" w:hAnsi="Calibri" w:cs="Calibri"/>
        </w:rPr>
        <w:t>. I</w:t>
      </w:r>
      <w:r w:rsidR="0024273F" w:rsidRPr="00AE6C26">
        <w:rPr>
          <w:rFonts w:ascii="Calibri" w:hAnsi="Calibri" w:cs="Calibri"/>
        </w:rPr>
        <w:t>ts i</w:t>
      </w:r>
      <w:r w:rsidRPr="00AE6C26">
        <w:rPr>
          <w:rFonts w:ascii="Calibri" w:hAnsi="Calibri" w:cs="Calibri"/>
        </w:rPr>
        <w:t xml:space="preserve">mplementation is supported by the Rural Settlements Task Force, Rwanda Land Management and Use Authority, Rwanda Environment Management Authority (REMA), the Rwanda Development Board (RDB), and the Rwanda Development Bank. Under the </w:t>
      </w:r>
      <w:r w:rsidR="004447D4" w:rsidRPr="00AE6C26">
        <w:rPr>
          <w:rFonts w:ascii="Calibri" w:hAnsi="Calibri" w:cs="Calibri"/>
        </w:rPr>
        <w:t>Imidugudu</w:t>
      </w:r>
      <w:r w:rsidRPr="00AE6C26">
        <w:rPr>
          <w:rFonts w:ascii="Calibri" w:hAnsi="Calibri" w:cs="Calibri"/>
        </w:rPr>
        <w:t xml:space="preserve"> program, several vulnerable households (up to 100 per </w:t>
      </w:r>
      <w:r w:rsidR="004447D4" w:rsidRPr="00AE6C26">
        <w:rPr>
          <w:rFonts w:ascii="Calibri" w:hAnsi="Calibri" w:cs="Calibri"/>
        </w:rPr>
        <w:t>Imidugudu</w:t>
      </w:r>
      <w:r w:rsidRPr="00AE6C26">
        <w:rPr>
          <w:rFonts w:ascii="Calibri" w:hAnsi="Calibri" w:cs="Calibri"/>
        </w:rPr>
        <w:t xml:space="preserve">/village) are settled in a consolidated piece of land, where they are provided with dwellings (houses) and social amenities (school, health centre, roads, reticulated water and drainage services). Some Civil Society Organizations are also involved in the </w:t>
      </w:r>
      <w:r w:rsidR="004447D4" w:rsidRPr="00AE6C26">
        <w:rPr>
          <w:rFonts w:ascii="Calibri" w:hAnsi="Calibri" w:cs="Calibri"/>
        </w:rPr>
        <w:t>Imidugudu</w:t>
      </w:r>
      <w:r w:rsidRPr="00AE6C26">
        <w:rPr>
          <w:rFonts w:ascii="Calibri" w:hAnsi="Calibri" w:cs="Calibri"/>
        </w:rPr>
        <w:t xml:space="preserve">, where they promote housing for vulnerable groups without adequate shelter. </w:t>
      </w:r>
      <w:r w:rsidR="0024273F" w:rsidRPr="00AE6C26">
        <w:rPr>
          <w:rFonts w:ascii="Calibri" w:hAnsi="Calibri" w:cs="Calibri"/>
        </w:rPr>
        <w:t>P</w:t>
      </w:r>
      <w:r w:rsidRPr="00AE6C26">
        <w:rPr>
          <w:rFonts w:ascii="Calibri" w:hAnsi="Calibri" w:cs="Calibri"/>
        </w:rPr>
        <w:t xml:space="preserve">rivate sector engagement is an important factor in the urbanization and human settlement sector through import and sale of construction materials, and in the production of local buildings materials. The private sector is also involved in constructing and rehabilitating different categories of public and private buildings. The implementation of the </w:t>
      </w:r>
      <w:r w:rsidR="004447D4" w:rsidRPr="00AE6C26">
        <w:rPr>
          <w:rFonts w:ascii="Calibri" w:hAnsi="Calibri" w:cs="Calibri"/>
        </w:rPr>
        <w:t>Imidugudu</w:t>
      </w:r>
      <w:r w:rsidRPr="00AE6C26">
        <w:rPr>
          <w:rFonts w:ascii="Calibri" w:hAnsi="Calibri" w:cs="Calibri"/>
        </w:rPr>
        <w:t xml:space="preserve"> programme is currently being boosted by the an IDP model green village Project, which supports the construction of residential houses, multipurpose hall, administration premises, health centres, classrooms and science laboratories and libraries, dining rooms, kitchens and stores; construction and running of Early Childhood Development Centres and playgrounds; Availing land for crops and livestock where applicable, distribution of cows under </w:t>
      </w:r>
      <w:r w:rsidR="00DA709A" w:rsidRPr="00AE6C26">
        <w:rPr>
          <w:rFonts w:ascii="Calibri" w:hAnsi="Calibri" w:cs="Calibri"/>
        </w:rPr>
        <w:t>Girinka</w:t>
      </w:r>
      <w:r w:rsidRPr="00AE6C26">
        <w:rPr>
          <w:rFonts w:ascii="Calibri" w:hAnsi="Calibri" w:cs="Calibri"/>
        </w:rPr>
        <w:t xml:space="preserve"> program</w:t>
      </w:r>
      <w:r w:rsidRPr="00AE6C26">
        <w:rPr>
          <w:rStyle w:val="FootnoteReference"/>
          <w:rFonts w:asciiTheme="minorHAnsi" w:hAnsiTheme="minorHAnsi" w:cstheme="minorHAnsi"/>
          <w:i/>
          <w:sz w:val="20"/>
          <w:szCs w:val="20"/>
        </w:rPr>
        <w:footnoteReference w:id="70"/>
      </w:r>
      <w:r w:rsidRPr="00AE6C26">
        <w:rPr>
          <w:rFonts w:ascii="Calibri" w:hAnsi="Calibri" w:cs="Calibri"/>
        </w:rPr>
        <w:t xml:space="preserve"> and construction of cowsheds;  Provision of Integrated Handcraft production centre, ICT room </w:t>
      </w:r>
      <w:r w:rsidR="00FA38BA" w:rsidRPr="00AE6C26">
        <w:rPr>
          <w:rFonts w:ascii="Calibri" w:hAnsi="Calibri" w:cs="Calibri"/>
        </w:rPr>
        <w:t>and</w:t>
      </w:r>
      <w:r w:rsidRPr="00AE6C26">
        <w:rPr>
          <w:rFonts w:ascii="Calibri" w:hAnsi="Calibri" w:cs="Calibri"/>
        </w:rPr>
        <w:t xml:space="preserve"> Installation ICT facilities; </w:t>
      </w:r>
      <w:r w:rsidR="0024273F" w:rsidRPr="00AE6C26">
        <w:rPr>
          <w:rFonts w:ascii="Calibri" w:hAnsi="Calibri" w:cs="Calibri"/>
        </w:rPr>
        <w:t>c</w:t>
      </w:r>
      <w:r w:rsidRPr="00AE6C26">
        <w:rPr>
          <w:rFonts w:ascii="Calibri" w:hAnsi="Calibri" w:cs="Calibri"/>
        </w:rPr>
        <w:t xml:space="preserve">onstruction of access roads, </w:t>
      </w:r>
      <w:r w:rsidR="00FF11C0" w:rsidRPr="00AE6C26">
        <w:rPr>
          <w:rFonts w:ascii="Calibri" w:hAnsi="Calibri" w:cs="Calibri"/>
        </w:rPr>
        <w:t xml:space="preserve">rainwater </w:t>
      </w:r>
      <w:r w:rsidRPr="00AE6C26">
        <w:rPr>
          <w:rFonts w:ascii="Calibri" w:hAnsi="Calibri" w:cs="Calibri"/>
        </w:rPr>
        <w:t xml:space="preserve">harvesting facilities, and access to clean water and electricity, including alternative energy such as biogas. The government has committed to provide at least one IDP model green village </w:t>
      </w:r>
      <w:r w:rsidR="0024273F" w:rsidRPr="00AE6C26">
        <w:rPr>
          <w:rFonts w:ascii="Calibri" w:hAnsi="Calibri" w:cs="Calibri"/>
        </w:rPr>
        <w:t xml:space="preserve">in </w:t>
      </w:r>
      <w:r w:rsidRPr="00AE6C26">
        <w:rPr>
          <w:rFonts w:ascii="Calibri" w:hAnsi="Calibri" w:cs="Calibri"/>
        </w:rPr>
        <w:t>each of the 30 Districts of the country.</w:t>
      </w:r>
      <w:r w:rsidRPr="00AE6C26">
        <w:rPr>
          <w:rFonts w:cs="Calibri"/>
        </w:rPr>
        <w:t xml:space="preserve"> </w:t>
      </w:r>
      <w:r w:rsidRPr="00AE6C26">
        <w:rPr>
          <w:u w:val="single"/>
        </w:rPr>
        <w:t>Relationship to the proposed project:</w:t>
      </w:r>
      <w:r w:rsidRPr="00AE6C26">
        <w:t xml:space="preserve"> The RHA will provide</w:t>
      </w:r>
      <w:r w:rsidR="001908E9" w:rsidRPr="00AE6C26">
        <w:t xml:space="preserve"> funds for the construction of 5</w:t>
      </w:r>
      <w:r w:rsidRPr="00AE6C26">
        <w:t xml:space="preserve">00 upgraded, climate resilient houses connected to power (including solar) and waste management services. The project will undertake the greening activities associated with the </w:t>
      </w:r>
      <w:r w:rsidR="00C57584" w:rsidRPr="00AE6C26">
        <w:t xml:space="preserve">new and existing </w:t>
      </w:r>
      <w:r w:rsidRPr="00AE6C26">
        <w:t>IDP model village</w:t>
      </w:r>
      <w:r w:rsidR="00C57584" w:rsidRPr="00AE6C26">
        <w:t>s</w:t>
      </w:r>
      <w:r w:rsidRPr="00AE6C26">
        <w:t xml:space="preserve"> (as described in </w:t>
      </w:r>
      <w:r w:rsidR="00C57584" w:rsidRPr="00AE6C26">
        <w:t>Outcome</w:t>
      </w:r>
      <w:r w:rsidRPr="00AE6C26">
        <w:t xml:space="preserve"> 2). </w:t>
      </w:r>
    </w:p>
    <w:p w14:paraId="616C32AA" w14:textId="066184C8" w:rsidR="00E03C3F" w:rsidRPr="00AD58EB" w:rsidRDefault="00E03C3F" w:rsidP="00182A52">
      <w:pPr>
        <w:pStyle w:val="RwandabodyText"/>
      </w:pPr>
      <w:r w:rsidRPr="00AD58EB">
        <w:t xml:space="preserve">Sustainable Cities Impact Program – 2020 – 2027, World Bank-GEF with funding from multiple bilateral donors. The project objective is to support cities pursue integrated urban planning and implementation that delivers impactful development outcomes with global environmental benefits (GEBs). In Rwanda, the project will support the development of an integrated wetland master plan to safeguard carbon stocks and increase carbon sequestration, with the detailed design of interventions, which will bolster biodiversity. Moreover, it will address climate change resilience through flood risk management infrastructure investments incorporating green and grey infrastructure. This component will support a detailed city-wide topographic survey (using LiDAR technology), which will be an invaluable dataset for urban redevelopment, wetland protection, and flood management. An integrated solid waste management strategy will be developed, based on a detailed analysis of technical, environmental, legal and financial concerns. The project also addresses inclusive and resilient infrastructure delivery through physical investments. These are focused on (1) urban upgrading in priority unplanned settlements, with a focus on access streets, footpaths, drains, and improved sanitation and low-carbon approaches will be adopted, including energy-efficient lighting, and low-carbon materials (e.g. low impact development for urban drainage); (2) the rehabilitation and restoration of a priority wetland, and the creation of green space and recreational facilities, and (3) wetland health monitoring, which will address biodiversity and water </w:t>
      </w:r>
      <w:r w:rsidRPr="00AD58EB">
        <w:lastRenderedPageBreak/>
        <w:t xml:space="preserve">quality. Urban upgrading will emphasize the use of low-carbon and nature-based solutions, such as the planting of trees, and Sustainable Drainage systems such as swales, filter strips and ponds (the latter two are GEF financed). Investments in the wetland will support biodiversity through the creation of parks and the re-introduction of vegetation and sustainable management of the wetland through erosion control, bank protection and creation of buffer zones will reduce land degradation. </w:t>
      </w:r>
      <w:r w:rsidRPr="00AD58EB">
        <w:rPr>
          <w:u w:val="single"/>
        </w:rPr>
        <w:t>Relationship to this project</w:t>
      </w:r>
      <w:r w:rsidRPr="00AD58EB">
        <w:t>: the Sustainable Cities Impact Program is implemented by MINAFRI, which is also a board member of the proposed LDCF project. The climate proofing of Imidugudu project will therefore coordinate very closely with the  will coordinate closely Sustainable Cities Impact Program, ensuring sharing of experiences and lessons.</w:t>
      </w:r>
    </w:p>
    <w:p w14:paraId="6F553003" w14:textId="310F9319" w:rsidR="00413124" w:rsidRPr="00AE6C26" w:rsidRDefault="00413124" w:rsidP="00182A52">
      <w:pPr>
        <w:pStyle w:val="RwandabodyText"/>
      </w:pPr>
      <w:r w:rsidRPr="00FC2171">
        <w:t xml:space="preserve">Building the capacity of Rwanda’s government to advance the National Adaptation Planning process – GEF-LDCG </w:t>
      </w:r>
      <w:r w:rsidRPr="00FC2171">
        <w:rPr>
          <w:szCs w:val="20"/>
        </w:rPr>
        <w:t>Project # 6986 – 2019 - 2023</w:t>
      </w:r>
      <w:r w:rsidRPr="00AE6C26">
        <w:rPr>
          <w:szCs w:val="20"/>
        </w:rPr>
        <w:t>: Supported by the UN Environment: T</w:t>
      </w:r>
      <w:r w:rsidRPr="00AE6C26">
        <w:t xml:space="preserve">he </w:t>
      </w:r>
      <w:r w:rsidR="00641E9E" w:rsidRPr="00AE6C26">
        <w:t>LDCF</w:t>
      </w:r>
      <w:r w:rsidRPr="00AE6C26">
        <w:t xml:space="preserve"> project will assist the Government of Rwanda </w:t>
      </w:r>
      <w:r w:rsidR="001908E9" w:rsidRPr="00AE6C26">
        <w:t>implement</w:t>
      </w:r>
      <w:r w:rsidRPr="00AE6C26">
        <w:t xml:space="preserve"> the NAP process by strengthening its: i) technical and institutional capacity for medium - and long-term adaptation planning; ii) technical capacity to mobilise funding for climate change adaptation; iii) scientific capacity to monitor, evaluate, and generate knowledge on adaptation interventions. Such strengthening will be achieved through three components, namely: i) technical and institutional capacity for the NAP process in Rwanda; ii) advancing climate-resilient technologies and practices; and iii) monitoring, reviewing and knowledge-sharing to learn from the NAP process in Rwanda. </w:t>
      </w:r>
      <w:r w:rsidRPr="00AE6C26">
        <w:rPr>
          <w:u w:val="single"/>
        </w:rPr>
        <w:t>Relationship to this project</w:t>
      </w:r>
      <w:r w:rsidRPr="00AE6C26">
        <w:t xml:space="preserve">: The proposed project will collaborate closely with the NAP project to utilize the capacities provided to METEO Rwanda and MINAGRI to avail better information for the development of the </w:t>
      </w:r>
      <w:r w:rsidR="004447D4" w:rsidRPr="00AE6C26">
        <w:t>Imidugudu</w:t>
      </w:r>
      <w:r w:rsidRPr="00AE6C26">
        <w:t xml:space="preserve"> climate proofing model, the formulation of the </w:t>
      </w:r>
      <w:r w:rsidR="008C658D" w:rsidRPr="00AE6C26">
        <w:t>community-based</w:t>
      </w:r>
      <w:r w:rsidRPr="00AE6C26">
        <w:t xml:space="preserve"> </w:t>
      </w:r>
      <w:r w:rsidR="009B5E80" w:rsidRPr="00AE6C26">
        <w:t>ecosystems-based</w:t>
      </w:r>
      <w:r w:rsidRPr="00AE6C26">
        <w:t xml:space="preserve"> adaptation plans and selection of the climate smart livelihood measures. It will also rely on the information on EbA generated via the NAP project research efforts and the training manuals to train stakeholders on EbA at all relevant levels. The formulation of the </w:t>
      </w:r>
      <w:r w:rsidR="008C658D" w:rsidRPr="00AE6C26">
        <w:t>community-based</w:t>
      </w:r>
      <w:r w:rsidRPr="00AE6C26">
        <w:t xml:space="preserve"> EbA plans and the participatory plans for its implementation will be closely coordinated with the indicators generated to monitor the effectiveness of the NAP process, to ensure that the proposed project contributes to generating monitoring information for the national </w:t>
      </w:r>
      <w:r w:rsidR="001908E9" w:rsidRPr="00AE6C26">
        <w:t xml:space="preserve">NAP </w:t>
      </w:r>
      <w:r w:rsidRPr="00AE6C26">
        <w:t xml:space="preserve">monitoring process. </w:t>
      </w:r>
    </w:p>
    <w:p w14:paraId="321FD0B6" w14:textId="1CBF5D43" w:rsidR="00413124" w:rsidRPr="00AE6C26" w:rsidRDefault="00413124" w:rsidP="00182A52">
      <w:pPr>
        <w:pStyle w:val="RwandabodyText"/>
      </w:pPr>
      <w:r w:rsidRPr="00AE6C26">
        <w:rPr>
          <w:b/>
        </w:rPr>
        <w:t>Increasing the adaptive capacity of vulnerable Rwandan communities to adapt to the adverse effects of climate change:</w:t>
      </w:r>
      <w:r w:rsidRPr="00AE6C26">
        <w:t xml:space="preserve"> Livelihood diversification and investment in rural infrastructures – GEF # 5495, supported by the Africa Development Bank (2016 – 2020). The project objective is to facilitate diversification of livelihoods away from traditional agricultural activities so as to most efficiently utilize the new infrastructure created by an electricity rollout programme, and consequently increase resilience to the negative impacts of climate change – in 3 districts (Rusizi, Nyamasheke and Karongi all of them in western Rwanda).  In this regard, it is diversifying and strengthening climate resilient rural livelihood opportunities for vulnerable women and men by developing value chain and creating and linking demand to supply, training communities and raising awareness and abilities to link to these value chains. It is supporting community driven adaptation and reduced vulnerability to climate change via providing skills and awareness on the social dimensions of vulnerability and resilience to climate change and designing and implementing six community-based adaptation programmes. It is also increasing resilience of small</w:t>
      </w:r>
      <w:r w:rsidR="00F45D5A" w:rsidRPr="00AE6C26">
        <w:t>-</w:t>
      </w:r>
      <w:r w:rsidRPr="00AE6C26">
        <w:t xml:space="preserve">scale rural infrastructure to climate change by building one market facility and upgrading six others with specifications that takes into account anticipated climate risk and training </w:t>
      </w:r>
      <w:r w:rsidR="00DF0DCD" w:rsidRPr="00AE6C26">
        <w:t xml:space="preserve">District </w:t>
      </w:r>
      <w:r w:rsidRPr="00AE6C26">
        <w:t xml:space="preserve">engineers and local contractors on climate risks on the design and construction of small-scale rural infrastructure. </w:t>
      </w:r>
      <w:r w:rsidRPr="00AE6C26">
        <w:rPr>
          <w:u w:val="single"/>
        </w:rPr>
        <w:t>Relationship to the proposed project:</w:t>
      </w:r>
      <w:r w:rsidRPr="00AE6C26">
        <w:t xml:space="preserve">  The proposed project will likely start implementation when the lessons from the AfDB project have been made available via the terminal evaluation and knowledge sharing publications. The implementation of the proposed project will be informed by these lessons, particularly on linking communities to existing value chains, formulation and implementation of community-based adaptation plans, specifications for climate resilient infrastructure (to inform the climate proofing model development). It will also build on the training manuals developed by the AfDB project, to avoid duplication and waste. </w:t>
      </w:r>
    </w:p>
    <w:p w14:paraId="0996A612" w14:textId="4CE75BAF" w:rsidR="00413124" w:rsidRPr="00AE6C26" w:rsidRDefault="00413124" w:rsidP="00182A52">
      <w:pPr>
        <w:pStyle w:val="RwandabodyText"/>
      </w:pPr>
      <w:r w:rsidRPr="00AE6C26">
        <w:rPr>
          <w:b/>
          <w:shd w:val="clear" w:color="auto" w:fill="FFFFFF"/>
        </w:rPr>
        <w:t xml:space="preserve">Reducing Vulnerability to Climate Change in North West Rwanda through </w:t>
      </w:r>
      <w:r w:rsidR="008C658D" w:rsidRPr="00AE6C26">
        <w:rPr>
          <w:b/>
          <w:shd w:val="clear" w:color="auto" w:fill="FFFFFF"/>
        </w:rPr>
        <w:t>Community-based</w:t>
      </w:r>
      <w:r w:rsidRPr="00AE6C26">
        <w:rPr>
          <w:b/>
          <w:shd w:val="clear" w:color="auto" w:fill="FFFFFF"/>
        </w:rPr>
        <w:t xml:space="preserve"> Adaptation -</w:t>
      </w:r>
      <w:r w:rsidRPr="00AE6C26">
        <w:rPr>
          <w:shd w:val="clear" w:color="auto" w:fill="FFFFFF"/>
        </w:rPr>
        <w:t xml:space="preserve"> funded by the Adaptation Fund (2014 - 2022</w:t>
      </w:r>
      <w:r w:rsidRPr="00AE6C26">
        <w:rPr>
          <w:rStyle w:val="FootnoteReference"/>
          <w:rFonts w:asciiTheme="minorHAnsi" w:hAnsiTheme="minorHAnsi" w:cstheme="minorHAnsi"/>
          <w:shd w:val="clear" w:color="auto" w:fill="FFFFFF"/>
        </w:rPr>
        <w:footnoteReference w:id="71"/>
      </w:r>
      <w:r w:rsidRPr="00AE6C26">
        <w:rPr>
          <w:shd w:val="clear" w:color="auto" w:fill="FFFFFF"/>
        </w:rPr>
        <w:t xml:space="preserve">), implemented by REMA. The project supports </w:t>
      </w:r>
      <w:r w:rsidRPr="00AE6C26">
        <w:t>improved water and land management initiatives intended to restore ecosystem functions and services to reduce vulnerability to climate induced hydrological stresses such as flooding and landslides. It also supports diversification and strengthening of rural livelihoods to reduce the number of people reliant solely on farming especially on steep slopes and other ecolo</w:t>
      </w:r>
      <w:r w:rsidR="001908E9" w:rsidRPr="00AE6C26">
        <w:t>gically sensitive areas. This is</w:t>
      </w:r>
      <w:r w:rsidRPr="00AE6C26">
        <w:t xml:space="preserve"> intended to promote the recovery of rehabilitated land and </w:t>
      </w:r>
      <w:r w:rsidR="001908E9" w:rsidRPr="00AE6C26">
        <w:t>natural capital</w:t>
      </w:r>
      <w:r w:rsidRPr="00AE6C26">
        <w:t xml:space="preserve"> and to restore ecosystem services. Finally, it supports </w:t>
      </w:r>
      <w:r w:rsidR="008C658D" w:rsidRPr="00AE6C26">
        <w:t>community-based</w:t>
      </w:r>
      <w:r w:rsidRPr="00AE6C26">
        <w:t xml:space="preserve"> adaptation through ecosystem</w:t>
      </w:r>
      <w:r w:rsidR="00F45D5A" w:rsidRPr="00AE6C26">
        <w:t>-</w:t>
      </w:r>
      <w:r w:rsidRPr="00AE6C26">
        <w:t xml:space="preserve">based approaches and the integration of knowledge and lessons learned into communication materials disseminated widely via all relevant channels. </w:t>
      </w:r>
      <w:r w:rsidRPr="00AE6C26">
        <w:rPr>
          <w:b/>
          <w:u w:val="single"/>
        </w:rPr>
        <w:t>Relationship to the proposed project</w:t>
      </w:r>
      <w:r w:rsidRPr="00AE6C26">
        <w:t xml:space="preserve">: The proposed project tackles many similar issues as the Adaptation Fund Project including </w:t>
      </w:r>
      <w:r w:rsidR="008C658D" w:rsidRPr="00AE6C26">
        <w:t>community-based</w:t>
      </w:r>
      <w:r w:rsidRPr="00AE6C26">
        <w:t xml:space="preserve"> EbA planning, diversifying livelihoods and knowledge management. The proposed project will build on training materials produced by the Adaptation Fund project to train stakeholders on </w:t>
      </w:r>
      <w:r w:rsidR="009B5E80" w:rsidRPr="00AE6C26">
        <w:t>ecosystems-based</w:t>
      </w:r>
      <w:r w:rsidRPr="00AE6C26">
        <w:t xml:space="preserve"> adaptation, which will include field visits to areas supported by the AF project. It will also collaborate on the lessons generated on the livelihood diversification and the adaptation planning process. The </w:t>
      </w:r>
      <w:r w:rsidR="005E34EB" w:rsidRPr="00AE6C26">
        <w:t xml:space="preserve">Ministry of Environment, which also hosts </w:t>
      </w:r>
      <w:r w:rsidR="000A4AC0" w:rsidRPr="00AE6C26">
        <w:t>the Single Project Implementation Unit (</w:t>
      </w:r>
      <w:r w:rsidRPr="00AE6C26">
        <w:t>SPIU</w:t>
      </w:r>
      <w:r w:rsidR="000A4AC0" w:rsidRPr="00AE6C26">
        <w:t>)</w:t>
      </w:r>
      <w:r w:rsidRPr="00AE6C26">
        <w:t xml:space="preserve"> of REMA is in charge of the AF project, which will provide an excellent linkage for coordination and collaboration.  </w:t>
      </w:r>
    </w:p>
    <w:p w14:paraId="736DACBE" w14:textId="140C0D00" w:rsidR="00413124" w:rsidRPr="00AE6C26" w:rsidRDefault="00413124" w:rsidP="00182A52">
      <w:pPr>
        <w:pStyle w:val="RwandabodyText"/>
      </w:pPr>
      <w:r w:rsidRPr="00AE6C26">
        <w:rPr>
          <w:b/>
        </w:rPr>
        <w:t xml:space="preserve">Feed the Future Rwanda/ HingaWeze (HW) Project: </w:t>
      </w:r>
      <w:r w:rsidRPr="00AE6C26">
        <w:t>The Feed the Future Rwanda HingaWeze project is a five-year</w:t>
      </w:r>
      <w:r w:rsidR="00DA709A" w:rsidRPr="00AE6C26">
        <w:t xml:space="preserve"> </w:t>
      </w:r>
      <w:r w:rsidRPr="00AE6C26">
        <w:t xml:space="preserve">(2017-2022), $32.6 million USAID-funded project that aims to sustainably increase smallholder farmers’ income, improve the nutritional status of women and children, and increase the resilience of Rwanda’s agricultural and food systems to a changing climate. HingaWeze implements holistic interventions that target the interrelated issues of under-nutrition, food insecurity and barriers to agricultural productivity by focusing on the sustainable intensification of Rwandan smallholder farming systems, with an emphasis on climate-smart, nutrition-sensitive approaches. HingaWeze is utilizing innovative approaches to enhance the production of five value chains: high-iron beans, orange flesh sweet potato (OFSP), Irish potato, maize, and horticulture. By 2022, the project will have benefited over 700,000 smallholder farmers in ten target districts: Gatsibo, Kayonza, Bugesera, Ngoma (Eastern Province); Nyabihu, Rutsiro, Ngororero, Nyamasheke, and Karongi (Western Province); and Nyamagabe (Southern Province). </w:t>
      </w:r>
      <w:r w:rsidRPr="00AE6C26">
        <w:rPr>
          <w:b/>
          <w:u w:val="single"/>
        </w:rPr>
        <w:t>Relationship to the proposed project:</w:t>
      </w:r>
      <w:r w:rsidRPr="00AE6C26">
        <w:t xml:space="preserve"> the proposed project will draw lessons from the Feed the Future Rwanda project on the involvement of private sector in the irrigation system, </w:t>
      </w:r>
      <w:r w:rsidR="00316EFA" w:rsidRPr="00AE6C26">
        <w:t xml:space="preserve">more effective utilization of </w:t>
      </w:r>
      <w:r w:rsidRPr="00AE6C26">
        <w:t xml:space="preserve">existing value chains </w:t>
      </w:r>
      <w:r w:rsidR="00316EFA" w:rsidRPr="00AE6C26">
        <w:t xml:space="preserve">by households </w:t>
      </w:r>
      <w:r w:rsidRPr="00AE6C26">
        <w:t xml:space="preserve">and integration of agriculture and livestock systems to improve household food security. </w:t>
      </w:r>
    </w:p>
    <w:p w14:paraId="5188FBAB" w14:textId="61E1BA53" w:rsidR="00413124" w:rsidRPr="00AE6C26" w:rsidRDefault="00413124" w:rsidP="00182A52">
      <w:pPr>
        <w:pStyle w:val="RwandabodyText"/>
      </w:pPr>
      <w:r w:rsidRPr="00AE6C26">
        <w:rPr>
          <w:b/>
        </w:rPr>
        <w:t xml:space="preserve">Solar irrigation project: </w:t>
      </w:r>
      <w:r w:rsidRPr="00AE6C26">
        <w:t xml:space="preserve">Since 2018, </w:t>
      </w:r>
      <w:r w:rsidR="00316EFA" w:rsidRPr="00AE6C26">
        <w:t>in partnership with Energy for I</w:t>
      </w:r>
      <w:r w:rsidRPr="00AE6C26">
        <w:t xml:space="preserve">mpact, the Rwanda Development Organization (RDO), a local NGO, is implementing the solar irrigation project in all sectors of Kirehe District. The project builds capacity on irrigation technologies via (among others) demonstration plots for energy irrigation and supply of irrigation materials to farmers. Implemented under the GoR Small scale irrigation technology support program, the initiative provides 50% subsidy on the material cost for farmer uptake of irrigation systems. </w:t>
      </w:r>
      <w:r w:rsidRPr="00AE6C26">
        <w:rPr>
          <w:b/>
          <w:u w:val="single"/>
        </w:rPr>
        <w:t>Relationship to the proposed project</w:t>
      </w:r>
      <w:r w:rsidRPr="00AE6C26">
        <w:t>: The proposed project will link farmers in the four pilot sites to the irrigation projects, to benefit from the subsidy programme. the proposed project will work through local SACCOs to provide incentive grants to be accessed by potential irrigators to match the government subsidy.</w:t>
      </w:r>
    </w:p>
    <w:p w14:paraId="0F2BB8B3" w14:textId="452F0649" w:rsidR="00413124" w:rsidRPr="00AE6C26" w:rsidRDefault="00413124" w:rsidP="00182A52">
      <w:pPr>
        <w:pStyle w:val="RwandabodyText"/>
      </w:pPr>
      <w:r w:rsidRPr="00AE6C26">
        <w:rPr>
          <w:b/>
        </w:rPr>
        <w:t xml:space="preserve">Teka </w:t>
      </w:r>
      <w:r w:rsidR="00FE0213" w:rsidRPr="00AE6C26">
        <w:rPr>
          <w:b/>
        </w:rPr>
        <w:t>N</w:t>
      </w:r>
      <w:r w:rsidRPr="00AE6C26">
        <w:rPr>
          <w:b/>
        </w:rPr>
        <w:t xml:space="preserve">ourishing </w:t>
      </w:r>
      <w:r w:rsidR="00FE0213" w:rsidRPr="00AE6C26">
        <w:rPr>
          <w:b/>
        </w:rPr>
        <w:t>I</w:t>
      </w:r>
      <w:r w:rsidRPr="00AE6C26">
        <w:rPr>
          <w:b/>
        </w:rPr>
        <w:t xml:space="preserve">wemuhinzimworozi Programme (Agriculture and Livestock insurance): </w:t>
      </w:r>
      <w:r w:rsidRPr="00AE6C26">
        <w:t xml:space="preserve">This is a new Rwandan Government program supporting farmers to insure their crops and cows in collaboration with selected insurance companies (Radiant, SONARWA and Prime insurance). This program was approved by </w:t>
      </w:r>
      <w:r w:rsidR="00FE0213" w:rsidRPr="00AE6C26">
        <w:t>Cabinet meeting in November 2019</w:t>
      </w:r>
      <w:r w:rsidRPr="00AE6C26">
        <w:t>, where insurance w</w:t>
      </w:r>
      <w:r w:rsidR="00FE0213" w:rsidRPr="00AE6C26">
        <w:t>ill be provided for two crops (m</w:t>
      </w:r>
      <w:r w:rsidRPr="00AE6C26">
        <w:t xml:space="preserve">aize and rice) and cross breeds or pure bred cows, via a subsidy arrangement. The insurance covers disaster, disease and accident that result in animal death for a cow aged between </w:t>
      </w:r>
      <w:r w:rsidR="00FE0213" w:rsidRPr="00AE6C26">
        <w:t>eight</w:t>
      </w:r>
      <w:r w:rsidRPr="00AE6C26">
        <w:t xml:space="preserve"> months and eight years. </w:t>
      </w:r>
      <w:r w:rsidR="00C865C8" w:rsidRPr="00AE6C26">
        <w:t xml:space="preserve">The insurance annual premium is 4.5% of the productive cow value; 7.02% for the expected value of rice and 8-10% for maize. The Government pays 40% as subsidy while assets owners pay 60%. </w:t>
      </w:r>
      <w:r w:rsidRPr="00AE6C26">
        <w:rPr>
          <w:b/>
          <w:u w:val="single"/>
        </w:rPr>
        <w:t xml:space="preserve">Relationship to the proposed project: </w:t>
      </w:r>
      <w:r w:rsidRPr="00AE6C26">
        <w:t>The proposed project will, through SACCOs, mobilize farmers and livestock owners in the four pilot areas, by providing some level of incentives to engage with the insurance scheme</w:t>
      </w:r>
      <w:r w:rsidR="00FE0213" w:rsidRPr="00AE6C26">
        <w:t>s</w:t>
      </w:r>
      <w:r w:rsidRPr="00AE6C26">
        <w:t>.</w:t>
      </w:r>
    </w:p>
    <w:p w14:paraId="1B595BE2" w14:textId="59D4B74C" w:rsidR="00413124" w:rsidRPr="00AE6C26" w:rsidRDefault="00FE0213" w:rsidP="00182A52">
      <w:pPr>
        <w:pStyle w:val="RwandabodyText"/>
      </w:pPr>
      <w:r w:rsidRPr="00AE6C26">
        <w:rPr>
          <w:b/>
        </w:rPr>
        <w:t>Farm to M</w:t>
      </w:r>
      <w:r w:rsidR="00413124" w:rsidRPr="00AE6C26">
        <w:rPr>
          <w:b/>
        </w:rPr>
        <w:t xml:space="preserve">arket </w:t>
      </w:r>
      <w:r w:rsidRPr="00AE6C26">
        <w:rPr>
          <w:b/>
        </w:rPr>
        <w:t>Alliance P</w:t>
      </w:r>
      <w:r w:rsidR="00413124" w:rsidRPr="00AE6C26">
        <w:rPr>
          <w:b/>
        </w:rPr>
        <w:t>roject</w:t>
      </w:r>
      <w:r w:rsidRPr="00AE6C26">
        <w:rPr>
          <w:b/>
        </w:rPr>
        <w:t xml:space="preserve"> </w:t>
      </w:r>
      <w:r w:rsidRPr="00AE6C26">
        <w:t>(FtMA)</w:t>
      </w:r>
      <w:r w:rsidR="00413124" w:rsidRPr="00AE6C26">
        <w:rPr>
          <w:b/>
        </w:rPr>
        <w:t>:</w:t>
      </w:r>
      <w:r w:rsidR="00413124" w:rsidRPr="00AE6C26">
        <w:t xml:space="preserve"> Th</w:t>
      </w:r>
      <w:r w:rsidRPr="00AE6C26">
        <w:t xml:space="preserve">is is the </w:t>
      </w:r>
      <w:r w:rsidR="00413124" w:rsidRPr="00AE6C26">
        <w:t xml:space="preserve">new name for the Patient Procurement Platform (PPP), a five years project (2019-2023) which supports farmers to procure cereals for the World Food Programme (WFP), supported by the Rwanda Development Organization (RDO), WFP, AGRA and relevant cooperatives. The project supports smallholder farmers to increase on-farm productivity and market access for their produce via contract farming in cooperatives, linked to input dealers willing to provide high quality seeds and fertilizers to farmers. So far, the project supports 24,000 farmers grouped into 80 cooperatives. The project is implemented by </w:t>
      </w:r>
      <w:r w:rsidR="00C865C8" w:rsidRPr="00AE6C26">
        <w:t xml:space="preserve">the Rwanda Development Organization </w:t>
      </w:r>
      <w:r w:rsidR="00413124" w:rsidRPr="00AE6C26">
        <w:t xml:space="preserve">in Kirehe </w:t>
      </w:r>
      <w:r w:rsidR="00DF0DCD" w:rsidRPr="00AE6C26">
        <w:t xml:space="preserve">District </w:t>
      </w:r>
      <w:r w:rsidR="00413124" w:rsidRPr="00AE6C26">
        <w:t xml:space="preserve">and Rwanda Rural Rehabilitation Initiative (RWARRI) in Gakenke district. </w:t>
      </w:r>
      <w:r w:rsidR="00413124" w:rsidRPr="00AE6C26">
        <w:rPr>
          <w:b/>
          <w:u w:val="single"/>
        </w:rPr>
        <w:t xml:space="preserve">Relation to the proposed project: </w:t>
      </w:r>
      <w:r w:rsidR="00413124" w:rsidRPr="00AE6C26">
        <w:t>The proposed project will mobilize farmers in the four pilot areas, via their cooperatives, to benefit from the cereal value chain provided by WFP via the FtMA project.</w:t>
      </w:r>
    </w:p>
    <w:p w14:paraId="4E26B110" w14:textId="77777777" w:rsidR="00413124" w:rsidRPr="00AE6C26" w:rsidRDefault="00413124" w:rsidP="00182A52">
      <w:pPr>
        <w:pStyle w:val="RwandabodyText"/>
        <w:rPr>
          <w:rFonts w:eastAsia="Times New Roman"/>
          <w:color w:val="000000"/>
        </w:rPr>
      </w:pPr>
      <w:r w:rsidRPr="00AE6C26">
        <w:rPr>
          <w:b/>
          <w:bCs/>
        </w:rPr>
        <w:t>Accelerating</w:t>
      </w:r>
      <w:r w:rsidRPr="00AE6C26">
        <w:rPr>
          <w:b/>
        </w:rPr>
        <w:t xml:space="preserve"> Progress towards the Economic Empowerment of Rural Women (RWEE)</w:t>
      </w:r>
      <w:r w:rsidRPr="00AE6C26">
        <w:t xml:space="preserve"> is a project initiated by FAO and three other UN agencies (WFP, IFAD and UN Women) under the ONE UN initiative in 2015. The third Phase of the project ended in December 2019 but there is a high chance of another five years extension (2020-2024).  The objective of the RWEE project is t</w:t>
      </w:r>
      <w:r w:rsidRPr="00AE6C26">
        <w:rPr>
          <w:rFonts w:eastAsia="Times New Roman"/>
        </w:rPr>
        <w:t>o secure rural women's livelihoods and rights in the context of</w:t>
      </w:r>
      <w:r w:rsidRPr="00AE6C26">
        <w:rPr>
          <w:rFonts w:eastAsia="Times New Roman"/>
          <w:color w:val="000000"/>
        </w:rPr>
        <w:t xml:space="preserve"> sustainable development</w:t>
      </w:r>
      <w:r w:rsidRPr="00AE6C26">
        <w:t xml:space="preserve">. </w:t>
      </w:r>
      <w:r w:rsidRPr="00AE6C26">
        <w:rPr>
          <w:rFonts w:eastAsia="Times New Roman"/>
          <w:color w:val="000000"/>
        </w:rPr>
        <w:t xml:space="preserve">The joint global program has four outcome areas namely: improved food and nutrition security; increased income to secure their livelihoods; enhanced leadership, participation in rural institutions and; in shaping laws, policies, programs and gender responsive policy environment for the economic empowerment of rural women. </w:t>
      </w:r>
      <w:r w:rsidRPr="00AE6C26">
        <w:rPr>
          <w:rFonts w:eastAsia="Times New Roman"/>
          <w:b/>
          <w:color w:val="000000"/>
          <w:u w:val="single"/>
        </w:rPr>
        <w:t xml:space="preserve">Relationship to the proposed project: </w:t>
      </w:r>
      <w:r w:rsidRPr="00AE6C26">
        <w:rPr>
          <w:rFonts w:eastAsia="Times New Roman"/>
          <w:color w:val="000000"/>
        </w:rPr>
        <w:t xml:space="preserve">The proposed project will draw lessons and experiences on the economic empowerment of women, with a particular focus on transitioning women and the youth from agriculture to other economic activities, to create opportunities for household incomes and reduce vulnerability. </w:t>
      </w:r>
    </w:p>
    <w:p w14:paraId="3D6382FC" w14:textId="48C931B5" w:rsidR="005C3DE8" w:rsidRPr="00AE6C26" w:rsidRDefault="005C3DE8" w:rsidP="00182A52">
      <w:pPr>
        <w:pStyle w:val="RwandabodyText"/>
        <w:rPr>
          <w:rFonts w:ascii="Arial" w:hAnsi="Arial" w:cs="Arial"/>
          <w:color w:val="222222"/>
          <w:sz w:val="24"/>
        </w:rPr>
      </w:pPr>
      <w:r w:rsidRPr="00AE6C26">
        <w:rPr>
          <w:b/>
        </w:rPr>
        <w:t>Large-scale Forest Landscape Restoration (FLR) in Africa:</w:t>
      </w:r>
      <w:r w:rsidRPr="00AE6C26">
        <w:t xml:space="preserve"> Tree-rich landscapes to foster biodiversity, climate change resilience and better livelihoods; June, 2020-2025. Funded by the BMU and implemented by a partnership of IUCN and the </w:t>
      </w:r>
      <w:r w:rsidR="007C7302" w:rsidRPr="00AE6C26">
        <w:t xml:space="preserve">Rwanda Water and Forestry Authority, the project will -- </w:t>
      </w:r>
      <w:r w:rsidRPr="00AE6C26">
        <w:rPr>
          <w:b/>
          <w:bCs/>
        </w:rPr>
        <w:t>Location</w:t>
      </w:r>
      <w:r w:rsidRPr="00AE6C26">
        <w:t xml:space="preserve">: Nationwide, but focusing restoration work in Kirehe, Nyagatare and </w:t>
      </w:r>
      <w:r w:rsidR="00E762FE" w:rsidRPr="00AE6C26">
        <w:t>Kayonza</w:t>
      </w:r>
      <w:r w:rsidR="000E5A09" w:rsidRPr="00AE6C26">
        <w:t xml:space="preserve"> (waiting for the rest of the details)</w:t>
      </w:r>
      <w:r w:rsidRPr="00AE6C26">
        <w:t>.</w:t>
      </w:r>
    </w:p>
    <w:p w14:paraId="2DA4E506" w14:textId="77777777" w:rsidR="00413124" w:rsidRPr="00AE6C26" w:rsidRDefault="00413124" w:rsidP="00C265FC">
      <w:pPr>
        <w:pStyle w:val="Heading4"/>
      </w:pPr>
      <w:r w:rsidRPr="00AE6C26">
        <w:t>Risks and risk mitigation measures</w:t>
      </w:r>
    </w:p>
    <w:p w14:paraId="28352CA4" w14:textId="6209E73F" w:rsidR="00FE0213" w:rsidRPr="00AE6C26" w:rsidRDefault="00FE0213" w:rsidP="00182A52">
      <w:pPr>
        <w:pStyle w:val="RwandabodyText"/>
      </w:pPr>
      <w:r w:rsidRPr="00AE6C26">
        <w:t xml:space="preserve">This project is characterised as </w:t>
      </w:r>
      <w:r w:rsidR="00FE25DA">
        <w:t>Medium</w:t>
      </w:r>
      <w:r w:rsidRPr="00AE6C26">
        <w:t xml:space="preserve"> risk due to the fact that the UNDP Social and Environmental Safeguards Screening Procedure (SESP) identified </w:t>
      </w:r>
      <w:r w:rsidR="00713BE4" w:rsidRPr="00AE6C26">
        <w:t>ten</w:t>
      </w:r>
      <w:r w:rsidRPr="00AE6C26">
        <w:t xml:space="preserve"> risks</w:t>
      </w:r>
      <w:r w:rsidR="00282D04" w:rsidRPr="00AE6C26">
        <w:t xml:space="preserve"> (</w:t>
      </w:r>
      <w:r w:rsidR="00FE25DA">
        <w:t>ten</w:t>
      </w:r>
      <w:r w:rsidRPr="00AE6C26">
        <w:t xml:space="preserve"> categorized as Moderate and </w:t>
      </w:r>
      <w:r w:rsidR="00FE25DA">
        <w:t>two</w:t>
      </w:r>
      <w:r w:rsidRPr="00AE6C26">
        <w:t xml:space="preserve"> categorized as of Low significance</w:t>
      </w:r>
      <w:r w:rsidR="00282D04" w:rsidRPr="00AE6C26">
        <w:t xml:space="preserve">) and the fact that the beneficiaries are largely </w:t>
      </w:r>
      <w:r w:rsidR="007030EF" w:rsidRPr="00AE6C26">
        <w:t>vulnerable communities</w:t>
      </w:r>
      <w:r w:rsidR="00282D04" w:rsidRPr="00AE6C26">
        <w:t xml:space="preserve">. </w:t>
      </w:r>
      <w:r w:rsidRPr="00AE6C26">
        <w:t xml:space="preserve">The SESP (Annex 4) contains the detailed risk analysis and the proposed risk mitigation measures. The project itself mainstreams climate proofing, adaptation and environmental sustainability and specific emphasis is given to gender equality in its design. In order to manage and mitigate risks, the project will follow a human-rights based approach, ensuring consistency with international and national law and UNDP’s SES (Social and Environmental Standards) principle on Human Rights. Specific measures have been included in the project to ensure application of human rights principles. </w:t>
      </w:r>
    </w:p>
    <w:p w14:paraId="1AFE4A79" w14:textId="13B18A35" w:rsidR="00FE0213" w:rsidRPr="00AE6C26" w:rsidRDefault="00FE25DA" w:rsidP="00182A52">
      <w:pPr>
        <w:pStyle w:val="RwandabodyText"/>
      </w:pPr>
      <w:r>
        <w:t>Due to the Medium risk rating, PMU</w:t>
      </w:r>
      <w:r w:rsidR="00FE0213" w:rsidRPr="00AE6C26">
        <w:t xml:space="preserve"> will formulate an Environmental and Social Impact Management Plan (ESMP) and establish a formal Grievance Mechanism at project inception, in accordance with UNDP’s Social and Environmental Standards Policy. </w:t>
      </w:r>
      <w:r w:rsidR="00E41E60" w:rsidRPr="00AE6C26">
        <w:t>The ESMP will be developed in line with the Environmental and Social Impact Management Framework (ESMF) provided in Annex 8</w:t>
      </w:r>
      <w:r w:rsidR="009D3847" w:rsidRPr="00AE6C26">
        <w:t>, and will include an Ethnic Minority Plan, if deemed necessary</w:t>
      </w:r>
      <w:r w:rsidR="00E41E60" w:rsidRPr="00AE6C26">
        <w:t xml:space="preserve">. In line with the ESMF, the ESIA will be undertaken for all the risks identified in the SESP, and any additional risks that might become apparent during the inception period (such as risks associated with COVID-19 outbreak and/or response measures). </w:t>
      </w:r>
      <w:r w:rsidR="00FE0213" w:rsidRPr="00AE6C26">
        <w:t xml:space="preserve">It is particularly important that the following activities </w:t>
      </w:r>
      <w:r w:rsidR="008C3BA7" w:rsidRPr="00AE6C26">
        <w:t>are</w:t>
      </w:r>
      <w:r w:rsidR="00FE0213" w:rsidRPr="00AE6C26">
        <w:t xml:space="preserve"> not, under any circumstances, implemented before the ESMP is completed: a) Building of 500 houses by government co-finance; b) rehabilitation of the degraded hotspots – including selection of trees and plants to rehabilitee the riverbanks and for reforestation; c) establishment of terraces and uptake of new cropping and livestock diversification programmes; d) construction of biogas and water harvesting structures. The Grievance Mechanism will ensure that stakeholders have a known and transparent channel and process through which any grievances can be directed and addressed. </w:t>
      </w:r>
    </w:p>
    <w:p w14:paraId="287BD4F5" w14:textId="77777777" w:rsidR="00FE0213" w:rsidRPr="00AE6C26" w:rsidRDefault="00FE0213" w:rsidP="00182A52">
      <w:pPr>
        <w:pStyle w:val="RwandabodyText"/>
      </w:pPr>
      <w:r w:rsidRPr="00AE6C26">
        <w:t xml:space="preserve">As per standard UNDP requirements, the Project Manager will monitor risks quarterly and report on the status of risks to the UNDP Country Office. The UNDP Country Office will record progress in the UNDP ATLAS risk log (Annex 5), which will be updated annually, ahead of completion of the Project Implementation Report (PIR). Risks will be reported as critical when the impact and probability are high (i.e. when impact is rated as 5 or 4 and probability is rated at 3 or higher). Management responses to critical risks, as well as environmental and social grievances, will also be reported to the GEF in the annual PIR. </w:t>
      </w:r>
    </w:p>
    <w:p w14:paraId="31A57C0B" w14:textId="77777777" w:rsidR="00FE0213" w:rsidRPr="00AE6C26" w:rsidRDefault="00FE0213" w:rsidP="00182A52">
      <w:pPr>
        <w:pStyle w:val="RwandabodyText"/>
      </w:pPr>
      <w:r w:rsidRPr="00AE6C26">
        <w:t xml:space="preserve">The risks rated as moderate relate to the areas described below. </w:t>
      </w:r>
    </w:p>
    <w:p w14:paraId="7772B613" w14:textId="77777777" w:rsidR="0066463F" w:rsidRPr="00AE6C26" w:rsidRDefault="00FE0213" w:rsidP="00182A52">
      <w:pPr>
        <w:pStyle w:val="RwandabodyText"/>
      </w:pPr>
      <w:r w:rsidRPr="00AE6C26">
        <w:t xml:space="preserve">Implementation of the EbA plans could lead to restricted access to resources (land and forest products) to households including marginalized individuals and groups. The project will develop Ecosystems-based Adaptation (EbA) Plans and support their implementation to rehabilitate the degraded lands and ecosystems, in order to restore the provisioning capacities of ecosystems as the basis for tackling vulnerability at the landscape level. The EbA plans are likely to introduce zones to guide land use. Their implementation will entail the rehabilitation of degraded hotspots as well as improved enforcement of laws, rules and regulations in compliance with land use plans. This is likely to prohibit harvesting of forest products (building poles, fire wood, wild fruits, grasses) and cultivation of ecologically sensitive areas such as hilltops, wetlands and designated river channels. Currently there is rampant disregard for the relevant rules and regulations, hence their enforcement will curtail the illegal harvesting of these products. </w:t>
      </w:r>
      <w:r w:rsidR="0066463F" w:rsidRPr="00AE6C26">
        <w:t xml:space="preserve">In addition, farmers adopting soil conservation measures such as radical terracing and/or changing from annual to cash crops may temporarily lose use of their lands (for a short period), suffering economic displacement. Building radical terraces takes 3-4 months and has to be done during the wet season (the soil is too compact in the dry season), when food is also grown, so there is an opportunity cost. Newly planted coffee and tea take 3 and 5 years, respectively, to yield benefits. </w:t>
      </w:r>
      <w:r w:rsidRPr="00AE6C26">
        <w:t xml:space="preserve">This is likely to affect many of the households in category 1 and 2 of the Umubede classification (the very poor) as well as the residents of the Mahama refugee Camp. </w:t>
      </w:r>
    </w:p>
    <w:p w14:paraId="6A4FBB1E" w14:textId="274005DB" w:rsidR="0066463F" w:rsidRPr="00AE6C26" w:rsidRDefault="00FE0213" w:rsidP="00182A52">
      <w:pPr>
        <w:pStyle w:val="RwandabodyText"/>
      </w:pPr>
      <w:r w:rsidRPr="00AE6C26">
        <w:t>Fortunately, the project will</w:t>
      </w:r>
      <w:r w:rsidR="0066463F" w:rsidRPr="00AE6C26">
        <w:t xml:space="preserve"> apply the government regulation on compensation under soil and water conservation infrastructure development. The regulation states that farmers should be compensated for perennial crops found in the farm before construction of terraces. It further dictates 120 days as the mandatory allowed notice period before the start of any soil and water conservation measures activities on fields with seasonal crops. The PMU will ensure compliance with these laws to compensate farmers for any economic displacement related losses incurred due to project implementation. Furthermore, households that lose immediate livelihood options (e.g. due to radical terracing construction or adoption of tree crops or protection of ecologically sensitive areas) will be prioritized in the get for employment in project activities – under the Vision 2020 Umurenge Programme (VUP). Additional requirements for SES compliance, if any, will be identified during the ESIA and included in the ESMP as appropriate.</w:t>
      </w:r>
    </w:p>
    <w:p w14:paraId="34947EF3" w14:textId="5417D048" w:rsidR="00FE0213" w:rsidRPr="00AE6C26" w:rsidRDefault="0066463F" w:rsidP="00182A52">
      <w:pPr>
        <w:pStyle w:val="RwandabodyText"/>
      </w:pPr>
      <w:r w:rsidRPr="00AE6C26">
        <w:t xml:space="preserve">In addition, the project will </w:t>
      </w:r>
      <w:r w:rsidR="00FE0213" w:rsidRPr="00AE6C26">
        <w:t>promote alternative household energy systems (biogas, solar technologies) and the uptake of climate smart agricultural practices and livelihood options, including better utilization of existing value chains, to increase land productivity and sale of produce to increase household incomes (output</w:t>
      </w:r>
      <w:r w:rsidRPr="00AE6C26">
        <w:t>s</w:t>
      </w:r>
      <w:r w:rsidR="00FE0213" w:rsidRPr="00AE6C26">
        <w:t xml:space="preserve"> 2.1</w:t>
      </w:r>
      <w:r w:rsidRPr="00AE6C26">
        <w:t xml:space="preserve"> and 2.4</w:t>
      </w:r>
      <w:r w:rsidR="00FE0213" w:rsidRPr="00AE6C26">
        <w:t>). These interventions promote the recovery of the ecosystems, providing cost effective measures of reducing exposure and sensitivity of the livelihoods to climate risks (using natural systems to regulate water flow to reduce likelihood of flooding and landslides, improving watersheds to increase water flow; combined with water harvesting  systems, this will increase availability of water to reduce impacts of drought, rehabilitating degraded lands to increase land productivity and provide better measures against soil erosion and landslides while promoting crop productivity even under mild droughts).</w:t>
      </w:r>
    </w:p>
    <w:p w14:paraId="3FD6F8A9" w14:textId="41D2DD13" w:rsidR="00FE0213" w:rsidRPr="00AE6C26" w:rsidRDefault="00FE0213" w:rsidP="00182A52">
      <w:pPr>
        <w:pStyle w:val="RwandabodyText"/>
      </w:pPr>
      <w:r w:rsidRPr="00AE6C26">
        <w:t>There is a probability that duty-bearers (technical Specialist s of relevant institutions) do not have the capacity to meet their obligations in the Project. The responsibilities for project implementation</w:t>
      </w:r>
      <w:r w:rsidR="0066463F" w:rsidRPr="00AE6C26">
        <w:t xml:space="preserve"> </w:t>
      </w:r>
      <w:r w:rsidRPr="00AE6C26">
        <w:t xml:space="preserve">lies with the Special Projects Implementation Unit (SPMU) of REMA, which will work closely with the Rwanda Housing Authority (Under the Ministry of Infrastructure) and District Authorities of Gakenke and Kirehe Districts (under the Ministry of Local Government). All these government units tend to be understaffed and the technical staff have many other responsibilities beyond projects. This makes it difficult to match the skills requirement for many different projects, while high workloads reduce the effectiveness of even staff members with relevant skills.  This presents two types of risks: inadequate coordination and weak capacities. Inadequate coordination can delay decisions by some units affecting the pace of implementation by all. It can also derail co-ordination with other climate change projects in Rwanda, which would limit the capacity of implementing agency to learn from and build on the experiences of related projects.  Weak capacities could cause delays in disbursements and lengthy procurement processes, negatively affecting project mobilization. This risk is heightened by the absence of UNDP support to implementation under National Implementation Modality, particularly on procurements of short-term staff/consultants and equipment.  </w:t>
      </w:r>
    </w:p>
    <w:p w14:paraId="350E30B4" w14:textId="77777777" w:rsidR="00FE0213" w:rsidRPr="00AE6C26" w:rsidRDefault="00FE0213" w:rsidP="00182A52">
      <w:pPr>
        <w:pStyle w:val="RwandabodyText"/>
      </w:pPr>
      <w:r w:rsidRPr="00AE6C26">
        <w:t xml:space="preserve">The project design incorporates lessons on boosting capacity of GoR partner institutions. Accordingly, several measures will be put in place to mitigate these risks, outlined in the SESP. They include: a) Project deliverables will be included in the Imihingo (Performance Contracts) where possible to ensure project activities become integrated into workplans of both individuals and their units, promoting sustainability; b) Project implementation will be supported by a competent team of professionals that are dedicated full time to the project. To this end: i) the Government will recruit a Project Manager/Coordinator with strong managerial and technical skills, who will be on a full time basis (ToR in Annex 5): ii) REMA, which will host the Project Management Unit will provide a senior professional to coordinate the project; iii) The key partner institutions will appoint senior staff members dedicated to coordinate project implementation within their institutions as follows:  Rwanda Housing Authority (1), Meteo Rwanda (2), District Authorities of Kirehe and Gakenke ( 1 each). </w:t>
      </w:r>
    </w:p>
    <w:p w14:paraId="7C6F43E7" w14:textId="77777777" w:rsidR="00FE0213" w:rsidRPr="00AE6C26" w:rsidRDefault="00FE0213" w:rsidP="00182A52">
      <w:pPr>
        <w:pStyle w:val="RwandabodyText"/>
      </w:pPr>
      <w:r w:rsidRPr="00AE6C26">
        <w:t>There is a probability that rights holders (project beneficiaries – farmers) do not have the capacity to claim their rights in the Project. Beneficiaries of the Imidugudu are amongst the poorest segments of society (categories 1 and 2 of the Ubudehe categorization of households in Rwanda. They may be reluctant to claim their right to participate in the project, hence be slow to actively participate in the uptake of crop intensification programme, accessing value chains, taking up climate smart agriculture measures and the associated training events. This may lead to elite capture of the project benefits. The Stakeholder Engagement Plan, the Gender Action Plan and the ESMP will be used to mitigate this risk, supported by targeted capacity development, as described in the SESP.</w:t>
      </w:r>
    </w:p>
    <w:p w14:paraId="538CDEF1" w14:textId="77777777" w:rsidR="00FE0213" w:rsidRPr="00AE6C26" w:rsidRDefault="00FE0213" w:rsidP="00182A52">
      <w:pPr>
        <w:pStyle w:val="RwandabodyText"/>
      </w:pPr>
      <w:r w:rsidRPr="00AE6C26">
        <w:t>There is a possibility that the project potentially reproduces discriminations against women based on gender, especially regarding participation in design and implementation or access to opportunities and benefits. The gender analysis found that in the rural areas, gender power relations, gender hierarchies and gender-based inequality and injustices practiced through gender biases and stereotypes still prevail. Hence, cultural views of women may impede their ability to take up some of the identified livelihood opportunities especially in construction (e.g. carpentry and bricklaying). This could be a huge problem if women headed households are amongst the families losing livelihood options in the short-term due to uptake of adaptation measures (e.g. building terraces, switching over to tea or coffee. The Gender Action Plan (Annex 9) and the ESMP will be used to mitigate this risk.</w:t>
      </w:r>
    </w:p>
    <w:p w14:paraId="5E519E4A" w14:textId="77777777" w:rsidR="00FE0213" w:rsidRPr="00AE6C26" w:rsidRDefault="00FE0213" w:rsidP="00182A52">
      <w:pPr>
        <w:pStyle w:val="RwandabodyText"/>
        <w:rPr>
          <w:rFonts w:cstheme="minorHAnsi"/>
        </w:rPr>
      </w:pPr>
      <w:r w:rsidRPr="00AE6C26">
        <w:t xml:space="preserve">Land use zonation (in the implementation of the EbA plans) may necessitate land use changes such as change  from annual crops to tree crops. Furthermore, the reforestation programme poses a slight risk of introducing alien invasive species. These changes may cumulatively alter ecosystems character and services. </w:t>
      </w:r>
      <w:r w:rsidRPr="00AE6C26">
        <w:rPr>
          <w:rFonts w:cstheme="minorHAnsi"/>
        </w:rPr>
        <w:t>The ESMP will provide environmental and social provisions to be put in place to minimize any negative impacts on the environment and livelihoods, to ensure that the benefits of the project outweigh any potential negative impacts. In addition, targeted training will be provided to communities on among others tree husbandry and agroforestry practices to minimize negative human-induced impacts during the rehabilitation processes. In addition, the project will undertake research into indigenous tree species that optimize environmental and economic returns.  To avoid the risk of introducing invasive alien species, reforestation will be guided by the Forest Landscape Restoration Concept, following the methodology introduced by the World Resources Institute (WRI) and IUCN and already tested in the country by the former Ministry of Natural Resources</w:t>
      </w:r>
      <w:r w:rsidRPr="00AE6C26">
        <w:rPr>
          <w:rFonts w:cstheme="minorHAnsi"/>
          <w:vertAlign w:val="superscript"/>
        </w:rPr>
        <w:t xml:space="preserve"> </w:t>
      </w:r>
      <w:r w:rsidRPr="00AE6C26">
        <w:rPr>
          <w:rFonts w:cstheme="minorHAnsi"/>
          <w:vertAlign w:val="superscript"/>
        </w:rPr>
        <w:footnoteReference w:id="72"/>
      </w:r>
      <w:r w:rsidRPr="00AE6C26">
        <w:rPr>
          <w:rFonts w:cstheme="minorHAnsi"/>
        </w:rPr>
        <w:t>, as recently modified and applied for the Gatisbo FLR baseline conditions assessment</w:t>
      </w:r>
      <w:r w:rsidRPr="00AE6C26">
        <w:rPr>
          <w:rFonts w:cstheme="minorHAnsi"/>
          <w:vertAlign w:val="superscript"/>
        </w:rPr>
        <w:footnoteReference w:id="73"/>
      </w:r>
      <w:r w:rsidRPr="00AE6C26">
        <w:rPr>
          <w:rFonts w:cstheme="minorHAnsi"/>
        </w:rPr>
        <w:t xml:space="preserve">.  </w:t>
      </w:r>
    </w:p>
    <w:p w14:paraId="7C325572" w14:textId="77777777" w:rsidR="00FE0213" w:rsidRPr="00AE6C26" w:rsidRDefault="00FE0213" w:rsidP="00182A52">
      <w:pPr>
        <w:pStyle w:val="RwandabodyText"/>
      </w:pPr>
      <w:r w:rsidRPr="00AE6C26">
        <w:t xml:space="preserve">The timing, implementation and effectiveness of measures implemented under outcome 2 (implementation of livelihood diversification, land rehabilitation and ecosystems rehabilitation measures) can be negatively affected by climate driven uncertainties and irregular weather events. Thus, the project outcomes are likely to be sensitive or vulnerable to potential impacts of </w:t>
      </w:r>
      <w:r w:rsidRPr="00AE6C26">
        <w:rPr>
          <w:bCs/>
          <w:color w:val="000000"/>
        </w:rPr>
        <w:t>climate</w:t>
      </w:r>
      <w:r w:rsidRPr="00AE6C26">
        <w:t xml:space="preserve"> change. As explained in the problem statement, climate change impacts have already manifested in Rwanda and in the project sites. In particular irregular rainfall patterns and drought, which are increasingly common occurrences, challenge the planning and implementation of project schedules, climate smart agriculture and reforestation. Fortunately, the project has a sharp focus on adaptation, seeking to climate proof the Imidugudu and to enhance the uptake of ecosystems-based adaptation to climate proof livelihoods in the four pilot sites. Several measures will be put in place to manage weather related risks: Output 1.3 will provide a model for climate proofing the Imidugudu and provide a practical step-by-step methodological approach to assist stakeholders (government, private sector, communities) to incorporate climate change adaptation measures into the planning and implementation of the Imidugudu programmes. Output 2.2 will implement the ecosystems-based adaptation plans to reduce vulnerability of the ecosystems and the livelihoods dependent on them. Output 1.5 will provide more accurate and relevant climate information to the communities and decision support tools for farmers to inform decisions on when to plant, depending on improved climate and weather services.</w:t>
      </w:r>
    </w:p>
    <w:p w14:paraId="3204EB14" w14:textId="421D1412" w:rsidR="00FE0213" w:rsidRPr="00AE6C26" w:rsidRDefault="00FE0213" w:rsidP="00182A52">
      <w:pPr>
        <w:pStyle w:val="RwandabodyText"/>
      </w:pPr>
      <w:r w:rsidRPr="00AE6C26">
        <w:t xml:space="preserve">The GoR will build 500 new houses (co-finance) on sites that it has already zoned as improved villages, and on land that is fully acquired (following government procedure). It will also upgrade access roads and provide waste management facilities. The project will </w:t>
      </w:r>
      <w:r w:rsidR="00624E17">
        <w:t xml:space="preserve">provide climate smart designs for the houses, </w:t>
      </w:r>
      <w:r w:rsidRPr="00AE6C26">
        <w:t>build water harvesting structures, cowsheds and biogas processing units</w:t>
      </w:r>
      <w:r w:rsidRPr="00AD58EB">
        <w:t xml:space="preserve">. </w:t>
      </w:r>
      <w:r w:rsidR="00624E17" w:rsidRPr="00AD58EB">
        <w:t>There is a risk that the government budget for the for the baseline programme (building houses) may delay the project implementation.</w:t>
      </w:r>
      <w:r w:rsidR="00624E17">
        <w:t xml:space="preserve"> Furthermore, p</w:t>
      </w:r>
      <w:r w:rsidRPr="00AE6C26">
        <w:t xml:space="preserve">oor design and/or landscaping of the area, construction of houses and related infrastructure could lead to soil erosion, land degradation and/or pollution as a result of grouped settlements. </w:t>
      </w:r>
      <w:r w:rsidRPr="00AE6C26">
        <w:rPr>
          <w:rFonts w:eastAsia="Times New Roman"/>
        </w:rPr>
        <w:t xml:space="preserve">Inadequate observance of safety measures could lead to poor practices during construction; hazards such as open pits (incomplete water and biogas construction), careless placement of building materials, lack of safety gear by builders and laborers, and open random spaces on the incomplete roads, etc. could pose potential safety risks to local workers and communities. </w:t>
      </w:r>
      <w:r w:rsidRPr="00AE6C26">
        <w:t>Furthermore, use of substandard materials on any of the construction (houses, roads, water harvesting) could cause failure of structural elements of the infrastructure, posing risks to communities and local workers (e.g. collapse of buildings or infrastructure</w:t>
      </w:r>
      <w:r w:rsidR="00FA7812">
        <w:t>)</w:t>
      </w:r>
      <w:r w:rsidRPr="00AE6C26">
        <w:t>. In addition, poor selection of sites, failure to follow prescribed guidelines (taking short-cuts out of ignorance or deliberately</w:t>
      </w:r>
      <w:r w:rsidR="00FA7812">
        <w:t>)</w:t>
      </w:r>
      <w:r w:rsidRPr="00AE6C26">
        <w:t>, could expose the new structures to landslides, erosion, flooding or extreme climatic conditions. Furthermore, the use of solar may lead to an increase in the disposal of hazardous waste such as used batteries. These could also pose potential safety risks to communities.</w:t>
      </w:r>
    </w:p>
    <w:p w14:paraId="01BB3111" w14:textId="2231B70B" w:rsidR="00FE0213" w:rsidRPr="00AE6C26" w:rsidRDefault="00FE0213" w:rsidP="00182A52">
      <w:pPr>
        <w:pStyle w:val="RwandabodyText"/>
      </w:pPr>
      <w:r w:rsidRPr="00AE6C26">
        <w:t>The ESMP and the SHEP will be used to mitigate this group of risks. Implementation of the National Imidugudu program is supported by the Rural Settlements Task Force, Rwanda Land Management and Use Authority, Rwanda Environment Management Authority (REMA), the Rwanda Development Board (RDB), and the Rwanda Development Bank – all of which have strict rules, regulations and guidelines for safety and waste management in buildings and infrastructure development</w:t>
      </w:r>
      <w:r w:rsidRPr="00AD58EB">
        <w:t xml:space="preserve">. </w:t>
      </w:r>
      <w:r w:rsidR="00624E17" w:rsidRPr="00AD58EB">
        <w:t xml:space="preserve">Any delays in the budgetary provisions for the baseline programme will be monitored by the Project Board and adaptive management used to redirect the funds to other numerous already build up villages that require upgrading to make them resilient. </w:t>
      </w:r>
      <w:r w:rsidRPr="00AD58EB">
        <w:t>Building of</w:t>
      </w:r>
      <w:r w:rsidRPr="00AE6C26">
        <w:t xml:space="preserve">  the houses and the related infrastructure will follow laid down procedures and guidelines, provided by the Government of Rwanda contained in various ministerial policies such as Environmental Organic Law N° 04/2005; National Environment Policy, 2003 and the Transport policy, 2008. Specific instruments will include:</w:t>
      </w:r>
    </w:p>
    <w:p w14:paraId="055601A4" w14:textId="77777777" w:rsidR="00FE0213" w:rsidRPr="00AE6C26" w:rsidRDefault="00FE0213" w:rsidP="00234A1B">
      <w:pPr>
        <w:numPr>
          <w:ilvl w:val="0"/>
          <w:numId w:val="54"/>
        </w:numPr>
        <w:spacing w:after="0"/>
        <w:jc w:val="left"/>
        <w:rPr>
          <w:rFonts w:asciiTheme="minorHAnsi" w:hAnsiTheme="minorHAnsi" w:cstheme="minorHAnsi"/>
          <w:szCs w:val="20"/>
        </w:rPr>
      </w:pPr>
      <w:r w:rsidRPr="00AE6C26">
        <w:rPr>
          <w:rFonts w:asciiTheme="minorHAnsi" w:hAnsiTheme="minorHAnsi" w:cstheme="minorHAnsi"/>
          <w:szCs w:val="20"/>
        </w:rPr>
        <w:t>Sector Guidelines for Environmental Impact Assessment (EIA) for the Housing Projects in Rwanda (</w:t>
      </w:r>
      <w:hyperlink r:id="rId25" w:history="1">
        <w:r w:rsidRPr="00AE6C26">
          <w:rPr>
            <w:rStyle w:val="Hyperlink"/>
            <w:rFonts w:asciiTheme="minorHAnsi" w:hAnsiTheme="minorHAnsi" w:cstheme="minorHAnsi"/>
            <w:szCs w:val="20"/>
          </w:rPr>
          <w:t>https://eia.nl/docs/mer/diversen/rwanda-eia-guidelines-housing-construction.pdf</w:t>
        </w:r>
      </w:hyperlink>
      <w:r w:rsidRPr="00AE6C26">
        <w:rPr>
          <w:rFonts w:asciiTheme="minorHAnsi" w:hAnsiTheme="minorHAnsi" w:cstheme="minorHAnsi"/>
          <w:szCs w:val="20"/>
        </w:rPr>
        <w:t>);</w:t>
      </w:r>
    </w:p>
    <w:p w14:paraId="4F89A75A" w14:textId="77777777" w:rsidR="00FE0213" w:rsidRPr="00AE6C26" w:rsidRDefault="00FE0213" w:rsidP="00234A1B">
      <w:pPr>
        <w:numPr>
          <w:ilvl w:val="0"/>
          <w:numId w:val="54"/>
        </w:numPr>
        <w:spacing w:after="0"/>
        <w:jc w:val="left"/>
        <w:rPr>
          <w:rFonts w:asciiTheme="minorHAnsi" w:hAnsiTheme="minorHAnsi" w:cstheme="minorHAnsi"/>
          <w:szCs w:val="20"/>
        </w:rPr>
      </w:pPr>
      <w:r w:rsidRPr="00AE6C26">
        <w:rPr>
          <w:rFonts w:asciiTheme="minorHAnsi" w:hAnsiTheme="minorHAnsi" w:cstheme="minorHAnsi"/>
          <w:szCs w:val="20"/>
        </w:rPr>
        <w:t>REMA’s Tool and Guideline</w:t>
      </w:r>
      <w:r w:rsidRPr="00AE6C26">
        <w:rPr>
          <w:rStyle w:val="FootnoteReference"/>
          <w:rFonts w:asciiTheme="minorHAnsi" w:hAnsiTheme="minorHAnsi" w:cstheme="minorHAnsi"/>
          <w:sz w:val="20"/>
          <w:szCs w:val="20"/>
        </w:rPr>
        <w:footnoteReference w:id="74"/>
      </w:r>
      <w:r w:rsidRPr="00AE6C26">
        <w:rPr>
          <w:rFonts w:asciiTheme="minorHAnsi" w:hAnsiTheme="minorHAnsi" w:cstheme="minorHAnsi"/>
          <w:szCs w:val="20"/>
        </w:rPr>
        <w:t>, which contains 11 Practical Tools for Sectoral Environmental Planning, namely i) Building Constructions; ii) Rural Roads; iii) Water Supply; iv) Sanitation Systems; v) Forestry; vi) Crop Production; vii) Animal Husbandry; ix) Irrigation; x) Fish Farming; xi) Solid Waste Management</w:t>
      </w:r>
    </w:p>
    <w:p w14:paraId="6EE6100F" w14:textId="77777777" w:rsidR="00FE0213" w:rsidRPr="00AE6C26" w:rsidRDefault="00FE0213" w:rsidP="00234A1B">
      <w:pPr>
        <w:numPr>
          <w:ilvl w:val="0"/>
          <w:numId w:val="54"/>
        </w:numPr>
        <w:spacing w:after="0"/>
        <w:jc w:val="left"/>
        <w:rPr>
          <w:rFonts w:asciiTheme="minorHAnsi" w:hAnsiTheme="minorHAnsi" w:cstheme="minorHAnsi"/>
          <w:szCs w:val="20"/>
        </w:rPr>
      </w:pPr>
      <w:r w:rsidRPr="00AE6C26">
        <w:rPr>
          <w:rFonts w:asciiTheme="minorHAnsi" w:hAnsiTheme="minorHAnsi" w:cstheme="minorHAnsi"/>
          <w:szCs w:val="20"/>
        </w:rPr>
        <w:t>Rwanda Building Code – of the Rwanda Housing Authority (2015 – currently under review, with the participation of the relevant stakeholders</w:t>
      </w:r>
      <w:r w:rsidRPr="00AE6C26">
        <w:rPr>
          <w:rStyle w:val="FootnoteReference"/>
          <w:rFonts w:asciiTheme="minorHAnsi" w:hAnsiTheme="minorHAnsi" w:cstheme="minorHAnsi"/>
          <w:sz w:val="20"/>
          <w:szCs w:val="20"/>
        </w:rPr>
        <w:footnoteReference w:id="75"/>
      </w:r>
      <w:r w:rsidRPr="00AE6C26">
        <w:rPr>
          <w:rFonts w:asciiTheme="minorHAnsi" w:hAnsiTheme="minorHAnsi" w:cstheme="minorHAnsi"/>
          <w:szCs w:val="20"/>
        </w:rPr>
        <w:t xml:space="preserve"> </w:t>
      </w:r>
    </w:p>
    <w:p w14:paraId="0B030158" w14:textId="77777777" w:rsidR="00FE0213" w:rsidRPr="00AE6C26" w:rsidRDefault="00FE0213" w:rsidP="00234A1B">
      <w:pPr>
        <w:numPr>
          <w:ilvl w:val="0"/>
          <w:numId w:val="54"/>
        </w:numPr>
        <w:spacing w:after="0"/>
        <w:jc w:val="left"/>
        <w:rPr>
          <w:rFonts w:asciiTheme="minorHAnsi" w:hAnsiTheme="minorHAnsi" w:cstheme="minorHAnsi"/>
          <w:szCs w:val="20"/>
        </w:rPr>
      </w:pPr>
      <w:r w:rsidRPr="00AE6C26">
        <w:rPr>
          <w:rFonts w:asciiTheme="minorHAnsi" w:hAnsiTheme="minorHAnsi" w:cstheme="minorHAnsi"/>
          <w:szCs w:val="20"/>
        </w:rPr>
        <w:t>Ministerial Orders N° 005/2008 and N° 007/2008 establishing respectively modalities of inspecting companies or activities that pollute the environment and the list of protected animal and plant species and others.</w:t>
      </w:r>
    </w:p>
    <w:p w14:paraId="0D57440B" w14:textId="77777777" w:rsidR="00FE0213" w:rsidRPr="00AE6C26" w:rsidRDefault="00FE0213" w:rsidP="00234A1B">
      <w:pPr>
        <w:numPr>
          <w:ilvl w:val="0"/>
          <w:numId w:val="55"/>
        </w:numPr>
        <w:spacing w:after="0"/>
        <w:jc w:val="left"/>
        <w:rPr>
          <w:rFonts w:asciiTheme="minorHAnsi" w:hAnsiTheme="minorHAnsi" w:cstheme="minorHAnsi"/>
          <w:szCs w:val="20"/>
        </w:rPr>
      </w:pPr>
      <w:r w:rsidRPr="00AE6C26">
        <w:rPr>
          <w:rFonts w:asciiTheme="minorHAnsi" w:eastAsia="Times New Roman" w:hAnsiTheme="minorHAnsi" w:cstheme="minorHAnsi"/>
          <w:szCs w:val="20"/>
        </w:rPr>
        <w:t xml:space="preserve"> </w:t>
      </w:r>
      <w:r w:rsidRPr="00AE6C26">
        <w:rPr>
          <w:rFonts w:asciiTheme="minorHAnsi" w:hAnsiTheme="minorHAnsi" w:cstheme="minorHAnsi"/>
          <w:szCs w:val="20"/>
        </w:rPr>
        <w:t xml:space="preserve">Rwanda National Land Use Planning Guidelines (2017) - </w:t>
      </w:r>
      <w:hyperlink r:id="rId26" w:history="1">
        <w:r w:rsidRPr="00AE6C26">
          <w:rPr>
            <w:rStyle w:val="Hyperlink"/>
            <w:rFonts w:asciiTheme="minorHAnsi" w:hAnsiTheme="minorHAnsi" w:cstheme="minorHAnsi"/>
            <w:szCs w:val="20"/>
          </w:rPr>
          <w:t>http://www.rlma.rw/uploads/media/LUP_Guidelines_Final_Published.pdf</w:t>
        </w:r>
      </w:hyperlink>
      <w:r w:rsidRPr="00AE6C26">
        <w:rPr>
          <w:rFonts w:asciiTheme="minorHAnsi" w:hAnsiTheme="minorHAnsi" w:cstheme="minorHAnsi"/>
          <w:szCs w:val="20"/>
        </w:rPr>
        <w:t>;</w:t>
      </w:r>
    </w:p>
    <w:p w14:paraId="67DA20E0" w14:textId="77777777" w:rsidR="00FE0213" w:rsidRPr="00AE6C26" w:rsidRDefault="00FE0213" w:rsidP="00234A1B">
      <w:pPr>
        <w:numPr>
          <w:ilvl w:val="0"/>
          <w:numId w:val="55"/>
        </w:numPr>
        <w:spacing w:after="0"/>
        <w:jc w:val="left"/>
        <w:rPr>
          <w:rFonts w:asciiTheme="minorHAnsi" w:hAnsiTheme="minorHAnsi" w:cstheme="minorHAnsi"/>
          <w:szCs w:val="20"/>
        </w:rPr>
      </w:pPr>
      <w:r w:rsidRPr="00AE6C26">
        <w:rPr>
          <w:rFonts w:asciiTheme="minorHAnsi" w:hAnsiTheme="minorHAnsi" w:cstheme="minorHAnsi"/>
          <w:szCs w:val="20"/>
        </w:rPr>
        <w:t xml:space="preserve">Code of practice for construction and demolition waste management — </w:t>
      </w:r>
      <w:hyperlink r:id="rId27" w:history="1">
        <w:r w:rsidRPr="00AE6C26">
          <w:rPr>
            <w:rStyle w:val="Hyperlink"/>
            <w:rFonts w:asciiTheme="minorHAnsi" w:hAnsiTheme="minorHAnsi" w:cstheme="minorHAnsi"/>
            <w:szCs w:val="20"/>
          </w:rPr>
          <w:t>https://members.wto.org/crnattachments/2018/TBT/RWA/18_0145_00_e.pdf</w:t>
        </w:r>
      </w:hyperlink>
    </w:p>
    <w:p w14:paraId="362C2B22" w14:textId="77777777" w:rsidR="00FE0213" w:rsidRPr="00AE6C26" w:rsidRDefault="00FE0213" w:rsidP="00234A1B">
      <w:pPr>
        <w:numPr>
          <w:ilvl w:val="0"/>
          <w:numId w:val="55"/>
        </w:numPr>
        <w:spacing w:after="0"/>
        <w:jc w:val="left"/>
        <w:rPr>
          <w:rFonts w:asciiTheme="minorHAnsi" w:hAnsiTheme="minorHAnsi" w:cstheme="minorHAnsi"/>
          <w:szCs w:val="20"/>
        </w:rPr>
      </w:pPr>
      <w:r w:rsidRPr="00AE6C26">
        <w:rPr>
          <w:rFonts w:asciiTheme="minorHAnsi" w:hAnsiTheme="minorHAnsi" w:cstheme="minorHAnsi"/>
          <w:szCs w:val="20"/>
        </w:rPr>
        <w:t>REMA’s Guidelines for Environmental Impact Assessment For Waste Management In Rwanda -</w:t>
      </w:r>
      <w:hyperlink r:id="rId28" w:history="1">
        <w:r w:rsidRPr="00AE6C26">
          <w:rPr>
            <w:rStyle w:val="Hyperlink"/>
            <w:rFonts w:asciiTheme="minorHAnsi" w:hAnsiTheme="minorHAnsi" w:cstheme="minorHAnsi"/>
            <w:szCs w:val="20"/>
          </w:rPr>
          <w:t>https://www.commissiemer.nl/docs/mer/diversen/os_rwanda-eia-guidelines-waste-management-2009.pdf</w:t>
        </w:r>
      </w:hyperlink>
    </w:p>
    <w:p w14:paraId="577F978F" w14:textId="77777777" w:rsidR="00FE0213" w:rsidRPr="00AE6C26" w:rsidRDefault="00FE0213" w:rsidP="00234A1B">
      <w:pPr>
        <w:numPr>
          <w:ilvl w:val="0"/>
          <w:numId w:val="55"/>
        </w:numPr>
        <w:spacing w:after="0"/>
        <w:jc w:val="left"/>
        <w:rPr>
          <w:rFonts w:asciiTheme="minorHAnsi" w:hAnsiTheme="minorHAnsi" w:cstheme="minorHAnsi"/>
          <w:szCs w:val="20"/>
        </w:rPr>
      </w:pPr>
      <w:r w:rsidRPr="00AE6C26">
        <w:rPr>
          <w:rFonts w:asciiTheme="minorHAnsi" w:hAnsiTheme="minorHAnsi" w:cstheme="minorHAnsi"/>
          <w:szCs w:val="20"/>
        </w:rPr>
        <w:t>Certification from the Rwanda Standards Board, British Standards (BS) will be crucial for the local engineering sector to adapt usage of these material, replicate it or scale up to other construction sites in the country</w:t>
      </w:r>
    </w:p>
    <w:p w14:paraId="54E62B7B" w14:textId="77777777" w:rsidR="00FE0213" w:rsidRPr="00AE6C26" w:rsidRDefault="00FE0213" w:rsidP="00182A52">
      <w:pPr>
        <w:pStyle w:val="RwandabodyText"/>
        <w:rPr>
          <w:rStyle w:val="Hyperlink"/>
          <w:rFonts w:ascii="Calibri" w:hAnsi="Calibri" w:cs="Calibri"/>
          <w:sz w:val="18"/>
          <w:szCs w:val="18"/>
        </w:rPr>
      </w:pPr>
      <w:r w:rsidRPr="00AE6C26">
        <w:t xml:space="preserve">Under these guidelines, the buildings will be designed by qualified architects and the relevant bills of quantities (specification of strength and quantities of materials to be used) will be undertaken by qualified building/structural engineers. Similarly, the roads will be designed by qualified civil engineers and the bills of quantities provided by qualified structural engineers. The actual building will be supervised by teams of qualified engineers and foremen, in line with the laid down procedures approved by the relevant ministries.  Regular inspections of all construction works will be undertaken in line with the approved guidelines. Electricity connections will be done in line with the guidelines on Environmental, Health and Safety Plan developed by EDCL (Energy Development Cooperation Limited) under the Electricity Access Rollout Progamme (EARP) And Scaling -up Energy Access Project (SEAP) - </w:t>
      </w:r>
      <w:hyperlink r:id="rId29" w:history="1">
        <w:r w:rsidRPr="00AE6C26">
          <w:rPr>
            <w:rStyle w:val="Hyperlink"/>
            <w:rFonts w:ascii="Calibri" w:hAnsi="Calibri" w:cs="Calibri"/>
            <w:sz w:val="18"/>
            <w:szCs w:val="18"/>
          </w:rPr>
          <w:t>http://www.reg.rw/fileadmin/user_upload/50_APPROVEDEHSFORTHEELECTRIFICATIONOFNORTHERNZONEBYAIL_FINALREPORT.pdf</w:t>
        </w:r>
      </w:hyperlink>
    </w:p>
    <w:p w14:paraId="1D1EE20E" w14:textId="77777777" w:rsidR="00FE0213" w:rsidRPr="00AE6C26" w:rsidRDefault="00FE0213" w:rsidP="00182A52">
      <w:pPr>
        <w:pStyle w:val="RwandabodyText"/>
        <w:rPr>
          <w:rStyle w:val="Hyperlink"/>
          <w:rFonts w:ascii="Calibri" w:hAnsi="Calibri" w:cs="Calibri"/>
          <w:sz w:val="18"/>
          <w:szCs w:val="18"/>
        </w:rPr>
      </w:pPr>
      <w:r w:rsidRPr="00AE6C26">
        <w:t>In addition, the PMU will ensure that workers use personal protection equipment (PPE) during all construction activities and other relevant activities as required by the building code. These will include:  Provision of Health and Safety training for all personnel; Follow documented procedures for all site activities; Keep accident reports and records; Inform local communities about the work and the potential dangers; Have emergency measures (toolkits) for quick and First Aid in case of accidents;  Installation of hygiene facilities like clean water, toilets, etc. In addition, the PMU will establish a Grievance Redress Mechanism to provide systems and resources for the project to receive and address concerns about its impact on the relevant stakeholders. This will be done in line with UNDP guidelines on Grievances Response Mechanisms</w:t>
      </w:r>
      <w:r w:rsidRPr="00AE6C26">
        <w:rPr>
          <w:rFonts w:eastAsia="Times New Roman"/>
        </w:rPr>
        <w:t>.</w:t>
      </w:r>
    </w:p>
    <w:p w14:paraId="44D2FACB" w14:textId="08C9CD99" w:rsidR="00FE0213" w:rsidRDefault="00FE0213" w:rsidP="00182A52">
      <w:pPr>
        <w:pStyle w:val="RwandabodyText"/>
      </w:pPr>
      <w:r w:rsidRPr="00AE6C26">
        <w:rPr>
          <w:rFonts w:ascii="Calibri" w:hAnsi="Calibri" w:cs="Calibri"/>
        </w:rPr>
        <w:t xml:space="preserve">Benefiting from the planned villages </w:t>
      </w:r>
      <w:r w:rsidRPr="00AE6C26">
        <w:t xml:space="preserve">will involve moving to the new houses permanently, with the risk of disrupting livelihoods. Similarly, consolidating land under the Crop Intensification Programme (CIP) may affect land tenure arrangements. </w:t>
      </w:r>
      <w:r w:rsidR="00406755" w:rsidRPr="00AE6C26">
        <w:t xml:space="preserve">Fortunately, these two process do not entail any loss of lands for any households; they retain their original land parcels while gaining new climate smart dwellings with a small new kitchen garden area. </w:t>
      </w:r>
      <w:r w:rsidRPr="00AE6C26">
        <w:t xml:space="preserve">In accordance with the law, an Environmental and Social Impact Assessment (ESIA) will be undertaken and an Environment and Social Impact Management Plan (ESMP) developed (guided by the ESMF in Annex </w:t>
      </w:r>
      <w:r w:rsidR="00F22A4E" w:rsidRPr="00AE6C26">
        <w:t>8</w:t>
      </w:r>
      <w:r w:rsidRPr="00AE6C26">
        <w:t xml:space="preserve">). A Resettlement Action Plan (RAP) will also be developed, in accordance with National laws and UNDP safeguard policies. These plans will be approved by the Project Board, and will guide project implementation. No construction or movement to new houses will be undertaken before the completion of the ESMP and the RAP.   In addition, households will be supported (under output 2.1) to consolidate land so they can access farming under the Crop Intensification Programme (which has high levels of support by extension service, including organized access to agricultural inputs and value chains). Under the MINAGRI guidelines, the CIP is a process of commercialization of disparate lands where farmers retain their lands but agree to produce under a set of management rules: they plant the same crops at the same time and subject the crop to similar management practices, harvest at a set time and sell through the same market avenues. </w:t>
      </w:r>
    </w:p>
    <w:p w14:paraId="7EBCC92A" w14:textId="77777777" w:rsidR="00C31D86" w:rsidRPr="00AE6C26" w:rsidRDefault="00C31D86" w:rsidP="00182A52">
      <w:pPr>
        <w:pStyle w:val="RwandabodyText"/>
      </w:pPr>
      <w:r w:rsidRPr="00AE6C26">
        <w:t>There is a risk that project operations will be affected by COVID-19. The first effect will be delays in activities due to COVID-19 response measures, such as lockdowns, restrictions on meetings etc.. In a project with several training and consultations activities, possible delays are a real risk. In view of this, the project will put in place mechanisms for alternative approaches to training events and meetings where possible. Shifting of budgets from travel and face-to-face meetings towards virtual meetings will be implemented, while ensuring that budget thresholds are not exceeded within and across project outcomes and outputs. At the project inception, the delays envisaged for the first and subsequent years will be built into the annual workplans. An adaptive management approach is embedded in the project where possible delays due to COVID-19 are monitored and responded to more frequently instead of waiting for annual workplans and the MTR.</w:t>
      </w:r>
    </w:p>
    <w:p w14:paraId="2B7E5A6D" w14:textId="77777777" w:rsidR="00C31D86" w:rsidRPr="00AE6C26" w:rsidRDefault="00C31D86" w:rsidP="00182A52">
      <w:pPr>
        <w:pStyle w:val="RwandabodyText"/>
      </w:pPr>
      <w:r w:rsidRPr="00AE6C26">
        <w:t>There is also a risk that project activities, if not planned and implemented taking into account COVID-19, could compound the spread of infections. This could be directly through project activities facilitated by the PMU, or indirectly through stakeholders who work directly with project beneficiaries such as extension workers. Protective and prevention measures such as the use of PPE, social distancing, group sizes etc. will be applied in implementing project activities, in line with available government and scientific guidance in place. The PMU and partners will undergo training on COVID-19 risk management, and project inception activities will include COVID-19 awareness and training.</w:t>
      </w:r>
    </w:p>
    <w:p w14:paraId="295FDF57" w14:textId="77777777" w:rsidR="00C31D86" w:rsidRDefault="00C31D86" w:rsidP="00182A52">
      <w:pPr>
        <w:pStyle w:val="RwandabodyText"/>
      </w:pPr>
      <w:r w:rsidRPr="00AE6C26">
        <w:t xml:space="preserve">There is a risk that COVID-19 could reduce project impacts by affecting the adaptive capacity of communities, access to markets and livelihood opportunities. The disruptions that COVID-19 has already caused to value chains in project areas, and the potential further impacts could be substantial. Fortunately, the project has been designed to enhance recovery and contribute to building forward better through health, climate compatible approaches. It supports value chain strengthening, ecosystem based measures in the design of Imidugudu, and reduce exposure to respiratory diseases by integrating healthy energy solutions in the design and upgrading of Imidugudu thereby promoting healthy living. These will find their way into the climate-proofing model that the project will develop for upscaling through the nation-wide Imidugudu programme that the project supports. The project will also contribute to recovery through its livelihood and employment and enterprise supporting activities that promote trade in solar, biogas and improved cookstove products. These are all integrated into the project outputs and activities. The involvement of the health departments in project activities at the national and district activities as part of the strategy will ensure that COVID-19 and wider health issues are taken into account in the design and implementation of interventions and policies. </w:t>
      </w:r>
    </w:p>
    <w:p w14:paraId="25096E94" w14:textId="330792A7" w:rsidR="00F569DD" w:rsidRDefault="00F569DD" w:rsidP="00182A52">
      <w:pPr>
        <w:pStyle w:val="RwandabodyText"/>
      </w:pPr>
      <w:r>
        <w:t xml:space="preserve">Risks rated as low </w:t>
      </w:r>
    </w:p>
    <w:p w14:paraId="2C42A68B" w14:textId="77777777" w:rsidR="00413124" w:rsidRPr="00AE6C26" w:rsidRDefault="00413124" w:rsidP="00C265FC">
      <w:pPr>
        <w:pStyle w:val="Heading4"/>
      </w:pPr>
      <w:r w:rsidRPr="00AE6C26">
        <w:t>Stakeholder participation plan</w:t>
      </w:r>
    </w:p>
    <w:p w14:paraId="13FBE290" w14:textId="4DBE5D80" w:rsidR="00413124" w:rsidRPr="00AE6C26" w:rsidRDefault="00413124" w:rsidP="00182A52">
      <w:pPr>
        <w:pStyle w:val="RwandabodyText"/>
      </w:pPr>
      <w:bookmarkStart w:id="23" w:name="sec:org96aba23"/>
      <w:r w:rsidRPr="00AE6C26">
        <w:t xml:space="preserve">The stakeholder engagement plan (Annex </w:t>
      </w:r>
      <w:r w:rsidR="00E95F6C" w:rsidRPr="00AE6C26">
        <w:t>7</w:t>
      </w:r>
      <w:r w:rsidR="00B15777" w:rsidRPr="00AE6C26">
        <w:t>)</w:t>
      </w:r>
      <w:r w:rsidRPr="00AE6C26">
        <w:t xml:space="preserve"> outlines the strategies for stakeholders</w:t>
      </w:r>
      <w:r w:rsidR="00702C6F" w:rsidRPr="00AE6C26">
        <w:t>’</w:t>
      </w:r>
      <w:r w:rsidRPr="00AE6C26">
        <w:t xml:space="preserve"> engagement during project implementation. Stakeholder engagement during project planning and implementation is summarized below.</w:t>
      </w:r>
    </w:p>
    <w:p w14:paraId="412F6D67" w14:textId="77777777" w:rsidR="00413124" w:rsidRPr="00AE6C26" w:rsidRDefault="00413124" w:rsidP="00182A52">
      <w:pPr>
        <w:pStyle w:val="RwandabodyText"/>
        <w:rPr>
          <w:color w:val="444444"/>
          <w:lang w:eastAsia="en-GB"/>
        </w:rPr>
      </w:pPr>
      <w:r w:rsidRPr="00AE6C26">
        <w:rPr>
          <w:b/>
        </w:rPr>
        <w:t>Stakeholder engagement and participation during project planning:</w:t>
      </w:r>
      <w:r w:rsidRPr="00AE6C26">
        <w:t xml:space="preserve"> A </w:t>
      </w:r>
      <w:r w:rsidRPr="00AE6C26">
        <w:rPr>
          <w:color w:val="191919"/>
        </w:rPr>
        <w:t>gender</w:t>
      </w:r>
      <w:r w:rsidRPr="00AE6C26">
        <w:t>-responsive</w:t>
      </w:r>
      <w:r w:rsidR="00C92ED4" w:rsidRPr="00AE6C26">
        <w:t xml:space="preserve"> and</w:t>
      </w:r>
      <w:r w:rsidRPr="00AE6C26">
        <w:t xml:space="preserve"> culturally sensitive inclusive stakeholder consultation process underpinned the project formulation. Consultation started during the formulation of the project concept (PIF) and was entrenched during the project formulation (PPG). During the PIF formulation, several small consultation meetings culminated in the National Portfolio Formulation Exercise (NPFE) meeting, all of which allowed stakeholders to identify priorities for the country’s allocation under </w:t>
      </w:r>
      <w:r w:rsidR="00C92ED4" w:rsidRPr="00AE6C26">
        <w:t>the LDCF</w:t>
      </w:r>
      <w:r w:rsidRPr="00AE6C26">
        <w:t>. All relevant stakeholder groups (Government Organizations, Multilateral and Bilateral Agencies, NGOs, local communities and the private sector) attended a project formulation inception workshop held in Kigali in March 2019. The meeting provided an open and transparent process for the stakeholders to review the project objectives and strategies</w:t>
      </w:r>
      <w:r w:rsidR="00C92ED4" w:rsidRPr="00AE6C26">
        <w:t>,</w:t>
      </w:r>
      <w:r w:rsidRPr="00AE6C26">
        <w:t xml:space="preserve"> budgets and implementation arrangements, indicators, identify baseline programmes and co-finance. </w:t>
      </w:r>
    </w:p>
    <w:p w14:paraId="5384E002" w14:textId="4B3C742D" w:rsidR="00413124" w:rsidRPr="00AE6C26" w:rsidRDefault="00413124" w:rsidP="00182A52">
      <w:pPr>
        <w:pStyle w:val="RwandabodyText"/>
      </w:pPr>
      <w:r w:rsidRPr="00AE6C26">
        <w:t xml:space="preserve">The PPG Inception workshop was followed by detailed stakeholder engagement in the four pilot areas in two Districts through the baseline data collection process, the results of which are documented in Annex </w:t>
      </w:r>
      <w:r w:rsidR="00C92ED4" w:rsidRPr="00AE6C26">
        <w:t>1</w:t>
      </w:r>
      <w:r w:rsidR="008438E1" w:rsidRPr="00AE6C26">
        <w:t>2</w:t>
      </w:r>
      <w:r w:rsidRPr="00AE6C26">
        <w:t xml:space="preserve"> (available separately here </w:t>
      </w:r>
      <w:hyperlink r:id="rId30" w:history="1">
        <w:r w:rsidRPr="00AE6C26">
          <w:rPr>
            <w:rStyle w:val="Hyperlink"/>
          </w:rPr>
          <w:t>https://www.dropbox.com/sh/2xn6lblrrcxw49o/AAA2QVk9xS0861uXj1EXun-Pa?dl=0</w:t>
        </w:r>
      </w:hyperlink>
      <w:r w:rsidRPr="00AE6C26">
        <w:t>). During the baseline data collection</w:t>
      </w:r>
      <w:r w:rsidR="00C92ED4" w:rsidRPr="00AE6C26">
        <w:t xml:space="preserve"> several </w:t>
      </w:r>
      <w:r w:rsidRPr="00AE6C26">
        <w:t xml:space="preserve">field visits were conducted to each of the four pilot areas </w:t>
      </w:r>
      <w:r w:rsidR="00C92ED4" w:rsidRPr="00AE6C26">
        <w:t xml:space="preserve">as outlined in the PPG Inception report. </w:t>
      </w:r>
      <w:r w:rsidRPr="00AE6C26">
        <w:t>Collectively, the field visits and consultations highlighted the diverse social, cultural, environmental and ecological conditions in the pilot areas and the unique requirements for addressing climate risks, including diversifying livelihoods.</w:t>
      </w:r>
    </w:p>
    <w:p w14:paraId="2B929388" w14:textId="11AAE32B" w:rsidR="00413124" w:rsidRPr="00AE6C26" w:rsidRDefault="00413124" w:rsidP="00182A52">
      <w:pPr>
        <w:pStyle w:val="RwandabodyText"/>
      </w:pPr>
      <w:r w:rsidRPr="00AE6C26">
        <w:t xml:space="preserve">A second baseline information validation workshop was held in Musanze in December 2019, which reviewed the baseline reports, refined the project strategy and results in the light of the baseline assessments, crafted specific project outputs and discussed project implementation sites and identified project partners. The consultation process continued for the following three months (Jan to March 2020) via follow-up meetings, email communication and Skype calls. The consultation culminated with </w:t>
      </w:r>
      <w:r w:rsidR="00C92ED4" w:rsidRPr="00AE6C26">
        <w:t xml:space="preserve">an online Prodoc Validation Workshop </w:t>
      </w:r>
      <w:r w:rsidRPr="00AE6C26">
        <w:t xml:space="preserve">in March 2020, where the stakeholders endorsed the submission package. The stakeholder participation plan in Annex </w:t>
      </w:r>
      <w:r w:rsidR="00E95F6C" w:rsidRPr="00AE6C26">
        <w:t>7</w:t>
      </w:r>
      <w:r w:rsidRPr="00AE6C26">
        <w:t xml:space="preserve"> was discussed and approved.</w:t>
      </w:r>
    </w:p>
    <w:p w14:paraId="313283FA" w14:textId="102CDD5E" w:rsidR="00413124" w:rsidRPr="00AE6C26" w:rsidRDefault="00413124" w:rsidP="00182A52">
      <w:pPr>
        <w:pStyle w:val="RwandabodyText"/>
      </w:pPr>
      <w:r w:rsidRPr="00AE6C26">
        <w:rPr>
          <w:b/>
        </w:rPr>
        <w:t>Stakeholder engagement and participation during project implementation:</w:t>
      </w:r>
      <w:r w:rsidRPr="00AE6C26">
        <w:t xml:space="preserve"> The implementation of the project will be based on extensive </w:t>
      </w:r>
      <w:r w:rsidR="00CD3FD8" w:rsidRPr="00AE6C26">
        <w:t xml:space="preserve">gender and COVID-19 responsive </w:t>
      </w:r>
      <w:r w:rsidRPr="00AE6C26">
        <w:t xml:space="preserve">engagement with stakeholders at all levels across the landscape. Table 1 in </w:t>
      </w:r>
      <w:r w:rsidRPr="00AE6C26">
        <w:rPr>
          <w:b/>
        </w:rPr>
        <w:t xml:space="preserve">Annex </w:t>
      </w:r>
      <w:r w:rsidR="00E95F6C" w:rsidRPr="00AE6C26">
        <w:rPr>
          <w:b/>
        </w:rPr>
        <w:t>7</w:t>
      </w:r>
      <w:r w:rsidR="0053768F" w:rsidRPr="00AE6C26">
        <w:rPr>
          <w:b/>
        </w:rPr>
        <w:t xml:space="preserve"> </w:t>
      </w:r>
      <w:r w:rsidRPr="00AE6C26">
        <w:t>(stakeholder engagement plan)</w:t>
      </w:r>
      <w:r w:rsidRPr="00AE6C26">
        <w:rPr>
          <w:b/>
        </w:rPr>
        <w:t xml:space="preserve"> </w:t>
      </w:r>
      <w:r w:rsidRPr="00AE6C26">
        <w:t xml:space="preserve">outlines the main roles/ responsibilities during project implementation for various project stakeholders at all levels. At a broad level, participation and representation of stakeholders will be conducted through the </w:t>
      </w:r>
      <w:r w:rsidR="00F476AD" w:rsidRPr="00AE6C26">
        <w:t xml:space="preserve">project </w:t>
      </w:r>
      <w:r w:rsidRPr="00AE6C26">
        <w:t xml:space="preserve">governance structures outlined </w:t>
      </w:r>
      <w:r w:rsidR="00B15777" w:rsidRPr="00AE6C26">
        <w:t xml:space="preserve">in </w:t>
      </w:r>
      <w:r w:rsidR="00F476AD" w:rsidRPr="00AE6C26">
        <w:t xml:space="preserve">Figure 4 (Project Organogram) </w:t>
      </w:r>
      <w:r w:rsidRPr="00AE6C26">
        <w:t xml:space="preserve">and through the existing governance structures at </w:t>
      </w:r>
      <w:r w:rsidR="00DF0DCD" w:rsidRPr="00AE6C26">
        <w:t xml:space="preserve">District </w:t>
      </w:r>
      <w:r w:rsidRPr="00AE6C26">
        <w:t>and local levels (e.g. JADF, community planning platforms (Monthly Community Work (Umuganda), the parents evening forum (Umugoroba w’Ababyeyi) and general village assemblies (Inama Rusange y’Abaturage)). Community representatives and technical staff from village and Sector levels will be members of committees and teams assigned to plan and coordinate on-ground activities (such as adaptation planning). To the greatest extent possible, membership to committees will have equal representation of women, men and the youth. The community representatives and stakeholders will be trained as trainers and focal points to build capacities and to utilise participatory mapping, contextual interpretation of climate information and livelihood diversification interventions.</w:t>
      </w:r>
    </w:p>
    <w:p w14:paraId="79FDD0CE" w14:textId="44B6A696" w:rsidR="00413124" w:rsidRPr="00AE6C26" w:rsidRDefault="00413124" w:rsidP="00182A52">
      <w:pPr>
        <w:pStyle w:val="RwandabodyText"/>
        <w:rPr>
          <w:rFonts w:eastAsia="Times New Roman"/>
        </w:rPr>
      </w:pPr>
      <w:r w:rsidRPr="00AE6C26">
        <w:t xml:space="preserve">Civil society, academia and the private sector will be engaged as relevant, especially in the formulation of the climate proofing model </w:t>
      </w:r>
      <w:r w:rsidR="00F9177F" w:rsidRPr="00AE6C26">
        <w:t xml:space="preserve">(output 1.3) </w:t>
      </w:r>
      <w:r w:rsidRPr="00AE6C26">
        <w:t xml:space="preserve">and the livelihoods diversification initiatives under outcome 2 (such as </w:t>
      </w:r>
      <w:r w:rsidR="00B15777" w:rsidRPr="00AE6C26">
        <w:t>effective utilization of existing</w:t>
      </w:r>
      <w:r w:rsidRPr="00AE6C26">
        <w:t xml:space="preserve"> value chains, insurance schemes, credit schemes, etc.).  Stakeholders will be consulted and engaged throughout the project implementation phase to: (i) promote understanding of the project’s outcomes; (ii) promote stakeholder ownership of the project through engagement in planning, implementation and monitoring of the interventions; (iii) communication to the public in a consistent, supportive and effective manner; and (iv) maximisation of linkage and synergy with other on-going projects. The following government institutions will be part of the project and sit on the Project Board: </w:t>
      </w:r>
      <w:r w:rsidR="00F9177F" w:rsidRPr="00AE6C26">
        <w:t>the</w:t>
      </w:r>
      <w:r w:rsidRPr="00AE6C26">
        <w:t xml:space="preserve"> Rwanda En</w:t>
      </w:r>
      <w:r w:rsidR="00B15777" w:rsidRPr="00AE6C26">
        <w:t>vironment Management Authority</w:t>
      </w:r>
      <w:r w:rsidR="00F9177F" w:rsidRPr="00AE6C26">
        <w:t xml:space="preserve">, Rwanda Housing Authority, </w:t>
      </w:r>
      <w:r w:rsidRPr="00AE6C26">
        <w:rPr>
          <w:rFonts w:eastAsia="Times New Roman"/>
          <w:kern w:val="36"/>
        </w:rPr>
        <w:t>Rwanda Land Management and Use Authority</w:t>
      </w:r>
      <w:r w:rsidR="00F9177F" w:rsidRPr="00AE6C26">
        <w:rPr>
          <w:rFonts w:eastAsia="Times New Roman"/>
          <w:kern w:val="36"/>
        </w:rPr>
        <w:t>,</w:t>
      </w:r>
      <w:r w:rsidRPr="00AE6C26">
        <w:rPr>
          <w:bCs/>
        </w:rPr>
        <w:t xml:space="preserve"> </w:t>
      </w:r>
      <w:r w:rsidR="007F39CE" w:rsidRPr="00AE6C26">
        <w:rPr>
          <w:bCs/>
        </w:rPr>
        <w:t xml:space="preserve">Ministry of Agriculture and Animal </w:t>
      </w:r>
      <w:r w:rsidR="00B15777" w:rsidRPr="00AE6C26">
        <w:rPr>
          <w:bCs/>
        </w:rPr>
        <w:t>Industry</w:t>
      </w:r>
      <w:r w:rsidR="00F9177F" w:rsidRPr="00AE6C26">
        <w:rPr>
          <w:bCs/>
        </w:rPr>
        <w:t>, Min</w:t>
      </w:r>
      <w:r w:rsidRPr="00AE6C26">
        <w:t>istry of Local Governments</w:t>
      </w:r>
      <w:r w:rsidR="00F9177F" w:rsidRPr="00AE6C26">
        <w:t xml:space="preserve"> and the </w:t>
      </w:r>
      <w:r w:rsidRPr="00AE6C26">
        <w:t>Districts Decentralized Structures.</w:t>
      </w:r>
    </w:p>
    <w:p w14:paraId="19405783" w14:textId="77777777" w:rsidR="00413124" w:rsidRPr="00AE6C26" w:rsidRDefault="00413124" w:rsidP="00182A52">
      <w:pPr>
        <w:pStyle w:val="RwandabodyText"/>
      </w:pPr>
      <w:r w:rsidRPr="00AE6C26">
        <w:rPr>
          <w:bCs/>
          <w:szCs w:val="20"/>
          <w:u w:val="single"/>
        </w:rPr>
        <w:t>South-South and Triangular Cooperation</w:t>
      </w:r>
      <w:r w:rsidRPr="00AE6C26">
        <w:rPr>
          <w:bCs/>
          <w:szCs w:val="20"/>
        </w:rPr>
        <w:t xml:space="preserve"> (SSTrC): </w:t>
      </w:r>
      <w:r w:rsidRPr="00AE6C26">
        <w:t>Learning opportunities and technology transfer from peer countries will be further explored during project implementation. To present opportunities for replication in other countries, the project will codify good practices and facilitate dissemination through global on-going South-South and global platforms (Outcome 4), such as Africa Solutions Platform, the UN South-South Galaxy knowledge sharing platform and PANORAMA</w:t>
      </w:r>
      <w:r w:rsidRPr="00AE6C26">
        <w:rPr>
          <w:rFonts w:ascii="Arial" w:hAnsi="Arial"/>
          <w:sz w:val="18"/>
          <w:vertAlign w:val="superscript"/>
        </w:rPr>
        <w:footnoteReference w:id="76"/>
      </w:r>
      <w:r w:rsidRPr="00AE6C26">
        <w:t xml:space="preserve">.  In addition, to bring the voice of Rwanda to global and regional fora, the project will explore opportunities for meaningful participation in specific events where UNDP could support engagement with the global development discourse on climate proofing rural settlement programmes. The project will furthermore provide opportunities for regional cooperation with countries that are implementing initiatives on </w:t>
      </w:r>
      <w:r w:rsidR="009B5E80" w:rsidRPr="00AE6C26">
        <w:t>ecosystems-based</w:t>
      </w:r>
      <w:r w:rsidRPr="00AE6C26">
        <w:t xml:space="preserve"> adaptation in geopolitical, social and environmental contexts relevant to the proposed project in Rwanda.</w:t>
      </w:r>
    </w:p>
    <w:p w14:paraId="546A0CFD" w14:textId="77777777" w:rsidR="00413124" w:rsidRPr="00AE6C26" w:rsidRDefault="00413124" w:rsidP="00C265FC">
      <w:pPr>
        <w:pStyle w:val="Heading4"/>
      </w:pPr>
      <w:bookmarkStart w:id="24" w:name="sec:org85b0dfc"/>
      <w:bookmarkStart w:id="25" w:name="_Toc32863342"/>
      <w:r w:rsidRPr="00AE6C26">
        <w:t>Gender equality and Women’s Empowerment:</w:t>
      </w:r>
      <w:bookmarkEnd w:id="24"/>
      <w:bookmarkEnd w:id="25"/>
    </w:p>
    <w:p w14:paraId="03811BEF" w14:textId="219FC6BE" w:rsidR="00413124" w:rsidRPr="00AE6C26" w:rsidRDefault="00413124" w:rsidP="00182A52">
      <w:pPr>
        <w:pStyle w:val="RwandabodyText"/>
      </w:pPr>
      <w:r w:rsidRPr="00AE6C26">
        <w:t xml:space="preserve">A gender analysis and gender action plan are attached as Annex </w:t>
      </w:r>
      <w:r w:rsidR="00E95F6C" w:rsidRPr="00AE6C26">
        <w:t>9</w:t>
      </w:r>
      <w:r w:rsidRPr="00AE6C26">
        <w:t xml:space="preserve">. </w:t>
      </w:r>
      <w:r w:rsidR="00F9177F" w:rsidRPr="00AE6C26">
        <w:t>Despite considerable progress in political participation in public offices, w</w:t>
      </w:r>
      <w:r w:rsidRPr="00AE6C26">
        <w:t xml:space="preserve">omen </w:t>
      </w:r>
      <w:r w:rsidR="00F9177F" w:rsidRPr="00AE6C26">
        <w:t xml:space="preserve">in rural areas </w:t>
      </w:r>
      <w:r w:rsidR="00CD3FD8" w:rsidRPr="00AE6C26">
        <w:t xml:space="preserve">of Rwanda </w:t>
      </w:r>
      <w:r w:rsidRPr="00AE6C26">
        <w:t>are socially, economically and culturally disadvantaged and have poorer access to resources and information, have poorer representati</w:t>
      </w:r>
      <w:r w:rsidR="00F9177F" w:rsidRPr="00AE6C26">
        <w:t xml:space="preserve">on and less authority than men and </w:t>
      </w:r>
      <w:r w:rsidRPr="00AE6C26">
        <w:t xml:space="preserve">are often marginalized in decision-making over </w:t>
      </w:r>
      <w:r w:rsidR="00F9177F" w:rsidRPr="00AE6C26">
        <w:t>household resources and incomes</w:t>
      </w:r>
      <w:r w:rsidRPr="00AE6C26">
        <w:t>. The baseline assessment showed s</w:t>
      </w:r>
      <w:r w:rsidRPr="00AE6C26">
        <w:rPr>
          <w:szCs w:val="20"/>
        </w:rPr>
        <w:t xml:space="preserve">everal gender gaps: More men (68.25%) reported being members of community organizations compared to 50.75% of the women (Gap – 17.5). More men (59%) than women (40%) had had done something to address deforestation in the last one year. In general, more men and the youth reported to have taken up improved practices after receiving training. </w:t>
      </w:r>
    </w:p>
    <w:p w14:paraId="0B194105" w14:textId="77777777" w:rsidR="00413124" w:rsidRPr="00AE6C26" w:rsidRDefault="00413124" w:rsidP="00182A52">
      <w:pPr>
        <w:pStyle w:val="RwandabodyText"/>
      </w:pPr>
      <w:r w:rsidRPr="00AE6C26">
        <w:t>The assessment also found that more men (45%) had received training on climate change compared to 34% of the women. Consequently, 58.75% of the male respondents reported that they understood climate change issues relatively well, compared to 47.25 of the women.  36% of the men, compared to 29% of the women reported having been trained on soil conservation. 46% of the men compared to 36% of the women had received training on livestock farming. 26% of the men, compared to 13% of the women reported to have been trained on business management. The youth suffer similar challenges as the women. This predisposes both groups to higher levels of vulnerability and poverty, loss of voice and therefore higher chances of being excluded from project activities and benefits. The PPG took pro-active steps to include men, women and youth in the formulation of the project, thus all the project activities are gender responsive to the greatest extent possible. The gender action plan will be utilized to ensure that project implementation is done in a gender responsive manner, ensuring equal opportunities for women, men and the youth in all project initiatives. Assessments, evaluations and monitoring of project activities will be based on gender disaggregated indicators to ensure feedback and course correction where necessary. The gender strategy proposed for the project is in line with the national efforts in mainstreaming gender, as outlined in the Gender Monitoring Office.</w:t>
      </w:r>
    </w:p>
    <w:p w14:paraId="62E02233" w14:textId="77777777" w:rsidR="00413124" w:rsidRPr="00AE6C26" w:rsidRDefault="00413124" w:rsidP="00182A52">
      <w:pPr>
        <w:pStyle w:val="RwandabodyText"/>
      </w:pPr>
      <w:r w:rsidRPr="00AE6C26">
        <w:t>The project’s gender strategy comprises of three key elements:</w:t>
      </w:r>
    </w:p>
    <w:p w14:paraId="4B8CE002" w14:textId="77777777" w:rsidR="00413124" w:rsidRPr="00AE6C26" w:rsidRDefault="00413124" w:rsidP="00182A52">
      <w:pPr>
        <w:pStyle w:val="RwandabodyText"/>
        <w:numPr>
          <w:ilvl w:val="0"/>
          <w:numId w:val="25"/>
        </w:numPr>
      </w:pPr>
      <w:r w:rsidRPr="00AE6C26">
        <w:t xml:space="preserve">Training of all project stakeholders on gender mainstreaming, to ensure that everyone understands the importance of mainstreaming </w:t>
      </w:r>
      <w:r w:rsidR="00F9177F" w:rsidRPr="00AE6C26">
        <w:t xml:space="preserve">gender into the project initiatives </w:t>
      </w:r>
      <w:r w:rsidRPr="00AE6C26">
        <w:t>and the way to achieve it. All technical staff as well as community members and their local leaders will be trained (or provided with refresher courses);</w:t>
      </w:r>
    </w:p>
    <w:p w14:paraId="767A92A0" w14:textId="242088BF" w:rsidR="00413124" w:rsidRPr="00AE6C26" w:rsidRDefault="00413124" w:rsidP="00182A52">
      <w:pPr>
        <w:pStyle w:val="RwandabodyText"/>
        <w:numPr>
          <w:ilvl w:val="0"/>
          <w:numId w:val="25"/>
        </w:numPr>
      </w:pPr>
      <w:r w:rsidRPr="00AE6C26">
        <w:t xml:space="preserve">Ensuring that all activities are implemented in a gender responsive manner. A gender specialist will be appointed on the project team to provide guidance and support throughout the implementation process. </w:t>
      </w:r>
      <w:bookmarkStart w:id="26" w:name="sec:org4ec8814"/>
      <w:bookmarkStart w:id="27" w:name="_Toc32863344"/>
      <w:r w:rsidR="00F9177F" w:rsidRPr="00AE6C26">
        <w:t>T</w:t>
      </w:r>
      <w:r w:rsidRPr="00AE6C26">
        <w:t xml:space="preserve">his will promote conscious integration of gender-based groups in community-based activities (including training as well as the piloting and developing of alternative livelihoods). Existing tools and those developed during project implementation will be explicitly inclusive of gender criteria. Reporting on the projects progress will place special emphasis on how </w:t>
      </w:r>
      <w:r w:rsidR="00417EFA" w:rsidRPr="00AE6C26">
        <w:t xml:space="preserve">men, </w:t>
      </w:r>
      <w:r w:rsidRPr="00AE6C26">
        <w:t xml:space="preserve">women </w:t>
      </w:r>
      <w:r w:rsidR="00417EFA" w:rsidRPr="00AE6C26">
        <w:t xml:space="preserve">and the youth </w:t>
      </w:r>
      <w:r w:rsidRPr="00AE6C26">
        <w:t>are engaged in the various project activities.</w:t>
      </w:r>
    </w:p>
    <w:p w14:paraId="57580586" w14:textId="77777777" w:rsidR="00413124" w:rsidRPr="00AE6C26" w:rsidRDefault="00413124" w:rsidP="00182A52">
      <w:pPr>
        <w:pStyle w:val="RwandabodyText"/>
        <w:numPr>
          <w:ilvl w:val="0"/>
          <w:numId w:val="25"/>
        </w:numPr>
      </w:pPr>
      <w:r w:rsidRPr="00AE6C26">
        <w:t>Involvement and representation of women in project implementation and management structures</w:t>
      </w:r>
      <w:bookmarkEnd w:id="26"/>
      <w:bookmarkEnd w:id="27"/>
      <w:r w:rsidRPr="00AE6C26">
        <w:t>: Women will be encouraged to apply to all positions in the project structure. Similarly, membership to project committees will be made as gender sensitive as possible.</w:t>
      </w:r>
    </w:p>
    <w:bookmarkEnd w:id="23"/>
    <w:p w14:paraId="66D8DA31" w14:textId="77777777" w:rsidR="00413124" w:rsidRDefault="00413124" w:rsidP="00C265FC">
      <w:pPr>
        <w:pStyle w:val="Heading4"/>
      </w:pPr>
      <w:r w:rsidRPr="00AE6C26">
        <w:t>Innovativeness, Sustainability and Potential for Scaling Up</w:t>
      </w:r>
    </w:p>
    <w:p w14:paraId="728E5E5F" w14:textId="7A3B1331" w:rsidR="000C366B" w:rsidRPr="00AE6C26" w:rsidRDefault="00413124" w:rsidP="00182A52">
      <w:pPr>
        <w:pStyle w:val="RwandabodyText"/>
      </w:pPr>
      <w:r w:rsidRPr="00AE6C26">
        <w:t xml:space="preserve">This project has </w:t>
      </w:r>
      <w:r w:rsidR="00417EFA" w:rsidRPr="00AE6C26">
        <w:t>three</w:t>
      </w:r>
      <w:r w:rsidRPr="00AE6C26">
        <w:t xml:space="preserve"> innovative elements</w:t>
      </w:r>
      <w:r w:rsidR="00C26FE4">
        <w:t xml:space="preserve">: </w:t>
      </w:r>
      <w:r w:rsidR="000C366B" w:rsidRPr="00C26FE4">
        <w:rPr>
          <w:i/>
          <w:iCs/>
          <w:u w:val="single"/>
        </w:rPr>
        <w:t>Model for climate-proofing settlements:</w:t>
      </w:r>
      <w:r w:rsidR="000C366B" w:rsidRPr="00AE6C26">
        <w:t xml:space="preserve"> While there is agreement that climate proofing is a cost-effective measure for safeguarding investments into the rural settlement, there is no clear model for doing so. Developing one is therefore highly innovative. This model will be integrated in nature as it brings together elements of climate-informed planning, design of settlements and buildings, resilient production and livelihood practices and ecosystem</w:t>
      </w:r>
      <w:r w:rsidR="00F45D5A" w:rsidRPr="00AE6C26">
        <w:t>-</w:t>
      </w:r>
      <w:r w:rsidR="000C366B" w:rsidRPr="00AE6C26">
        <w:t>based adaptation all in one model. To promote its roll out, the project will undertake cost benefit analysis of likely options and provide estimated costs for implementation and determine the institutional arrangement that would be needed for its effective uptake</w:t>
      </w:r>
      <w:r w:rsidR="000E4600" w:rsidRPr="00AE6C26">
        <w:t xml:space="preserve">. It will also </w:t>
      </w:r>
      <w:r w:rsidR="000C366B" w:rsidRPr="00AE6C26">
        <w:t>provide practical guidelines such as prototype climate-resilient settlement designs, policy briefs (with recommendations for policy and regulatory changes that might be required, training materials that are deemed necessary to s</w:t>
      </w:r>
      <w:r w:rsidR="000E4600" w:rsidRPr="00AE6C26">
        <w:t>upport the uptake of the model</w:t>
      </w:r>
      <w:r w:rsidR="000C366B" w:rsidRPr="00AE6C26">
        <w:t xml:space="preserve">. </w:t>
      </w:r>
    </w:p>
    <w:p w14:paraId="5AC76962" w14:textId="14619348" w:rsidR="000C366B" w:rsidRPr="00AE6C26" w:rsidRDefault="000C366B" w:rsidP="00182A52">
      <w:pPr>
        <w:pStyle w:val="RwandabodyText"/>
      </w:pPr>
      <w:r w:rsidRPr="00AE6C26">
        <w:rPr>
          <w:i/>
          <w:iCs/>
          <w:u w:val="single"/>
        </w:rPr>
        <w:t>Application of new building codes for climate proofing:</w:t>
      </w:r>
      <w:r w:rsidRPr="00AE6C26">
        <w:t xml:space="preserve"> The partnership with the Government, via the Rwanda Housing Authority is unique. Under output 2.</w:t>
      </w:r>
      <w:r w:rsidR="000E4600" w:rsidRPr="00AE6C26">
        <w:t>3</w:t>
      </w:r>
      <w:r w:rsidRPr="00AE6C26">
        <w:t xml:space="preserve">, the government will provide </w:t>
      </w:r>
      <w:r w:rsidR="00417EFA" w:rsidRPr="00AE6C26">
        <w:t xml:space="preserve">three </w:t>
      </w:r>
      <w:r w:rsidR="00D31CC0" w:rsidRPr="00AE6C26">
        <w:t xml:space="preserve">new </w:t>
      </w:r>
      <w:r w:rsidR="000E4600" w:rsidRPr="00AE6C26">
        <w:t>IDP villages</w:t>
      </w:r>
      <w:r w:rsidR="00417EFA" w:rsidRPr="00AE6C26">
        <w:t xml:space="preserve"> (benefiting 500 households)</w:t>
      </w:r>
      <w:r w:rsidR="000E4600" w:rsidRPr="00AE6C26">
        <w:t>, providing the project an opportunity to utilize the process to test recommendations for r</w:t>
      </w:r>
      <w:r w:rsidRPr="00AE6C26">
        <w:t>efin</w:t>
      </w:r>
      <w:r w:rsidR="000E4600" w:rsidRPr="00AE6C26">
        <w:t xml:space="preserve">ing the </w:t>
      </w:r>
      <w:r w:rsidRPr="00AE6C26">
        <w:t xml:space="preserve">selection of the sites for the new villages, ensuring that medium to long-term climate information and the status of the ecosystems inform the choice. It will work on the designs of the new homes, ensuring that climate risks are factored into the building plans, thereby testing, or contributing to the development of building codes for climate proofed </w:t>
      </w:r>
      <w:r w:rsidR="004447D4" w:rsidRPr="00AE6C26">
        <w:t>Imidugudu</w:t>
      </w:r>
      <w:r w:rsidRPr="00AE6C26">
        <w:t xml:space="preserve"> to be developed under outcome 1. It will support the building process, ensuring that all relevant government guidelines apply and that the stakeholders engaged in the building process, including the private sector contractors, have been trained on climate proofing (training provided under output 1.4). </w:t>
      </w:r>
    </w:p>
    <w:p w14:paraId="2F22ACA5" w14:textId="4EC0F973" w:rsidR="00FD425D" w:rsidRPr="00AD58EB" w:rsidRDefault="00255BE0" w:rsidP="00182A52">
      <w:pPr>
        <w:pStyle w:val="RwandabodyText"/>
      </w:pPr>
      <w:r w:rsidRPr="00AE6C26">
        <w:rPr>
          <w:i/>
          <w:iCs/>
          <w:u w:val="single"/>
        </w:rPr>
        <w:t>Nature based solutions:</w:t>
      </w:r>
      <w:r w:rsidRPr="00AE6C26">
        <w:t xml:space="preserve"> The ecosystems</w:t>
      </w:r>
      <w:r w:rsidR="00F45D5A" w:rsidRPr="00AE6C26">
        <w:t>-</w:t>
      </w:r>
      <w:r w:rsidRPr="00AE6C26">
        <w:t xml:space="preserve">based adaption plans will offer systematic and holistic tools to reduce exposure and sensitivity to climate risks at the landscape level. These plans </w:t>
      </w:r>
      <w:r w:rsidR="00FD425D" w:rsidRPr="00AE6C26">
        <w:t>will enable the communities to treat a few degradation hotspots to improve the ecological integrity and delivery of ecosystems services by whole landscape</w:t>
      </w:r>
      <w:r w:rsidR="00417EFA" w:rsidRPr="00AE6C26">
        <w:t>s</w:t>
      </w:r>
      <w:r w:rsidR="00FD425D" w:rsidRPr="00AE6C26">
        <w:t xml:space="preserve">. </w:t>
      </w:r>
      <w:r w:rsidRPr="00AE6C26">
        <w:t xml:space="preserve">Research </w:t>
      </w:r>
      <w:r w:rsidR="00FD425D" w:rsidRPr="00AE6C26">
        <w:t xml:space="preserve">on </w:t>
      </w:r>
      <w:r w:rsidRPr="00AE6C26">
        <w:t xml:space="preserve">indigenous </w:t>
      </w:r>
      <w:r w:rsidR="00FD425D" w:rsidRPr="00AE6C26">
        <w:t xml:space="preserve">species (trees and </w:t>
      </w:r>
      <w:r w:rsidRPr="00AE6C26">
        <w:t>grass</w:t>
      </w:r>
      <w:r w:rsidR="00FD425D" w:rsidRPr="00AE6C26">
        <w:t>es) with high potential for economic returns to be used in the rehabilitation of degraded landscape</w:t>
      </w:r>
      <w:r w:rsidR="00417EFA" w:rsidRPr="00AE6C26">
        <w:t>s</w:t>
      </w:r>
      <w:r w:rsidR="00FD425D" w:rsidRPr="00AE6C26">
        <w:t xml:space="preserve"> will further support climate smart business opportunities while rehabilitating ecosystems services. The plans will therefore guide the creation of climate resilient livelihood options and will sustain them post project. While nature</w:t>
      </w:r>
      <w:r w:rsidR="00F45D5A" w:rsidRPr="00AE6C26">
        <w:t>-</w:t>
      </w:r>
      <w:r w:rsidR="00FD425D" w:rsidRPr="00AE6C26">
        <w:t xml:space="preserve">based solutions are likely more cost effective than infrastructural solutions, the project combines both, with significant gains in efficiencies and effectiveness for both. </w:t>
      </w:r>
      <w:r w:rsidR="0094734B" w:rsidRPr="00AE6C26">
        <w:t xml:space="preserve">Establishment of rural </w:t>
      </w:r>
      <w:r w:rsidR="0094734B" w:rsidRPr="00AD58EB">
        <w:t xml:space="preserve">enterprises will increase household incomes and diversify livelihoods, adding to adaptive capacities. </w:t>
      </w:r>
    </w:p>
    <w:p w14:paraId="390979C3" w14:textId="367F1208" w:rsidR="00C26FE4" w:rsidRPr="00AD58EB" w:rsidRDefault="00C26FE4" w:rsidP="00182A52">
      <w:pPr>
        <w:pStyle w:val="RwandabodyText"/>
      </w:pPr>
      <w:r w:rsidRPr="00AD58EB">
        <w:t xml:space="preserve"> Other innovations include the use of highly participatory science-led processes of developing the climate proofing model, </w:t>
      </w:r>
      <w:r w:rsidR="00C465DD" w:rsidRPr="00AD58EB">
        <w:t xml:space="preserve">tackling poverty to create adaptive capacities at the household level as a cost effective adaptation measure and the </w:t>
      </w:r>
      <w:r w:rsidRPr="00AD58EB">
        <w:t>application of new technologies for infrastructure and knowledge management</w:t>
      </w:r>
      <w:r w:rsidR="00C465DD" w:rsidRPr="00AD58EB">
        <w:t xml:space="preserve">. Rwanda Housing Authority will be by a technical committee  to engage in a national level dialogue on the model, a process that will simultaneously build the model while raising awareness of its existence and importance. The project will use value chains approach to increase incomes at household level to reduce poverty among the poorest and most vulnerable households in the rural areas where poverty is a significant barrier to adaptation. Finally, the project will adopt </w:t>
      </w:r>
      <w:r w:rsidR="00C465DD" w:rsidRPr="00AD58EB">
        <w:rPr>
          <w:rFonts w:eastAsiaTheme="minorHAnsi" w:cstheme="minorHAnsi"/>
          <w:szCs w:val="20"/>
        </w:rPr>
        <w:t>digital technology in communications including mobile based applications and use of social media to disseminate information to communities.</w:t>
      </w:r>
    </w:p>
    <w:p w14:paraId="6045F9D3" w14:textId="77777777" w:rsidR="00413124" w:rsidRPr="00AE6C26" w:rsidRDefault="00413124" w:rsidP="00182A52">
      <w:pPr>
        <w:pStyle w:val="RwandabodyText"/>
      </w:pPr>
      <w:r w:rsidRPr="00AE6C26">
        <w:t>Scaling up and sustainability will be achieved via four core strategies</w:t>
      </w:r>
      <w:r w:rsidR="000E4600" w:rsidRPr="00AE6C26">
        <w:t>, described below.</w:t>
      </w:r>
    </w:p>
    <w:p w14:paraId="378B03CC" w14:textId="77777777" w:rsidR="00641461" w:rsidRPr="00AE6C26" w:rsidRDefault="000E4600" w:rsidP="00182A52">
      <w:pPr>
        <w:pStyle w:val="RwandabodyText"/>
        <w:rPr>
          <w:i/>
        </w:rPr>
      </w:pPr>
      <w:r w:rsidRPr="00AE6C26">
        <w:t>Mainstreaming</w:t>
      </w:r>
      <w:r w:rsidR="00413124" w:rsidRPr="00AE6C26">
        <w:t xml:space="preserve"> climate proofing into the housing and other policies related to the rural settlement </w:t>
      </w:r>
      <w:r w:rsidR="00DB4ADD" w:rsidRPr="00AE6C26">
        <w:t xml:space="preserve">will create </w:t>
      </w:r>
      <w:r w:rsidR="00413124" w:rsidRPr="00AE6C26">
        <w:t xml:space="preserve">pathways for replication and scale up, </w:t>
      </w:r>
      <w:r w:rsidR="00DB4ADD" w:rsidRPr="00AE6C26">
        <w:t>as it will ensure that</w:t>
      </w:r>
      <w:r w:rsidR="00413124" w:rsidRPr="00AE6C26">
        <w:t xml:space="preserve"> future investments in the </w:t>
      </w:r>
      <w:r w:rsidR="004447D4" w:rsidRPr="00AE6C26">
        <w:t>Imidugudu</w:t>
      </w:r>
      <w:r w:rsidR="00413124" w:rsidRPr="00AE6C26">
        <w:t xml:space="preserve"> mainstream climate risk</w:t>
      </w:r>
      <w:r w:rsidR="00E420CE" w:rsidRPr="00AE6C26">
        <w:t>.</w:t>
      </w:r>
      <w:r w:rsidR="00413124" w:rsidRPr="00AE6C26">
        <w:t xml:space="preserve"> </w:t>
      </w:r>
      <w:r w:rsidR="00E420CE" w:rsidRPr="00AE6C26">
        <w:t>Given the high level of involvement of the RHA in the project and the development of the cost effective climate proofing model, the project will influence the institution’s budgeting processes to include climate proofing, ensuring long-term upscaling.</w:t>
      </w:r>
    </w:p>
    <w:p w14:paraId="778E0338" w14:textId="3D927B25" w:rsidR="00413124" w:rsidRPr="00AE6C26" w:rsidRDefault="00413124" w:rsidP="00182A52">
      <w:pPr>
        <w:pStyle w:val="RwandabodyText"/>
        <w:rPr>
          <w:i/>
        </w:rPr>
      </w:pPr>
      <w:r w:rsidRPr="00AE6C26">
        <w:t xml:space="preserve">The project will </w:t>
      </w:r>
      <w:r w:rsidR="00E420CE" w:rsidRPr="00AE6C26">
        <w:t xml:space="preserve">also </w:t>
      </w:r>
      <w:r w:rsidRPr="00AE6C26">
        <w:t xml:space="preserve">improve cross </w:t>
      </w:r>
      <w:r w:rsidR="00185461" w:rsidRPr="00AE6C26">
        <w:t xml:space="preserve">sectoral </w:t>
      </w:r>
      <w:r w:rsidRPr="00AE6C26">
        <w:t>coordination to support the mainstreaming and replication. It will also codify knowledge and promote its dissemination to further support replication and upscaling.</w:t>
      </w:r>
      <w:r w:rsidRPr="00AE6C26">
        <w:rPr>
          <w:lang w:eastAsia="en-GB"/>
        </w:rPr>
        <w:t xml:space="preserve"> </w:t>
      </w:r>
      <w:r w:rsidR="0094734B" w:rsidRPr="00AE6C26">
        <w:rPr>
          <w:lang w:eastAsia="en-GB"/>
        </w:rPr>
        <w:t>Con</w:t>
      </w:r>
      <w:r w:rsidRPr="00AE6C26">
        <w:t xml:space="preserve">solidation </w:t>
      </w:r>
      <w:r w:rsidR="0094734B" w:rsidRPr="00AE6C26">
        <w:t xml:space="preserve">and sharing of lessons and </w:t>
      </w:r>
      <w:r w:rsidRPr="00AE6C26">
        <w:t xml:space="preserve">best practices </w:t>
      </w:r>
      <w:r w:rsidR="0094734B" w:rsidRPr="00AE6C26">
        <w:t>a</w:t>
      </w:r>
      <w:r w:rsidRPr="00AE6C26">
        <w:t>t local</w:t>
      </w:r>
      <w:r w:rsidR="0094734B" w:rsidRPr="00AE6C26">
        <w:t>,</w:t>
      </w:r>
      <w:r w:rsidRPr="00AE6C26">
        <w:t xml:space="preserve"> national </w:t>
      </w:r>
      <w:r w:rsidR="0094734B" w:rsidRPr="00AE6C26">
        <w:t>and international levels will trigger upscaling.</w:t>
      </w:r>
      <w:r w:rsidRPr="00AE6C26">
        <w:t xml:space="preserve"> </w:t>
      </w:r>
    </w:p>
    <w:p w14:paraId="33578623" w14:textId="77777777" w:rsidR="00641461" w:rsidRPr="00AE6C26" w:rsidRDefault="0094734B" w:rsidP="00182A52">
      <w:pPr>
        <w:pStyle w:val="RwandabodyText"/>
      </w:pPr>
      <w:r w:rsidRPr="00AE6C26">
        <w:t>Implementing the project through government and local institutions mandated to support the rural settlement and other development in the rural areas will build practical skills, operational capacities and ownership of the project initiatives, creating powerful incentives for upscaling.</w:t>
      </w:r>
    </w:p>
    <w:p w14:paraId="70CA29DC" w14:textId="3B1BDFBF" w:rsidR="00C258C3" w:rsidRPr="00891D99" w:rsidRDefault="00413124" w:rsidP="00891D99">
      <w:pPr>
        <w:pStyle w:val="RwandabodyText"/>
        <w:rPr>
          <w:rStyle w:val="Hyperlink"/>
          <w:color w:val="auto"/>
          <w:u w:val="none"/>
        </w:rPr>
      </w:pPr>
      <w:r w:rsidRPr="00AE6C26">
        <w:t>Similarly, community and farmer level interventions will be aligned with the needs of the beneficiaries so that they are part of the community and household livelihood strategies. In its mainstreaming efforts, the project will promote the inclusion of climate adaptation activities and integrated use of climate information in the work of extension workers. The involvement of the private sector and the building of local business skills enables the project interventions to be taken up beyond the external financing of the project.</w:t>
      </w:r>
    </w:p>
    <w:p w14:paraId="16B4DD94" w14:textId="77777777" w:rsidR="009F19D4" w:rsidRPr="00AE6C26" w:rsidRDefault="009F19D4" w:rsidP="00D76BCE">
      <w:pPr>
        <w:pStyle w:val="Heading1"/>
        <w:rPr>
          <w:lang w:val="en-GB"/>
        </w:rPr>
        <w:sectPr w:rsidR="009F19D4" w:rsidRPr="00AE6C26" w:rsidSect="0007016C">
          <w:headerReference w:type="default" r:id="rId31"/>
          <w:footerReference w:type="default" r:id="rId32"/>
          <w:footerReference w:type="first" r:id="rId33"/>
          <w:pgSz w:w="12240" w:h="15840" w:code="1"/>
          <w:pgMar w:top="1440" w:right="1080" w:bottom="1440" w:left="1350" w:header="720" w:footer="432" w:gutter="0"/>
          <w:cols w:space="708"/>
          <w:titlePg/>
          <w:docGrid w:linePitch="360"/>
        </w:sectPr>
      </w:pPr>
      <w:bookmarkStart w:id="28" w:name="_Toc207800912"/>
    </w:p>
    <w:p w14:paraId="33A52599" w14:textId="77777777" w:rsidR="0053408E" w:rsidRPr="00AE6C26" w:rsidRDefault="0053408E" w:rsidP="00D76BCE">
      <w:pPr>
        <w:pStyle w:val="Heading1"/>
        <w:rPr>
          <w:lang w:val="en-GB"/>
        </w:rPr>
      </w:pPr>
      <w:bookmarkStart w:id="29" w:name="_Toc48738621"/>
      <w:r w:rsidRPr="00AE6C26">
        <w:rPr>
          <w:lang w:val="en-GB"/>
        </w:rPr>
        <w:t>Project Results Framework</w:t>
      </w:r>
      <w:bookmarkEnd w:id="29"/>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4680"/>
        <w:gridCol w:w="337"/>
        <w:gridCol w:w="2160"/>
        <w:gridCol w:w="2520"/>
        <w:gridCol w:w="2813"/>
      </w:tblGrid>
      <w:tr w:rsidR="00EE5286" w:rsidRPr="00AE6C26" w14:paraId="57E6D855" w14:textId="77777777" w:rsidTr="00EE5286">
        <w:trPr>
          <w:trHeight w:val="305"/>
        </w:trPr>
        <w:tc>
          <w:tcPr>
            <w:tcW w:w="14328" w:type="dxa"/>
            <w:gridSpan w:val="6"/>
            <w:shd w:val="pct12" w:color="auto" w:fill="auto"/>
          </w:tcPr>
          <w:p w14:paraId="61A02636" w14:textId="77777777" w:rsidR="00EE5286" w:rsidRPr="00AE6C26" w:rsidRDefault="00EE5286" w:rsidP="00E5599B">
            <w:pPr>
              <w:spacing w:after="0"/>
              <w:rPr>
                <w:rFonts w:asciiTheme="minorHAnsi" w:hAnsiTheme="minorHAnsi" w:cstheme="minorHAnsi"/>
                <w:sz w:val="18"/>
                <w:szCs w:val="18"/>
                <w:lang w:val="en-GB"/>
              </w:rPr>
            </w:pPr>
            <w:r w:rsidRPr="00AE6C26">
              <w:rPr>
                <w:rFonts w:asciiTheme="minorHAnsi" w:hAnsiTheme="minorHAnsi" w:cstheme="minorHAnsi"/>
                <w:b/>
                <w:sz w:val="18"/>
                <w:szCs w:val="18"/>
                <w:lang w:val="en-GB"/>
              </w:rPr>
              <w:t xml:space="preserve">This project will contribute to the following Sustainable Development Goal (s):  </w:t>
            </w:r>
            <w:r w:rsidRPr="00AE6C26">
              <w:rPr>
                <w:rFonts w:asciiTheme="minorHAnsi" w:hAnsiTheme="minorHAnsi" w:cstheme="minorHAnsi"/>
                <w:bCs/>
                <w:sz w:val="18"/>
                <w:szCs w:val="18"/>
                <w:lang w:val="en-GB"/>
              </w:rPr>
              <w:t>11: Sustainable cities and communities; 1. No poverty; 2. Zero hunger; 5. Gender Equality</w:t>
            </w:r>
            <w:r w:rsidR="000E0138" w:rsidRPr="00AE6C26">
              <w:rPr>
                <w:rFonts w:asciiTheme="minorHAnsi" w:hAnsiTheme="minorHAnsi" w:cstheme="minorHAnsi"/>
                <w:bCs/>
                <w:sz w:val="18"/>
                <w:szCs w:val="18"/>
                <w:lang w:val="en-GB"/>
              </w:rPr>
              <w:t>; ,13: Climate Action and 15 Life on land</w:t>
            </w:r>
          </w:p>
        </w:tc>
      </w:tr>
      <w:tr w:rsidR="00EE5286" w:rsidRPr="00AE6C26" w14:paraId="59F69470" w14:textId="77777777" w:rsidTr="00EE5286">
        <w:trPr>
          <w:trHeight w:val="287"/>
        </w:trPr>
        <w:tc>
          <w:tcPr>
            <w:tcW w:w="14328" w:type="dxa"/>
            <w:gridSpan w:val="6"/>
            <w:shd w:val="pct12" w:color="auto" w:fill="auto"/>
          </w:tcPr>
          <w:p w14:paraId="4E06123D" w14:textId="77777777" w:rsidR="00EE5286" w:rsidRPr="00AE6C26" w:rsidRDefault="00EE5286" w:rsidP="00E5599B">
            <w:pPr>
              <w:spacing w:after="0"/>
              <w:jc w:val="left"/>
              <w:rPr>
                <w:rFonts w:asciiTheme="minorHAnsi" w:eastAsia="Times New Roman" w:hAnsiTheme="minorHAnsi" w:cstheme="minorHAnsi"/>
                <w:sz w:val="18"/>
                <w:szCs w:val="18"/>
                <w:lang w:val="en-GB"/>
              </w:rPr>
            </w:pPr>
            <w:r w:rsidRPr="00AE6C26">
              <w:rPr>
                <w:rFonts w:asciiTheme="minorHAnsi" w:hAnsiTheme="minorHAnsi" w:cstheme="minorHAnsi"/>
                <w:b/>
                <w:bCs/>
                <w:sz w:val="18"/>
                <w:szCs w:val="18"/>
                <w:lang w:val="en-GB"/>
              </w:rPr>
              <w:t>This project will contribute to the following country outcome (UNDAP/CPD, RPD, GPD):</w:t>
            </w:r>
            <w:r w:rsidRPr="00AE6C26">
              <w:rPr>
                <w:rFonts w:asciiTheme="minorHAnsi" w:hAnsiTheme="minorHAnsi" w:cstheme="minorHAnsi"/>
                <w:bCs/>
                <w:sz w:val="18"/>
                <w:szCs w:val="18"/>
                <w:lang w:val="en-GB"/>
              </w:rPr>
              <w:t xml:space="preserve"> </w:t>
            </w:r>
            <w:r w:rsidRPr="00AE6C26">
              <w:rPr>
                <w:rFonts w:asciiTheme="minorHAnsi" w:hAnsiTheme="minorHAnsi" w:cstheme="minorHAnsi"/>
                <w:sz w:val="18"/>
                <w:szCs w:val="18"/>
                <w:lang w:val="en-GB"/>
              </w:rPr>
              <w:t xml:space="preserve">By 2023 Rwandan Institutions and communities are more equitably productively and sustainably managing natural resources and addressing climate change and natural disasters. </w:t>
            </w:r>
          </w:p>
        </w:tc>
      </w:tr>
      <w:tr w:rsidR="00EE5286" w:rsidRPr="00AE6C26" w14:paraId="176A9D8A" w14:textId="77777777" w:rsidTr="00EE5286">
        <w:trPr>
          <w:trHeight w:val="386"/>
        </w:trPr>
        <w:tc>
          <w:tcPr>
            <w:tcW w:w="1818" w:type="dxa"/>
            <w:shd w:val="pct12" w:color="auto" w:fill="auto"/>
          </w:tcPr>
          <w:p w14:paraId="63A96434" w14:textId="77777777" w:rsidR="00EE5286" w:rsidRPr="00AE6C26" w:rsidRDefault="00EE5286" w:rsidP="00E5599B">
            <w:pPr>
              <w:jc w:val="center"/>
              <w:rPr>
                <w:rFonts w:asciiTheme="minorHAnsi" w:hAnsiTheme="minorHAnsi" w:cstheme="minorHAnsi"/>
                <w:b/>
                <w:bCs/>
                <w:sz w:val="18"/>
                <w:szCs w:val="18"/>
                <w:lang w:val="en-GB"/>
              </w:rPr>
            </w:pPr>
          </w:p>
        </w:tc>
        <w:tc>
          <w:tcPr>
            <w:tcW w:w="5017" w:type="dxa"/>
            <w:gridSpan w:val="2"/>
            <w:shd w:val="pct12" w:color="auto" w:fill="auto"/>
          </w:tcPr>
          <w:p w14:paraId="7475FEB9" w14:textId="77777777" w:rsidR="00EE5286" w:rsidRPr="00AE6C26" w:rsidRDefault="00EE5286"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Objective and Outcome Indicators</w:t>
            </w:r>
          </w:p>
        </w:tc>
        <w:tc>
          <w:tcPr>
            <w:tcW w:w="2160" w:type="dxa"/>
            <w:shd w:val="pct12" w:color="auto" w:fill="auto"/>
          </w:tcPr>
          <w:p w14:paraId="6DB9E542" w14:textId="77777777" w:rsidR="00EE5286" w:rsidRPr="00AE6C26" w:rsidRDefault="00EE5286" w:rsidP="00E5599B">
            <w:pPr>
              <w:jc w:val="center"/>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Baseline</w:t>
            </w:r>
          </w:p>
        </w:tc>
        <w:tc>
          <w:tcPr>
            <w:tcW w:w="2520" w:type="dxa"/>
            <w:shd w:val="pct12" w:color="auto" w:fill="auto"/>
          </w:tcPr>
          <w:p w14:paraId="0F9CFE1B" w14:textId="77777777" w:rsidR="00EE5286" w:rsidRPr="00AE6C26" w:rsidRDefault="00EE5286" w:rsidP="00E5599B">
            <w:pPr>
              <w:jc w:val="center"/>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Mid-term Target</w:t>
            </w:r>
          </w:p>
        </w:tc>
        <w:tc>
          <w:tcPr>
            <w:tcW w:w="2813" w:type="dxa"/>
            <w:shd w:val="pct12" w:color="auto" w:fill="auto"/>
          </w:tcPr>
          <w:p w14:paraId="14CCFF4B" w14:textId="77777777" w:rsidR="00EE5286" w:rsidRPr="00AE6C26" w:rsidRDefault="00EE5286" w:rsidP="00E5599B">
            <w:pPr>
              <w:jc w:val="center"/>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End of Project Target</w:t>
            </w:r>
          </w:p>
        </w:tc>
      </w:tr>
      <w:tr w:rsidR="00EE5286" w:rsidRPr="00AE6C26" w14:paraId="25B10886" w14:textId="77777777" w:rsidTr="00EE5286">
        <w:trPr>
          <w:trHeight w:val="665"/>
        </w:trPr>
        <w:tc>
          <w:tcPr>
            <w:tcW w:w="1818" w:type="dxa"/>
            <w:vMerge w:val="restart"/>
            <w:shd w:val="pct12" w:color="auto" w:fill="auto"/>
          </w:tcPr>
          <w:p w14:paraId="2C32B0C7" w14:textId="004C15EE" w:rsidR="00EE5286" w:rsidRPr="00AD58EB" w:rsidRDefault="00EE5286" w:rsidP="00DB5337">
            <w:pPr>
              <w:rPr>
                <w:rFonts w:asciiTheme="minorHAnsi" w:hAnsiTheme="minorHAnsi" w:cstheme="minorHAnsi"/>
                <w:bCs/>
                <w:sz w:val="18"/>
                <w:szCs w:val="18"/>
                <w:lang w:val="en-GB"/>
              </w:rPr>
            </w:pPr>
            <w:r w:rsidRPr="00AD58EB">
              <w:rPr>
                <w:rFonts w:asciiTheme="minorHAnsi" w:hAnsiTheme="minorHAnsi" w:cstheme="minorHAnsi"/>
                <w:bCs/>
                <w:sz w:val="18"/>
                <w:szCs w:val="18"/>
                <w:lang w:val="en-GB"/>
              </w:rPr>
              <w:t xml:space="preserve">Project Objective: </w:t>
            </w:r>
            <w:r w:rsidR="00316276" w:rsidRPr="00AD58EB">
              <w:rPr>
                <w:rFonts w:asciiTheme="minorHAnsi" w:hAnsiTheme="minorHAnsi" w:cstheme="minorHAnsi"/>
                <w:bCs/>
                <w:sz w:val="18"/>
                <w:szCs w:val="18"/>
                <w:lang w:val="en-GB"/>
              </w:rPr>
              <w:t>To climate proof the Rural Settlement Programme of Rwanda via ecosystems/landscape approach  (piloted in Kirehe and Gakenke Districts)</w:t>
            </w:r>
          </w:p>
        </w:tc>
        <w:tc>
          <w:tcPr>
            <w:tcW w:w="5017" w:type="dxa"/>
            <w:gridSpan w:val="2"/>
          </w:tcPr>
          <w:p w14:paraId="2FB48D13" w14:textId="6BBCEA55" w:rsidR="00EE5286" w:rsidRPr="00AD58EB" w:rsidRDefault="00EE5286" w:rsidP="00E5599B">
            <w:pPr>
              <w:jc w:val="left"/>
              <w:rPr>
                <w:rFonts w:asciiTheme="minorHAnsi" w:hAnsiTheme="minorHAnsi" w:cstheme="minorHAnsi"/>
                <w:bCs/>
                <w:sz w:val="18"/>
                <w:szCs w:val="18"/>
                <w:lang w:val="en-GB"/>
              </w:rPr>
            </w:pPr>
            <w:r w:rsidRPr="00AD58EB">
              <w:rPr>
                <w:rFonts w:asciiTheme="minorHAnsi" w:hAnsiTheme="minorHAnsi" w:cstheme="minorHAnsi"/>
                <w:b/>
                <w:bCs/>
                <w:sz w:val="18"/>
                <w:szCs w:val="18"/>
                <w:u w:val="single"/>
                <w:lang w:val="en-GB"/>
              </w:rPr>
              <w:t>Mandatory</w:t>
            </w:r>
            <w:r w:rsidRPr="00AD58EB">
              <w:rPr>
                <w:rFonts w:asciiTheme="minorHAnsi" w:hAnsiTheme="minorHAnsi" w:cstheme="minorHAnsi"/>
                <w:bCs/>
                <w:sz w:val="18"/>
                <w:szCs w:val="18"/>
                <w:u w:val="single"/>
                <w:lang w:val="en-GB"/>
              </w:rPr>
              <w:t xml:space="preserve"> Indicator 1:</w:t>
            </w:r>
            <w:r w:rsidR="00A973DF" w:rsidRPr="00AD58EB">
              <w:rPr>
                <w:rFonts w:asciiTheme="minorHAnsi" w:hAnsiTheme="minorHAnsi" w:cstheme="minorHAnsi"/>
                <w:bCs/>
                <w:sz w:val="18"/>
                <w:szCs w:val="18"/>
                <w:lang w:val="en-GB"/>
              </w:rPr>
              <w:t xml:space="preserve">  # D</w:t>
            </w:r>
            <w:r w:rsidRPr="00AD58EB">
              <w:rPr>
                <w:rFonts w:asciiTheme="minorHAnsi" w:hAnsiTheme="minorHAnsi" w:cstheme="minorHAnsi"/>
                <w:bCs/>
                <w:sz w:val="18"/>
                <w:szCs w:val="18"/>
                <w:lang w:val="en-GB"/>
              </w:rPr>
              <w:t>irect project beneficiaries disaggregated by gender (individual people)</w:t>
            </w:r>
          </w:p>
        </w:tc>
        <w:tc>
          <w:tcPr>
            <w:tcW w:w="2160" w:type="dxa"/>
          </w:tcPr>
          <w:p w14:paraId="3C94D005" w14:textId="77777777" w:rsidR="00EE5286" w:rsidRPr="00AD58EB" w:rsidRDefault="00EE5286" w:rsidP="00E5599B">
            <w:pPr>
              <w:jc w:val="left"/>
              <w:rPr>
                <w:rFonts w:asciiTheme="minorHAnsi" w:hAnsiTheme="minorHAnsi" w:cstheme="minorHAnsi"/>
                <w:bCs/>
                <w:sz w:val="18"/>
                <w:szCs w:val="18"/>
                <w:lang w:val="en-GB"/>
              </w:rPr>
            </w:pPr>
            <w:r w:rsidRPr="00AD58EB">
              <w:rPr>
                <w:rFonts w:asciiTheme="minorHAnsi" w:hAnsiTheme="minorHAnsi" w:cstheme="minorHAnsi"/>
                <w:bCs/>
                <w:sz w:val="18"/>
                <w:szCs w:val="18"/>
                <w:lang w:val="en-GB"/>
              </w:rPr>
              <w:t>0 (project yet to start)</w:t>
            </w:r>
          </w:p>
        </w:tc>
        <w:tc>
          <w:tcPr>
            <w:tcW w:w="2520" w:type="dxa"/>
          </w:tcPr>
          <w:p w14:paraId="0FC9DF83" w14:textId="4E797E1F" w:rsidR="00EE5286" w:rsidRPr="00AD58EB" w:rsidRDefault="00044BB0" w:rsidP="000D09DD">
            <w:pPr>
              <w:jc w:val="left"/>
              <w:rPr>
                <w:rFonts w:asciiTheme="minorHAnsi" w:hAnsiTheme="minorHAnsi" w:cstheme="minorHAnsi"/>
                <w:bCs/>
                <w:sz w:val="18"/>
                <w:szCs w:val="18"/>
                <w:lang w:val="en-GB"/>
              </w:rPr>
            </w:pPr>
            <w:r w:rsidRPr="00AD58EB">
              <w:rPr>
                <w:rFonts w:asciiTheme="minorHAnsi" w:hAnsiTheme="minorHAnsi" w:cstheme="minorHAnsi"/>
                <w:sz w:val="18"/>
                <w:szCs w:val="18"/>
                <w:lang w:val="en-GB"/>
              </w:rPr>
              <w:t>1,</w:t>
            </w:r>
            <w:r w:rsidR="000D09DD" w:rsidRPr="00AD58EB">
              <w:rPr>
                <w:rFonts w:asciiTheme="minorHAnsi" w:hAnsiTheme="minorHAnsi" w:cstheme="minorHAnsi"/>
                <w:sz w:val="18"/>
                <w:szCs w:val="18"/>
                <w:lang w:val="en-GB"/>
              </w:rPr>
              <w:t>1</w:t>
            </w:r>
            <w:r w:rsidR="00EB18AB" w:rsidRPr="00AD58EB">
              <w:rPr>
                <w:rFonts w:asciiTheme="minorHAnsi" w:hAnsiTheme="minorHAnsi" w:cstheme="minorHAnsi"/>
                <w:sz w:val="18"/>
                <w:szCs w:val="18"/>
                <w:lang w:val="en-GB"/>
              </w:rPr>
              <w:t xml:space="preserve">00,000 </w:t>
            </w:r>
            <w:r w:rsidR="00EB18AB" w:rsidRPr="00AD58EB">
              <w:rPr>
                <w:rStyle w:val="FootnoteReference"/>
                <w:szCs w:val="18"/>
                <w:lang w:val="en-GB"/>
              </w:rPr>
              <w:footnoteReference w:id="77"/>
            </w:r>
            <w:r w:rsidRPr="00AD58EB">
              <w:rPr>
                <w:rFonts w:asciiTheme="minorHAnsi" w:hAnsiTheme="minorHAnsi" w:cstheme="minorHAnsi"/>
                <w:sz w:val="18"/>
                <w:szCs w:val="18"/>
                <w:lang w:val="en-GB"/>
              </w:rPr>
              <w:t xml:space="preserve"> (50% women)</w:t>
            </w:r>
          </w:p>
        </w:tc>
        <w:tc>
          <w:tcPr>
            <w:tcW w:w="2813" w:type="dxa"/>
          </w:tcPr>
          <w:p w14:paraId="4E905B49" w14:textId="4BCB6E0C" w:rsidR="00EE5286" w:rsidRPr="00AE6C26" w:rsidRDefault="00044BB0" w:rsidP="00E5599B">
            <w:pPr>
              <w:jc w:val="left"/>
              <w:rPr>
                <w:rFonts w:asciiTheme="minorHAnsi" w:hAnsiTheme="minorHAnsi" w:cstheme="minorHAnsi"/>
                <w:bCs/>
                <w:sz w:val="18"/>
                <w:szCs w:val="18"/>
                <w:lang w:val="en-GB"/>
              </w:rPr>
            </w:pPr>
            <w:r w:rsidRPr="00AD58EB">
              <w:rPr>
                <w:rFonts w:asciiTheme="minorHAnsi" w:hAnsiTheme="minorHAnsi" w:cstheme="minorHAnsi"/>
                <w:sz w:val="18"/>
                <w:szCs w:val="18"/>
                <w:lang w:val="en-GB"/>
              </w:rPr>
              <w:t>2,</w:t>
            </w:r>
            <w:r w:rsidR="000D09DD" w:rsidRPr="00AD58EB">
              <w:rPr>
                <w:rFonts w:asciiTheme="minorHAnsi" w:hAnsiTheme="minorHAnsi" w:cstheme="minorHAnsi"/>
                <w:sz w:val="18"/>
                <w:szCs w:val="18"/>
                <w:lang w:val="en-GB"/>
              </w:rPr>
              <w:t>21</w:t>
            </w:r>
            <w:r w:rsidRPr="00AD58EB">
              <w:rPr>
                <w:rFonts w:asciiTheme="minorHAnsi" w:hAnsiTheme="minorHAnsi" w:cstheme="minorHAnsi"/>
                <w:sz w:val="18"/>
                <w:szCs w:val="18"/>
                <w:lang w:val="en-GB"/>
              </w:rPr>
              <w:t>1,6</w:t>
            </w:r>
            <w:r w:rsidR="00CE6A3D" w:rsidRPr="00AD58EB">
              <w:rPr>
                <w:rFonts w:asciiTheme="minorHAnsi" w:hAnsiTheme="minorHAnsi" w:cstheme="minorHAnsi"/>
                <w:sz w:val="18"/>
                <w:szCs w:val="18"/>
                <w:lang w:val="en-GB"/>
              </w:rPr>
              <w:t>00</w:t>
            </w:r>
            <w:r w:rsidR="00EE5286" w:rsidRPr="00AD58EB">
              <w:rPr>
                <w:rFonts w:asciiTheme="minorHAnsi" w:hAnsiTheme="minorHAnsi" w:cstheme="minorHAnsi"/>
                <w:sz w:val="18"/>
                <w:szCs w:val="18"/>
                <w:lang w:val="en-GB"/>
              </w:rPr>
              <w:t xml:space="preserve"> </w:t>
            </w:r>
            <w:r w:rsidR="00EE5286" w:rsidRPr="00AD58EB">
              <w:rPr>
                <w:rFonts w:asciiTheme="minorHAnsi" w:hAnsiTheme="minorHAnsi" w:cstheme="minorHAnsi"/>
                <w:bCs/>
                <w:sz w:val="18"/>
                <w:szCs w:val="18"/>
                <w:lang w:val="en-GB"/>
              </w:rPr>
              <w:t>(50% women)</w:t>
            </w:r>
            <w:r w:rsidR="00EB18AB" w:rsidRPr="00AD58EB">
              <w:rPr>
                <w:rStyle w:val="FootnoteReference"/>
                <w:bCs/>
                <w:szCs w:val="18"/>
                <w:lang w:val="en-GB"/>
              </w:rPr>
              <w:footnoteReference w:id="78"/>
            </w:r>
            <w:r w:rsidR="00EE5286" w:rsidRPr="00AD58EB">
              <w:rPr>
                <w:rFonts w:asciiTheme="minorHAnsi" w:hAnsiTheme="minorHAnsi" w:cstheme="minorHAnsi"/>
                <w:bCs/>
                <w:sz w:val="18"/>
                <w:szCs w:val="18"/>
                <w:lang w:val="en-GB"/>
              </w:rPr>
              <w:t>;</w:t>
            </w:r>
            <w:r w:rsidR="00EE5286" w:rsidRPr="00AE6C26">
              <w:rPr>
                <w:rFonts w:asciiTheme="minorHAnsi" w:hAnsiTheme="minorHAnsi" w:cstheme="minorHAnsi"/>
                <w:bCs/>
                <w:sz w:val="18"/>
                <w:szCs w:val="18"/>
                <w:lang w:val="en-GB"/>
              </w:rPr>
              <w:t xml:space="preserve"> </w:t>
            </w:r>
          </w:p>
          <w:p w14:paraId="130AF04A" w14:textId="509C7F1C" w:rsidR="00EE5286" w:rsidRPr="00AE6C26" w:rsidRDefault="00EE5286" w:rsidP="00E5599B">
            <w:pPr>
              <w:jc w:val="left"/>
              <w:rPr>
                <w:rFonts w:asciiTheme="minorHAnsi" w:hAnsiTheme="minorHAnsi" w:cstheme="minorHAnsi"/>
                <w:bCs/>
                <w:sz w:val="18"/>
                <w:szCs w:val="18"/>
                <w:lang w:val="en-GB"/>
              </w:rPr>
            </w:pPr>
          </w:p>
        </w:tc>
      </w:tr>
      <w:tr w:rsidR="00DB5337" w:rsidRPr="00AE6C26" w14:paraId="65A4186C" w14:textId="77777777" w:rsidTr="00DB5337">
        <w:trPr>
          <w:trHeight w:val="1015"/>
        </w:trPr>
        <w:tc>
          <w:tcPr>
            <w:tcW w:w="1818" w:type="dxa"/>
            <w:vMerge/>
            <w:shd w:val="pct12" w:color="auto" w:fill="auto"/>
          </w:tcPr>
          <w:p w14:paraId="13A0B4A7" w14:textId="77777777" w:rsidR="00DB5337" w:rsidRPr="00AE6C26" w:rsidRDefault="00DB5337" w:rsidP="00E5599B">
            <w:pPr>
              <w:jc w:val="left"/>
              <w:rPr>
                <w:rFonts w:asciiTheme="minorHAnsi" w:hAnsiTheme="minorHAnsi" w:cstheme="minorHAnsi"/>
                <w:b/>
                <w:bCs/>
                <w:sz w:val="18"/>
                <w:szCs w:val="18"/>
                <w:lang w:val="en-GB"/>
              </w:rPr>
            </w:pPr>
          </w:p>
        </w:tc>
        <w:tc>
          <w:tcPr>
            <w:tcW w:w="5017" w:type="dxa"/>
            <w:gridSpan w:val="2"/>
          </w:tcPr>
          <w:p w14:paraId="173F3872" w14:textId="09CABA4F" w:rsidR="00DB5337" w:rsidRPr="00AE6C26" w:rsidRDefault="00DB5337" w:rsidP="00DB5337">
            <w:pPr>
              <w:jc w:val="left"/>
              <w:rPr>
                <w:rFonts w:asciiTheme="minorHAnsi" w:hAnsiTheme="minorHAnsi" w:cstheme="minorHAnsi"/>
                <w:bCs/>
                <w:sz w:val="18"/>
                <w:szCs w:val="18"/>
                <w:u w:val="single"/>
                <w:lang w:val="en-GB"/>
              </w:rPr>
            </w:pPr>
            <w:r w:rsidRPr="00AE6C26">
              <w:rPr>
                <w:rFonts w:asciiTheme="minorHAnsi" w:hAnsiTheme="minorHAnsi" w:cstheme="minorHAnsi"/>
                <w:b/>
                <w:bCs/>
                <w:sz w:val="18"/>
                <w:szCs w:val="18"/>
                <w:u w:val="single"/>
                <w:lang w:val="en-GB"/>
              </w:rPr>
              <w:t>Mandatory</w:t>
            </w:r>
            <w:r w:rsidRPr="00AE6C26">
              <w:rPr>
                <w:rFonts w:asciiTheme="minorHAnsi" w:hAnsiTheme="minorHAnsi" w:cstheme="minorHAnsi"/>
                <w:bCs/>
                <w:sz w:val="18"/>
                <w:szCs w:val="18"/>
                <w:u w:val="single"/>
                <w:lang w:val="en-GB"/>
              </w:rPr>
              <w:t xml:space="preserve"> LDCF Core Indicator </w:t>
            </w:r>
            <w:r>
              <w:rPr>
                <w:rFonts w:asciiTheme="minorHAnsi" w:hAnsiTheme="minorHAnsi" w:cstheme="minorHAnsi"/>
                <w:bCs/>
                <w:sz w:val="18"/>
                <w:szCs w:val="18"/>
                <w:u w:val="single"/>
                <w:lang w:val="en-GB"/>
              </w:rPr>
              <w:t>2</w:t>
            </w:r>
            <w:r w:rsidRPr="00AE6C26">
              <w:rPr>
                <w:rFonts w:asciiTheme="minorHAnsi" w:hAnsiTheme="minorHAnsi" w:cstheme="minorHAnsi"/>
                <w:bCs/>
                <w:sz w:val="18"/>
                <w:szCs w:val="18"/>
                <w:u w:val="single"/>
                <w:lang w:val="en-GB"/>
              </w:rPr>
              <w:t xml:space="preserve">: </w:t>
            </w:r>
            <w:r w:rsidRPr="00AE6C26">
              <w:rPr>
                <w:bCs/>
                <w:sz w:val="18"/>
                <w:szCs w:val="18"/>
                <w:lang w:val="en-GB"/>
              </w:rPr>
              <w:t>Hectares of</w:t>
            </w:r>
            <w:r w:rsidRPr="00AE6C26">
              <w:rPr>
                <w:bCs/>
                <w:sz w:val="18"/>
                <w:szCs w:val="18"/>
                <w:u w:val="single"/>
                <w:lang w:val="en-GB"/>
              </w:rPr>
              <w:t xml:space="preserve"> </w:t>
            </w:r>
            <w:r w:rsidRPr="00AE6C26">
              <w:rPr>
                <w:bCs/>
                <w:sz w:val="18"/>
                <w:szCs w:val="18"/>
                <w:lang w:val="en-GB"/>
              </w:rPr>
              <w:t>land under improved management and/or protection for climate resilience (to recover productivity and delivery of ecosystems services as a basis for resilient Imidugudu</w:t>
            </w:r>
            <w:r>
              <w:rPr>
                <w:bCs/>
                <w:sz w:val="18"/>
                <w:szCs w:val="18"/>
                <w:lang w:val="en-GB"/>
              </w:rPr>
              <w:t>).</w:t>
            </w:r>
          </w:p>
        </w:tc>
        <w:tc>
          <w:tcPr>
            <w:tcW w:w="2160" w:type="dxa"/>
          </w:tcPr>
          <w:p w14:paraId="6F6535B8" w14:textId="1349EBC0" w:rsidR="00DB5337" w:rsidRPr="00AE6C26" w:rsidRDefault="00DB5337"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0 (project yet to start)</w:t>
            </w:r>
          </w:p>
        </w:tc>
        <w:tc>
          <w:tcPr>
            <w:tcW w:w="2520" w:type="dxa"/>
          </w:tcPr>
          <w:p w14:paraId="18CAB88D" w14:textId="5DFECAF6" w:rsidR="00DB5337" w:rsidRPr="00EB18AB" w:rsidRDefault="00DB5337" w:rsidP="00E5599B">
            <w:pPr>
              <w:jc w:val="left"/>
              <w:rPr>
                <w:rFonts w:asciiTheme="minorHAnsi" w:hAnsiTheme="minorHAnsi" w:cstheme="minorHAnsi"/>
                <w:bCs/>
                <w:sz w:val="18"/>
                <w:szCs w:val="18"/>
                <w:highlight w:val="green"/>
                <w:lang w:val="en-GB"/>
              </w:rPr>
            </w:pPr>
            <w:r w:rsidRPr="00AE6C26">
              <w:rPr>
                <w:rFonts w:asciiTheme="minorHAnsi" w:hAnsiTheme="minorHAnsi" w:cstheme="minorHAnsi"/>
                <w:sz w:val="18"/>
                <w:szCs w:val="18"/>
                <w:lang w:val="en-GB"/>
              </w:rPr>
              <w:t>10,000 ha</w:t>
            </w:r>
            <w:r w:rsidRPr="00AE6C26">
              <w:rPr>
                <w:rStyle w:val="FootnoteReference"/>
                <w:rFonts w:asciiTheme="minorHAnsi" w:hAnsiTheme="minorHAnsi" w:cstheme="minorHAnsi"/>
                <w:szCs w:val="18"/>
                <w:lang w:val="en-GB"/>
              </w:rPr>
              <w:footnoteReference w:id="79"/>
            </w:r>
          </w:p>
        </w:tc>
        <w:tc>
          <w:tcPr>
            <w:tcW w:w="2813" w:type="dxa"/>
          </w:tcPr>
          <w:p w14:paraId="3416B17F" w14:textId="576C2558" w:rsidR="00DB5337" w:rsidRPr="00EB18AB" w:rsidRDefault="00DB5337" w:rsidP="00E5599B">
            <w:pPr>
              <w:jc w:val="left"/>
              <w:rPr>
                <w:rFonts w:asciiTheme="minorHAnsi" w:hAnsiTheme="minorHAnsi" w:cstheme="minorHAnsi"/>
                <w:bCs/>
                <w:sz w:val="18"/>
                <w:szCs w:val="18"/>
                <w:highlight w:val="green"/>
                <w:lang w:val="en-GB"/>
              </w:rPr>
            </w:pPr>
            <w:r w:rsidRPr="00AE6C26">
              <w:rPr>
                <w:rFonts w:asciiTheme="minorHAnsi" w:hAnsiTheme="minorHAnsi" w:cstheme="minorHAnsi"/>
                <w:sz w:val="18"/>
                <w:szCs w:val="18"/>
                <w:lang w:val="en-GB"/>
              </w:rPr>
              <w:t>25,566 ha</w:t>
            </w:r>
            <w:r w:rsidRPr="00AE6C26">
              <w:rPr>
                <w:rStyle w:val="FootnoteReference"/>
                <w:rFonts w:asciiTheme="minorHAnsi" w:hAnsiTheme="minorHAnsi" w:cstheme="minorHAnsi"/>
                <w:szCs w:val="18"/>
                <w:lang w:val="en-GB"/>
              </w:rPr>
              <w:footnoteReference w:id="80"/>
            </w:r>
          </w:p>
        </w:tc>
      </w:tr>
      <w:tr w:rsidR="00EE5286" w:rsidRPr="00AE6C26" w14:paraId="2C258805" w14:textId="77777777" w:rsidTr="00EE5286">
        <w:trPr>
          <w:trHeight w:val="773"/>
        </w:trPr>
        <w:tc>
          <w:tcPr>
            <w:tcW w:w="1818" w:type="dxa"/>
            <w:vMerge/>
            <w:shd w:val="pct12" w:color="auto" w:fill="auto"/>
          </w:tcPr>
          <w:p w14:paraId="2078DC10" w14:textId="77777777" w:rsidR="00EE5286" w:rsidRPr="00AE6C26" w:rsidRDefault="00EE5286" w:rsidP="00EB18AB">
            <w:pPr>
              <w:spacing w:after="0"/>
              <w:jc w:val="left"/>
              <w:rPr>
                <w:rFonts w:asciiTheme="minorHAnsi" w:hAnsiTheme="minorHAnsi" w:cstheme="minorHAnsi"/>
                <w:b/>
                <w:bCs/>
                <w:sz w:val="18"/>
                <w:szCs w:val="18"/>
                <w:lang w:val="en-GB"/>
              </w:rPr>
            </w:pPr>
          </w:p>
        </w:tc>
        <w:tc>
          <w:tcPr>
            <w:tcW w:w="5017" w:type="dxa"/>
            <w:gridSpan w:val="2"/>
          </w:tcPr>
          <w:p w14:paraId="579F0E81" w14:textId="3B5360DD" w:rsidR="00EE5286" w:rsidRPr="00AE6C26" w:rsidRDefault="00EE5286" w:rsidP="00DB5337">
            <w:pPr>
              <w:spacing w:after="0"/>
              <w:jc w:val="left"/>
              <w:rPr>
                <w:rFonts w:asciiTheme="minorHAnsi" w:hAnsiTheme="minorHAnsi" w:cstheme="minorHAnsi"/>
                <w:b/>
                <w:bCs/>
                <w:sz w:val="18"/>
                <w:szCs w:val="18"/>
                <w:lang w:val="en-GB"/>
              </w:rPr>
            </w:pPr>
            <w:r w:rsidRPr="00AE6C26">
              <w:rPr>
                <w:rFonts w:asciiTheme="minorHAnsi" w:hAnsiTheme="minorHAnsi" w:cstheme="minorHAnsi"/>
                <w:b/>
                <w:bCs/>
                <w:sz w:val="18"/>
                <w:szCs w:val="18"/>
                <w:u w:val="single"/>
                <w:lang w:val="en-GB"/>
              </w:rPr>
              <w:t>Mandatory</w:t>
            </w:r>
            <w:r w:rsidRPr="00AE6C26">
              <w:rPr>
                <w:rFonts w:asciiTheme="minorHAnsi" w:hAnsiTheme="minorHAnsi" w:cstheme="minorHAnsi"/>
                <w:bCs/>
                <w:sz w:val="18"/>
                <w:szCs w:val="18"/>
                <w:u w:val="single"/>
                <w:lang w:val="en-GB"/>
              </w:rPr>
              <w:t xml:space="preserve"> </w:t>
            </w:r>
            <w:r w:rsidR="00641E9E" w:rsidRPr="00AE6C26">
              <w:rPr>
                <w:rFonts w:asciiTheme="minorHAnsi" w:hAnsiTheme="minorHAnsi" w:cstheme="minorHAnsi"/>
                <w:bCs/>
                <w:sz w:val="18"/>
                <w:szCs w:val="18"/>
                <w:u w:val="single"/>
                <w:lang w:val="en-GB"/>
              </w:rPr>
              <w:t>LDCF</w:t>
            </w:r>
            <w:r w:rsidRPr="00AE6C26">
              <w:rPr>
                <w:rFonts w:asciiTheme="minorHAnsi" w:hAnsiTheme="minorHAnsi" w:cstheme="minorHAnsi"/>
                <w:bCs/>
                <w:sz w:val="18"/>
                <w:szCs w:val="18"/>
                <w:u w:val="single"/>
                <w:lang w:val="en-GB"/>
              </w:rPr>
              <w:t xml:space="preserve"> Core Indicator </w:t>
            </w:r>
            <w:r w:rsidR="00DB5337">
              <w:rPr>
                <w:rFonts w:asciiTheme="minorHAnsi" w:hAnsiTheme="minorHAnsi" w:cstheme="minorHAnsi"/>
                <w:bCs/>
                <w:sz w:val="18"/>
                <w:szCs w:val="18"/>
                <w:u w:val="single"/>
                <w:lang w:val="en-GB"/>
              </w:rPr>
              <w:t>3</w:t>
            </w:r>
            <w:r w:rsidRPr="00AE6C26">
              <w:rPr>
                <w:rFonts w:asciiTheme="minorHAnsi" w:hAnsiTheme="minorHAnsi" w:cstheme="minorHAnsi"/>
                <w:bCs/>
                <w:sz w:val="18"/>
                <w:szCs w:val="18"/>
                <w:u w:val="single"/>
                <w:lang w:val="en-GB"/>
              </w:rPr>
              <w:t xml:space="preserve">: </w:t>
            </w:r>
            <w:r w:rsidR="002A5438" w:rsidRPr="00AE6C26">
              <w:rPr>
                <w:rFonts w:asciiTheme="minorHAnsi" w:hAnsiTheme="minorHAnsi" w:cstheme="minorHAnsi"/>
                <w:bCs/>
                <w:sz w:val="18"/>
                <w:szCs w:val="18"/>
                <w:lang w:val="en-GB"/>
              </w:rPr>
              <w:t>Change in vulnerability indices</w:t>
            </w:r>
            <w:r w:rsidRPr="00AE6C26">
              <w:rPr>
                <w:rFonts w:asciiTheme="minorHAnsi" w:hAnsiTheme="minorHAnsi" w:cstheme="minorHAnsi"/>
                <w:bCs/>
                <w:sz w:val="18"/>
                <w:szCs w:val="18"/>
                <w:lang w:val="en-GB"/>
              </w:rPr>
              <w:t xml:space="preserve"> </w:t>
            </w:r>
            <w:r w:rsidR="002A5438" w:rsidRPr="00AE6C26">
              <w:rPr>
                <w:rFonts w:asciiTheme="minorHAnsi" w:hAnsiTheme="minorHAnsi" w:cstheme="minorHAnsi"/>
                <w:bCs/>
                <w:sz w:val="18"/>
                <w:szCs w:val="18"/>
                <w:lang w:val="en-GB"/>
              </w:rPr>
              <w:t xml:space="preserve">for the four villages assessed during the project formulation </w:t>
            </w:r>
          </w:p>
        </w:tc>
        <w:tc>
          <w:tcPr>
            <w:tcW w:w="2160" w:type="dxa"/>
          </w:tcPr>
          <w:p w14:paraId="0BFC49A7" w14:textId="77777777" w:rsidR="00EE5286"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Gasharu - 0.493</w:t>
            </w:r>
          </w:p>
          <w:p w14:paraId="68A23686" w14:textId="77777777" w:rsidR="002A5438"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Bukinanyana – 0.490</w:t>
            </w:r>
          </w:p>
          <w:p w14:paraId="3212AEFD" w14:textId="77777777" w:rsidR="002A5438"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Muramba – 0.487</w:t>
            </w:r>
          </w:p>
          <w:p w14:paraId="11CFE080" w14:textId="77777777" w:rsidR="002A5438"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Muzo/Kagano – 0.428</w:t>
            </w:r>
          </w:p>
        </w:tc>
        <w:tc>
          <w:tcPr>
            <w:tcW w:w="2520" w:type="dxa"/>
          </w:tcPr>
          <w:p w14:paraId="6EE45801" w14:textId="77777777" w:rsidR="00EE5286"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This indicator will be measured and reported at TE</w:t>
            </w:r>
          </w:p>
        </w:tc>
        <w:tc>
          <w:tcPr>
            <w:tcW w:w="2813" w:type="dxa"/>
          </w:tcPr>
          <w:p w14:paraId="4910FF78" w14:textId="34B55D37" w:rsidR="00EE5286" w:rsidRPr="00AE6C26" w:rsidRDefault="002A5438" w:rsidP="00EB18AB">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w:t>
            </w:r>
            <w:r w:rsidR="0001006B" w:rsidRPr="00AE6C26">
              <w:rPr>
                <w:rFonts w:asciiTheme="minorHAnsi" w:hAnsiTheme="minorHAnsi" w:cstheme="minorHAnsi"/>
                <w:bCs/>
                <w:sz w:val="18"/>
                <w:szCs w:val="18"/>
                <w:lang w:val="en-GB"/>
              </w:rPr>
              <w:t xml:space="preserve">aximum vulnerability for all villages </w:t>
            </w:r>
            <w:r w:rsidR="00417EFA" w:rsidRPr="00AE6C26">
              <w:rPr>
                <w:rFonts w:asciiTheme="minorHAnsi" w:hAnsiTheme="minorHAnsi" w:cstheme="minorHAnsi"/>
                <w:bCs/>
                <w:sz w:val="18"/>
                <w:szCs w:val="18"/>
                <w:lang w:val="en-GB"/>
              </w:rPr>
              <w:t>under</w:t>
            </w:r>
            <w:r w:rsidR="0001006B" w:rsidRPr="00AE6C26">
              <w:rPr>
                <w:rFonts w:asciiTheme="minorHAnsi" w:hAnsiTheme="minorHAnsi" w:cstheme="minorHAnsi"/>
                <w:bCs/>
                <w:sz w:val="18"/>
                <w:szCs w:val="18"/>
                <w:lang w:val="en-GB"/>
              </w:rPr>
              <w:t xml:space="preserve"> 0.4</w:t>
            </w:r>
            <w:r w:rsidR="00417EFA" w:rsidRPr="00AE6C26">
              <w:rPr>
                <w:rFonts w:asciiTheme="minorHAnsi" w:hAnsiTheme="minorHAnsi" w:cstheme="minorHAnsi"/>
                <w:bCs/>
                <w:sz w:val="18"/>
                <w:szCs w:val="18"/>
                <w:lang w:val="en-GB"/>
              </w:rPr>
              <w:t xml:space="preserve"> (NB: the </w:t>
            </w:r>
            <w:r w:rsidR="00A973DF" w:rsidRPr="00AE6C26">
              <w:rPr>
                <w:rFonts w:asciiTheme="minorHAnsi" w:hAnsiTheme="minorHAnsi" w:cstheme="minorHAnsi"/>
                <w:bCs/>
                <w:sz w:val="18"/>
                <w:szCs w:val="18"/>
                <w:lang w:val="en-GB"/>
              </w:rPr>
              <w:t>lower</w:t>
            </w:r>
            <w:r w:rsidR="00417EFA" w:rsidRPr="00AE6C26">
              <w:rPr>
                <w:rFonts w:asciiTheme="minorHAnsi" w:hAnsiTheme="minorHAnsi" w:cstheme="minorHAnsi"/>
                <w:bCs/>
                <w:sz w:val="18"/>
                <w:szCs w:val="18"/>
                <w:lang w:val="en-GB"/>
              </w:rPr>
              <w:t xml:space="preserve"> the value the </w:t>
            </w:r>
            <w:r w:rsidR="00A973DF" w:rsidRPr="00AE6C26">
              <w:rPr>
                <w:rFonts w:asciiTheme="minorHAnsi" w:hAnsiTheme="minorHAnsi" w:cstheme="minorHAnsi"/>
                <w:bCs/>
                <w:sz w:val="18"/>
                <w:szCs w:val="18"/>
                <w:lang w:val="en-GB"/>
              </w:rPr>
              <w:t>less</w:t>
            </w:r>
            <w:r w:rsidR="00417EFA" w:rsidRPr="00AE6C26">
              <w:rPr>
                <w:rFonts w:asciiTheme="minorHAnsi" w:hAnsiTheme="minorHAnsi" w:cstheme="minorHAnsi"/>
                <w:bCs/>
                <w:sz w:val="18"/>
                <w:szCs w:val="18"/>
                <w:lang w:val="en-GB"/>
              </w:rPr>
              <w:t xml:space="preserve"> vulnerable)</w:t>
            </w:r>
          </w:p>
        </w:tc>
      </w:tr>
      <w:tr w:rsidR="00EE5286" w:rsidRPr="00AE6C26" w14:paraId="1E7D77F2" w14:textId="77777777" w:rsidTr="00EE5286">
        <w:trPr>
          <w:trHeight w:val="395"/>
        </w:trPr>
        <w:tc>
          <w:tcPr>
            <w:tcW w:w="1818" w:type="dxa"/>
            <w:shd w:val="clear" w:color="auto" w:fill="E7E6E6" w:themeFill="background2"/>
          </w:tcPr>
          <w:p w14:paraId="36DFF119" w14:textId="77777777" w:rsidR="00EE5286" w:rsidRPr="00AE6C26" w:rsidRDefault="00EE5286"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 xml:space="preserve">Project component 1 </w:t>
            </w:r>
          </w:p>
        </w:tc>
        <w:tc>
          <w:tcPr>
            <w:tcW w:w="12510" w:type="dxa"/>
            <w:gridSpan w:val="5"/>
            <w:shd w:val="clear" w:color="auto" w:fill="E7E6E6" w:themeFill="background2"/>
          </w:tcPr>
          <w:p w14:paraId="48311849" w14:textId="08557A3F" w:rsidR="00EE5286" w:rsidRPr="00AE6C26" w:rsidRDefault="007843C8" w:rsidP="00A403DC">
            <w:pPr>
              <w:jc w:val="left"/>
              <w:rPr>
                <w:rFonts w:asciiTheme="minorHAnsi" w:hAnsiTheme="minorHAnsi" w:cstheme="minorHAnsi"/>
                <w:bCs/>
                <w:sz w:val="18"/>
                <w:szCs w:val="18"/>
                <w:lang w:val="en-GB"/>
              </w:rPr>
            </w:pPr>
            <w:r w:rsidRPr="00AE6C26">
              <w:rPr>
                <w:rFonts w:asciiTheme="minorHAnsi" w:hAnsiTheme="minorHAnsi" w:cstheme="minorHAnsi"/>
                <w:sz w:val="18"/>
                <w:szCs w:val="18"/>
                <w:lang w:val="en-GB"/>
              </w:rPr>
              <w:t xml:space="preserve">Enhanced institutional capacities, knowledge </w:t>
            </w:r>
            <w:r w:rsidR="00A403DC" w:rsidRPr="00AE6C26">
              <w:rPr>
                <w:rFonts w:asciiTheme="minorHAnsi" w:hAnsiTheme="minorHAnsi" w:cstheme="minorHAnsi"/>
                <w:sz w:val="18"/>
                <w:szCs w:val="18"/>
                <w:lang w:val="en-GB"/>
              </w:rPr>
              <w:t>and</w:t>
            </w:r>
            <w:r w:rsidRPr="00AE6C26">
              <w:rPr>
                <w:rFonts w:asciiTheme="minorHAnsi" w:hAnsiTheme="minorHAnsi" w:cstheme="minorHAnsi"/>
                <w:sz w:val="18"/>
                <w:szCs w:val="18"/>
                <w:lang w:val="en-GB"/>
              </w:rPr>
              <w:t xml:space="preserve"> climate information to integrate climate risks into the planning and implementation of </w:t>
            </w:r>
            <w:r w:rsidR="009B5E80" w:rsidRPr="00AE6C26">
              <w:rPr>
                <w:rFonts w:asciiTheme="minorHAnsi" w:hAnsiTheme="minorHAnsi" w:cstheme="minorHAnsi"/>
                <w:sz w:val="18"/>
                <w:szCs w:val="18"/>
                <w:lang w:val="en-GB"/>
              </w:rPr>
              <w:t>ecosystems-based</w:t>
            </w:r>
            <w:r w:rsidRPr="00AE6C26">
              <w:rPr>
                <w:rFonts w:asciiTheme="minorHAnsi" w:hAnsiTheme="minorHAnsi" w:cstheme="minorHAnsi"/>
                <w:sz w:val="18"/>
                <w:szCs w:val="18"/>
                <w:lang w:val="en-GB"/>
              </w:rPr>
              <w:t xml:space="preserve"> adaptation in the </w:t>
            </w:r>
            <w:r w:rsidR="004447D4"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programme</w:t>
            </w:r>
          </w:p>
        </w:tc>
      </w:tr>
      <w:tr w:rsidR="00EE5286" w:rsidRPr="00AE6C26" w14:paraId="55872DC2" w14:textId="77777777" w:rsidTr="00747F7D">
        <w:trPr>
          <w:trHeight w:val="1304"/>
        </w:trPr>
        <w:tc>
          <w:tcPr>
            <w:tcW w:w="1818" w:type="dxa"/>
            <w:vMerge w:val="restart"/>
            <w:shd w:val="clear" w:color="auto" w:fill="D9D9D9" w:themeFill="background1" w:themeFillShade="D9"/>
          </w:tcPr>
          <w:p w14:paraId="4E6F4712" w14:textId="68227A27" w:rsidR="00EE5286" w:rsidRPr="00AE6C26" w:rsidRDefault="00EE5286" w:rsidP="00A403DC">
            <w:pPr>
              <w:jc w:val="left"/>
              <w:rPr>
                <w:rFonts w:asciiTheme="minorHAnsi" w:hAnsiTheme="minorHAnsi" w:cstheme="minorHAnsi"/>
                <w:bCs/>
                <w:i/>
                <w:sz w:val="18"/>
                <w:szCs w:val="18"/>
                <w:lang w:val="en-GB"/>
              </w:rPr>
            </w:pPr>
            <w:r w:rsidRPr="00AE6C26">
              <w:rPr>
                <w:rFonts w:asciiTheme="minorHAnsi" w:hAnsiTheme="minorHAnsi" w:cstheme="minorHAnsi"/>
                <w:b/>
                <w:bCs/>
                <w:sz w:val="18"/>
                <w:szCs w:val="18"/>
                <w:lang w:val="en-GB"/>
              </w:rPr>
              <w:t xml:space="preserve">Project Outcome 1: </w:t>
            </w:r>
            <w:r w:rsidRPr="00AE6C26">
              <w:rPr>
                <w:rFonts w:asciiTheme="minorHAnsi" w:hAnsiTheme="minorHAnsi" w:cstheme="minorHAnsi"/>
                <w:sz w:val="18"/>
                <w:szCs w:val="18"/>
                <w:lang w:val="en-GB"/>
              </w:rPr>
              <w:t xml:space="preserve">Enhanced institutional capacities, knowledge </w:t>
            </w:r>
            <w:r w:rsidR="00A403DC" w:rsidRPr="00AE6C26">
              <w:rPr>
                <w:rFonts w:asciiTheme="minorHAnsi" w:hAnsiTheme="minorHAnsi" w:cstheme="minorHAnsi"/>
                <w:sz w:val="18"/>
                <w:szCs w:val="18"/>
                <w:lang w:val="en-GB"/>
              </w:rPr>
              <w:t>and</w:t>
            </w:r>
            <w:r w:rsidRPr="00AE6C26">
              <w:rPr>
                <w:rFonts w:asciiTheme="minorHAnsi" w:hAnsiTheme="minorHAnsi" w:cstheme="minorHAnsi"/>
                <w:sz w:val="18"/>
                <w:szCs w:val="18"/>
                <w:lang w:val="en-GB"/>
              </w:rPr>
              <w:t xml:space="preserve"> climate information to integrate climate risks into the planning and implementation of </w:t>
            </w:r>
            <w:r w:rsidR="009B5E80" w:rsidRPr="00AE6C26">
              <w:rPr>
                <w:rFonts w:asciiTheme="minorHAnsi" w:hAnsiTheme="minorHAnsi" w:cstheme="minorHAnsi"/>
                <w:sz w:val="18"/>
                <w:szCs w:val="18"/>
                <w:lang w:val="en-GB"/>
              </w:rPr>
              <w:t>ecosystems-based</w:t>
            </w:r>
            <w:r w:rsidRPr="00AE6C26">
              <w:rPr>
                <w:rFonts w:asciiTheme="minorHAnsi" w:hAnsiTheme="minorHAnsi" w:cstheme="minorHAnsi"/>
                <w:sz w:val="18"/>
                <w:szCs w:val="18"/>
                <w:lang w:val="en-GB"/>
              </w:rPr>
              <w:t xml:space="preserve"> adaptation in the </w:t>
            </w:r>
            <w:r w:rsidR="004447D4"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programme</w:t>
            </w:r>
          </w:p>
        </w:tc>
        <w:tc>
          <w:tcPr>
            <w:tcW w:w="5017" w:type="dxa"/>
            <w:gridSpan w:val="2"/>
            <w:shd w:val="clear" w:color="auto" w:fill="FFFFFF" w:themeFill="background1"/>
          </w:tcPr>
          <w:p w14:paraId="1E06544F" w14:textId="3AEAF914" w:rsidR="00EE5286" w:rsidRPr="00AE6C26" w:rsidRDefault="00EE5286" w:rsidP="00DB5337">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Indicator </w:t>
            </w:r>
            <w:r w:rsidR="00DB5337">
              <w:rPr>
                <w:rFonts w:asciiTheme="minorHAnsi" w:hAnsiTheme="minorHAnsi" w:cstheme="minorHAnsi"/>
                <w:bCs/>
                <w:sz w:val="18"/>
                <w:szCs w:val="18"/>
                <w:lang w:val="en-GB"/>
              </w:rPr>
              <w:t>4</w:t>
            </w:r>
            <w:r w:rsidRPr="00AE6C26">
              <w:rPr>
                <w:rFonts w:asciiTheme="minorHAnsi" w:hAnsiTheme="minorHAnsi" w:cstheme="minorHAnsi"/>
                <w:bCs/>
                <w:sz w:val="18"/>
                <w:szCs w:val="18"/>
                <w:lang w:val="en-GB"/>
              </w:rPr>
              <w:t>:</w:t>
            </w:r>
            <w:r w:rsidRPr="00AE6C26">
              <w:rPr>
                <w:rFonts w:asciiTheme="minorHAnsi" w:hAnsiTheme="minorHAnsi" w:cstheme="minorHAnsi"/>
                <w:sz w:val="18"/>
                <w:szCs w:val="18"/>
                <w:lang w:val="en-GB"/>
              </w:rPr>
              <w:t xml:space="preserve"> </w:t>
            </w:r>
            <w:r w:rsidR="00747F7D" w:rsidRPr="00AE6C26">
              <w:rPr>
                <w:rFonts w:asciiTheme="minorHAnsi" w:hAnsiTheme="minorHAnsi" w:cstheme="minorHAnsi"/>
                <w:sz w:val="18"/>
                <w:szCs w:val="18"/>
                <w:lang w:val="en-GB"/>
              </w:rPr>
              <w:t xml:space="preserve">Number of plans </w:t>
            </w:r>
            <w:r w:rsidR="0001006B" w:rsidRPr="00AE6C26">
              <w:rPr>
                <w:rFonts w:asciiTheme="minorHAnsi" w:hAnsiTheme="minorHAnsi" w:cstheme="minorHAnsi"/>
                <w:sz w:val="18"/>
                <w:szCs w:val="18"/>
                <w:lang w:val="en-GB"/>
              </w:rPr>
              <w:t>completed and available; these include: i) p</w:t>
            </w:r>
            <w:r w:rsidR="00CE6A3D" w:rsidRPr="00AE6C26">
              <w:rPr>
                <w:sz w:val="18"/>
                <w:szCs w:val="18"/>
                <w:lang w:val="en-GB"/>
              </w:rPr>
              <w:t>rototype climate proofing model</w:t>
            </w:r>
            <w:r w:rsidR="0001006B" w:rsidRPr="00AE6C26">
              <w:rPr>
                <w:sz w:val="18"/>
                <w:szCs w:val="18"/>
                <w:lang w:val="en-GB"/>
              </w:rPr>
              <w:t xml:space="preserve">; ii) EbA plans; iii) </w:t>
            </w:r>
            <w:r w:rsidR="00A7152A" w:rsidRPr="00AE6C26">
              <w:rPr>
                <w:sz w:val="18"/>
                <w:szCs w:val="18"/>
                <w:lang w:val="en-GB"/>
              </w:rPr>
              <w:t>climate information and decision-tools</w:t>
            </w:r>
            <w:r w:rsidR="00CE6A3D" w:rsidRPr="00AE6C26">
              <w:rPr>
                <w:sz w:val="18"/>
                <w:szCs w:val="18"/>
                <w:lang w:val="en-GB"/>
              </w:rPr>
              <w:t xml:space="preserve">  </w:t>
            </w:r>
          </w:p>
        </w:tc>
        <w:tc>
          <w:tcPr>
            <w:tcW w:w="2160" w:type="dxa"/>
            <w:shd w:val="clear" w:color="auto" w:fill="FFFFFF" w:themeFill="background1"/>
          </w:tcPr>
          <w:p w14:paraId="73DD1B36" w14:textId="25A10872" w:rsidR="00EE5286" w:rsidRPr="00AE6C26" w:rsidRDefault="00EE5286" w:rsidP="006A413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No</w:t>
            </w:r>
            <w:r w:rsidR="006A4138" w:rsidRPr="00AE6C26">
              <w:rPr>
                <w:rFonts w:asciiTheme="minorHAnsi" w:hAnsiTheme="minorHAnsi" w:cstheme="minorHAnsi"/>
                <w:bCs/>
                <w:sz w:val="18"/>
                <w:szCs w:val="18"/>
                <w:lang w:val="en-GB"/>
              </w:rPr>
              <w:t xml:space="preserve"> climate proofing</w:t>
            </w:r>
            <w:r w:rsidRPr="00AE6C26">
              <w:rPr>
                <w:rFonts w:asciiTheme="minorHAnsi" w:hAnsiTheme="minorHAnsi" w:cstheme="minorHAnsi"/>
                <w:bCs/>
                <w:sz w:val="18"/>
                <w:szCs w:val="18"/>
                <w:lang w:val="en-GB"/>
              </w:rPr>
              <w:t xml:space="preserve"> model exists</w:t>
            </w:r>
            <w:r w:rsidR="006A4138" w:rsidRPr="00AE6C26">
              <w:rPr>
                <w:rFonts w:asciiTheme="minorHAnsi" w:hAnsiTheme="minorHAnsi" w:cstheme="minorHAnsi"/>
                <w:bCs/>
                <w:sz w:val="18"/>
                <w:szCs w:val="18"/>
                <w:lang w:val="en-GB"/>
              </w:rPr>
              <w:t xml:space="preserve">; no </w:t>
            </w:r>
            <w:r w:rsidR="00E762FE" w:rsidRPr="00AE6C26">
              <w:rPr>
                <w:rFonts w:asciiTheme="minorHAnsi" w:hAnsiTheme="minorHAnsi" w:cstheme="minorHAnsi"/>
                <w:bCs/>
                <w:sz w:val="18"/>
                <w:szCs w:val="18"/>
                <w:lang w:val="en-GB"/>
              </w:rPr>
              <w:t>EbA</w:t>
            </w:r>
            <w:r w:rsidR="006A4138" w:rsidRPr="00AE6C26">
              <w:rPr>
                <w:rFonts w:asciiTheme="minorHAnsi" w:hAnsiTheme="minorHAnsi" w:cstheme="minorHAnsi"/>
                <w:bCs/>
                <w:sz w:val="18"/>
                <w:szCs w:val="18"/>
                <w:lang w:val="en-GB"/>
              </w:rPr>
              <w:t xml:space="preserve"> plans exist; no </w:t>
            </w:r>
            <w:r w:rsidR="006A4138" w:rsidRPr="00AE6C26">
              <w:rPr>
                <w:sz w:val="18"/>
                <w:szCs w:val="18"/>
                <w:lang w:val="en-GB"/>
              </w:rPr>
              <w:t>climate information and decision-tools specific to the project area exist</w:t>
            </w:r>
          </w:p>
        </w:tc>
        <w:tc>
          <w:tcPr>
            <w:tcW w:w="2520" w:type="dxa"/>
            <w:shd w:val="clear" w:color="auto" w:fill="FFFFFF" w:themeFill="background1"/>
          </w:tcPr>
          <w:p w14:paraId="2794A584" w14:textId="77777777" w:rsidR="006A4138" w:rsidRPr="00AE6C26" w:rsidRDefault="00EE5286" w:rsidP="00E5599B">
            <w:pPr>
              <w:jc w:val="left"/>
              <w:rPr>
                <w:rFonts w:asciiTheme="minorHAnsi" w:hAnsiTheme="minorHAnsi" w:cstheme="minorHAnsi"/>
                <w:sz w:val="18"/>
                <w:szCs w:val="18"/>
                <w:lang w:val="en-GB"/>
              </w:rPr>
            </w:pPr>
            <w:r w:rsidRPr="00AE6C26">
              <w:rPr>
                <w:rFonts w:asciiTheme="minorHAnsi" w:hAnsiTheme="minorHAnsi" w:cstheme="minorHAnsi"/>
                <w:b/>
                <w:bCs/>
                <w:sz w:val="18"/>
                <w:szCs w:val="18"/>
                <w:u w:val="single"/>
                <w:lang w:val="en-GB"/>
              </w:rPr>
              <w:t xml:space="preserve">Draft </w:t>
            </w:r>
            <w:r w:rsidRPr="00AE6C26">
              <w:rPr>
                <w:rFonts w:asciiTheme="minorHAnsi" w:hAnsiTheme="minorHAnsi" w:cstheme="minorHAnsi"/>
                <w:bCs/>
                <w:sz w:val="18"/>
                <w:szCs w:val="18"/>
                <w:lang w:val="en-GB"/>
              </w:rPr>
              <w:t xml:space="preserve">climate proofing model defined (includes definition and </w:t>
            </w:r>
            <w:r w:rsidRPr="00AE6C26">
              <w:rPr>
                <w:rFonts w:asciiTheme="minorHAnsi" w:hAnsiTheme="minorHAnsi" w:cstheme="minorHAnsi"/>
                <w:b/>
                <w:bCs/>
                <w:sz w:val="18"/>
                <w:szCs w:val="18"/>
                <w:u w:val="single"/>
                <w:lang w:val="en-GB"/>
              </w:rPr>
              <w:t>preliminary</w:t>
            </w:r>
            <w:r w:rsidRPr="00AE6C26">
              <w:rPr>
                <w:rFonts w:asciiTheme="minorHAnsi" w:hAnsiTheme="minorHAnsi" w:cstheme="minorHAnsi"/>
                <w:bCs/>
                <w:sz w:val="18"/>
                <w:szCs w:val="18"/>
                <w:lang w:val="en-GB"/>
              </w:rPr>
              <w:t xml:space="preserve"> information on </w:t>
            </w:r>
            <w:r w:rsidRPr="00AE6C26">
              <w:rPr>
                <w:rFonts w:asciiTheme="minorHAnsi" w:hAnsiTheme="minorHAnsi" w:cstheme="minorHAnsi"/>
                <w:sz w:val="18"/>
                <w:szCs w:val="18"/>
                <w:lang w:val="en-GB"/>
              </w:rPr>
              <w:t xml:space="preserve">requirements for its application such as institutional arrangement, prototype climate-resilient settlement designs, cost of climate proofing </w:t>
            </w:r>
            <w:r w:rsidR="004447D4"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throughout the country, etc.)</w:t>
            </w:r>
            <w:r w:rsidR="006A4138" w:rsidRPr="00AE6C26">
              <w:rPr>
                <w:rFonts w:asciiTheme="minorHAnsi" w:hAnsiTheme="minorHAnsi" w:cstheme="minorHAnsi"/>
                <w:sz w:val="18"/>
                <w:szCs w:val="18"/>
                <w:lang w:val="en-GB"/>
              </w:rPr>
              <w:t>;</w:t>
            </w:r>
          </w:p>
          <w:p w14:paraId="0469CF85" w14:textId="23A394E5" w:rsidR="00EE5286" w:rsidRPr="00AE6C26" w:rsidRDefault="006A4138" w:rsidP="00E5599B">
            <w:pPr>
              <w:jc w:val="left"/>
              <w:rPr>
                <w:rFonts w:asciiTheme="minorHAnsi" w:hAnsiTheme="minorHAnsi" w:cstheme="minorHAnsi"/>
                <w:bCs/>
                <w:sz w:val="18"/>
                <w:szCs w:val="18"/>
                <w:lang w:val="en-GB"/>
              </w:rPr>
            </w:pPr>
            <w:r w:rsidRPr="00AE6C26">
              <w:rPr>
                <w:rFonts w:asciiTheme="minorHAnsi" w:hAnsiTheme="minorHAnsi" w:cstheme="minorHAnsi"/>
                <w:sz w:val="18"/>
                <w:szCs w:val="18"/>
                <w:lang w:val="en-GB"/>
              </w:rPr>
              <w:t xml:space="preserve">Four draft EbA plans; </w:t>
            </w:r>
            <w:r w:rsidRPr="00AE6C26">
              <w:rPr>
                <w:sz w:val="18"/>
                <w:szCs w:val="18"/>
                <w:lang w:val="en-GB"/>
              </w:rPr>
              <w:t xml:space="preserve">climate information and decision-tools specific to the project area </w:t>
            </w:r>
            <w:r w:rsidR="00B35FBA" w:rsidRPr="00AE6C26">
              <w:rPr>
                <w:sz w:val="18"/>
                <w:szCs w:val="18"/>
                <w:lang w:val="en-GB"/>
              </w:rPr>
              <w:t>designed and being disseminated</w:t>
            </w:r>
            <w:r w:rsidR="00EE5286" w:rsidRPr="00AE6C26">
              <w:rPr>
                <w:rFonts w:asciiTheme="minorHAnsi" w:hAnsiTheme="minorHAnsi" w:cstheme="minorHAnsi"/>
                <w:sz w:val="18"/>
                <w:szCs w:val="18"/>
                <w:lang w:val="en-GB"/>
              </w:rPr>
              <w:t xml:space="preserve">  </w:t>
            </w:r>
          </w:p>
        </w:tc>
        <w:tc>
          <w:tcPr>
            <w:tcW w:w="2813" w:type="dxa"/>
            <w:shd w:val="clear" w:color="auto" w:fill="FFFFFF" w:themeFill="background1"/>
          </w:tcPr>
          <w:p w14:paraId="309F8DD3" w14:textId="77777777" w:rsidR="00B35FBA" w:rsidRPr="00AE6C26" w:rsidRDefault="00B35FBA" w:rsidP="00234A1B">
            <w:pPr>
              <w:numPr>
                <w:ilvl w:val="0"/>
                <w:numId w:val="52"/>
              </w:numPr>
              <w:ind w:left="251" w:hanging="142"/>
              <w:jc w:val="left"/>
              <w:rPr>
                <w:rFonts w:asciiTheme="minorHAnsi" w:hAnsiTheme="minorHAnsi" w:cstheme="minorHAnsi"/>
                <w:sz w:val="18"/>
                <w:szCs w:val="18"/>
                <w:lang w:val="en-GB"/>
              </w:rPr>
            </w:pPr>
            <w:r w:rsidRPr="00AE6C26">
              <w:rPr>
                <w:rFonts w:asciiTheme="minorHAnsi" w:hAnsiTheme="minorHAnsi" w:cstheme="minorHAnsi"/>
                <w:bCs/>
                <w:sz w:val="18"/>
                <w:szCs w:val="18"/>
                <w:lang w:val="en-GB"/>
              </w:rPr>
              <w:t xml:space="preserve">Final </w:t>
            </w:r>
            <w:r w:rsidR="00EE5286" w:rsidRPr="00AE6C26">
              <w:rPr>
                <w:rFonts w:asciiTheme="minorHAnsi" w:hAnsiTheme="minorHAnsi" w:cstheme="minorHAnsi"/>
                <w:bCs/>
                <w:sz w:val="18"/>
                <w:szCs w:val="18"/>
                <w:lang w:val="en-GB"/>
              </w:rPr>
              <w:t>Climate proofing model delivered</w:t>
            </w:r>
            <w:r w:rsidRPr="00AE6C26">
              <w:rPr>
                <w:rFonts w:asciiTheme="minorHAnsi" w:hAnsiTheme="minorHAnsi" w:cstheme="minorHAnsi"/>
                <w:bCs/>
                <w:sz w:val="18"/>
                <w:szCs w:val="18"/>
                <w:lang w:val="en-GB"/>
              </w:rPr>
              <w:t xml:space="preserve">; </w:t>
            </w:r>
          </w:p>
          <w:p w14:paraId="443B41D8" w14:textId="77777777" w:rsidR="00B35FBA" w:rsidRPr="00AE6C26" w:rsidRDefault="00B35FBA" w:rsidP="00234A1B">
            <w:pPr>
              <w:numPr>
                <w:ilvl w:val="0"/>
                <w:numId w:val="52"/>
              </w:numPr>
              <w:ind w:left="251" w:hanging="142"/>
              <w:jc w:val="left"/>
              <w:rPr>
                <w:rFonts w:asciiTheme="minorHAnsi" w:hAnsiTheme="minorHAnsi" w:cstheme="minorHAnsi"/>
                <w:sz w:val="18"/>
                <w:szCs w:val="18"/>
                <w:lang w:val="en-GB"/>
              </w:rPr>
            </w:pPr>
            <w:r w:rsidRPr="00AE6C26">
              <w:rPr>
                <w:rFonts w:asciiTheme="minorHAnsi" w:hAnsiTheme="minorHAnsi" w:cstheme="minorHAnsi"/>
                <w:sz w:val="18"/>
                <w:szCs w:val="18"/>
                <w:lang w:val="en-GB"/>
              </w:rPr>
              <w:t>Four final EbA plans;</w:t>
            </w:r>
          </w:p>
          <w:p w14:paraId="6A4AE02E" w14:textId="180397EA" w:rsidR="00EE5286" w:rsidRPr="00AE6C26" w:rsidRDefault="00B35FBA" w:rsidP="00234A1B">
            <w:pPr>
              <w:numPr>
                <w:ilvl w:val="0"/>
                <w:numId w:val="52"/>
              </w:numPr>
              <w:ind w:left="251" w:hanging="142"/>
              <w:jc w:val="left"/>
              <w:rPr>
                <w:rFonts w:asciiTheme="minorHAnsi" w:hAnsiTheme="minorHAnsi" w:cstheme="minorHAnsi"/>
                <w:sz w:val="18"/>
                <w:szCs w:val="18"/>
                <w:lang w:val="en-GB"/>
              </w:rPr>
            </w:pPr>
            <w:r w:rsidRPr="00AE6C26">
              <w:rPr>
                <w:rFonts w:asciiTheme="minorHAnsi" w:hAnsiTheme="minorHAnsi" w:cstheme="minorHAnsi"/>
                <w:bCs/>
                <w:sz w:val="18"/>
                <w:szCs w:val="18"/>
                <w:lang w:val="en-GB"/>
              </w:rPr>
              <w:t>Climate information and decision-tools specific to the project area designed and being disseminated</w:t>
            </w:r>
            <w:r w:rsidRPr="00AE6C26">
              <w:rPr>
                <w:rFonts w:asciiTheme="minorHAnsi" w:hAnsiTheme="minorHAnsi" w:cstheme="minorHAnsi"/>
                <w:sz w:val="18"/>
                <w:szCs w:val="18"/>
                <w:lang w:val="en-GB"/>
              </w:rPr>
              <w:t xml:space="preserve">  </w:t>
            </w:r>
          </w:p>
        </w:tc>
      </w:tr>
      <w:tr w:rsidR="00276BB8" w:rsidRPr="00AE6C26" w14:paraId="51AE5C41" w14:textId="77777777" w:rsidTr="00747F7D">
        <w:trPr>
          <w:trHeight w:val="845"/>
        </w:trPr>
        <w:tc>
          <w:tcPr>
            <w:tcW w:w="1818" w:type="dxa"/>
            <w:vMerge/>
            <w:shd w:val="clear" w:color="auto" w:fill="D9D9D9" w:themeFill="background1" w:themeFillShade="D9"/>
          </w:tcPr>
          <w:p w14:paraId="3DF35EA4" w14:textId="0C9E8250" w:rsidR="00276BB8" w:rsidRPr="00AE6C26" w:rsidRDefault="00276BB8" w:rsidP="00E5599B">
            <w:pPr>
              <w:jc w:val="left"/>
              <w:rPr>
                <w:rFonts w:asciiTheme="minorHAnsi" w:hAnsiTheme="minorHAnsi" w:cstheme="minorHAnsi"/>
                <w:b/>
                <w:bCs/>
                <w:sz w:val="18"/>
                <w:szCs w:val="18"/>
                <w:lang w:val="en-GB"/>
              </w:rPr>
            </w:pPr>
          </w:p>
        </w:tc>
        <w:tc>
          <w:tcPr>
            <w:tcW w:w="5017" w:type="dxa"/>
            <w:gridSpan w:val="2"/>
            <w:shd w:val="clear" w:color="auto" w:fill="FFFFFF" w:themeFill="background1"/>
          </w:tcPr>
          <w:p w14:paraId="3C829A63" w14:textId="02689C03" w:rsidR="00276BB8" w:rsidRPr="00AE6C26" w:rsidRDefault="00DB5337" w:rsidP="00E5599B">
            <w:pPr>
              <w:jc w:val="left"/>
              <w:rPr>
                <w:rFonts w:asciiTheme="minorHAnsi" w:hAnsiTheme="minorHAnsi" w:cstheme="minorHAnsi"/>
                <w:bCs/>
                <w:sz w:val="18"/>
                <w:szCs w:val="18"/>
                <w:lang w:val="en-GB"/>
              </w:rPr>
            </w:pPr>
            <w:r>
              <w:rPr>
                <w:rFonts w:asciiTheme="minorHAnsi" w:hAnsiTheme="minorHAnsi" w:cstheme="minorHAnsi"/>
                <w:bCs/>
                <w:sz w:val="18"/>
                <w:szCs w:val="18"/>
                <w:lang w:val="en-GB"/>
              </w:rPr>
              <w:t>Indicator 5</w:t>
            </w:r>
            <w:r w:rsidR="00316276" w:rsidRPr="00AE6C26">
              <w:rPr>
                <w:rFonts w:asciiTheme="minorHAnsi" w:hAnsiTheme="minorHAnsi" w:cstheme="minorHAnsi"/>
                <w:bCs/>
                <w:sz w:val="18"/>
                <w:szCs w:val="18"/>
                <w:lang w:val="en-GB"/>
              </w:rPr>
              <w:t xml:space="preserve">: </w:t>
            </w:r>
            <w:r w:rsidR="00276BB8" w:rsidRPr="00AE6C26">
              <w:rPr>
                <w:rFonts w:asciiTheme="minorHAnsi" w:hAnsiTheme="minorHAnsi" w:cstheme="minorHAnsi"/>
                <w:bCs/>
                <w:sz w:val="18"/>
                <w:szCs w:val="18"/>
                <w:lang w:val="en-GB"/>
              </w:rPr>
              <w:t>Change in the capacity indices (using UNDP capacity scoring system) for RHA, Local Authorities of Kirehe and Gakenke, Cooperatives and Production SACCOs, Twigire Muhinzi serving the four landscapes (capacity to support climate proofing)</w:t>
            </w:r>
          </w:p>
        </w:tc>
        <w:tc>
          <w:tcPr>
            <w:tcW w:w="2160" w:type="dxa"/>
            <w:shd w:val="clear" w:color="auto" w:fill="FFFFFF" w:themeFill="background1"/>
          </w:tcPr>
          <w:p w14:paraId="79699583"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RHA – 68%</w:t>
            </w:r>
          </w:p>
          <w:p w14:paraId="6299C2B7"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Local Authority Kirehe – 56%, Gakenke – 58% Cooperatives SACCOs – 35% </w:t>
            </w:r>
          </w:p>
          <w:p w14:paraId="3FCFD7B3"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Production SACCOs – 32%</w:t>
            </w:r>
          </w:p>
          <w:p w14:paraId="2392B31D"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Twigire Muhinzi serving the four landscapes – baseline to be established in Yr 1</w:t>
            </w:r>
          </w:p>
        </w:tc>
        <w:tc>
          <w:tcPr>
            <w:tcW w:w="2520" w:type="dxa"/>
            <w:shd w:val="clear" w:color="auto" w:fill="FFFFFF" w:themeFill="background1"/>
          </w:tcPr>
          <w:p w14:paraId="4DEE2525"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RHA – 73%</w:t>
            </w:r>
          </w:p>
          <w:p w14:paraId="4413CC77"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Local Authority Kirehe – 61%, Gakenke – 63% Cooperatives SACCOs – 45% </w:t>
            </w:r>
          </w:p>
          <w:p w14:paraId="4697CAC5"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Production SACCOs – 45%</w:t>
            </w:r>
          </w:p>
          <w:p w14:paraId="484AC3BA"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Twigire Muhinzi serving the four landscapes – 5 percentage points over the baseline</w:t>
            </w:r>
          </w:p>
        </w:tc>
        <w:tc>
          <w:tcPr>
            <w:tcW w:w="2813" w:type="dxa"/>
            <w:shd w:val="clear" w:color="auto" w:fill="FFFFFF" w:themeFill="background1"/>
          </w:tcPr>
          <w:p w14:paraId="7743A071" w14:textId="77777777" w:rsidR="00276BB8" w:rsidRPr="00AE6C26" w:rsidRDefault="00276BB8" w:rsidP="00E34449">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RHA – 78%</w:t>
            </w:r>
          </w:p>
          <w:p w14:paraId="786F0223" w14:textId="77777777" w:rsidR="00276BB8" w:rsidRPr="00AE6C26" w:rsidRDefault="00276BB8" w:rsidP="00E34449">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Local Authority Kirehe – 66%, Gakenke – 68% Cooperatives SACCOs – 55% </w:t>
            </w:r>
          </w:p>
          <w:p w14:paraId="55B1F8EB" w14:textId="77777777" w:rsidR="00276BB8" w:rsidRPr="00AE6C26" w:rsidRDefault="00276BB8" w:rsidP="00E34449">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Production SACCOs – 55%</w:t>
            </w:r>
          </w:p>
          <w:p w14:paraId="27A7211F" w14:textId="77777777" w:rsidR="00276BB8" w:rsidRPr="00AE6C26" w:rsidRDefault="00276BB8" w:rsidP="00276BB8">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Twigire Muhinzi serving the four landscapes – 10 percentage points over the baseline</w:t>
            </w:r>
          </w:p>
        </w:tc>
      </w:tr>
      <w:tr w:rsidR="00276BB8" w:rsidRPr="00AE6C26" w14:paraId="7F866438" w14:textId="77777777" w:rsidTr="00EE5286">
        <w:trPr>
          <w:trHeight w:val="620"/>
        </w:trPr>
        <w:tc>
          <w:tcPr>
            <w:tcW w:w="1818" w:type="dxa"/>
            <w:shd w:val="clear" w:color="auto" w:fill="D9D9D9" w:themeFill="background1" w:themeFillShade="D9"/>
          </w:tcPr>
          <w:p w14:paraId="29161A15"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Outputs to achieve Outcome 1</w:t>
            </w:r>
          </w:p>
        </w:tc>
        <w:tc>
          <w:tcPr>
            <w:tcW w:w="12510" w:type="dxa"/>
            <w:gridSpan w:val="5"/>
            <w:shd w:val="clear" w:color="auto" w:fill="FFFFFF" w:themeFill="background1"/>
          </w:tcPr>
          <w:p w14:paraId="4FF363C1" w14:textId="43EB8B87" w:rsidR="00276BB8" w:rsidRPr="00AE6C26" w:rsidRDefault="00276BB8" w:rsidP="00747F7D">
            <w:pPr>
              <w:spacing w:after="0"/>
              <w:rPr>
                <w:sz w:val="18"/>
                <w:szCs w:val="18"/>
                <w:lang w:val="en-GB"/>
              </w:rPr>
            </w:pPr>
            <w:r w:rsidRPr="00AE6C26">
              <w:rPr>
                <w:sz w:val="18"/>
                <w:szCs w:val="18"/>
                <w:lang w:val="en-GB"/>
              </w:rPr>
              <w:t xml:space="preserve">1.1: </w:t>
            </w:r>
            <w:r w:rsidR="00A973DF" w:rsidRPr="00AE6C26">
              <w:rPr>
                <w:sz w:val="18"/>
                <w:szCs w:val="18"/>
              </w:rPr>
              <w:t>Training programmes and their sustainability mechanisms  designed and delivered to provide specialized technical skills and awareness on landscape approaches to climate risk management for technical staff of all relevant Departments and community groups</w:t>
            </w:r>
            <w:r w:rsidRPr="00AE6C26">
              <w:rPr>
                <w:sz w:val="18"/>
                <w:szCs w:val="18"/>
                <w:lang w:val="en-GB"/>
              </w:rPr>
              <w:t>;</w:t>
            </w:r>
          </w:p>
          <w:p w14:paraId="4746D1EF" w14:textId="1D6E1F96" w:rsidR="00276BB8" w:rsidRPr="00AE6C26" w:rsidRDefault="00276BB8" w:rsidP="00747F7D">
            <w:pPr>
              <w:spacing w:after="0"/>
              <w:rPr>
                <w:sz w:val="18"/>
                <w:szCs w:val="18"/>
                <w:lang w:val="en-GB"/>
              </w:rPr>
            </w:pPr>
            <w:r w:rsidRPr="00AE6C26">
              <w:rPr>
                <w:sz w:val="18"/>
                <w:szCs w:val="18"/>
                <w:lang w:val="en-GB"/>
              </w:rPr>
              <w:t xml:space="preserve">1.2: </w:t>
            </w:r>
            <w:r w:rsidR="00A973DF" w:rsidRPr="00AE6C26">
              <w:rPr>
                <w:sz w:val="18"/>
                <w:szCs w:val="18"/>
              </w:rPr>
              <w:t>Climate-risk assessments methods and information provided to support adaptation planning as an on-going practice with a focus on the local level in the project areas</w:t>
            </w:r>
            <w:r w:rsidRPr="00AE6C26">
              <w:rPr>
                <w:sz w:val="18"/>
                <w:szCs w:val="18"/>
                <w:lang w:val="en-GB"/>
              </w:rPr>
              <w:t>;</w:t>
            </w:r>
          </w:p>
          <w:p w14:paraId="02F08A1B" w14:textId="410559DD" w:rsidR="00276BB8" w:rsidRPr="00AE6C26" w:rsidRDefault="00276BB8" w:rsidP="00747F7D">
            <w:pPr>
              <w:spacing w:after="0"/>
              <w:rPr>
                <w:sz w:val="18"/>
                <w:szCs w:val="18"/>
                <w:lang w:val="en-GB"/>
              </w:rPr>
            </w:pPr>
            <w:r w:rsidRPr="00AE6C26">
              <w:rPr>
                <w:sz w:val="18"/>
                <w:szCs w:val="18"/>
                <w:lang w:val="en-GB"/>
              </w:rPr>
              <w:t xml:space="preserve">1.3: </w:t>
            </w:r>
            <w:r w:rsidR="00A973DF" w:rsidRPr="00AE6C26">
              <w:rPr>
                <w:sz w:val="18"/>
                <w:szCs w:val="18"/>
              </w:rPr>
              <w:t>Climate-proofed Imidugudu models developed in a science-led highly participatory process and piloted in four landscapes</w:t>
            </w:r>
            <w:r w:rsidRPr="00AE6C26">
              <w:rPr>
                <w:sz w:val="18"/>
                <w:szCs w:val="18"/>
                <w:lang w:val="en-GB"/>
              </w:rPr>
              <w:t>;</w:t>
            </w:r>
          </w:p>
          <w:p w14:paraId="60EEDDD6" w14:textId="246CDCD7" w:rsidR="00276BB8" w:rsidRPr="00AE6C26" w:rsidRDefault="00276BB8" w:rsidP="00747F7D">
            <w:pPr>
              <w:spacing w:after="0"/>
              <w:rPr>
                <w:sz w:val="18"/>
                <w:szCs w:val="18"/>
                <w:lang w:val="en-GB"/>
              </w:rPr>
            </w:pPr>
            <w:r w:rsidRPr="00AE6C26">
              <w:rPr>
                <w:sz w:val="18"/>
                <w:szCs w:val="18"/>
                <w:lang w:val="en-GB"/>
              </w:rPr>
              <w:t xml:space="preserve">1.4: </w:t>
            </w:r>
            <w:r w:rsidR="00A973DF" w:rsidRPr="00AE6C26">
              <w:rPr>
                <w:sz w:val="18"/>
                <w:szCs w:val="18"/>
              </w:rPr>
              <w:t>Four Ecosystems-based Adaptation Plans developed in a science-led and highly participatory process</w:t>
            </w:r>
            <w:r w:rsidRPr="00AE6C26">
              <w:rPr>
                <w:sz w:val="18"/>
                <w:szCs w:val="18"/>
                <w:lang w:val="en-GB"/>
              </w:rPr>
              <w:t xml:space="preserve">; </w:t>
            </w:r>
          </w:p>
          <w:p w14:paraId="46C14525" w14:textId="6129EE4F" w:rsidR="00276BB8" w:rsidRPr="00AE6C26" w:rsidRDefault="00276BB8" w:rsidP="00A973DF">
            <w:pPr>
              <w:spacing w:after="0"/>
              <w:rPr>
                <w:rFonts w:asciiTheme="minorHAnsi" w:hAnsiTheme="minorHAnsi" w:cstheme="minorHAnsi"/>
                <w:sz w:val="18"/>
                <w:szCs w:val="18"/>
                <w:lang w:val="en-GB"/>
              </w:rPr>
            </w:pPr>
            <w:r w:rsidRPr="00AE6C26">
              <w:rPr>
                <w:sz w:val="18"/>
                <w:szCs w:val="18"/>
                <w:lang w:val="en-GB"/>
              </w:rPr>
              <w:t xml:space="preserve">1.5: </w:t>
            </w:r>
            <w:r w:rsidR="00A973DF" w:rsidRPr="00AE6C26">
              <w:rPr>
                <w:sz w:val="18"/>
                <w:szCs w:val="18"/>
              </w:rPr>
              <w:t>Climate information based decision-making tools provided to support uptake of adaptation measures in the four project sites</w:t>
            </w:r>
          </w:p>
        </w:tc>
      </w:tr>
      <w:tr w:rsidR="00276BB8" w:rsidRPr="00AE6C26" w14:paraId="22B92A03" w14:textId="77777777" w:rsidTr="00EE5286">
        <w:trPr>
          <w:trHeight w:val="368"/>
        </w:trPr>
        <w:tc>
          <w:tcPr>
            <w:tcW w:w="1818" w:type="dxa"/>
            <w:shd w:val="clear" w:color="auto" w:fill="E7E6E6" w:themeFill="background2"/>
          </w:tcPr>
          <w:p w14:paraId="61BFB8FE"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Project component 2</w:t>
            </w:r>
          </w:p>
        </w:tc>
        <w:tc>
          <w:tcPr>
            <w:tcW w:w="12510" w:type="dxa"/>
            <w:gridSpan w:val="5"/>
            <w:shd w:val="clear" w:color="auto" w:fill="E7E6E6" w:themeFill="background2"/>
          </w:tcPr>
          <w:p w14:paraId="1328E3D5" w14:textId="77777777" w:rsidR="00276BB8" w:rsidRPr="00AE6C26" w:rsidRDefault="00276BB8" w:rsidP="00747F7D">
            <w:pPr>
              <w:rPr>
                <w:rFonts w:asciiTheme="minorHAnsi" w:hAnsiTheme="minorHAnsi" w:cstheme="minorHAnsi"/>
                <w:bCs/>
                <w:sz w:val="18"/>
                <w:szCs w:val="18"/>
                <w:lang w:val="en-GB"/>
              </w:rPr>
            </w:pPr>
            <w:r w:rsidRPr="00AE6C26">
              <w:rPr>
                <w:color w:val="000000"/>
                <w:sz w:val="18"/>
                <w:szCs w:val="18"/>
                <w:lang w:val="en-GB"/>
              </w:rPr>
              <w:t>Adaptation measures implemented in targeted landscapes following the landscape-approach</w:t>
            </w:r>
          </w:p>
        </w:tc>
      </w:tr>
      <w:tr w:rsidR="00276BB8" w:rsidRPr="00AE6C26" w14:paraId="30D641D6" w14:textId="77777777" w:rsidTr="00EE5286">
        <w:trPr>
          <w:trHeight w:val="530"/>
        </w:trPr>
        <w:tc>
          <w:tcPr>
            <w:tcW w:w="1818" w:type="dxa"/>
            <w:vMerge w:val="restart"/>
            <w:shd w:val="clear" w:color="auto" w:fill="D9D9D9" w:themeFill="background1" w:themeFillShade="D9"/>
          </w:tcPr>
          <w:p w14:paraId="348D8171" w14:textId="6500DF57" w:rsidR="00276BB8" w:rsidRPr="00AE6C26" w:rsidRDefault="00276BB8">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 xml:space="preserve">Outcome 2: </w:t>
            </w:r>
            <w:r w:rsidRPr="00AE6C26">
              <w:rPr>
                <w:rFonts w:asciiTheme="minorHAnsi" w:hAnsiTheme="minorHAnsi" w:cstheme="minorHAnsi"/>
                <w:sz w:val="18"/>
                <w:szCs w:val="18"/>
                <w:lang w:val="en-GB"/>
              </w:rPr>
              <w:t xml:space="preserve"> </w:t>
            </w:r>
          </w:p>
          <w:p w14:paraId="33ABA96A" w14:textId="77777777" w:rsidR="00276BB8" w:rsidRPr="00AE6C26" w:rsidRDefault="00276BB8" w:rsidP="00E5599B">
            <w:pPr>
              <w:jc w:val="left"/>
              <w:rPr>
                <w:rFonts w:asciiTheme="minorHAnsi" w:hAnsiTheme="minorHAnsi" w:cstheme="minorHAnsi"/>
                <w:b/>
                <w:bCs/>
                <w:sz w:val="18"/>
                <w:szCs w:val="18"/>
                <w:lang w:val="en-GB"/>
              </w:rPr>
            </w:pPr>
          </w:p>
        </w:tc>
        <w:tc>
          <w:tcPr>
            <w:tcW w:w="4680" w:type="dxa"/>
            <w:shd w:val="clear" w:color="auto" w:fill="FFFFFF" w:themeFill="background1"/>
          </w:tcPr>
          <w:p w14:paraId="5B8F076C" w14:textId="7CE6AFCB" w:rsidR="00276BB8" w:rsidRPr="00AE6C26" w:rsidRDefault="00DB5337" w:rsidP="00747F7D">
            <w:pPr>
              <w:jc w:val="left"/>
              <w:rPr>
                <w:rFonts w:asciiTheme="minorHAnsi" w:hAnsiTheme="minorHAnsi" w:cstheme="minorHAnsi"/>
                <w:bCs/>
                <w:sz w:val="18"/>
                <w:szCs w:val="18"/>
                <w:lang w:val="en-GB"/>
              </w:rPr>
            </w:pPr>
            <w:r>
              <w:rPr>
                <w:rFonts w:asciiTheme="minorHAnsi" w:hAnsiTheme="minorHAnsi" w:cstheme="minorHAnsi"/>
                <w:bCs/>
                <w:sz w:val="18"/>
                <w:szCs w:val="18"/>
                <w:lang w:val="en-GB"/>
              </w:rPr>
              <w:t>Indicator 6</w:t>
            </w:r>
            <w:r w:rsidR="00276BB8" w:rsidRPr="00AE6C26">
              <w:rPr>
                <w:rFonts w:asciiTheme="minorHAnsi" w:hAnsiTheme="minorHAnsi" w:cstheme="minorHAnsi"/>
                <w:bCs/>
                <w:sz w:val="18"/>
                <w:szCs w:val="18"/>
                <w:lang w:val="en-GB"/>
              </w:rPr>
              <w:t xml:space="preserve">:  Percentage of men and women in the four landscapes targeted by the project with surplus produce for sale, combined with change in annual household incomes (for those who sell). </w:t>
            </w:r>
          </w:p>
        </w:tc>
        <w:tc>
          <w:tcPr>
            <w:tcW w:w="2497" w:type="dxa"/>
            <w:gridSpan w:val="2"/>
            <w:shd w:val="clear" w:color="auto" w:fill="FFFFFF" w:themeFill="background1"/>
          </w:tcPr>
          <w:p w14:paraId="767A9BC5" w14:textId="526A66E5" w:rsidR="00316276" w:rsidRPr="00AE6C26" w:rsidRDefault="00477F9C" w:rsidP="00083A33">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Produce for sale: </w:t>
            </w:r>
            <w:r w:rsidR="00316276" w:rsidRPr="00AE6C26">
              <w:rPr>
                <w:rFonts w:asciiTheme="minorHAnsi" w:hAnsiTheme="minorHAnsi" w:cstheme="minorHAnsi"/>
                <w:bCs/>
                <w:sz w:val="18"/>
                <w:szCs w:val="18"/>
                <w:lang w:val="en-GB"/>
              </w:rPr>
              <w:t>Men:</w:t>
            </w:r>
            <w:r w:rsidR="00276BB8" w:rsidRPr="00AE6C26">
              <w:rPr>
                <w:rFonts w:asciiTheme="minorHAnsi" w:hAnsiTheme="minorHAnsi" w:cstheme="minorHAnsi"/>
                <w:bCs/>
                <w:sz w:val="18"/>
                <w:szCs w:val="18"/>
                <w:lang w:val="en-GB"/>
              </w:rPr>
              <w:t xml:space="preserve"> 31.5</w:t>
            </w:r>
            <w:r w:rsidR="00316276" w:rsidRPr="00AE6C26">
              <w:rPr>
                <w:rFonts w:asciiTheme="minorHAnsi" w:hAnsiTheme="minorHAnsi" w:cstheme="minorHAnsi"/>
                <w:bCs/>
                <w:sz w:val="18"/>
                <w:szCs w:val="18"/>
                <w:lang w:val="en-GB"/>
              </w:rPr>
              <w:t>% of those sampled in the baseline assessment;</w:t>
            </w:r>
          </w:p>
          <w:p w14:paraId="764CC4C6" w14:textId="77777777" w:rsidR="00316276"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Women: 26.2% </w:t>
            </w:r>
          </w:p>
          <w:p w14:paraId="56FA477E" w14:textId="77777777" w:rsidR="00276BB8"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Youth: - negligible</w:t>
            </w:r>
          </w:p>
          <w:p w14:paraId="191C91C1" w14:textId="1A3F754C" w:rsidR="00477F9C" w:rsidRPr="00AE6C26" w:rsidRDefault="00477F9C" w:rsidP="00D1056D">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Income from sale of produce </w:t>
            </w:r>
            <w:r w:rsidR="00D1056D" w:rsidRPr="00AE6C26">
              <w:rPr>
                <w:rFonts w:asciiTheme="minorHAnsi" w:hAnsiTheme="minorHAnsi" w:cstheme="minorHAnsi"/>
                <w:bCs/>
                <w:sz w:val="18"/>
                <w:szCs w:val="18"/>
                <w:lang w:val="en-GB"/>
              </w:rPr>
              <w:t>by all groups less</w:t>
            </w:r>
            <w:r w:rsidRPr="00AE6C26">
              <w:rPr>
                <w:rFonts w:asciiTheme="minorHAnsi" w:hAnsiTheme="minorHAnsi" w:cstheme="minorHAnsi"/>
                <w:bCs/>
                <w:sz w:val="18"/>
                <w:szCs w:val="18"/>
                <w:lang w:val="en-GB"/>
              </w:rPr>
              <w:t xml:space="preserve"> than </w:t>
            </w:r>
            <w:r w:rsidR="00D1056D" w:rsidRPr="00AE6C26">
              <w:rPr>
                <w:rFonts w:asciiTheme="minorHAnsi" w:hAnsiTheme="minorHAnsi" w:cstheme="minorHAnsi"/>
                <w:bCs/>
                <w:sz w:val="18"/>
                <w:szCs w:val="18"/>
                <w:lang w:val="en-GB"/>
              </w:rPr>
              <w:t>RWF 200,000 per year ($214)</w:t>
            </w:r>
          </w:p>
        </w:tc>
        <w:tc>
          <w:tcPr>
            <w:tcW w:w="2520" w:type="dxa"/>
            <w:shd w:val="clear" w:color="auto" w:fill="FFFFFF" w:themeFill="background1"/>
          </w:tcPr>
          <w:p w14:paraId="417228DB" w14:textId="77777777" w:rsidR="00316276"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Percentage selling surplus produce increase to</w:t>
            </w:r>
            <w:r w:rsidR="00316276" w:rsidRPr="00AE6C26">
              <w:rPr>
                <w:rFonts w:asciiTheme="minorHAnsi" w:hAnsiTheme="minorHAnsi" w:cstheme="minorHAnsi"/>
                <w:bCs/>
                <w:sz w:val="18"/>
                <w:szCs w:val="18"/>
                <w:lang w:val="en-GB"/>
              </w:rPr>
              <w:t>:</w:t>
            </w:r>
          </w:p>
          <w:p w14:paraId="5770CA7B" w14:textId="2E16F073" w:rsidR="00316276"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Men: </w:t>
            </w:r>
            <w:r w:rsidR="00276BB8" w:rsidRPr="00AE6C26">
              <w:rPr>
                <w:rFonts w:asciiTheme="minorHAnsi" w:hAnsiTheme="minorHAnsi" w:cstheme="minorHAnsi"/>
                <w:bCs/>
                <w:sz w:val="18"/>
                <w:szCs w:val="18"/>
                <w:lang w:val="en-GB"/>
              </w:rPr>
              <w:t xml:space="preserve">35% </w:t>
            </w:r>
            <w:r w:rsidRPr="00AE6C26">
              <w:rPr>
                <w:rFonts w:asciiTheme="minorHAnsi" w:hAnsiTheme="minorHAnsi" w:cstheme="minorHAnsi"/>
                <w:bCs/>
                <w:sz w:val="18"/>
                <w:szCs w:val="18"/>
                <w:lang w:val="en-GB"/>
              </w:rPr>
              <w:t>of the men farmers</w:t>
            </w:r>
          </w:p>
          <w:p w14:paraId="07FDA297" w14:textId="03D1C823" w:rsidR="00316276"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Women: 30% of the women farmers</w:t>
            </w:r>
          </w:p>
          <w:p w14:paraId="0F83AEB7" w14:textId="77777777" w:rsidR="00276BB8"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Youth: 25% of the youth engaged in farming</w:t>
            </w:r>
          </w:p>
          <w:p w14:paraId="78105295" w14:textId="3069DEFE" w:rsidR="00D1056D" w:rsidRPr="00AE6C26" w:rsidRDefault="00D1056D"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Incomes from sale of produce increase by at least 10% for all groups</w:t>
            </w:r>
          </w:p>
        </w:tc>
        <w:tc>
          <w:tcPr>
            <w:tcW w:w="2813" w:type="dxa"/>
            <w:shd w:val="clear" w:color="auto" w:fill="FFFFFF" w:themeFill="background1"/>
          </w:tcPr>
          <w:p w14:paraId="078729CA" w14:textId="335FD917" w:rsidR="00316276"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Percentage selling surplus produce increase </w:t>
            </w:r>
            <w:r w:rsidR="00316276" w:rsidRPr="00AE6C26">
              <w:rPr>
                <w:rFonts w:asciiTheme="minorHAnsi" w:hAnsiTheme="minorHAnsi" w:cstheme="minorHAnsi"/>
                <w:bCs/>
                <w:sz w:val="18"/>
                <w:szCs w:val="18"/>
                <w:lang w:val="en-GB"/>
              </w:rPr>
              <w:t>to:</w:t>
            </w:r>
          </w:p>
          <w:p w14:paraId="4ACB7A7D" w14:textId="4A3F724A" w:rsidR="00316276"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Men: 40% of the men farmers</w:t>
            </w:r>
          </w:p>
          <w:p w14:paraId="42029AD0" w14:textId="77777777" w:rsidR="00316276"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Women: 35% of the women farmers</w:t>
            </w:r>
          </w:p>
          <w:p w14:paraId="5CFCE024" w14:textId="77777777" w:rsidR="00276BB8"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Youth: 40% of the youth engaged in farming</w:t>
            </w:r>
          </w:p>
          <w:p w14:paraId="253D042F" w14:textId="74104EEB" w:rsidR="00D1056D" w:rsidRPr="00AE6C26" w:rsidRDefault="00D1056D" w:rsidP="00D1056D">
            <w:pPr>
              <w:jc w:val="left"/>
              <w:rPr>
                <w:rFonts w:asciiTheme="minorHAnsi" w:hAnsiTheme="minorHAnsi" w:cstheme="minorHAnsi"/>
                <w:sz w:val="18"/>
                <w:szCs w:val="18"/>
                <w:lang w:val="en-GB"/>
              </w:rPr>
            </w:pPr>
            <w:r w:rsidRPr="00AE6C26">
              <w:rPr>
                <w:rFonts w:asciiTheme="minorHAnsi" w:hAnsiTheme="minorHAnsi" w:cstheme="minorHAnsi"/>
                <w:bCs/>
                <w:sz w:val="18"/>
                <w:szCs w:val="18"/>
                <w:lang w:val="en-GB"/>
              </w:rPr>
              <w:t>Incomes from sale of produce increase by at least 25% for all groups</w:t>
            </w:r>
          </w:p>
        </w:tc>
      </w:tr>
      <w:tr w:rsidR="00276BB8" w:rsidRPr="00AE6C26" w14:paraId="2119A24A" w14:textId="77777777" w:rsidTr="00EE5286">
        <w:trPr>
          <w:trHeight w:val="485"/>
        </w:trPr>
        <w:tc>
          <w:tcPr>
            <w:tcW w:w="1818" w:type="dxa"/>
            <w:vMerge/>
            <w:shd w:val="clear" w:color="auto" w:fill="D9D9D9" w:themeFill="background1" w:themeFillShade="D9"/>
          </w:tcPr>
          <w:p w14:paraId="26A88284" w14:textId="57EA18EF" w:rsidR="00276BB8" w:rsidRPr="00AE6C26" w:rsidRDefault="00276BB8" w:rsidP="00E5599B">
            <w:pPr>
              <w:jc w:val="left"/>
              <w:rPr>
                <w:rFonts w:asciiTheme="minorHAnsi" w:hAnsiTheme="minorHAnsi" w:cstheme="minorHAnsi"/>
                <w:b/>
                <w:bCs/>
                <w:sz w:val="18"/>
                <w:szCs w:val="18"/>
                <w:lang w:val="en-GB"/>
              </w:rPr>
            </w:pPr>
          </w:p>
        </w:tc>
        <w:tc>
          <w:tcPr>
            <w:tcW w:w="4680" w:type="dxa"/>
            <w:shd w:val="clear" w:color="auto" w:fill="FFFFFF" w:themeFill="background1"/>
          </w:tcPr>
          <w:p w14:paraId="29A3B847" w14:textId="5A03C670" w:rsidR="00276BB8" w:rsidRPr="00AE6C26" w:rsidRDefault="00276BB8" w:rsidP="00474CA5">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Indicator </w:t>
            </w:r>
            <w:r w:rsidR="00DB5337">
              <w:rPr>
                <w:rFonts w:asciiTheme="minorHAnsi" w:hAnsiTheme="minorHAnsi" w:cstheme="minorHAnsi"/>
                <w:bCs/>
                <w:sz w:val="18"/>
                <w:szCs w:val="18"/>
                <w:lang w:val="en-GB"/>
              </w:rPr>
              <w:t>7</w:t>
            </w:r>
            <w:r w:rsidRPr="00AE6C26">
              <w:rPr>
                <w:rFonts w:asciiTheme="minorHAnsi" w:hAnsiTheme="minorHAnsi" w:cstheme="minorHAnsi"/>
                <w:bCs/>
                <w:sz w:val="18"/>
                <w:szCs w:val="18"/>
                <w:lang w:val="en-GB"/>
              </w:rPr>
              <w:t xml:space="preserve">: Change in </w:t>
            </w:r>
            <w:r w:rsidRPr="00AE6C26">
              <w:rPr>
                <w:rFonts w:asciiTheme="minorHAnsi" w:hAnsiTheme="minorHAnsi" w:cstheme="minorHAnsi"/>
                <w:sz w:val="18"/>
                <w:szCs w:val="18"/>
                <w:lang w:val="en-GB"/>
              </w:rPr>
              <w:t>rating of the four pilot areas along the criteria set by the government for an IDP (see Table 1 of the Prodoc)</w:t>
            </w:r>
            <w:r w:rsidRPr="00AE6C26">
              <w:rPr>
                <w:rStyle w:val="FootnoteReference"/>
                <w:rFonts w:asciiTheme="minorHAnsi" w:hAnsiTheme="minorHAnsi" w:cstheme="minorHAnsi"/>
                <w:szCs w:val="18"/>
                <w:lang w:val="en-GB"/>
              </w:rPr>
              <w:footnoteReference w:id="81"/>
            </w:r>
          </w:p>
        </w:tc>
        <w:tc>
          <w:tcPr>
            <w:tcW w:w="2497" w:type="dxa"/>
            <w:gridSpan w:val="2"/>
            <w:shd w:val="clear" w:color="auto" w:fill="FFFFFF" w:themeFill="background1"/>
          </w:tcPr>
          <w:p w14:paraId="5F10AEFC" w14:textId="77777777" w:rsidR="00316276" w:rsidRPr="00AE6C26" w:rsidRDefault="00316276" w:rsidP="00E34449">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Muzo/Kagano - </w:t>
            </w:r>
            <w:r w:rsidR="00276BB8" w:rsidRPr="00AE6C26">
              <w:rPr>
                <w:rFonts w:asciiTheme="minorHAnsi" w:hAnsiTheme="minorHAnsi" w:cstheme="minorHAnsi"/>
                <w:bCs/>
                <w:sz w:val="18"/>
                <w:szCs w:val="18"/>
                <w:lang w:val="en-GB"/>
              </w:rPr>
              <w:t>0.22</w:t>
            </w:r>
          </w:p>
          <w:p w14:paraId="53DDBAE1" w14:textId="77777777" w:rsidR="00316276" w:rsidRPr="00AE6C26" w:rsidRDefault="00316276" w:rsidP="00E34449">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Muramba - 0.29</w:t>
            </w:r>
          </w:p>
          <w:p w14:paraId="19A1B223" w14:textId="48A01A23" w:rsidR="00316276" w:rsidRPr="00AE6C26" w:rsidRDefault="00E762FE" w:rsidP="00E34449">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Gasharu</w:t>
            </w:r>
            <w:r w:rsidR="00316276" w:rsidRPr="00AE6C26">
              <w:rPr>
                <w:rFonts w:asciiTheme="minorHAnsi" w:hAnsiTheme="minorHAnsi" w:cstheme="minorHAnsi"/>
                <w:bCs/>
                <w:sz w:val="18"/>
                <w:szCs w:val="18"/>
                <w:lang w:val="en-GB"/>
              </w:rPr>
              <w:t xml:space="preserve"> -</w:t>
            </w:r>
            <w:r w:rsidR="00276BB8" w:rsidRPr="00AE6C26">
              <w:rPr>
                <w:rFonts w:asciiTheme="minorHAnsi" w:hAnsiTheme="minorHAnsi" w:cstheme="minorHAnsi"/>
                <w:bCs/>
                <w:sz w:val="18"/>
                <w:szCs w:val="18"/>
                <w:lang w:val="en-GB"/>
              </w:rPr>
              <w:t xml:space="preserve"> 0.31</w:t>
            </w:r>
          </w:p>
          <w:p w14:paraId="45D5EE16" w14:textId="16407DB1" w:rsidR="00276BB8" w:rsidRPr="00AE6C26" w:rsidRDefault="00316276"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Bukinanyana -</w:t>
            </w:r>
            <w:r w:rsidR="00276BB8" w:rsidRPr="00AE6C26">
              <w:rPr>
                <w:rFonts w:asciiTheme="minorHAnsi" w:hAnsiTheme="minorHAnsi" w:cstheme="minorHAnsi"/>
                <w:bCs/>
                <w:sz w:val="18"/>
                <w:szCs w:val="18"/>
                <w:lang w:val="en-GB"/>
              </w:rPr>
              <w:t xml:space="preserve"> 0.50 </w:t>
            </w:r>
          </w:p>
        </w:tc>
        <w:tc>
          <w:tcPr>
            <w:tcW w:w="2520" w:type="dxa"/>
            <w:shd w:val="clear" w:color="auto" w:fill="FFFFFF" w:themeFill="background1"/>
          </w:tcPr>
          <w:p w14:paraId="15185A92" w14:textId="7D472E22" w:rsidR="00316276" w:rsidRPr="00AE6C26" w:rsidRDefault="00316276"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Muzo/Kagano - 0.4</w:t>
            </w:r>
          </w:p>
          <w:p w14:paraId="62575679" w14:textId="58C555DF" w:rsidR="00316276" w:rsidRPr="00AE6C26" w:rsidRDefault="00316276"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Muramba - 0.4</w:t>
            </w:r>
          </w:p>
          <w:p w14:paraId="4B9D4C14" w14:textId="3DA44CD9" w:rsidR="00316276" w:rsidRPr="00AE6C26" w:rsidRDefault="00E762FE"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Gasharu</w:t>
            </w:r>
            <w:r w:rsidR="00316276" w:rsidRPr="00AE6C26">
              <w:rPr>
                <w:rFonts w:asciiTheme="minorHAnsi" w:hAnsiTheme="minorHAnsi" w:cstheme="minorHAnsi"/>
                <w:bCs/>
                <w:sz w:val="18"/>
                <w:szCs w:val="18"/>
                <w:lang w:val="en-GB"/>
              </w:rPr>
              <w:t xml:space="preserve"> - 0.4</w:t>
            </w:r>
          </w:p>
          <w:p w14:paraId="3B1B9E74" w14:textId="2E982911" w:rsidR="00276BB8" w:rsidRPr="00AE6C26" w:rsidRDefault="00316276" w:rsidP="00316276">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Bukinanyana - 0.6</w:t>
            </w:r>
          </w:p>
        </w:tc>
        <w:tc>
          <w:tcPr>
            <w:tcW w:w="2813" w:type="dxa"/>
            <w:shd w:val="clear" w:color="auto" w:fill="FFFFFF" w:themeFill="background1"/>
          </w:tcPr>
          <w:p w14:paraId="3AC612CA" w14:textId="13FF514A" w:rsidR="00316276" w:rsidRPr="00AE6C26" w:rsidRDefault="00316276"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Muzo/Kagano - 0.7</w:t>
            </w:r>
          </w:p>
          <w:p w14:paraId="5BCBB057" w14:textId="1F852D7D" w:rsidR="00316276" w:rsidRPr="00AE6C26" w:rsidRDefault="00316276"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Muramba - 0.7</w:t>
            </w:r>
          </w:p>
          <w:p w14:paraId="3038D518" w14:textId="1A6144CD" w:rsidR="00316276" w:rsidRPr="00AE6C26" w:rsidRDefault="00E762FE" w:rsidP="00316276">
            <w:pPr>
              <w:spacing w:after="0"/>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Gasharu</w:t>
            </w:r>
            <w:r w:rsidR="00316276" w:rsidRPr="00AE6C26">
              <w:rPr>
                <w:rFonts w:asciiTheme="minorHAnsi" w:hAnsiTheme="minorHAnsi" w:cstheme="minorHAnsi"/>
                <w:bCs/>
                <w:sz w:val="18"/>
                <w:szCs w:val="18"/>
                <w:lang w:val="en-GB"/>
              </w:rPr>
              <w:t xml:space="preserve"> - 0.7</w:t>
            </w:r>
          </w:p>
          <w:p w14:paraId="2D9AA787" w14:textId="19B2D5CD" w:rsidR="00276BB8" w:rsidRPr="00AE6C26" w:rsidRDefault="00316276" w:rsidP="00316276">
            <w:pPr>
              <w:jc w:val="left"/>
              <w:rPr>
                <w:rFonts w:asciiTheme="minorHAnsi" w:hAnsiTheme="minorHAnsi" w:cstheme="minorHAnsi"/>
                <w:sz w:val="18"/>
                <w:szCs w:val="18"/>
                <w:lang w:val="en-GB"/>
              </w:rPr>
            </w:pPr>
            <w:r w:rsidRPr="00AE6C26">
              <w:rPr>
                <w:rFonts w:asciiTheme="minorHAnsi" w:hAnsiTheme="minorHAnsi" w:cstheme="minorHAnsi"/>
                <w:bCs/>
                <w:sz w:val="18"/>
                <w:szCs w:val="18"/>
                <w:lang w:val="en-GB"/>
              </w:rPr>
              <w:t>Bukinanyana - 0.7</w:t>
            </w:r>
          </w:p>
        </w:tc>
      </w:tr>
      <w:tr w:rsidR="00276BB8" w:rsidRPr="00AE6C26" w14:paraId="062B153B" w14:textId="77777777" w:rsidTr="00A973DF">
        <w:trPr>
          <w:trHeight w:val="1559"/>
        </w:trPr>
        <w:tc>
          <w:tcPr>
            <w:tcW w:w="1818" w:type="dxa"/>
            <w:shd w:val="clear" w:color="auto" w:fill="D9D9D9" w:themeFill="background1" w:themeFillShade="D9"/>
          </w:tcPr>
          <w:p w14:paraId="6F73A5DB" w14:textId="77777777" w:rsidR="00276BB8" w:rsidRPr="00AE6C26" w:rsidRDefault="00276BB8" w:rsidP="00E5599B">
            <w:pPr>
              <w:spacing w:after="0"/>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Outputs to achieve Outcome 2</w:t>
            </w:r>
          </w:p>
        </w:tc>
        <w:tc>
          <w:tcPr>
            <w:tcW w:w="12510" w:type="dxa"/>
            <w:gridSpan w:val="5"/>
            <w:shd w:val="clear" w:color="auto" w:fill="FFFFFF" w:themeFill="background1"/>
          </w:tcPr>
          <w:p w14:paraId="42AEAC82" w14:textId="0BEF044F" w:rsidR="00276BB8" w:rsidRPr="00AE6C26" w:rsidRDefault="00276BB8" w:rsidP="00747F7D">
            <w:pPr>
              <w:spacing w:after="0"/>
              <w:rPr>
                <w:sz w:val="18"/>
                <w:szCs w:val="18"/>
                <w:lang w:val="en-GB"/>
              </w:rPr>
            </w:pPr>
            <w:r w:rsidRPr="00AE6C26">
              <w:rPr>
                <w:sz w:val="18"/>
                <w:szCs w:val="18"/>
                <w:lang w:val="en-GB"/>
              </w:rPr>
              <w:t>2.1:</w:t>
            </w:r>
            <w:r w:rsidR="00A973DF" w:rsidRPr="00AE6C26">
              <w:rPr>
                <w:sz w:val="18"/>
                <w:szCs w:val="18"/>
                <w:lang w:val="en-GB"/>
              </w:rPr>
              <w:t xml:space="preserve"> </w:t>
            </w:r>
            <w:r w:rsidR="00A973DF" w:rsidRPr="00AE6C26">
              <w:rPr>
                <w:sz w:val="18"/>
                <w:szCs w:val="18"/>
              </w:rPr>
              <w:t>Climate smart agricultural practices adopted to increase and sustain food production under uncertain climate scenarios in the four pilot areas</w:t>
            </w:r>
            <w:r w:rsidRPr="00AE6C26">
              <w:rPr>
                <w:sz w:val="18"/>
                <w:szCs w:val="18"/>
                <w:lang w:val="en-GB"/>
              </w:rPr>
              <w:t xml:space="preserve">; </w:t>
            </w:r>
          </w:p>
          <w:p w14:paraId="421CCB12" w14:textId="4343F7A4" w:rsidR="00276BB8" w:rsidRPr="00AE6C26" w:rsidRDefault="00276BB8" w:rsidP="00747F7D">
            <w:pPr>
              <w:spacing w:after="0"/>
              <w:rPr>
                <w:sz w:val="18"/>
                <w:szCs w:val="18"/>
                <w:lang w:val="en-GB"/>
              </w:rPr>
            </w:pPr>
            <w:r w:rsidRPr="00AE6C26">
              <w:rPr>
                <w:sz w:val="18"/>
                <w:szCs w:val="18"/>
                <w:lang w:val="en-GB"/>
              </w:rPr>
              <w:t xml:space="preserve">2.2: </w:t>
            </w:r>
            <w:r w:rsidR="00A973DF" w:rsidRPr="00AE6C26">
              <w:rPr>
                <w:sz w:val="18"/>
                <w:szCs w:val="18"/>
              </w:rPr>
              <w:t>Degradation hotspots (forests, hilltops and wetlands systems) identified by the EbA plans are rehabilitated to restore ecosystems services as the cornerstone of resilient livelihoods – covering at least 500 ha distributed across the 23,560ha</w:t>
            </w:r>
            <w:r w:rsidRPr="00AE6C26">
              <w:rPr>
                <w:sz w:val="18"/>
                <w:szCs w:val="18"/>
                <w:lang w:val="en-GB"/>
              </w:rPr>
              <w:t xml:space="preserve">; </w:t>
            </w:r>
          </w:p>
          <w:p w14:paraId="65A75531" w14:textId="526F7FE1" w:rsidR="00276BB8" w:rsidRPr="00AE6C26" w:rsidRDefault="00276BB8" w:rsidP="00747F7D">
            <w:pPr>
              <w:spacing w:after="0"/>
              <w:rPr>
                <w:sz w:val="18"/>
                <w:szCs w:val="18"/>
                <w:lang w:val="en-GB"/>
              </w:rPr>
            </w:pPr>
            <w:r w:rsidRPr="00AE6C26">
              <w:rPr>
                <w:sz w:val="18"/>
                <w:szCs w:val="18"/>
                <w:lang w:val="en-GB"/>
              </w:rPr>
              <w:t>2.3:</w:t>
            </w:r>
            <w:r w:rsidR="00A973DF" w:rsidRPr="00AE6C26">
              <w:rPr>
                <w:sz w:val="18"/>
                <w:szCs w:val="18"/>
                <w:lang w:val="en-GB"/>
              </w:rPr>
              <w:t xml:space="preserve"> </w:t>
            </w:r>
            <w:r w:rsidR="00A973DF" w:rsidRPr="00AE6C26">
              <w:rPr>
                <w:sz w:val="18"/>
                <w:szCs w:val="18"/>
              </w:rPr>
              <w:t>Upgrading of housing and infrastructure around Imidugudu to more climate smart versions in four villages benefitting about 500 households</w:t>
            </w:r>
            <w:r w:rsidRPr="00AE6C26">
              <w:rPr>
                <w:sz w:val="18"/>
                <w:szCs w:val="18"/>
                <w:lang w:val="en-GB"/>
              </w:rPr>
              <w:t xml:space="preserve">; </w:t>
            </w:r>
          </w:p>
          <w:p w14:paraId="5F7C28F8" w14:textId="6DD37D46" w:rsidR="00276BB8" w:rsidRPr="00AE6C26" w:rsidRDefault="00276BB8" w:rsidP="00747F7D">
            <w:pPr>
              <w:spacing w:after="0"/>
              <w:rPr>
                <w:sz w:val="18"/>
                <w:szCs w:val="18"/>
                <w:lang w:val="en-GB"/>
              </w:rPr>
            </w:pPr>
            <w:r w:rsidRPr="00AE6C26">
              <w:rPr>
                <w:sz w:val="18"/>
                <w:szCs w:val="18"/>
                <w:lang w:val="en-GB"/>
              </w:rPr>
              <w:t xml:space="preserve">2.4: </w:t>
            </w:r>
            <w:r w:rsidR="00A973DF" w:rsidRPr="00AE6C26">
              <w:rPr>
                <w:sz w:val="18"/>
                <w:szCs w:val="18"/>
              </w:rPr>
              <w:t>Rainwater harvesting and alternative energy options piloted to increase resilience of livelihoods under the Imidugudu programme</w:t>
            </w:r>
            <w:r w:rsidRPr="00AE6C26">
              <w:rPr>
                <w:sz w:val="18"/>
                <w:szCs w:val="18"/>
                <w:lang w:val="en-GB"/>
              </w:rPr>
              <w:t xml:space="preserve">; </w:t>
            </w:r>
          </w:p>
          <w:p w14:paraId="6255870E" w14:textId="7C90D5F8" w:rsidR="00276BB8" w:rsidRPr="00AE6C26" w:rsidRDefault="00276BB8" w:rsidP="00A973DF">
            <w:pPr>
              <w:spacing w:after="0"/>
              <w:rPr>
                <w:rFonts w:asciiTheme="minorHAnsi" w:hAnsiTheme="minorHAnsi" w:cstheme="minorHAnsi"/>
                <w:bCs/>
                <w:sz w:val="18"/>
                <w:szCs w:val="18"/>
                <w:lang w:val="en-GB"/>
              </w:rPr>
            </w:pPr>
            <w:r w:rsidRPr="00AE6C26">
              <w:rPr>
                <w:sz w:val="18"/>
                <w:szCs w:val="18"/>
                <w:lang w:val="en-GB"/>
              </w:rPr>
              <w:t xml:space="preserve">2.5: </w:t>
            </w:r>
            <w:r w:rsidR="00A973DF" w:rsidRPr="00AE6C26">
              <w:rPr>
                <w:sz w:val="18"/>
                <w:szCs w:val="18"/>
              </w:rPr>
              <w:t>Beneficiaries of the Imidugudu supported to utilize existing value chains to increase resilience via higher household incomes</w:t>
            </w:r>
          </w:p>
        </w:tc>
      </w:tr>
      <w:tr w:rsidR="00276BB8" w:rsidRPr="00AE6C26" w14:paraId="7371C849" w14:textId="77777777" w:rsidTr="00EE5286">
        <w:trPr>
          <w:trHeight w:val="350"/>
        </w:trPr>
        <w:tc>
          <w:tcPr>
            <w:tcW w:w="1818" w:type="dxa"/>
            <w:shd w:val="clear" w:color="auto" w:fill="E7E6E6" w:themeFill="background2"/>
          </w:tcPr>
          <w:p w14:paraId="3DDA368D"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Project component 3</w:t>
            </w:r>
          </w:p>
        </w:tc>
        <w:tc>
          <w:tcPr>
            <w:tcW w:w="12510" w:type="dxa"/>
            <w:gridSpan w:val="5"/>
            <w:shd w:val="clear" w:color="auto" w:fill="E7E6E6" w:themeFill="background2"/>
          </w:tcPr>
          <w:p w14:paraId="776B88F3" w14:textId="77777777"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Policies and cross sectoral coordination </w:t>
            </w:r>
          </w:p>
        </w:tc>
      </w:tr>
      <w:tr w:rsidR="00276BB8" w:rsidRPr="00AE6C26" w14:paraId="290F372B" w14:textId="77777777" w:rsidTr="00EE5286">
        <w:trPr>
          <w:trHeight w:val="413"/>
        </w:trPr>
        <w:tc>
          <w:tcPr>
            <w:tcW w:w="1818" w:type="dxa"/>
            <w:vMerge w:val="restart"/>
            <w:shd w:val="pct12" w:color="auto" w:fill="auto"/>
          </w:tcPr>
          <w:p w14:paraId="6F1D9C04"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 xml:space="preserve">Outcome 3: </w:t>
            </w:r>
            <w:r w:rsidRPr="00AE6C26">
              <w:rPr>
                <w:rFonts w:asciiTheme="minorHAnsi" w:hAnsiTheme="minorHAnsi" w:cstheme="minorHAnsi"/>
                <w:sz w:val="18"/>
                <w:szCs w:val="18"/>
                <w:lang w:val="en-GB"/>
              </w:rPr>
              <w:t xml:space="preserve">Improved Policy and coordination for effective integration of climate risks into the </w:t>
            </w:r>
            <w:r w:rsidR="004447D4"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program</w:t>
            </w:r>
          </w:p>
          <w:p w14:paraId="5DF73D43" w14:textId="77777777" w:rsidR="00276BB8" w:rsidRPr="00AE6C26" w:rsidRDefault="00276BB8" w:rsidP="00E5599B">
            <w:pPr>
              <w:jc w:val="left"/>
              <w:rPr>
                <w:rFonts w:asciiTheme="minorHAnsi" w:hAnsiTheme="minorHAnsi" w:cstheme="minorHAnsi"/>
                <w:b/>
                <w:bCs/>
                <w:sz w:val="18"/>
                <w:szCs w:val="18"/>
                <w:lang w:val="en-GB"/>
              </w:rPr>
            </w:pPr>
          </w:p>
        </w:tc>
        <w:tc>
          <w:tcPr>
            <w:tcW w:w="5017" w:type="dxa"/>
            <w:gridSpan w:val="2"/>
          </w:tcPr>
          <w:p w14:paraId="70F61E43" w14:textId="433671CD" w:rsidR="00276BB8" w:rsidRPr="00AE6C26" w:rsidRDefault="00DB5337" w:rsidP="00474CA5">
            <w:pPr>
              <w:spacing w:after="0"/>
              <w:rPr>
                <w:rFonts w:asciiTheme="minorHAnsi" w:hAnsiTheme="minorHAnsi" w:cstheme="minorHAnsi"/>
                <w:bCs/>
                <w:sz w:val="18"/>
                <w:szCs w:val="18"/>
                <w:lang w:val="en-GB"/>
              </w:rPr>
            </w:pPr>
            <w:r>
              <w:rPr>
                <w:rFonts w:asciiTheme="minorHAnsi" w:hAnsiTheme="minorHAnsi" w:cstheme="minorHAnsi"/>
                <w:bCs/>
                <w:sz w:val="18"/>
                <w:szCs w:val="18"/>
                <w:lang w:val="en-GB"/>
              </w:rPr>
              <w:t>Indicator 8</w:t>
            </w:r>
            <w:r w:rsidR="00276BB8" w:rsidRPr="00AE6C26">
              <w:rPr>
                <w:rFonts w:asciiTheme="minorHAnsi" w:hAnsiTheme="minorHAnsi" w:cstheme="minorHAnsi"/>
                <w:bCs/>
                <w:sz w:val="18"/>
                <w:szCs w:val="18"/>
                <w:lang w:val="en-GB"/>
              </w:rPr>
              <w:t xml:space="preserve">: </w:t>
            </w:r>
            <w:r w:rsidR="00D66C7C" w:rsidRPr="00AE6C26">
              <w:rPr>
                <w:rFonts w:asciiTheme="minorHAnsi" w:hAnsiTheme="minorHAnsi" w:cstheme="minorHAnsi"/>
                <w:bCs/>
                <w:sz w:val="18"/>
                <w:szCs w:val="18"/>
                <w:lang w:val="en-GB"/>
              </w:rPr>
              <w:t>Number of planning frameworks and tools that integrate climate proofing Imidugudu</w:t>
            </w:r>
            <w:r w:rsidR="00FE109D" w:rsidRPr="00AE6C26">
              <w:rPr>
                <w:rFonts w:asciiTheme="minorHAnsi" w:hAnsiTheme="minorHAnsi" w:cstheme="minorHAnsi"/>
                <w:bCs/>
                <w:sz w:val="18"/>
                <w:szCs w:val="18"/>
                <w:lang w:val="en-GB"/>
              </w:rPr>
              <w:t xml:space="preserve">. </w:t>
            </w:r>
          </w:p>
        </w:tc>
        <w:tc>
          <w:tcPr>
            <w:tcW w:w="2160" w:type="dxa"/>
          </w:tcPr>
          <w:p w14:paraId="2CF3D1E6" w14:textId="501D50F3" w:rsidR="00276BB8" w:rsidRPr="00AE6C26" w:rsidRDefault="00E54404" w:rsidP="00E41829">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0</w:t>
            </w:r>
          </w:p>
        </w:tc>
        <w:tc>
          <w:tcPr>
            <w:tcW w:w="2520" w:type="dxa"/>
          </w:tcPr>
          <w:p w14:paraId="20C82B37" w14:textId="310A04C8" w:rsidR="00251B7B" w:rsidRPr="00AE6C26" w:rsidRDefault="00E54404" w:rsidP="00B856D4">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Draft recommendations available to mainstream climate</w:t>
            </w:r>
            <w:r w:rsidR="00B856D4" w:rsidRPr="00AE6C26">
              <w:rPr>
                <w:rFonts w:asciiTheme="minorHAnsi" w:hAnsiTheme="minorHAnsi" w:cstheme="minorHAnsi"/>
                <w:bCs/>
                <w:sz w:val="18"/>
                <w:szCs w:val="18"/>
                <w:lang w:val="en-GB"/>
              </w:rPr>
              <w:t xml:space="preserve"> pr</w:t>
            </w:r>
            <w:r w:rsidRPr="00AE6C26">
              <w:rPr>
                <w:rFonts w:asciiTheme="minorHAnsi" w:hAnsiTheme="minorHAnsi" w:cstheme="minorHAnsi"/>
                <w:bCs/>
                <w:sz w:val="18"/>
                <w:szCs w:val="18"/>
                <w:lang w:val="en-GB"/>
              </w:rPr>
              <w:t xml:space="preserve">oofing of Imidugudu in the NTS 1, </w:t>
            </w:r>
            <w:r w:rsidRPr="00AE6C26">
              <w:rPr>
                <w:sz w:val="18"/>
                <w:szCs w:val="18"/>
                <w:lang w:val="en-GB"/>
              </w:rPr>
              <w:t>Rwanda’s National Investment Policy, the National Decentralisation Policy, two District Development Strategies, the Rural Settlement Strategic Sector Plan and the Organic Law on State Finance and Property (No. 12/2013 of 12/09/2013</w:t>
            </w:r>
            <w:r w:rsidR="00251B7B" w:rsidRPr="00AE6C26">
              <w:rPr>
                <w:sz w:val="18"/>
                <w:szCs w:val="18"/>
                <w:lang w:val="en-GB"/>
              </w:rPr>
              <w:t>;</w:t>
            </w:r>
          </w:p>
        </w:tc>
        <w:tc>
          <w:tcPr>
            <w:tcW w:w="2813" w:type="dxa"/>
          </w:tcPr>
          <w:p w14:paraId="3A2E9B79" w14:textId="54E36AA4" w:rsidR="00276BB8" w:rsidRPr="00AE6C26" w:rsidRDefault="00E54404" w:rsidP="00E54404">
            <w:pPr>
              <w:jc w:val="left"/>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Approved </w:t>
            </w:r>
            <w:r w:rsidRPr="00AE6C26">
              <w:rPr>
                <w:rFonts w:asciiTheme="minorHAnsi" w:hAnsiTheme="minorHAnsi" w:cstheme="minorHAnsi"/>
                <w:bCs/>
                <w:sz w:val="18"/>
                <w:szCs w:val="18"/>
                <w:lang w:val="en-GB"/>
              </w:rPr>
              <w:t xml:space="preserve">recommendations available to mainstream climate roofing of Imidugudu in the NTS 1, </w:t>
            </w:r>
            <w:r w:rsidRPr="00AE6C26">
              <w:rPr>
                <w:sz w:val="18"/>
                <w:szCs w:val="18"/>
                <w:lang w:val="en-GB"/>
              </w:rPr>
              <w:t>Rwanda’s National Investment Policy, the National Decentralisation Policy, two District Development Strategies, the Rural Settlement Strategic Sector Plan and the Organic Law on State Finance and Property (No. 12/2013 of 12/09/2013</w:t>
            </w:r>
          </w:p>
        </w:tc>
      </w:tr>
      <w:tr w:rsidR="00276BB8" w:rsidRPr="00AE6C26" w14:paraId="0FD94D93" w14:textId="77777777" w:rsidTr="009777BA">
        <w:trPr>
          <w:trHeight w:val="2150"/>
        </w:trPr>
        <w:tc>
          <w:tcPr>
            <w:tcW w:w="1818" w:type="dxa"/>
            <w:vMerge/>
            <w:shd w:val="pct12" w:color="auto" w:fill="auto"/>
          </w:tcPr>
          <w:p w14:paraId="47C427AA" w14:textId="0912FBB6" w:rsidR="00276BB8" w:rsidRPr="00AE6C26" w:rsidRDefault="00276BB8" w:rsidP="00E5599B">
            <w:pPr>
              <w:jc w:val="left"/>
              <w:rPr>
                <w:rFonts w:asciiTheme="minorHAnsi" w:hAnsiTheme="minorHAnsi" w:cstheme="minorHAnsi"/>
                <w:b/>
                <w:bCs/>
                <w:sz w:val="18"/>
                <w:szCs w:val="18"/>
                <w:lang w:val="en-GB"/>
              </w:rPr>
            </w:pPr>
          </w:p>
        </w:tc>
        <w:tc>
          <w:tcPr>
            <w:tcW w:w="5017" w:type="dxa"/>
            <w:gridSpan w:val="2"/>
          </w:tcPr>
          <w:p w14:paraId="4B3283B1" w14:textId="2D9C3FE8" w:rsidR="00276BB8" w:rsidRPr="00AE6C26" w:rsidRDefault="00DB5337" w:rsidP="00474CA5">
            <w:pPr>
              <w:spacing w:after="0"/>
              <w:rPr>
                <w:rFonts w:asciiTheme="minorHAnsi" w:hAnsiTheme="minorHAnsi" w:cstheme="minorHAnsi"/>
                <w:bCs/>
                <w:sz w:val="18"/>
                <w:szCs w:val="18"/>
                <w:lang w:val="en-GB"/>
              </w:rPr>
            </w:pPr>
            <w:r>
              <w:rPr>
                <w:rFonts w:asciiTheme="minorHAnsi" w:hAnsiTheme="minorHAnsi" w:cstheme="minorHAnsi"/>
                <w:bCs/>
                <w:sz w:val="18"/>
                <w:szCs w:val="18"/>
                <w:lang w:val="en-GB"/>
              </w:rPr>
              <w:t>Indicator 9</w:t>
            </w:r>
            <w:r w:rsidR="00276BB8" w:rsidRPr="00AE6C26">
              <w:rPr>
                <w:rFonts w:asciiTheme="minorHAnsi" w:hAnsiTheme="minorHAnsi" w:cstheme="minorHAnsi"/>
                <w:bCs/>
                <w:sz w:val="18"/>
                <w:szCs w:val="18"/>
                <w:lang w:val="en-GB"/>
              </w:rPr>
              <w:t>: REMA’s toolkit and guidelines mainstrea</w:t>
            </w:r>
            <w:r w:rsidR="00FE109D" w:rsidRPr="00AE6C26">
              <w:rPr>
                <w:rFonts w:asciiTheme="minorHAnsi" w:hAnsiTheme="minorHAnsi" w:cstheme="minorHAnsi"/>
                <w:bCs/>
                <w:sz w:val="18"/>
                <w:szCs w:val="18"/>
                <w:lang w:val="en-GB"/>
              </w:rPr>
              <w:t>m</w:t>
            </w:r>
            <w:r w:rsidR="00276BB8" w:rsidRPr="00AE6C26">
              <w:rPr>
                <w:rFonts w:asciiTheme="minorHAnsi" w:hAnsiTheme="minorHAnsi" w:cstheme="minorHAnsi"/>
                <w:bCs/>
                <w:sz w:val="18"/>
                <w:szCs w:val="18"/>
                <w:lang w:val="en-GB"/>
              </w:rPr>
              <w:t xml:space="preserve"> climate risks and climate proofing </w:t>
            </w:r>
            <w:r w:rsidR="004447D4" w:rsidRPr="00AE6C26">
              <w:rPr>
                <w:rFonts w:asciiTheme="minorHAnsi" w:hAnsiTheme="minorHAnsi" w:cstheme="minorHAnsi"/>
                <w:bCs/>
                <w:sz w:val="18"/>
                <w:szCs w:val="18"/>
                <w:lang w:val="en-GB"/>
              </w:rPr>
              <w:t>Imidugudu</w:t>
            </w:r>
            <w:r w:rsidR="00E54404" w:rsidRPr="00AE6C26">
              <w:rPr>
                <w:rFonts w:asciiTheme="minorHAnsi" w:hAnsiTheme="minorHAnsi" w:cstheme="minorHAnsi"/>
                <w:sz w:val="18"/>
                <w:szCs w:val="18"/>
                <w:lang w:val="en-GB"/>
              </w:rPr>
              <w:t xml:space="preserve"> </w:t>
            </w:r>
            <w:r w:rsidR="003A2DB1" w:rsidRPr="00AE6C26">
              <w:rPr>
                <w:rFonts w:asciiTheme="minorHAnsi" w:hAnsiTheme="minorHAnsi" w:cstheme="minorHAnsi"/>
                <w:sz w:val="18"/>
                <w:szCs w:val="18"/>
                <w:lang w:val="en-GB"/>
              </w:rPr>
              <w:t xml:space="preserve">with </w:t>
            </w:r>
            <w:r w:rsidR="00E54404" w:rsidRPr="00AE6C26">
              <w:rPr>
                <w:rFonts w:asciiTheme="minorHAnsi" w:hAnsiTheme="minorHAnsi" w:cstheme="minorHAnsi"/>
                <w:sz w:val="18"/>
                <w:szCs w:val="18"/>
                <w:lang w:val="en-GB"/>
              </w:rPr>
              <w:t>Practical Tools for Sectoral Environmental Planning</w:t>
            </w:r>
            <w:r w:rsidR="003A2DB1" w:rsidRPr="00AE6C26">
              <w:rPr>
                <w:rFonts w:asciiTheme="minorHAnsi" w:hAnsiTheme="minorHAnsi" w:cstheme="minorHAnsi"/>
                <w:sz w:val="18"/>
                <w:szCs w:val="18"/>
                <w:lang w:val="en-GB"/>
              </w:rPr>
              <w:t xml:space="preserve"> covering the following thematic areas: </w:t>
            </w:r>
            <w:r w:rsidR="00E54404" w:rsidRPr="00AE6C26">
              <w:rPr>
                <w:rFonts w:asciiTheme="minorHAnsi" w:hAnsiTheme="minorHAnsi" w:cstheme="minorHAnsi"/>
                <w:sz w:val="18"/>
                <w:szCs w:val="18"/>
                <w:lang w:val="en-GB"/>
              </w:rPr>
              <w:t>i) Building Constructions; ii) Rural Roads; iii) Water Supply; iv) Sanitation Systems; v) Forestry; vi) Crop Production; vii) Animal Husbandry; ix) Irrigation; x) Solid Waste Management; xi) The IDP Greening Toolkit</w:t>
            </w:r>
            <w:r w:rsidR="00590FD1" w:rsidRPr="00AE6C26">
              <w:rPr>
                <w:rStyle w:val="FootnoteReference"/>
                <w:szCs w:val="18"/>
                <w:lang w:val="en-GB"/>
              </w:rPr>
              <w:footnoteReference w:id="82"/>
            </w:r>
          </w:p>
        </w:tc>
        <w:tc>
          <w:tcPr>
            <w:tcW w:w="2160" w:type="dxa"/>
          </w:tcPr>
          <w:p w14:paraId="6BF2FC75" w14:textId="3ED1661E" w:rsidR="00276BB8" w:rsidRPr="00AE6C26" w:rsidRDefault="00276BB8" w:rsidP="00590FD1">
            <w:pPr>
              <w:jc w:val="left"/>
              <w:rPr>
                <w:rFonts w:asciiTheme="minorHAnsi" w:hAnsiTheme="minorHAnsi" w:cstheme="minorHAnsi"/>
                <w:bCs/>
                <w:sz w:val="18"/>
                <w:szCs w:val="18"/>
                <w:lang w:val="en-GB"/>
              </w:rPr>
            </w:pPr>
            <w:r w:rsidRPr="00AE6C26">
              <w:rPr>
                <w:rFonts w:asciiTheme="minorHAnsi" w:hAnsiTheme="minorHAnsi" w:cstheme="minorHAnsi"/>
                <w:sz w:val="18"/>
                <w:szCs w:val="18"/>
                <w:lang w:val="en-GB"/>
              </w:rPr>
              <w:t>REMA’s Tool and Guideline</w:t>
            </w:r>
            <w:r w:rsidR="00E54404" w:rsidRPr="00AE6C26">
              <w:rPr>
                <w:rFonts w:asciiTheme="minorHAnsi" w:hAnsiTheme="minorHAnsi" w:cstheme="minorHAnsi"/>
                <w:sz w:val="18"/>
                <w:szCs w:val="18"/>
                <w:lang w:val="en-GB"/>
              </w:rPr>
              <w:t xml:space="preserve"> currently do not mainstream climate proofing Imidugudu </w:t>
            </w:r>
          </w:p>
        </w:tc>
        <w:tc>
          <w:tcPr>
            <w:tcW w:w="2520" w:type="dxa"/>
          </w:tcPr>
          <w:p w14:paraId="63CC0891" w14:textId="615B6673"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Updated guidelines exist in draft form </w:t>
            </w:r>
            <w:r w:rsidR="003A2DB1" w:rsidRPr="00AE6C26">
              <w:rPr>
                <w:rFonts w:asciiTheme="minorHAnsi" w:hAnsiTheme="minorHAnsi" w:cstheme="minorHAnsi"/>
                <w:bCs/>
                <w:sz w:val="18"/>
                <w:szCs w:val="18"/>
                <w:lang w:val="en-GB"/>
              </w:rPr>
              <w:t>for</w:t>
            </w:r>
            <w:r w:rsidR="00E54404" w:rsidRPr="00AE6C26">
              <w:rPr>
                <w:rFonts w:asciiTheme="minorHAnsi" w:hAnsiTheme="minorHAnsi" w:cstheme="minorHAnsi"/>
                <w:sz w:val="18"/>
                <w:szCs w:val="18"/>
                <w:lang w:val="en-GB"/>
              </w:rPr>
              <w:t xml:space="preserve"> i) Building Constructions; ii) Rural Roads; iii) Water Supply; iv) Sanitation Systems; v) Forestry; vi) Crop Production; vii) Animal Husbandry; ix) Irrigation; x) Solid Waste Management; xi) The IDP Greening Toolkit</w:t>
            </w:r>
          </w:p>
        </w:tc>
        <w:tc>
          <w:tcPr>
            <w:tcW w:w="2813" w:type="dxa"/>
          </w:tcPr>
          <w:p w14:paraId="25718A74" w14:textId="15D9B865" w:rsidR="00276BB8" w:rsidRPr="00AE6C26" w:rsidRDefault="00276BB8" w:rsidP="00E54404">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Updated guidelines finalized and approved by REMA</w:t>
            </w:r>
            <w:r w:rsidR="00E54404" w:rsidRPr="00AE6C26">
              <w:rPr>
                <w:rFonts w:asciiTheme="minorHAnsi" w:hAnsiTheme="minorHAnsi" w:cstheme="minorHAnsi"/>
                <w:bCs/>
                <w:sz w:val="18"/>
                <w:szCs w:val="18"/>
                <w:lang w:val="en-GB"/>
              </w:rPr>
              <w:t xml:space="preserve"> </w:t>
            </w:r>
            <w:r w:rsidR="003A2DB1" w:rsidRPr="00AE6C26">
              <w:rPr>
                <w:rFonts w:asciiTheme="minorHAnsi" w:hAnsiTheme="minorHAnsi" w:cstheme="minorHAnsi"/>
                <w:sz w:val="18"/>
                <w:szCs w:val="18"/>
                <w:lang w:val="en-GB"/>
              </w:rPr>
              <w:t>for</w:t>
            </w:r>
            <w:r w:rsidR="00E54404" w:rsidRPr="00AE6C26">
              <w:rPr>
                <w:rFonts w:asciiTheme="minorHAnsi" w:hAnsiTheme="minorHAnsi" w:cstheme="minorHAnsi"/>
                <w:sz w:val="18"/>
                <w:szCs w:val="18"/>
                <w:lang w:val="en-GB"/>
              </w:rPr>
              <w:t xml:space="preserve"> i) Building Constructions; ii) Rural Roads; iii) Water Supply; iv) Sanitation Systems; v) Forestry; vi) Crop Production; vii) Animal Husbandry; ix) Irrigation; x) Solid Waste Management; xi) The IDP Greening Toolkit</w:t>
            </w:r>
          </w:p>
        </w:tc>
      </w:tr>
      <w:tr w:rsidR="00276BB8" w:rsidRPr="00AE6C26" w14:paraId="1EE1C7E2" w14:textId="77777777" w:rsidTr="00EE5286">
        <w:trPr>
          <w:trHeight w:val="530"/>
        </w:trPr>
        <w:tc>
          <w:tcPr>
            <w:tcW w:w="1818" w:type="dxa"/>
            <w:shd w:val="pct12" w:color="auto" w:fill="auto"/>
          </w:tcPr>
          <w:p w14:paraId="1E81B42E"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Outputs to achieve Outcome 3</w:t>
            </w:r>
          </w:p>
        </w:tc>
        <w:tc>
          <w:tcPr>
            <w:tcW w:w="12510" w:type="dxa"/>
            <w:gridSpan w:val="5"/>
          </w:tcPr>
          <w:p w14:paraId="70EA0FE4" w14:textId="1989B261" w:rsidR="00276BB8" w:rsidRPr="00AE6C26" w:rsidRDefault="00276BB8" w:rsidP="00E5599B">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3.1: </w:t>
            </w:r>
            <w:r w:rsidR="00A973DF" w:rsidRPr="00AE6C26">
              <w:rPr>
                <w:sz w:val="18"/>
                <w:szCs w:val="18"/>
              </w:rPr>
              <w:t>Strategic review of policies, national and district strategies, programmes and planning tools to ensure they capture climate proofing of Imidugudu in the investment decision-making processes;</w:t>
            </w:r>
          </w:p>
          <w:p w14:paraId="5E708D18" w14:textId="219AEAAB" w:rsidR="00276BB8" w:rsidRPr="00AE6C26" w:rsidRDefault="00276BB8" w:rsidP="00747F7D">
            <w:pPr>
              <w:spacing w:after="0"/>
              <w:rPr>
                <w:rFonts w:asciiTheme="minorHAnsi" w:hAnsiTheme="minorHAnsi" w:cstheme="minorHAnsi"/>
                <w:bCs/>
                <w:sz w:val="18"/>
                <w:szCs w:val="18"/>
                <w:lang w:val="en-GB"/>
              </w:rPr>
            </w:pPr>
            <w:r w:rsidRPr="00AE6C26">
              <w:rPr>
                <w:rFonts w:asciiTheme="minorHAnsi" w:hAnsiTheme="minorHAnsi" w:cstheme="minorHAnsi"/>
                <w:sz w:val="18"/>
                <w:szCs w:val="18"/>
                <w:lang w:val="en-GB"/>
              </w:rPr>
              <w:t xml:space="preserve">3.2: </w:t>
            </w:r>
            <w:r w:rsidR="00A973DF" w:rsidRPr="00AE6C26">
              <w:rPr>
                <w:sz w:val="18"/>
                <w:szCs w:val="18"/>
              </w:rPr>
              <w:t>Technical and community institutions trained to improve their effectiveness in the cross sectoral coordination units and networks recently created by the GoR</w:t>
            </w:r>
          </w:p>
        </w:tc>
      </w:tr>
      <w:tr w:rsidR="00276BB8" w:rsidRPr="00AE6C26" w14:paraId="3828BA0A" w14:textId="77777777" w:rsidTr="00EE5286">
        <w:trPr>
          <w:trHeight w:val="341"/>
        </w:trPr>
        <w:tc>
          <w:tcPr>
            <w:tcW w:w="1818" w:type="dxa"/>
            <w:shd w:val="clear" w:color="auto" w:fill="E7E6E6" w:themeFill="background2"/>
          </w:tcPr>
          <w:p w14:paraId="56BDEDBC"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 xml:space="preserve">Project component 4 </w:t>
            </w:r>
          </w:p>
        </w:tc>
        <w:tc>
          <w:tcPr>
            <w:tcW w:w="12510" w:type="dxa"/>
            <w:gridSpan w:val="5"/>
            <w:shd w:val="clear" w:color="auto" w:fill="E7E6E6" w:themeFill="background2"/>
          </w:tcPr>
          <w:p w14:paraId="4F562DD2" w14:textId="77777777"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KM and Learning</w:t>
            </w:r>
          </w:p>
        </w:tc>
      </w:tr>
      <w:tr w:rsidR="00276BB8" w:rsidRPr="00AE6C26" w14:paraId="38112204" w14:textId="77777777" w:rsidTr="00EE5286">
        <w:trPr>
          <w:trHeight w:val="350"/>
        </w:trPr>
        <w:tc>
          <w:tcPr>
            <w:tcW w:w="1818" w:type="dxa"/>
            <w:vMerge w:val="restart"/>
            <w:shd w:val="pct12" w:color="auto" w:fill="auto"/>
          </w:tcPr>
          <w:p w14:paraId="0D75E8ED" w14:textId="6F2C1649"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Outcome 4</w:t>
            </w:r>
            <w:r w:rsidR="004A3F65" w:rsidRPr="00AE6C26">
              <w:rPr>
                <w:rFonts w:asciiTheme="minorHAnsi" w:hAnsiTheme="minorHAnsi" w:cstheme="minorHAnsi"/>
                <w:b/>
                <w:bCs/>
                <w:sz w:val="18"/>
                <w:szCs w:val="18"/>
                <w:lang w:val="en-GB"/>
              </w:rPr>
              <w:t xml:space="preserve"> - </w:t>
            </w:r>
            <w:r w:rsidR="004A3F65" w:rsidRPr="00AE6C26">
              <w:rPr>
                <w:color w:val="000000"/>
                <w:sz w:val="18"/>
                <w:szCs w:val="18"/>
                <w:lang w:val="en-GB"/>
              </w:rPr>
              <w:t>Outcome 4: Knowledge management and M&amp;E strengthened to support iterative adaptation planning</w:t>
            </w:r>
          </w:p>
          <w:p w14:paraId="7F759706" w14:textId="77777777" w:rsidR="00276BB8" w:rsidRPr="00AE6C26" w:rsidRDefault="00276BB8" w:rsidP="00E5599B">
            <w:pPr>
              <w:jc w:val="left"/>
              <w:rPr>
                <w:rFonts w:asciiTheme="minorHAnsi" w:hAnsiTheme="minorHAnsi" w:cstheme="minorHAnsi"/>
                <w:b/>
                <w:bCs/>
                <w:sz w:val="18"/>
                <w:szCs w:val="18"/>
                <w:lang w:val="en-GB"/>
              </w:rPr>
            </w:pPr>
          </w:p>
        </w:tc>
        <w:tc>
          <w:tcPr>
            <w:tcW w:w="5017" w:type="dxa"/>
            <w:gridSpan w:val="2"/>
          </w:tcPr>
          <w:p w14:paraId="5D2FB398" w14:textId="35F16BBB" w:rsidR="00276BB8" w:rsidRPr="00AE6C26" w:rsidRDefault="00276BB8" w:rsidP="00DB5337">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Indicator 1</w:t>
            </w:r>
            <w:r w:rsidR="00DB5337">
              <w:rPr>
                <w:rFonts w:asciiTheme="minorHAnsi" w:hAnsiTheme="minorHAnsi" w:cstheme="minorHAnsi"/>
                <w:bCs/>
                <w:sz w:val="18"/>
                <w:szCs w:val="18"/>
                <w:lang w:val="en-GB"/>
              </w:rPr>
              <w:t>0</w:t>
            </w:r>
            <w:r w:rsidRPr="00AE6C26">
              <w:rPr>
                <w:rFonts w:asciiTheme="minorHAnsi" w:hAnsiTheme="minorHAnsi" w:cstheme="minorHAnsi"/>
                <w:bCs/>
                <w:sz w:val="18"/>
                <w:szCs w:val="18"/>
                <w:lang w:val="en-GB"/>
              </w:rPr>
              <w:t>: Monitoring information available and used in project reports</w:t>
            </w:r>
          </w:p>
        </w:tc>
        <w:tc>
          <w:tcPr>
            <w:tcW w:w="2160" w:type="dxa"/>
          </w:tcPr>
          <w:p w14:paraId="0A09B626" w14:textId="77777777"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0 (project yet to start)</w:t>
            </w:r>
          </w:p>
        </w:tc>
        <w:tc>
          <w:tcPr>
            <w:tcW w:w="2520" w:type="dxa"/>
          </w:tcPr>
          <w:p w14:paraId="319D80CF" w14:textId="77777777"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Participatory M&amp;E plans ready and under implementation – already generating information to inform PIR; </w:t>
            </w:r>
          </w:p>
        </w:tc>
        <w:tc>
          <w:tcPr>
            <w:tcW w:w="2813" w:type="dxa"/>
          </w:tcPr>
          <w:p w14:paraId="0263571A" w14:textId="17626A01" w:rsidR="00276BB8" w:rsidRPr="00AE6C26" w:rsidRDefault="00276BB8" w:rsidP="00E5599B">
            <w:pPr>
              <w:jc w:val="left"/>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M&amp;E fully implemented – demonstrated by PIR reports </w:t>
            </w:r>
            <w:r w:rsidR="003A2DB1" w:rsidRPr="00AE6C26">
              <w:rPr>
                <w:rFonts w:asciiTheme="minorHAnsi" w:hAnsiTheme="minorHAnsi" w:cstheme="minorHAnsi"/>
                <w:sz w:val="18"/>
                <w:szCs w:val="18"/>
                <w:lang w:val="en-GB"/>
              </w:rPr>
              <w:t xml:space="preserve">attaining minimum ratings of </w:t>
            </w:r>
            <w:r w:rsidRPr="00AE6C26">
              <w:rPr>
                <w:rFonts w:asciiTheme="minorHAnsi" w:hAnsiTheme="minorHAnsi" w:cstheme="minorHAnsi"/>
                <w:sz w:val="18"/>
                <w:szCs w:val="18"/>
                <w:lang w:val="en-GB"/>
              </w:rPr>
              <w:t xml:space="preserve"> Marginally Satisfactory; MTR and TE </w:t>
            </w:r>
            <w:r w:rsidR="003A2DB1" w:rsidRPr="00AE6C26">
              <w:rPr>
                <w:rFonts w:asciiTheme="minorHAnsi" w:hAnsiTheme="minorHAnsi" w:cstheme="minorHAnsi"/>
                <w:sz w:val="18"/>
                <w:szCs w:val="18"/>
                <w:lang w:val="en-GB"/>
              </w:rPr>
              <w:t xml:space="preserve">attaining minimum </w:t>
            </w:r>
            <w:r w:rsidRPr="00AE6C26">
              <w:rPr>
                <w:rFonts w:asciiTheme="minorHAnsi" w:hAnsiTheme="minorHAnsi" w:cstheme="minorHAnsi"/>
                <w:sz w:val="18"/>
                <w:szCs w:val="18"/>
                <w:lang w:val="en-GB"/>
              </w:rPr>
              <w:t>rating of Satisfactory</w:t>
            </w:r>
          </w:p>
        </w:tc>
      </w:tr>
      <w:tr w:rsidR="00276BB8" w:rsidRPr="00AE6C26" w14:paraId="33CFBBCF" w14:textId="77777777" w:rsidTr="00EE5286">
        <w:trPr>
          <w:trHeight w:val="350"/>
        </w:trPr>
        <w:tc>
          <w:tcPr>
            <w:tcW w:w="1818" w:type="dxa"/>
            <w:vMerge/>
            <w:shd w:val="pct12" w:color="auto" w:fill="auto"/>
          </w:tcPr>
          <w:p w14:paraId="0452B552" w14:textId="77777777" w:rsidR="00276BB8" w:rsidRPr="00AE6C26" w:rsidRDefault="00276BB8" w:rsidP="00E5599B">
            <w:pPr>
              <w:jc w:val="left"/>
              <w:rPr>
                <w:rFonts w:asciiTheme="minorHAnsi" w:hAnsiTheme="minorHAnsi" w:cstheme="minorHAnsi"/>
                <w:b/>
                <w:bCs/>
                <w:sz w:val="18"/>
                <w:szCs w:val="18"/>
                <w:lang w:val="en-GB"/>
              </w:rPr>
            </w:pPr>
          </w:p>
        </w:tc>
        <w:tc>
          <w:tcPr>
            <w:tcW w:w="5017" w:type="dxa"/>
            <w:gridSpan w:val="2"/>
          </w:tcPr>
          <w:p w14:paraId="7402C84D" w14:textId="743F53E5" w:rsidR="00276BB8" w:rsidRPr="00AE6C26" w:rsidRDefault="00276BB8" w:rsidP="00474CA5">
            <w:pPr>
              <w:rPr>
                <w:rFonts w:asciiTheme="minorHAnsi" w:hAnsiTheme="minorHAnsi" w:cstheme="minorHAnsi"/>
                <w:sz w:val="18"/>
                <w:szCs w:val="18"/>
                <w:lang w:val="en-GB"/>
              </w:rPr>
            </w:pPr>
            <w:r w:rsidRPr="00AE6C26">
              <w:rPr>
                <w:rFonts w:asciiTheme="minorHAnsi" w:hAnsiTheme="minorHAnsi" w:cstheme="minorHAnsi"/>
                <w:bCs/>
                <w:sz w:val="18"/>
                <w:szCs w:val="18"/>
                <w:lang w:val="en-GB"/>
              </w:rPr>
              <w:t>Indicator 1</w:t>
            </w:r>
            <w:r w:rsidR="00DB5337">
              <w:rPr>
                <w:rFonts w:asciiTheme="minorHAnsi" w:hAnsiTheme="minorHAnsi" w:cstheme="minorHAnsi"/>
                <w:bCs/>
                <w:sz w:val="18"/>
                <w:szCs w:val="18"/>
                <w:lang w:val="en-GB"/>
              </w:rPr>
              <w:t>1</w:t>
            </w:r>
            <w:r w:rsidRPr="00AE6C26">
              <w:rPr>
                <w:rFonts w:asciiTheme="minorHAnsi" w:hAnsiTheme="minorHAnsi" w:cstheme="minorHAnsi"/>
                <w:bCs/>
                <w:sz w:val="18"/>
                <w:szCs w:val="18"/>
                <w:lang w:val="en-GB"/>
              </w:rPr>
              <w:t>: Number of technical publications highlighting lessons and experiences from the project</w:t>
            </w:r>
          </w:p>
        </w:tc>
        <w:tc>
          <w:tcPr>
            <w:tcW w:w="2160" w:type="dxa"/>
          </w:tcPr>
          <w:p w14:paraId="29CB370C" w14:textId="77777777"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0 (project yet to start)</w:t>
            </w:r>
          </w:p>
        </w:tc>
        <w:tc>
          <w:tcPr>
            <w:tcW w:w="2520" w:type="dxa"/>
          </w:tcPr>
          <w:p w14:paraId="740B919C" w14:textId="08792241"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At least one </w:t>
            </w:r>
            <w:r w:rsidR="003A2DB1" w:rsidRPr="00AE6C26">
              <w:rPr>
                <w:rFonts w:asciiTheme="minorHAnsi" w:hAnsiTheme="minorHAnsi" w:cstheme="minorHAnsi"/>
                <w:bCs/>
                <w:sz w:val="18"/>
                <w:szCs w:val="18"/>
                <w:lang w:val="en-GB"/>
              </w:rPr>
              <w:t>policy</w:t>
            </w:r>
            <w:r w:rsidRPr="00AE6C26">
              <w:rPr>
                <w:rFonts w:asciiTheme="minorHAnsi" w:hAnsiTheme="minorHAnsi" w:cstheme="minorHAnsi"/>
                <w:bCs/>
                <w:sz w:val="18"/>
                <w:szCs w:val="18"/>
                <w:lang w:val="en-GB"/>
              </w:rPr>
              <w:t xml:space="preserve"> publication presented at a national level meeting</w:t>
            </w:r>
          </w:p>
        </w:tc>
        <w:tc>
          <w:tcPr>
            <w:tcW w:w="2813" w:type="dxa"/>
          </w:tcPr>
          <w:p w14:paraId="7ADE0E19" w14:textId="7DDD2F2A" w:rsidR="00276BB8" w:rsidRPr="00AE6C26" w:rsidRDefault="00276BB8" w:rsidP="00E5599B">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 xml:space="preserve">At least three </w:t>
            </w:r>
            <w:r w:rsidR="003A2DB1" w:rsidRPr="00AE6C26">
              <w:rPr>
                <w:rFonts w:asciiTheme="minorHAnsi" w:hAnsiTheme="minorHAnsi" w:cstheme="minorHAnsi"/>
                <w:bCs/>
                <w:sz w:val="18"/>
                <w:szCs w:val="18"/>
                <w:lang w:val="en-GB"/>
              </w:rPr>
              <w:t xml:space="preserve">policy and technical </w:t>
            </w:r>
            <w:r w:rsidRPr="00AE6C26">
              <w:rPr>
                <w:rFonts w:asciiTheme="minorHAnsi" w:hAnsiTheme="minorHAnsi" w:cstheme="minorHAnsi"/>
                <w:bCs/>
                <w:sz w:val="18"/>
                <w:szCs w:val="18"/>
                <w:lang w:val="en-GB"/>
              </w:rPr>
              <w:t xml:space="preserve"> publications presented at national and/or regional level meetings</w:t>
            </w:r>
          </w:p>
        </w:tc>
      </w:tr>
      <w:tr w:rsidR="00276BB8" w:rsidRPr="00AE6C26" w14:paraId="6720150A" w14:textId="77777777" w:rsidTr="00EE5286">
        <w:trPr>
          <w:trHeight w:val="350"/>
        </w:trPr>
        <w:tc>
          <w:tcPr>
            <w:tcW w:w="1818" w:type="dxa"/>
            <w:shd w:val="pct12" w:color="auto" w:fill="auto"/>
          </w:tcPr>
          <w:p w14:paraId="4364CF3D" w14:textId="77777777" w:rsidR="00276BB8" w:rsidRPr="00AE6C26" w:rsidRDefault="00276BB8" w:rsidP="00E5599B">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Outputs to achieve Outcome 4</w:t>
            </w:r>
          </w:p>
        </w:tc>
        <w:tc>
          <w:tcPr>
            <w:tcW w:w="12510" w:type="dxa"/>
            <w:gridSpan w:val="5"/>
          </w:tcPr>
          <w:p w14:paraId="0D6F253D" w14:textId="30686C16" w:rsidR="00276BB8" w:rsidRPr="00AE6C26" w:rsidRDefault="00276BB8" w:rsidP="00E5599B">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4.1: </w:t>
            </w:r>
            <w:r w:rsidR="00A973DF" w:rsidRPr="00AE6C26">
              <w:rPr>
                <w:noProof/>
                <w:sz w:val="18"/>
                <w:szCs w:val="18"/>
              </w:rPr>
              <w:t>Development of participatory M&amp;E plans and enhancement of communities’ capacities to monitor, learn and sustain the climate proofing initiative</w:t>
            </w:r>
          </w:p>
          <w:p w14:paraId="7BF452F9" w14:textId="581A683E" w:rsidR="00276BB8" w:rsidRPr="00AE6C26" w:rsidRDefault="00276BB8" w:rsidP="00E5599B">
            <w:pPr>
              <w:spacing w:after="0"/>
              <w:rPr>
                <w:rFonts w:asciiTheme="minorHAnsi" w:hAnsiTheme="minorHAnsi" w:cstheme="minorHAnsi"/>
                <w:bCs/>
                <w:sz w:val="18"/>
                <w:szCs w:val="18"/>
                <w:lang w:val="en-GB"/>
              </w:rPr>
            </w:pPr>
            <w:r w:rsidRPr="00AE6C26">
              <w:rPr>
                <w:rFonts w:asciiTheme="minorHAnsi" w:hAnsiTheme="minorHAnsi" w:cstheme="minorHAnsi"/>
                <w:sz w:val="18"/>
                <w:szCs w:val="18"/>
                <w:lang w:val="en-GB"/>
              </w:rPr>
              <w:t xml:space="preserve">4.2: </w:t>
            </w:r>
            <w:r w:rsidR="00A973DF" w:rsidRPr="00AE6C26">
              <w:rPr>
                <w:sz w:val="18"/>
                <w:szCs w:val="18"/>
              </w:rPr>
              <w:t xml:space="preserve">Best practices, lessons collated and shared, KM products codified and disseminated to </w:t>
            </w:r>
            <w:r w:rsidR="00A973DF" w:rsidRPr="00AE6C26">
              <w:rPr>
                <w:noProof/>
                <w:sz w:val="18"/>
                <w:szCs w:val="18"/>
              </w:rPr>
              <w:t>support continued adaptation planning and implementation for the imidugudu program</w:t>
            </w:r>
          </w:p>
        </w:tc>
      </w:tr>
    </w:tbl>
    <w:p w14:paraId="54D400C4" w14:textId="77777777" w:rsidR="0053408E" w:rsidRPr="00AE6C26" w:rsidRDefault="0053408E" w:rsidP="00C87177">
      <w:pPr>
        <w:rPr>
          <w:lang w:val="en-GB"/>
        </w:rPr>
      </w:pPr>
    </w:p>
    <w:p w14:paraId="642E3AC3" w14:textId="77777777" w:rsidR="00747F53" w:rsidRPr="00AE6C26" w:rsidRDefault="00747F53" w:rsidP="00C87177">
      <w:pPr>
        <w:rPr>
          <w:lang w:val="en-GB"/>
        </w:rPr>
      </w:pPr>
    </w:p>
    <w:p w14:paraId="5C9149B1" w14:textId="77777777" w:rsidR="00414D80" w:rsidRPr="00AE6C26" w:rsidRDefault="00414D80" w:rsidP="00D76BCE">
      <w:pPr>
        <w:pStyle w:val="Heading1"/>
        <w:rPr>
          <w:lang w:val="en-GB"/>
        </w:rPr>
        <w:sectPr w:rsidR="00414D80" w:rsidRPr="00AE6C26" w:rsidSect="00414D80">
          <w:headerReference w:type="default" r:id="rId34"/>
          <w:footerReference w:type="default" r:id="rId35"/>
          <w:pgSz w:w="15840" w:h="12240" w:orient="landscape" w:code="1"/>
          <w:pgMar w:top="1440" w:right="1440" w:bottom="1440" w:left="1440" w:header="720" w:footer="432" w:gutter="0"/>
          <w:cols w:space="708"/>
          <w:titlePg/>
          <w:docGrid w:linePitch="360"/>
        </w:sectPr>
      </w:pPr>
      <w:bookmarkStart w:id="30" w:name="_Toc207800914"/>
      <w:bookmarkStart w:id="31" w:name="_Toc407785522"/>
      <w:bookmarkEnd w:id="28"/>
    </w:p>
    <w:p w14:paraId="4CC4F8FF" w14:textId="77777777" w:rsidR="0053408E" w:rsidRPr="00AE6C26" w:rsidRDefault="0053408E" w:rsidP="00D76BCE">
      <w:pPr>
        <w:pStyle w:val="Heading1"/>
        <w:rPr>
          <w:lang w:val="en-GB"/>
        </w:rPr>
      </w:pPr>
      <w:bookmarkStart w:id="32" w:name="_Toc48738622"/>
      <w:r w:rsidRPr="00AE6C26">
        <w:rPr>
          <w:lang w:val="en-GB"/>
        </w:rPr>
        <w:t>Monitoring and Evaluation (M&amp;E) Plan</w:t>
      </w:r>
      <w:bookmarkEnd w:id="32"/>
    </w:p>
    <w:p w14:paraId="3B91257B" w14:textId="366404EB" w:rsidR="00243D31" w:rsidRPr="00AE6C26" w:rsidRDefault="0053408E" w:rsidP="00182A52">
      <w:pPr>
        <w:pStyle w:val="RwandabodyText"/>
      </w:pPr>
      <w:r w:rsidRPr="00AE6C26">
        <w:t>The project results</w:t>
      </w:r>
      <w:r w:rsidR="00223FD3" w:rsidRPr="00AE6C26">
        <w:t>, corresponding indicators and mid-term and end-of-project targets</w:t>
      </w:r>
      <w:r w:rsidR="00243D31" w:rsidRPr="00AE6C26">
        <w:t xml:space="preserve"> in</w:t>
      </w:r>
      <w:r w:rsidRPr="00AE6C26">
        <w:t xml:space="preserve"> the project results framework will be monitored annually and evaluated periodically during project implementation.</w:t>
      </w:r>
      <w:r w:rsidR="00243D31" w:rsidRPr="00AE6C26">
        <w:t xml:space="preserve"> </w:t>
      </w:r>
      <w:r w:rsidR="00793A57" w:rsidRPr="00AE6C26">
        <w:t>If baseline data for some of the results indicators is not yet available, it will be collected during the first year of project implementation</w:t>
      </w:r>
      <w:r w:rsidR="00B344BE" w:rsidRPr="00AE6C26">
        <w:t xml:space="preserve">. The </w:t>
      </w:r>
      <w:r w:rsidR="00793A57" w:rsidRPr="00AE6C26">
        <w:t>Monitoring Plan included in Annex</w:t>
      </w:r>
      <w:r w:rsidR="00B344BE" w:rsidRPr="00AE6C26">
        <w:t xml:space="preserve"> </w:t>
      </w:r>
      <w:r w:rsidR="00E5599B" w:rsidRPr="00AE6C26">
        <w:t xml:space="preserve">3 </w:t>
      </w:r>
      <w:r w:rsidR="00B344BE" w:rsidRPr="00AE6C26">
        <w:t>details the roles, responsibilities,</w:t>
      </w:r>
      <w:r w:rsidR="009A4659" w:rsidRPr="00AE6C26">
        <w:t xml:space="preserve"> and</w:t>
      </w:r>
      <w:r w:rsidR="00B344BE" w:rsidRPr="00AE6C26">
        <w:t xml:space="preserve"> frequency of monitoring project results.</w:t>
      </w:r>
      <w:r w:rsidR="00793A57" w:rsidRPr="00AE6C26">
        <w:t xml:space="preserve"> </w:t>
      </w:r>
      <w:r w:rsidRPr="00AE6C26">
        <w:rPr>
          <w:rFonts w:cs="Calibri"/>
          <w:szCs w:val="20"/>
        </w:rPr>
        <w:t>Project-level monitoring and evaluation will be undertaken in compliance with</w:t>
      </w:r>
      <w:r w:rsidR="004D2F82" w:rsidRPr="00AE6C26">
        <w:rPr>
          <w:rFonts w:cs="Calibri"/>
          <w:szCs w:val="20"/>
        </w:rPr>
        <w:t xml:space="preserve"> </w:t>
      </w:r>
      <w:r w:rsidR="00C36EC7" w:rsidRPr="00AE6C26">
        <w:rPr>
          <w:rFonts w:cs="Calibri"/>
          <w:szCs w:val="20"/>
        </w:rPr>
        <w:t xml:space="preserve">UNDP </w:t>
      </w:r>
      <w:r w:rsidR="004D2F82" w:rsidRPr="00AE6C26">
        <w:rPr>
          <w:rFonts w:cs="Calibri"/>
          <w:szCs w:val="20"/>
        </w:rPr>
        <w:t>requirements as outlined in the</w:t>
      </w:r>
      <w:r w:rsidRPr="00AE6C26">
        <w:rPr>
          <w:rFonts w:cs="Calibri"/>
          <w:szCs w:val="20"/>
        </w:rPr>
        <w:t xml:space="preserve"> </w:t>
      </w:r>
      <w:hyperlink r:id="rId36" w:history="1">
        <w:r w:rsidRPr="00AE6C26">
          <w:rPr>
            <w:rStyle w:val="Hyperlink"/>
            <w:rFonts w:cs="Calibri"/>
            <w:szCs w:val="20"/>
          </w:rPr>
          <w:t>UNDP POPP</w:t>
        </w:r>
      </w:hyperlink>
      <w:r w:rsidR="004D2F82" w:rsidRPr="00AE6C26">
        <w:rPr>
          <w:rStyle w:val="Hyperlink"/>
          <w:rFonts w:cs="Calibri"/>
          <w:szCs w:val="20"/>
        </w:rPr>
        <w:t xml:space="preserve"> </w:t>
      </w:r>
      <w:r w:rsidR="004D2F82" w:rsidRPr="00AE6C26">
        <w:rPr>
          <w:rStyle w:val="Hyperlink"/>
          <w:rFonts w:cs="Calibri"/>
          <w:color w:val="auto"/>
          <w:szCs w:val="20"/>
          <w:u w:val="none"/>
        </w:rPr>
        <w:t xml:space="preserve">and </w:t>
      </w:r>
      <w:hyperlink r:id="rId37" w:history="1">
        <w:r w:rsidR="004D2F82" w:rsidRPr="00AE6C26">
          <w:rPr>
            <w:rStyle w:val="Hyperlink"/>
            <w:rFonts w:cs="Calibri"/>
            <w:szCs w:val="20"/>
          </w:rPr>
          <w:t>UNDP Evaluation Policy</w:t>
        </w:r>
      </w:hyperlink>
      <w:r w:rsidR="008F7176" w:rsidRPr="00AE6C26">
        <w:rPr>
          <w:rStyle w:val="Hyperlink"/>
          <w:rFonts w:cs="Calibri"/>
          <w:szCs w:val="20"/>
          <w:u w:val="none"/>
        </w:rPr>
        <w:t>.</w:t>
      </w:r>
      <w:r w:rsidR="00B344BE" w:rsidRPr="00AE6C26">
        <w:rPr>
          <w:rStyle w:val="Hyperlink"/>
          <w:rFonts w:cs="Calibri"/>
          <w:szCs w:val="20"/>
          <w:u w:val="none"/>
        </w:rPr>
        <w:t xml:space="preserve"> </w:t>
      </w:r>
      <w:r w:rsidR="00B344BE" w:rsidRPr="00AE6C26">
        <w:rPr>
          <w:rStyle w:val="Hyperlink"/>
          <w:rFonts w:cs="Calibri"/>
          <w:color w:val="auto"/>
          <w:szCs w:val="20"/>
          <w:u w:val="none"/>
        </w:rPr>
        <w:t xml:space="preserve">The UNDP Country Office is responsible for ensuring full compliance with all UNDP project monitoring, quality assurance, risk management, and evaluation requirements. </w:t>
      </w:r>
      <w:r w:rsidR="00B83FE7" w:rsidRPr="00AE6C26">
        <w:rPr>
          <w:rFonts w:cs="Calibri"/>
          <w:szCs w:val="20"/>
        </w:rPr>
        <w:t>A</w:t>
      </w:r>
      <w:r w:rsidR="00C36EC7" w:rsidRPr="00AE6C26">
        <w:rPr>
          <w:rFonts w:cs="Calibri"/>
          <w:szCs w:val="20"/>
        </w:rPr>
        <w:t>dditional</w:t>
      </w:r>
      <w:r w:rsidR="004D2F82" w:rsidRPr="00AE6C26">
        <w:rPr>
          <w:rFonts w:cs="Calibri"/>
          <w:szCs w:val="20"/>
        </w:rPr>
        <w:t xml:space="preserve"> </w:t>
      </w:r>
      <w:r w:rsidR="00C36EC7" w:rsidRPr="00AE6C26">
        <w:rPr>
          <w:rFonts w:cs="Calibri"/>
          <w:szCs w:val="20"/>
        </w:rPr>
        <w:t xml:space="preserve">mandatory </w:t>
      </w:r>
      <w:r w:rsidR="004D2F82" w:rsidRPr="00AE6C26">
        <w:rPr>
          <w:rFonts w:cs="Calibri"/>
          <w:szCs w:val="20"/>
        </w:rPr>
        <w:t xml:space="preserve">GEF-specific M&amp;E requirements </w:t>
      </w:r>
      <w:r w:rsidR="00C36EC7" w:rsidRPr="00AE6C26">
        <w:rPr>
          <w:rFonts w:cs="Calibri"/>
          <w:szCs w:val="20"/>
        </w:rPr>
        <w:t xml:space="preserve">will be undertaken in accordance with </w:t>
      </w:r>
      <w:r w:rsidRPr="00AE6C26">
        <w:rPr>
          <w:rFonts w:cs="Calibri"/>
          <w:szCs w:val="20"/>
        </w:rPr>
        <w:t xml:space="preserve">the </w:t>
      </w:r>
      <w:hyperlink r:id="rId38" w:history="1">
        <w:r w:rsidRPr="00AE6C26">
          <w:rPr>
            <w:rStyle w:val="Hyperlink"/>
            <w:rFonts w:cs="Calibri"/>
            <w:szCs w:val="20"/>
          </w:rPr>
          <w:t>GEF</w:t>
        </w:r>
        <w:r w:rsidR="00243D31" w:rsidRPr="00AE6C26">
          <w:rPr>
            <w:rStyle w:val="Hyperlink"/>
            <w:rFonts w:cs="Calibri"/>
            <w:szCs w:val="20"/>
          </w:rPr>
          <w:t xml:space="preserve"> Monitoring Policy</w:t>
        </w:r>
      </w:hyperlink>
      <w:r w:rsidR="00243D31" w:rsidRPr="00AE6C26">
        <w:rPr>
          <w:rFonts w:cs="Calibri"/>
          <w:szCs w:val="20"/>
        </w:rPr>
        <w:t xml:space="preserve"> and the </w:t>
      </w:r>
      <w:hyperlink r:id="rId39" w:history="1">
        <w:r w:rsidR="00243D31" w:rsidRPr="00AE6C26">
          <w:rPr>
            <w:rStyle w:val="Hyperlink"/>
            <w:rFonts w:cs="Calibri"/>
            <w:szCs w:val="20"/>
          </w:rPr>
          <w:t>GEF Evaluation Policy</w:t>
        </w:r>
      </w:hyperlink>
      <w:r w:rsidR="004D2F82" w:rsidRPr="00AE6C26">
        <w:rPr>
          <w:rFonts w:cs="Calibri"/>
          <w:szCs w:val="20"/>
        </w:rPr>
        <w:t xml:space="preserve"> and </w:t>
      </w:r>
      <w:r w:rsidR="00B83FE7" w:rsidRPr="00AE6C26">
        <w:rPr>
          <w:rFonts w:cs="Calibri"/>
          <w:szCs w:val="20"/>
        </w:rPr>
        <w:t xml:space="preserve">other </w:t>
      </w:r>
      <w:hyperlink r:id="rId40" w:history="1">
        <w:r w:rsidR="00B83FE7" w:rsidRPr="00AE6C26">
          <w:rPr>
            <w:rStyle w:val="Hyperlink"/>
            <w:rFonts w:cs="Calibri"/>
            <w:szCs w:val="20"/>
          </w:rPr>
          <w:t xml:space="preserve">relevant </w:t>
        </w:r>
        <w:r w:rsidRPr="00AE6C26">
          <w:rPr>
            <w:rStyle w:val="Hyperlink"/>
            <w:rFonts w:cs="Calibri"/>
            <w:szCs w:val="20"/>
          </w:rPr>
          <w:t xml:space="preserve">GEF </w:t>
        </w:r>
        <w:r w:rsidR="00B83FE7" w:rsidRPr="00AE6C26">
          <w:rPr>
            <w:rStyle w:val="Hyperlink"/>
            <w:rFonts w:cs="Calibri"/>
            <w:szCs w:val="20"/>
          </w:rPr>
          <w:t>policies</w:t>
        </w:r>
      </w:hyperlink>
      <w:r w:rsidR="00B83FE7" w:rsidRPr="00AE6C26">
        <w:rPr>
          <w:rStyle w:val="FootnoteReference"/>
          <w:rFonts w:asciiTheme="minorHAnsi" w:hAnsiTheme="minorHAnsi" w:cstheme="minorHAnsi"/>
          <w:szCs w:val="20"/>
        </w:rPr>
        <w:footnoteReference w:id="83"/>
      </w:r>
      <w:r w:rsidR="00941466" w:rsidRPr="00AE6C26">
        <w:rPr>
          <w:rFonts w:cs="Calibri"/>
          <w:szCs w:val="20"/>
        </w:rPr>
        <w:t xml:space="preserve">. </w:t>
      </w:r>
      <w:r w:rsidR="00B344BE" w:rsidRPr="00AE6C26">
        <w:rPr>
          <w:rFonts w:cs="Calibri"/>
          <w:szCs w:val="20"/>
        </w:rPr>
        <w:t>The costed M&amp;E plan included below, and the Monitoring plan in Annex</w:t>
      </w:r>
      <w:r w:rsidR="00E5599B" w:rsidRPr="00AE6C26">
        <w:rPr>
          <w:rFonts w:cs="Calibri"/>
          <w:szCs w:val="20"/>
        </w:rPr>
        <w:t xml:space="preserve"> 3</w:t>
      </w:r>
      <w:r w:rsidR="00B344BE" w:rsidRPr="00AE6C26">
        <w:rPr>
          <w:rFonts w:cs="Calibri"/>
          <w:szCs w:val="20"/>
        </w:rPr>
        <w:t xml:space="preserve">, will guide the </w:t>
      </w:r>
      <w:r w:rsidR="00641E9E" w:rsidRPr="00AE6C26">
        <w:rPr>
          <w:rFonts w:cs="Calibri"/>
          <w:szCs w:val="20"/>
        </w:rPr>
        <w:t xml:space="preserve">LDCF </w:t>
      </w:r>
      <w:r w:rsidR="00B344BE" w:rsidRPr="00AE6C26">
        <w:rPr>
          <w:rFonts w:cs="Calibri"/>
          <w:szCs w:val="20"/>
        </w:rPr>
        <w:t>GEF-specific M&amp;E activities to be undertaken by this project.</w:t>
      </w:r>
      <w:r w:rsidR="00E5599B" w:rsidRPr="00AE6C26">
        <w:rPr>
          <w:rFonts w:cs="Calibri"/>
          <w:szCs w:val="20"/>
        </w:rPr>
        <w:t xml:space="preserve"> </w:t>
      </w:r>
      <w:r w:rsidR="00941466" w:rsidRPr="00AE6C26">
        <w:t>In addition to the</w:t>
      </w:r>
      <w:r w:rsidR="00C36EC7" w:rsidRPr="00AE6C26">
        <w:t>se</w:t>
      </w:r>
      <w:r w:rsidR="00941466" w:rsidRPr="00AE6C26">
        <w:t xml:space="preserve"> </w:t>
      </w:r>
      <w:r w:rsidR="00C36EC7" w:rsidRPr="00AE6C26">
        <w:t xml:space="preserve">mandatory </w:t>
      </w:r>
      <w:r w:rsidR="00941466" w:rsidRPr="00AE6C26">
        <w:t xml:space="preserve">UNDP </w:t>
      </w:r>
      <w:r w:rsidR="00C36EC7" w:rsidRPr="00AE6C26">
        <w:t xml:space="preserve">and </w:t>
      </w:r>
      <w:r w:rsidR="00641E9E" w:rsidRPr="00AE6C26">
        <w:t xml:space="preserve">LDCF </w:t>
      </w:r>
      <w:r w:rsidR="00C36EC7" w:rsidRPr="00AE6C26">
        <w:t xml:space="preserve">GEF </w:t>
      </w:r>
      <w:r w:rsidR="00941466" w:rsidRPr="00AE6C26">
        <w:t>M&amp;E requirements</w:t>
      </w:r>
      <w:r w:rsidR="00C36EC7" w:rsidRPr="00AE6C26">
        <w:t>, other</w:t>
      </w:r>
      <w:r w:rsidR="00941466" w:rsidRPr="00AE6C26">
        <w:t xml:space="preserve"> </w:t>
      </w:r>
      <w:r w:rsidRPr="00AE6C26">
        <w:t xml:space="preserve">M&amp;E </w:t>
      </w:r>
      <w:r w:rsidR="00941466" w:rsidRPr="00AE6C26">
        <w:t>a</w:t>
      </w:r>
      <w:r w:rsidRPr="00AE6C26">
        <w:t>ctivities deemed necessary to support project-level adaptive management</w:t>
      </w:r>
      <w:r w:rsidR="00BC1B09" w:rsidRPr="00AE6C26">
        <w:t xml:space="preserve"> will be </w:t>
      </w:r>
      <w:r w:rsidR="008071BF" w:rsidRPr="00AE6C26">
        <w:t>agreed</w:t>
      </w:r>
      <w:r w:rsidR="00BC1B09" w:rsidRPr="00AE6C26">
        <w:t xml:space="preserve"> during the</w:t>
      </w:r>
      <w:r w:rsidR="00E804FD" w:rsidRPr="00AE6C26">
        <w:t xml:space="preserve"> Project</w:t>
      </w:r>
      <w:r w:rsidR="00BC1B09" w:rsidRPr="00AE6C26">
        <w:t xml:space="preserve"> Inception Workshop and will be detailed in the Inception Report. </w:t>
      </w:r>
    </w:p>
    <w:p w14:paraId="4A57A72A" w14:textId="77777777" w:rsidR="00243D31" w:rsidRPr="00AE6C26" w:rsidRDefault="00243D31" w:rsidP="001354E3">
      <w:pPr>
        <w:spacing w:after="0"/>
        <w:jc w:val="left"/>
        <w:rPr>
          <w:rFonts w:cs="Calibri"/>
          <w:szCs w:val="20"/>
          <w:lang w:val="en-GB"/>
        </w:rPr>
      </w:pPr>
    </w:p>
    <w:p w14:paraId="1FB4DB0A" w14:textId="361D8D74" w:rsidR="001331CC" w:rsidRPr="00AE6C26" w:rsidRDefault="0053408E" w:rsidP="001354E3">
      <w:pPr>
        <w:spacing w:after="0"/>
        <w:jc w:val="left"/>
        <w:rPr>
          <w:i/>
          <w:szCs w:val="20"/>
          <w:lang w:val="en-GB"/>
        </w:rPr>
      </w:pPr>
      <w:r w:rsidRPr="00AE6C26">
        <w:rPr>
          <w:rFonts w:cs="Calibri"/>
          <w:b/>
          <w:szCs w:val="20"/>
          <w:lang w:val="en-GB"/>
        </w:rPr>
        <w:t xml:space="preserve">Additional </w:t>
      </w:r>
      <w:r w:rsidR="00641E9E" w:rsidRPr="00AE6C26">
        <w:rPr>
          <w:rFonts w:cs="Calibri"/>
          <w:b/>
          <w:szCs w:val="20"/>
          <w:lang w:val="en-GB"/>
        </w:rPr>
        <w:t xml:space="preserve">LDCF </w:t>
      </w:r>
      <w:r w:rsidRPr="00AE6C26">
        <w:rPr>
          <w:rFonts w:cs="Calibri"/>
          <w:b/>
          <w:szCs w:val="20"/>
          <w:lang w:val="en-GB"/>
        </w:rPr>
        <w:t>GEF monitoring and reporting requirements</w:t>
      </w:r>
      <w:r w:rsidR="001331CC" w:rsidRPr="00AE6C26">
        <w:rPr>
          <w:rFonts w:cs="Calibri"/>
          <w:b/>
          <w:szCs w:val="20"/>
          <w:lang w:val="en-GB"/>
        </w:rPr>
        <w:t>:</w:t>
      </w:r>
      <w:r w:rsidR="001331CC" w:rsidRPr="00AE6C26">
        <w:rPr>
          <w:i/>
          <w:szCs w:val="20"/>
          <w:lang w:val="en-GB"/>
        </w:rPr>
        <w:t xml:space="preserve"> </w:t>
      </w:r>
    </w:p>
    <w:p w14:paraId="7843CDDF" w14:textId="77777777" w:rsidR="00684999" w:rsidRPr="00AE6C26" w:rsidRDefault="00684999" w:rsidP="00182A52">
      <w:pPr>
        <w:pStyle w:val="RwandabodyText"/>
      </w:pPr>
      <w:r w:rsidRPr="00AE6C26">
        <w:rPr>
          <w:u w:val="single"/>
        </w:rPr>
        <w:t>Inception Workshop and Report</w:t>
      </w:r>
      <w:r w:rsidRPr="00AE6C26">
        <w:t xml:space="preserve">:  A project inception workshop will be held within 60 days of project CEO endorsement, with the aim to: </w:t>
      </w:r>
    </w:p>
    <w:p w14:paraId="5C3DC98A" w14:textId="77777777" w:rsidR="00684999" w:rsidRPr="00AE6C26" w:rsidRDefault="00684999" w:rsidP="007621F6">
      <w:pPr>
        <w:pStyle w:val="ListParagraph"/>
        <w:numPr>
          <w:ilvl w:val="0"/>
          <w:numId w:val="11"/>
        </w:numPr>
        <w:rPr>
          <w:rFonts w:cs="Calibri"/>
          <w:szCs w:val="20"/>
          <w:lang w:val="en-GB"/>
        </w:rPr>
      </w:pPr>
      <w:r w:rsidRPr="00AE6C26">
        <w:rPr>
          <w:rFonts w:ascii="Calibri" w:hAnsi="Calibri" w:cs="Calibri"/>
          <w:sz w:val="20"/>
          <w:szCs w:val="20"/>
          <w:lang w:val="en-GB"/>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496991C4" w14:textId="77777777" w:rsidR="00684999" w:rsidRPr="00AE6C26" w:rsidRDefault="00684999" w:rsidP="007621F6">
      <w:pPr>
        <w:pStyle w:val="ListParagraph"/>
        <w:numPr>
          <w:ilvl w:val="0"/>
          <w:numId w:val="11"/>
        </w:numPr>
        <w:rPr>
          <w:rFonts w:cs="Calibri"/>
          <w:szCs w:val="20"/>
          <w:lang w:val="en-GB"/>
        </w:rPr>
      </w:pPr>
      <w:r w:rsidRPr="00AE6C26">
        <w:rPr>
          <w:rFonts w:ascii="Calibri" w:hAnsi="Calibri" w:cs="Calibri"/>
          <w:sz w:val="20"/>
          <w:szCs w:val="20"/>
          <w:lang w:val="en-GB"/>
        </w:rPr>
        <w:t xml:space="preserve">Discuss the roles and responsibilities of the project team, including reporting lines, stakeholder engagement strategies and conflict resolution mechanisms. </w:t>
      </w:r>
    </w:p>
    <w:p w14:paraId="546E3C95" w14:textId="77777777" w:rsidR="00E41E60" w:rsidRPr="00AE6C26" w:rsidRDefault="00E41E60" w:rsidP="00E41E60">
      <w:pPr>
        <w:pStyle w:val="ListParagraph"/>
        <w:numPr>
          <w:ilvl w:val="0"/>
          <w:numId w:val="11"/>
        </w:numPr>
        <w:rPr>
          <w:rFonts w:cs="Calibri"/>
          <w:szCs w:val="20"/>
          <w:lang w:val="en-GB"/>
        </w:rPr>
      </w:pPr>
      <w:r w:rsidRPr="00AE6C26">
        <w:rPr>
          <w:rFonts w:ascii="Calibri" w:hAnsi="Calibri" w:cs="Calibri"/>
          <w:sz w:val="20"/>
          <w:szCs w:val="20"/>
          <w:lang w:val="en-GB"/>
        </w:rPr>
        <w:t xml:space="preserve">Review the results framework and monitoring plan, and identify new challenges to its implementation, especially those associated with COVID-19 pandemic and its response measures. </w:t>
      </w:r>
    </w:p>
    <w:p w14:paraId="03298A62" w14:textId="77777777" w:rsidR="00684999" w:rsidRPr="00AE6C26" w:rsidRDefault="00684999" w:rsidP="007621F6">
      <w:pPr>
        <w:pStyle w:val="ListParagraph"/>
        <w:numPr>
          <w:ilvl w:val="0"/>
          <w:numId w:val="11"/>
        </w:numPr>
        <w:rPr>
          <w:rFonts w:asciiTheme="minorHAnsi" w:hAnsiTheme="minorHAnsi" w:cs="Calibri"/>
          <w:sz w:val="20"/>
          <w:szCs w:val="20"/>
          <w:lang w:val="en-GB"/>
        </w:rPr>
      </w:pPr>
      <w:r w:rsidRPr="00AE6C26">
        <w:rPr>
          <w:rFonts w:asciiTheme="minorHAnsi" w:hAnsiTheme="minorHAnsi"/>
          <w:sz w:val="20"/>
          <w:szCs w:val="20"/>
          <w:lang w:val="en-GB"/>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6BAE9183" w14:textId="77777777" w:rsidR="00684999" w:rsidRPr="00AE6C26" w:rsidRDefault="00684999" w:rsidP="007621F6">
      <w:pPr>
        <w:pStyle w:val="ListParagraph"/>
        <w:numPr>
          <w:ilvl w:val="0"/>
          <w:numId w:val="11"/>
        </w:numPr>
        <w:rPr>
          <w:rFonts w:asciiTheme="minorHAnsi" w:hAnsiTheme="minorHAnsi"/>
          <w:sz w:val="20"/>
          <w:szCs w:val="20"/>
          <w:lang w:val="en-GB"/>
        </w:rPr>
      </w:pPr>
      <w:r w:rsidRPr="00AE6C26">
        <w:rPr>
          <w:rFonts w:asciiTheme="minorHAnsi" w:hAnsiTheme="minorHAnsi"/>
          <w:sz w:val="20"/>
          <w:szCs w:val="20"/>
          <w:lang w:val="en-GB"/>
        </w:rPr>
        <w:t>Update and review responsibilities for monitoring project strategies, including the risk log;</w:t>
      </w:r>
      <w:r w:rsidR="006C1CB1" w:rsidRPr="00AE6C26">
        <w:rPr>
          <w:rFonts w:asciiTheme="minorHAnsi" w:hAnsiTheme="minorHAnsi"/>
          <w:sz w:val="20"/>
          <w:szCs w:val="20"/>
          <w:lang w:val="en-GB"/>
        </w:rPr>
        <w:t xml:space="preserve"> SESP</w:t>
      </w:r>
      <w:r w:rsidRPr="00AE6C26">
        <w:rPr>
          <w:rFonts w:asciiTheme="minorHAnsi" w:hAnsiTheme="minorHAnsi"/>
          <w:sz w:val="20"/>
          <w:szCs w:val="20"/>
          <w:lang w:val="en-GB"/>
        </w:rPr>
        <w:t xml:space="preserve"> report, </w:t>
      </w:r>
      <w:r w:rsidR="006C1CB1" w:rsidRPr="00AE6C26">
        <w:rPr>
          <w:rFonts w:asciiTheme="minorHAnsi" w:hAnsiTheme="minorHAnsi"/>
          <w:sz w:val="20"/>
          <w:szCs w:val="20"/>
          <w:lang w:val="en-GB"/>
        </w:rPr>
        <w:t xml:space="preserve">Social and </w:t>
      </w:r>
      <w:r w:rsidRPr="00AE6C26">
        <w:rPr>
          <w:rFonts w:asciiTheme="minorHAnsi" w:hAnsiTheme="minorHAnsi"/>
          <w:sz w:val="20"/>
          <w:szCs w:val="20"/>
          <w:lang w:val="en-GB"/>
        </w:rPr>
        <w:t xml:space="preserve">Environmental Management Framework and other safeguard requirements; project grievance mechanisms; gender </w:t>
      </w:r>
      <w:r w:rsidR="006C1CB1" w:rsidRPr="00AE6C26">
        <w:rPr>
          <w:rFonts w:asciiTheme="minorHAnsi" w:hAnsiTheme="minorHAnsi"/>
          <w:sz w:val="20"/>
          <w:szCs w:val="20"/>
          <w:lang w:val="en-GB"/>
        </w:rPr>
        <w:t>strategy; knowledge</w:t>
      </w:r>
      <w:r w:rsidRPr="00AE6C26">
        <w:rPr>
          <w:rFonts w:asciiTheme="minorHAnsi" w:hAnsiTheme="minorHAnsi"/>
          <w:sz w:val="20"/>
          <w:szCs w:val="20"/>
          <w:lang w:val="en-GB"/>
        </w:rPr>
        <w:t xml:space="preserve"> management strategy, and other relevant management strategies.</w:t>
      </w:r>
    </w:p>
    <w:p w14:paraId="23114C79" w14:textId="77777777" w:rsidR="00684999" w:rsidRPr="00AE6C26" w:rsidRDefault="00684999" w:rsidP="007621F6">
      <w:pPr>
        <w:pStyle w:val="ListParagraph"/>
        <w:numPr>
          <w:ilvl w:val="0"/>
          <w:numId w:val="11"/>
        </w:numPr>
        <w:rPr>
          <w:rFonts w:asciiTheme="minorHAnsi" w:hAnsiTheme="minorHAnsi"/>
          <w:sz w:val="20"/>
          <w:szCs w:val="20"/>
          <w:lang w:val="en-GB"/>
        </w:rPr>
      </w:pPr>
      <w:r w:rsidRPr="00AE6C26">
        <w:rPr>
          <w:rFonts w:asciiTheme="minorHAnsi" w:hAnsiTheme="minorHAnsi"/>
          <w:sz w:val="20"/>
          <w:szCs w:val="20"/>
          <w:lang w:val="en-GB"/>
        </w:rPr>
        <w:t xml:space="preserve">Review financial reporting procedures and budget monitoring and other mandatory </w:t>
      </w:r>
      <w:r w:rsidR="006C1CB1" w:rsidRPr="00AE6C26">
        <w:rPr>
          <w:rFonts w:asciiTheme="minorHAnsi" w:hAnsiTheme="minorHAnsi"/>
          <w:sz w:val="20"/>
          <w:szCs w:val="20"/>
          <w:lang w:val="en-GB"/>
        </w:rPr>
        <w:t>requirements and</w:t>
      </w:r>
      <w:r w:rsidRPr="00AE6C26">
        <w:rPr>
          <w:rFonts w:asciiTheme="minorHAnsi" w:hAnsiTheme="minorHAnsi"/>
          <w:sz w:val="20"/>
          <w:szCs w:val="20"/>
          <w:lang w:val="en-GB"/>
        </w:rPr>
        <w:t xml:space="preserve"> agree on the arrangements for the annual audit. </w:t>
      </w:r>
    </w:p>
    <w:p w14:paraId="69AF8E81" w14:textId="77777777" w:rsidR="00684999" w:rsidRPr="00AE6C26" w:rsidRDefault="00684999" w:rsidP="007621F6">
      <w:pPr>
        <w:pStyle w:val="ListParagraph"/>
        <w:numPr>
          <w:ilvl w:val="0"/>
          <w:numId w:val="11"/>
        </w:numPr>
        <w:rPr>
          <w:rFonts w:asciiTheme="minorHAnsi" w:hAnsiTheme="minorHAnsi"/>
          <w:sz w:val="20"/>
          <w:szCs w:val="20"/>
          <w:lang w:val="en-GB"/>
        </w:rPr>
      </w:pPr>
      <w:r w:rsidRPr="00AE6C26">
        <w:rPr>
          <w:rFonts w:asciiTheme="minorHAnsi" w:hAnsiTheme="minorHAnsi"/>
          <w:sz w:val="20"/>
          <w:szCs w:val="20"/>
          <w:lang w:val="en-GB"/>
        </w:rPr>
        <w:t xml:space="preserve">Plan and schedule Project Board meetings and finalize the first-year annual work plan.  </w:t>
      </w:r>
    </w:p>
    <w:p w14:paraId="0EFACED2" w14:textId="77777777" w:rsidR="0086069F" w:rsidRPr="00AE6C26" w:rsidRDefault="0086069F" w:rsidP="007621F6">
      <w:pPr>
        <w:pStyle w:val="ListParagraph"/>
        <w:numPr>
          <w:ilvl w:val="0"/>
          <w:numId w:val="11"/>
        </w:numPr>
        <w:rPr>
          <w:rFonts w:asciiTheme="minorHAnsi" w:hAnsiTheme="minorHAnsi"/>
          <w:sz w:val="20"/>
          <w:szCs w:val="20"/>
          <w:lang w:val="en-GB"/>
        </w:rPr>
      </w:pPr>
      <w:r w:rsidRPr="00AE6C26">
        <w:rPr>
          <w:rFonts w:asciiTheme="minorHAnsi" w:hAnsiTheme="minorHAnsi"/>
          <w:sz w:val="20"/>
          <w:szCs w:val="20"/>
          <w:lang w:val="en-GB"/>
        </w:rPr>
        <w:t>Formally launch the Project.</w:t>
      </w:r>
    </w:p>
    <w:p w14:paraId="46DD0D9A" w14:textId="77777777" w:rsidR="00793A57" w:rsidRPr="00AE6C26" w:rsidRDefault="00793A57" w:rsidP="001354E3">
      <w:pPr>
        <w:pStyle w:val="NormalWeb"/>
        <w:spacing w:before="0" w:beforeAutospacing="0" w:after="0" w:afterAutospacing="0"/>
        <w:jc w:val="left"/>
        <w:rPr>
          <w:rFonts w:ascii="Calibri" w:hAnsi="Calibri" w:cs="Calibri"/>
          <w:sz w:val="20"/>
          <w:szCs w:val="20"/>
          <w:u w:val="single"/>
          <w:lang w:val="en-GB"/>
        </w:rPr>
      </w:pPr>
    </w:p>
    <w:p w14:paraId="295FB971" w14:textId="77777777" w:rsidR="001331CC" w:rsidRPr="00AE6C26" w:rsidRDefault="0053408E" w:rsidP="001354E3">
      <w:pPr>
        <w:spacing w:after="0"/>
        <w:jc w:val="left"/>
        <w:rPr>
          <w:i/>
          <w:szCs w:val="20"/>
          <w:lang w:val="en-GB"/>
        </w:rPr>
      </w:pPr>
      <w:r w:rsidRPr="00AE6C26">
        <w:rPr>
          <w:rFonts w:cs="Calibri"/>
          <w:szCs w:val="20"/>
          <w:u w:val="single"/>
          <w:lang w:val="en-GB"/>
        </w:rPr>
        <w:t>GEF Project Implementation Report (PIR</w:t>
      </w:r>
      <w:r w:rsidR="0028121F" w:rsidRPr="00AE6C26">
        <w:rPr>
          <w:rFonts w:cs="Calibri"/>
          <w:szCs w:val="20"/>
          <w:lang w:val="en-GB"/>
        </w:rPr>
        <w:t>):</w:t>
      </w:r>
      <w:r w:rsidR="001331CC" w:rsidRPr="00AE6C26">
        <w:rPr>
          <w:i/>
          <w:szCs w:val="20"/>
          <w:lang w:val="en-GB"/>
        </w:rPr>
        <w:t xml:space="preserve"> </w:t>
      </w:r>
    </w:p>
    <w:p w14:paraId="5859FE7D" w14:textId="77777777" w:rsidR="0053408E" w:rsidRPr="00AE6C26" w:rsidRDefault="0053408E" w:rsidP="00182A52">
      <w:pPr>
        <w:pStyle w:val="RwandabodyText"/>
      </w:pPr>
      <w:r w:rsidRPr="00AE6C26">
        <w:t xml:space="preserve">The </w:t>
      </w:r>
      <w:r w:rsidR="009E370B" w:rsidRPr="00AE6C26">
        <w:t>a</w:t>
      </w:r>
      <w:r w:rsidRPr="00AE6C26">
        <w:t xml:space="preserve">nnual GEF PIR covering the reporting period July (previous year) to June (current year) </w:t>
      </w:r>
      <w:r w:rsidR="009E370B" w:rsidRPr="00AE6C26">
        <w:t xml:space="preserve">will be completed </w:t>
      </w:r>
      <w:r w:rsidRPr="00AE6C26">
        <w:t>for each</w:t>
      </w:r>
      <w:r w:rsidR="009A0D83" w:rsidRPr="00AE6C26">
        <w:t xml:space="preserve"> year of project implementation. </w:t>
      </w:r>
      <w:r w:rsidR="009B2545" w:rsidRPr="00AE6C26">
        <w:t>Any environmental and social risks and related management plans will be monitored regularly, and progress wil</w:t>
      </w:r>
      <w:r w:rsidR="009E370B" w:rsidRPr="00AE6C26">
        <w:t xml:space="preserve">l be reported in the PIR. </w:t>
      </w:r>
      <w:r w:rsidRPr="00AE6C26">
        <w:t xml:space="preserve">The PIR submitted to the GEF </w:t>
      </w:r>
      <w:r w:rsidR="00C24F2A" w:rsidRPr="00AE6C26">
        <w:t xml:space="preserve">will be shared with the </w:t>
      </w:r>
      <w:r w:rsidRPr="00AE6C26">
        <w:t xml:space="preserve">Project Board. The quality rating of the previous year’s PIR will be used to inform the preparation of the </w:t>
      </w:r>
      <w:r w:rsidR="00E114E5" w:rsidRPr="00AE6C26">
        <w:t>subsequent</w:t>
      </w:r>
      <w:r w:rsidRPr="00AE6C26">
        <w:t xml:space="preserve"> PIR.  </w:t>
      </w:r>
    </w:p>
    <w:p w14:paraId="0F84E478" w14:textId="77777777" w:rsidR="001E6563" w:rsidRPr="00AE6C26" w:rsidRDefault="001E6563" w:rsidP="001354E3">
      <w:pPr>
        <w:pStyle w:val="NormalWeb"/>
        <w:spacing w:before="0" w:beforeAutospacing="0" w:after="0" w:afterAutospacing="0"/>
        <w:jc w:val="left"/>
        <w:rPr>
          <w:rFonts w:ascii="Calibri" w:hAnsi="Calibri" w:cs="Calibri"/>
          <w:sz w:val="20"/>
          <w:szCs w:val="20"/>
          <w:u w:val="single"/>
          <w:lang w:val="en-GB"/>
        </w:rPr>
      </w:pPr>
    </w:p>
    <w:p w14:paraId="783D8803" w14:textId="59E35486" w:rsidR="001331CC" w:rsidRPr="00AE6C26" w:rsidRDefault="00641E9E" w:rsidP="001354E3">
      <w:pPr>
        <w:spacing w:after="0"/>
        <w:jc w:val="left"/>
        <w:rPr>
          <w:i/>
          <w:szCs w:val="20"/>
          <w:lang w:val="en-GB"/>
        </w:rPr>
      </w:pPr>
      <w:r w:rsidRPr="00AE6C26">
        <w:rPr>
          <w:rFonts w:cs="Calibri"/>
          <w:szCs w:val="20"/>
          <w:u w:val="single"/>
          <w:lang w:val="en-GB"/>
        </w:rPr>
        <w:t>LDCF</w:t>
      </w:r>
      <w:r w:rsidR="00523728" w:rsidRPr="00AE6C26">
        <w:rPr>
          <w:rFonts w:cs="Calibri"/>
          <w:szCs w:val="20"/>
          <w:u w:val="single"/>
          <w:lang w:val="en-GB"/>
        </w:rPr>
        <w:t xml:space="preserve"> </w:t>
      </w:r>
      <w:r w:rsidR="00243D31" w:rsidRPr="00AE6C26">
        <w:rPr>
          <w:rFonts w:cs="Calibri"/>
          <w:szCs w:val="20"/>
          <w:u w:val="single"/>
          <w:lang w:val="en-GB"/>
        </w:rPr>
        <w:t>Core Indicators</w:t>
      </w:r>
      <w:r w:rsidR="003E3ABA" w:rsidRPr="00AE6C26">
        <w:rPr>
          <w:rFonts w:cs="Calibri"/>
          <w:szCs w:val="20"/>
          <w:lang w:val="en-GB"/>
        </w:rPr>
        <w:t xml:space="preserve">: </w:t>
      </w:r>
      <w:r w:rsidR="001331CC" w:rsidRPr="00AE6C26">
        <w:rPr>
          <w:rFonts w:cs="Calibri"/>
          <w:b/>
          <w:szCs w:val="20"/>
          <w:lang w:val="en-GB"/>
        </w:rPr>
        <w:t xml:space="preserve"> </w:t>
      </w:r>
    </w:p>
    <w:p w14:paraId="6B97D2AC" w14:textId="2B6682C2" w:rsidR="006C1CB1" w:rsidRPr="00AE6C26" w:rsidRDefault="006C1CB1" w:rsidP="00182A52">
      <w:pPr>
        <w:pStyle w:val="RwandabodyText"/>
      </w:pPr>
      <w:r w:rsidRPr="00AE6C26">
        <w:t xml:space="preserve">The LDCF Core indicators included as Annex </w:t>
      </w:r>
      <w:r w:rsidR="0028121F" w:rsidRPr="00AE6C26">
        <w:t xml:space="preserve">7 </w:t>
      </w:r>
      <w:r w:rsidRPr="00AE6C26">
        <w:t xml:space="preserve">will be used to monitor global environmental benefits and will be updated </w:t>
      </w:r>
      <w:r w:rsidR="00DB0978" w:rsidRPr="00AE6C26">
        <w:t xml:space="preserve">for reporting to the GEF </w:t>
      </w:r>
      <w:r w:rsidRPr="00AE6C26">
        <w:t xml:space="preserve">prior to MTR and TE. Note that the project team is responsible for updating the indicator status. The updated monitoring data should be shared with MTR/TE consultants </w:t>
      </w:r>
      <w:r w:rsidRPr="00AE6C26">
        <w:rPr>
          <w:u w:val="single"/>
        </w:rPr>
        <w:t>prior</w:t>
      </w:r>
      <w:r w:rsidRPr="00AE6C26">
        <w:t xml:space="preserve"> to required evaluation missions, so these can be used for subsequent ground</w:t>
      </w:r>
      <w:r w:rsidR="00D87488" w:rsidRPr="00AE6C26">
        <w:t>-</w:t>
      </w:r>
      <w:r w:rsidRPr="00AE6C26">
        <w:t xml:space="preserve">truthing. The methodologies to be used in data collection have been defined by the GEF and are available on the GEF </w:t>
      </w:r>
      <w:hyperlink r:id="rId41" w:history="1">
        <w:r w:rsidRPr="00AE6C26">
          <w:rPr>
            <w:rStyle w:val="Hyperlink"/>
            <w:rFonts w:ascii="Calibri" w:hAnsi="Calibri" w:cs="Calibri"/>
            <w:szCs w:val="20"/>
          </w:rPr>
          <w:t>website</w:t>
        </w:r>
      </w:hyperlink>
      <w:r w:rsidRPr="00AE6C26">
        <w:t xml:space="preserve">.  </w:t>
      </w:r>
    </w:p>
    <w:p w14:paraId="3A7A0CCB" w14:textId="73D5DD3C" w:rsidR="00A2310D" w:rsidRPr="00AE6C26" w:rsidRDefault="00B54BF6" w:rsidP="00182A52">
      <w:pPr>
        <w:pStyle w:val="RwandabodyText"/>
      </w:pPr>
      <w:r w:rsidRPr="00AE6C26">
        <w:rPr>
          <w:rFonts w:cs="Calibri"/>
          <w:i/>
          <w:szCs w:val="20"/>
          <w:u w:val="single"/>
        </w:rPr>
        <w:t xml:space="preserve">Independent </w:t>
      </w:r>
      <w:r w:rsidR="003E3ABA" w:rsidRPr="00AE6C26">
        <w:rPr>
          <w:rFonts w:cs="Calibri"/>
          <w:i/>
          <w:szCs w:val="20"/>
          <w:u w:val="single"/>
        </w:rPr>
        <w:t>Mid-term Review (MTR)</w:t>
      </w:r>
      <w:r w:rsidR="003E3ABA" w:rsidRPr="00AE6C26">
        <w:rPr>
          <w:rFonts w:cs="Calibri"/>
          <w:i/>
          <w:szCs w:val="20"/>
        </w:rPr>
        <w:t xml:space="preserve">: </w:t>
      </w:r>
      <w:r w:rsidR="00A2310D" w:rsidRPr="00AE6C26">
        <w:t xml:space="preserve">The terms of reference, the review process and the final MTR report will follow the standard templates and guidance for GEF-financed projects available on the </w:t>
      </w:r>
      <w:hyperlink r:id="rId42" w:anchor="gef" w:history="1">
        <w:r w:rsidR="00A2310D" w:rsidRPr="00AE6C26">
          <w:rPr>
            <w:rStyle w:val="Hyperlink"/>
            <w:rFonts w:cs="Calibri"/>
            <w:szCs w:val="20"/>
          </w:rPr>
          <w:t xml:space="preserve">UNDP Evaluation Resource </w:t>
        </w:r>
        <w:r w:rsidR="00E762FE" w:rsidRPr="00AE6C26">
          <w:rPr>
            <w:rStyle w:val="Hyperlink"/>
            <w:rFonts w:cs="Calibri"/>
            <w:szCs w:val="20"/>
          </w:rPr>
          <w:t>Centre</w:t>
        </w:r>
      </w:hyperlink>
      <w:r w:rsidR="00A2310D" w:rsidRPr="00AE6C26">
        <w:rPr>
          <w:rStyle w:val="Hyperlink"/>
          <w:rFonts w:cs="Calibri"/>
          <w:szCs w:val="20"/>
        </w:rPr>
        <w:t xml:space="preserve"> (ERC).</w:t>
      </w:r>
      <w:r w:rsidR="00A2310D" w:rsidRPr="00AE6C26">
        <w:t xml:space="preserve"> The evaluation will be ‘independent, impartial and rigorous’. The </w:t>
      </w:r>
      <w:r w:rsidR="00E802C1" w:rsidRPr="00AE6C26">
        <w:t>evaluators</w:t>
      </w:r>
      <w:r w:rsidR="00A2310D" w:rsidRPr="00AE6C26">
        <w:t xml:space="preserve"> that will be hired to undertake the assignment will be independent from organizations that were involved in designing, executing or advising on the project to be evaluated. Equally, the </w:t>
      </w:r>
      <w:r w:rsidR="008D1DE5" w:rsidRPr="00AE6C26">
        <w:t>evaluators</w:t>
      </w:r>
      <w:r w:rsidR="00A2310D" w:rsidRPr="00AE6C26">
        <w:t xml:space="preserve"> should not be in a position where there may be the possibility of future contracts regarding the project </w:t>
      </w:r>
      <w:r w:rsidR="00DB0978" w:rsidRPr="00AE6C26">
        <w:t xml:space="preserve">under </w:t>
      </w:r>
      <w:r w:rsidR="00A2310D" w:rsidRPr="00AE6C26">
        <w:t xml:space="preserve">review. </w:t>
      </w:r>
    </w:p>
    <w:p w14:paraId="77498868" w14:textId="77777777" w:rsidR="00A2310D" w:rsidRPr="00AE6C26" w:rsidRDefault="00A2310D" w:rsidP="00182A52">
      <w:pPr>
        <w:pStyle w:val="RwandabodyText"/>
        <w:rPr>
          <w:i/>
          <w:color w:val="FF0000"/>
        </w:rPr>
      </w:pPr>
      <w:r w:rsidRPr="00AE6C26">
        <w:t>The GEF Operational Focal Point and other stakeholders will be</w:t>
      </w:r>
      <w:r w:rsidR="00DB0978" w:rsidRPr="00AE6C26">
        <w:t xml:space="preserve"> actively</w:t>
      </w:r>
      <w:r w:rsidRPr="00AE6C26">
        <w:t xml:space="preserve"> involved and consulted during the evaluation process. Additional quality assurance support is available from the </w:t>
      </w:r>
      <w:r w:rsidR="008D1DE5" w:rsidRPr="00AE6C26">
        <w:t>BPPS/</w:t>
      </w:r>
      <w:r w:rsidRPr="00AE6C26">
        <w:t>GEF Directorate.</w:t>
      </w:r>
      <w:r w:rsidR="0028121F" w:rsidRPr="00AE6C26">
        <w:t xml:space="preserve"> </w:t>
      </w:r>
      <w:r w:rsidRPr="00AE6C26">
        <w:t xml:space="preserve">The final MTR report and MTR TOR will be publicly available in English and will be posted on the UNDP ERC </w:t>
      </w:r>
      <w:r w:rsidR="009E0085" w:rsidRPr="00AE6C26">
        <w:t>by December 2023.</w:t>
      </w:r>
      <w:r w:rsidRPr="00AE6C26">
        <w:rPr>
          <w:color w:val="FF0000"/>
        </w:rPr>
        <w:t xml:space="preserve"> </w:t>
      </w:r>
      <w:r w:rsidRPr="00AE6C26">
        <w:t>A management response to MTR recommendations will be posted in the ERC within six weeks of the MTR report’s completion.</w:t>
      </w:r>
    </w:p>
    <w:p w14:paraId="2B11B6DF" w14:textId="77777777" w:rsidR="000729DE" w:rsidRPr="00AE6C26" w:rsidRDefault="003E3ABA" w:rsidP="00182A52">
      <w:pPr>
        <w:pStyle w:val="RwandabodyText"/>
      </w:pPr>
      <w:r w:rsidRPr="00AE6C26">
        <w:rPr>
          <w:u w:val="single"/>
        </w:rPr>
        <w:t>Terminal Evaluation (TE)</w:t>
      </w:r>
      <w:r w:rsidRPr="00AE6C26">
        <w:t xml:space="preserve">:  An independent terminal evaluation (TE) will take place </w:t>
      </w:r>
      <w:r w:rsidR="00C24F2A" w:rsidRPr="00AE6C26">
        <w:t>upon completion of all major project outputs and activities</w:t>
      </w:r>
      <w:r w:rsidR="00954A3F" w:rsidRPr="00AE6C26">
        <w:t>.</w:t>
      </w:r>
      <w:r w:rsidR="008C5DA0" w:rsidRPr="00AE6C26">
        <w:t xml:space="preserve"> </w:t>
      </w:r>
      <w:r w:rsidRPr="00AE6C26">
        <w:t>The terms of reference, the evaluation process and the final TE report will follow the standard templates and guidance</w:t>
      </w:r>
      <w:r w:rsidR="00E45EC4" w:rsidRPr="00AE6C26">
        <w:t xml:space="preserve"> for GEF-financed projects</w:t>
      </w:r>
      <w:r w:rsidRPr="00AE6C26">
        <w:t xml:space="preserve"> available on the </w:t>
      </w:r>
      <w:hyperlink r:id="rId43" w:anchor="gef" w:history="1">
        <w:r w:rsidRPr="00AE6C26">
          <w:rPr>
            <w:rStyle w:val="Hyperlink"/>
            <w:rFonts w:cs="Calibri"/>
            <w:szCs w:val="20"/>
          </w:rPr>
          <w:t xml:space="preserve">UNDP Evaluation Resource </w:t>
        </w:r>
        <w:r w:rsidR="00E762FE" w:rsidRPr="00AE6C26">
          <w:rPr>
            <w:rStyle w:val="Hyperlink"/>
            <w:rFonts w:cs="Calibri"/>
            <w:szCs w:val="20"/>
          </w:rPr>
          <w:t>Centre</w:t>
        </w:r>
      </w:hyperlink>
      <w:r w:rsidRPr="00AE6C26">
        <w:rPr>
          <w:rStyle w:val="Hyperlink"/>
          <w:rFonts w:cs="Calibri"/>
          <w:szCs w:val="20"/>
        </w:rPr>
        <w:t>.</w:t>
      </w:r>
      <w:r w:rsidRPr="00AE6C26">
        <w:t xml:space="preserve"> </w:t>
      </w:r>
      <w:r w:rsidR="00A2310D" w:rsidRPr="00AE6C26">
        <w:t xml:space="preserve">The evaluation will be ‘independent, impartial and rigorous’. The </w:t>
      </w:r>
      <w:r w:rsidR="00F76DE5" w:rsidRPr="00AE6C26">
        <w:t>evaluators</w:t>
      </w:r>
      <w:r w:rsidR="00A2310D" w:rsidRPr="00AE6C26">
        <w:t xml:space="preserve"> that will be hired to undertake the assignment will be independent from organizations that were involved in designing, executing or advising on the project to be evaluated. Equally, the </w:t>
      </w:r>
      <w:r w:rsidR="00F76DE5" w:rsidRPr="00AE6C26">
        <w:t>evaluators</w:t>
      </w:r>
      <w:r w:rsidR="00A2310D" w:rsidRPr="00AE6C26">
        <w:t xml:space="preserve"> should not be in a position where there may be the possibility of future contracts regarding the project being evaluated.</w:t>
      </w:r>
      <w:r w:rsidR="00EC10D3" w:rsidRPr="00AE6C26">
        <w:t xml:space="preserve"> </w:t>
      </w:r>
      <w:r w:rsidR="00A2310D" w:rsidRPr="00AE6C26">
        <w:t xml:space="preserve">The GEF Operational Focal Point and other stakeholders will be </w:t>
      </w:r>
      <w:r w:rsidR="00DB0978" w:rsidRPr="00AE6C26">
        <w:t xml:space="preserve">actively </w:t>
      </w:r>
      <w:r w:rsidR="00A2310D" w:rsidRPr="00AE6C26">
        <w:t xml:space="preserve">involved and consulted during the terminal evaluation process. </w:t>
      </w:r>
      <w:r w:rsidR="00A2310D" w:rsidRPr="00AE6C26">
        <w:rPr>
          <w:rFonts w:cs="Calibri"/>
          <w:szCs w:val="20"/>
        </w:rPr>
        <w:t xml:space="preserve">Additional quality assurance support is available from the </w:t>
      </w:r>
      <w:r w:rsidR="00F76DE5" w:rsidRPr="00AE6C26">
        <w:rPr>
          <w:rFonts w:cs="Calibri"/>
          <w:szCs w:val="20"/>
        </w:rPr>
        <w:t>BPPS/</w:t>
      </w:r>
      <w:r w:rsidR="00A2310D" w:rsidRPr="00AE6C26">
        <w:rPr>
          <w:rFonts w:cs="Calibri"/>
          <w:szCs w:val="20"/>
        </w:rPr>
        <w:t xml:space="preserve">GEF Directorate. </w:t>
      </w:r>
      <w:r w:rsidR="00A2310D" w:rsidRPr="00AE6C26">
        <w:t xml:space="preserve">The final TE report and TE TOR will be </w:t>
      </w:r>
      <w:r w:rsidR="00F76DE5" w:rsidRPr="00AE6C26">
        <w:t>publicly</w:t>
      </w:r>
      <w:r w:rsidR="00A2310D" w:rsidRPr="00AE6C26">
        <w:t xml:space="preserve"> available in English and posted on the UNDP ERC by </w:t>
      </w:r>
      <w:r w:rsidR="00A2310D" w:rsidRPr="00AE6C26">
        <w:rPr>
          <w:i/>
        </w:rPr>
        <w:t>(add date</w:t>
      </w:r>
      <w:r w:rsidR="00F76DE5" w:rsidRPr="00AE6C26">
        <w:rPr>
          <w:i/>
        </w:rPr>
        <w:t xml:space="preserve"> included on cover page of this project document</w:t>
      </w:r>
      <w:r w:rsidR="00A2310D" w:rsidRPr="00AE6C26">
        <w:rPr>
          <w:i/>
        </w:rPr>
        <w:t>)</w:t>
      </w:r>
      <w:r w:rsidR="00A2310D" w:rsidRPr="00AE6C26">
        <w:t>.  A management response to the TE recommendations will be posted to the ERC within six weeks of the TE report’s completion.</w:t>
      </w:r>
      <w:r w:rsidR="00EC10D3" w:rsidRPr="00AE6C26">
        <w:t xml:space="preserve"> </w:t>
      </w:r>
      <w:r w:rsidRPr="00AE6C26">
        <w:t xml:space="preserve">The project’s terminal </w:t>
      </w:r>
      <w:r w:rsidR="008C2B4F" w:rsidRPr="00AE6C26">
        <w:t xml:space="preserve">GEF </w:t>
      </w:r>
      <w:r w:rsidRPr="00AE6C26">
        <w:t>PIR along with the terminal evaluation (TE) report and corresponding management response will serve as the</w:t>
      </w:r>
      <w:r w:rsidR="00A04E6F" w:rsidRPr="00AE6C26">
        <w:t xml:space="preserve"> final project report package. </w:t>
      </w:r>
    </w:p>
    <w:p w14:paraId="5B02F49E" w14:textId="61A1476D" w:rsidR="003E3ABA" w:rsidRPr="00AE6C26" w:rsidRDefault="000729DE" w:rsidP="00182A52">
      <w:pPr>
        <w:pStyle w:val="RwandabodyText"/>
      </w:pPr>
      <w:r w:rsidRPr="00AE6C26">
        <w:rPr>
          <w:u w:val="single"/>
        </w:rPr>
        <w:t xml:space="preserve"> </w:t>
      </w:r>
      <w:r w:rsidR="003E3ABA" w:rsidRPr="00AE6C26">
        <w:t xml:space="preserve">The final project report package shall be discussed with the Project Board during an end-of-project review meeting to discuss lesson learned and opportunities for scaling up.    </w:t>
      </w:r>
    </w:p>
    <w:p w14:paraId="1B6F2E89" w14:textId="77777777" w:rsidR="00264073" w:rsidRPr="00AE6C26" w:rsidRDefault="00264073" w:rsidP="00182A52">
      <w:pPr>
        <w:pStyle w:val="RwandabodyText"/>
        <w:rPr>
          <w:rFonts w:cs="Segoe UI"/>
          <w:color w:val="000000"/>
        </w:rPr>
      </w:pPr>
      <w:r w:rsidRPr="00AE6C26">
        <w:rPr>
          <w:u w:val="single"/>
        </w:rPr>
        <w:t>Agreement on intellectual property rights and use of logo on the project’s deliverables and disclosure of information</w:t>
      </w:r>
      <w:r w:rsidRPr="00AE6C26">
        <w:rPr>
          <w:b/>
        </w:rPr>
        <w:t xml:space="preserve">:  </w:t>
      </w:r>
      <w:r w:rsidRPr="00AE6C26">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AE6C26">
        <w:rPr>
          <w:rStyle w:val="FootnoteReference"/>
          <w:rFonts w:asciiTheme="minorHAnsi" w:hAnsiTheme="minorHAnsi" w:cstheme="minorHAnsi"/>
          <w:szCs w:val="20"/>
        </w:rPr>
        <w:footnoteReference w:id="84"/>
      </w:r>
      <w:r w:rsidRPr="00AE6C26">
        <w:t xml:space="preserve"> and</w:t>
      </w:r>
      <w:r w:rsidRPr="00AE6C26">
        <w:rPr>
          <w:rFonts w:cs="Segoe UI"/>
          <w:color w:val="000000"/>
        </w:rPr>
        <w:t xml:space="preserve"> the GEF policy on public involvement</w:t>
      </w:r>
      <w:r w:rsidRPr="00AE6C26">
        <w:rPr>
          <w:rStyle w:val="FootnoteReference"/>
          <w:rFonts w:asciiTheme="minorHAnsi" w:hAnsiTheme="minorHAnsi" w:cstheme="minorHAnsi"/>
          <w:color w:val="000000"/>
          <w:szCs w:val="20"/>
        </w:rPr>
        <w:footnoteReference w:id="85"/>
      </w:r>
      <w:r w:rsidRPr="00AE6C26">
        <w:rPr>
          <w:rFonts w:cs="Segoe UI"/>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124"/>
        <w:gridCol w:w="1346"/>
        <w:gridCol w:w="2699"/>
      </w:tblGrid>
      <w:tr w:rsidR="00673279" w:rsidRPr="00AE6C26" w14:paraId="13B59C2D" w14:textId="77777777" w:rsidTr="00531B9A">
        <w:trPr>
          <w:tblHeader/>
          <w:jc w:val="center"/>
        </w:trPr>
        <w:tc>
          <w:tcPr>
            <w:tcW w:w="8882" w:type="dxa"/>
            <w:gridSpan w:val="4"/>
            <w:shd w:val="clear" w:color="auto" w:fill="BFBFBF"/>
          </w:tcPr>
          <w:p w14:paraId="2D4A3A91" w14:textId="77777777" w:rsidR="00673279" w:rsidRPr="00AE6C26" w:rsidRDefault="00673279" w:rsidP="00752FC1">
            <w:pPr>
              <w:spacing w:after="0"/>
              <w:rPr>
                <w:i/>
                <w:szCs w:val="20"/>
                <w:lang w:val="en-GB"/>
              </w:rPr>
            </w:pPr>
            <w:bookmarkStart w:id="33" w:name="_Hlk47962208"/>
            <w:r w:rsidRPr="00AE6C26">
              <w:rPr>
                <w:rFonts w:cs="Calibri"/>
                <w:sz w:val="18"/>
                <w:szCs w:val="18"/>
                <w:lang w:val="en-GB"/>
              </w:rPr>
              <w:t>Monitoring and Evaluation Plan and Budget</w:t>
            </w:r>
            <w:r w:rsidRPr="00AE6C26">
              <w:rPr>
                <w:rFonts w:cs="Calibri"/>
                <w:szCs w:val="20"/>
                <w:lang w:val="en-GB"/>
              </w:rPr>
              <w:t xml:space="preserve">: </w:t>
            </w:r>
          </w:p>
        </w:tc>
      </w:tr>
      <w:tr w:rsidR="00673279" w:rsidRPr="00AE6C26" w14:paraId="75C65AD8" w14:textId="77777777" w:rsidTr="00531B9A">
        <w:trPr>
          <w:trHeight w:val="512"/>
          <w:tblHeader/>
          <w:jc w:val="center"/>
        </w:trPr>
        <w:tc>
          <w:tcPr>
            <w:tcW w:w="2713" w:type="dxa"/>
            <w:shd w:val="clear" w:color="auto" w:fill="BFBFBF"/>
          </w:tcPr>
          <w:p w14:paraId="39353979" w14:textId="16B328B7" w:rsidR="00673279" w:rsidRPr="00AE6C26" w:rsidRDefault="00641E9E" w:rsidP="00752FC1">
            <w:pPr>
              <w:rPr>
                <w:rFonts w:cs="Calibri"/>
                <w:sz w:val="18"/>
                <w:szCs w:val="18"/>
                <w:lang w:val="en-GB"/>
              </w:rPr>
            </w:pPr>
            <w:r w:rsidRPr="00AE6C26">
              <w:rPr>
                <w:rFonts w:cs="Calibri"/>
                <w:sz w:val="18"/>
                <w:szCs w:val="18"/>
                <w:lang w:val="en-GB"/>
              </w:rPr>
              <w:t xml:space="preserve">LDCF </w:t>
            </w:r>
            <w:r w:rsidR="00673279" w:rsidRPr="00AE6C26">
              <w:rPr>
                <w:rFonts w:cs="Calibri"/>
                <w:sz w:val="18"/>
                <w:szCs w:val="18"/>
                <w:lang w:val="en-GB"/>
              </w:rPr>
              <w:t>GEF M&amp;E requirements</w:t>
            </w:r>
          </w:p>
          <w:p w14:paraId="49EAA99A" w14:textId="77777777" w:rsidR="00673279" w:rsidRPr="00AE6C26" w:rsidRDefault="00673279" w:rsidP="00752FC1">
            <w:pPr>
              <w:rPr>
                <w:rFonts w:cs="Calibri"/>
                <w:sz w:val="18"/>
                <w:szCs w:val="18"/>
                <w:lang w:val="en-GB"/>
              </w:rPr>
            </w:pPr>
          </w:p>
        </w:tc>
        <w:tc>
          <w:tcPr>
            <w:tcW w:w="2124" w:type="dxa"/>
            <w:shd w:val="clear" w:color="auto" w:fill="BFBFBF"/>
          </w:tcPr>
          <w:p w14:paraId="4A796032" w14:textId="77777777" w:rsidR="00673279" w:rsidRPr="00AE6C26" w:rsidRDefault="00673279" w:rsidP="00752FC1">
            <w:pPr>
              <w:rPr>
                <w:rFonts w:cs="Calibri"/>
                <w:sz w:val="18"/>
                <w:szCs w:val="18"/>
                <w:lang w:val="en-GB"/>
              </w:rPr>
            </w:pPr>
            <w:r w:rsidRPr="00AE6C26">
              <w:rPr>
                <w:rFonts w:cs="Calibri"/>
                <w:sz w:val="18"/>
                <w:szCs w:val="18"/>
                <w:lang w:val="en-GB"/>
              </w:rPr>
              <w:t>Responsible Parties</w:t>
            </w:r>
          </w:p>
          <w:p w14:paraId="2D6C438B" w14:textId="77777777" w:rsidR="00673279" w:rsidRPr="00AE6C26" w:rsidRDefault="00673279" w:rsidP="00752FC1">
            <w:pPr>
              <w:rPr>
                <w:rFonts w:cs="Calibri"/>
                <w:sz w:val="18"/>
                <w:szCs w:val="18"/>
                <w:lang w:val="en-GB"/>
              </w:rPr>
            </w:pPr>
          </w:p>
        </w:tc>
        <w:tc>
          <w:tcPr>
            <w:tcW w:w="1346" w:type="dxa"/>
            <w:shd w:val="clear" w:color="auto" w:fill="BFBFBF"/>
          </w:tcPr>
          <w:p w14:paraId="2D67FC1F" w14:textId="77777777" w:rsidR="00673279" w:rsidRPr="00AE6C26" w:rsidRDefault="00673279" w:rsidP="00752FC1">
            <w:pPr>
              <w:rPr>
                <w:rFonts w:cs="Calibri"/>
                <w:sz w:val="18"/>
                <w:szCs w:val="18"/>
                <w:lang w:val="en-GB"/>
              </w:rPr>
            </w:pPr>
            <w:r w:rsidRPr="00AE6C26">
              <w:rPr>
                <w:rFonts w:cs="Calibri"/>
                <w:sz w:val="18"/>
                <w:szCs w:val="18"/>
                <w:lang w:val="en-GB"/>
              </w:rPr>
              <w:t xml:space="preserve">Indicative costs (US$) </w:t>
            </w:r>
          </w:p>
        </w:tc>
        <w:tc>
          <w:tcPr>
            <w:tcW w:w="2699" w:type="dxa"/>
            <w:shd w:val="clear" w:color="auto" w:fill="BFBFBF"/>
          </w:tcPr>
          <w:p w14:paraId="093FF5D3" w14:textId="77777777" w:rsidR="00673279" w:rsidRPr="00AE6C26" w:rsidRDefault="00673279" w:rsidP="00752FC1">
            <w:pPr>
              <w:rPr>
                <w:rFonts w:cs="Calibri"/>
                <w:sz w:val="18"/>
                <w:szCs w:val="18"/>
                <w:lang w:val="en-GB"/>
              </w:rPr>
            </w:pPr>
            <w:r w:rsidRPr="00AE6C26">
              <w:rPr>
                <w:rFonts w:cs="Calibri"/>
                <w:sz w:val="18"/>
                <w:szCs w:val="18"/>
                <w:lang w:val="en-GB"/>
              </w:rPr>
              <w:t>Time frame</w:t>
            </w:r>
          </w:p>
        </w:tc>
      </w:tr>
      <w:tr w:rsidR="00673279" w:rsidRPr="00AE6C26" w14:paraId="57DDFD9E" w14:textId="77777777" w:rsidTr="00531B9A">
        <w:trPr>
          <w:trHeight w:val="548"/>
          <w:jc w:val="center"/>
        </w:trPr>
        <w:tc>
          <w:tcPr>
            <w:tcW w:w="2713" w:type="dxa"/>
          </w:tcPr>
          <w:p w14:paraId="5597FD57" w14:textId="77777777" w:rsidR="00673279" w:rsidRPr="00AE6C26" w:rsidRDefault="00673279" w:rsidP="00752FC1">
            <w:pPr>
              <w:rPr>
                <w:rFonts w:cs="Calibri"/>
                <w:sz w:val="18"/>
                <w:szCs w:val="18"/>
                <w:lang w:val="en-GB"/>
              </w:rPr>
            </w:pPr>
            <w:r w:rsidRPr="00AE6C26">
              <w:rPr>
                <w:rFonts w:cs="Calibri"/>
                <w:sz w:val="18"/>
                <w:szCs w:val="18"/>
                <w:lang w:val="en-GB"/>
              </w:rPr>
              <w:t xml:space="preserve">Inception Workshop </w:t>
            </w:r>
          </w:p>
        </w:tc>
        <w:tc>
          <w:tcPr>
            <w:tcW w:w="2124" w:type="dxa"/>
          </w:tcPr>
          <w:p w14:paraId="42DEC999" w14:textId="77777777" w:rsidR="00673279" w:rsidRPr="00AE6C26" w:rsidRDefault="00673279" w:rsidP="00752FC1">
            <w:pPr>
              <w:rPr>
                <w:rFonts w:cs="Calibri"/>
                <w:sz w:val="18"/>
                <w:szCs w:val="18"/>
                <w:lang w:val="en-GB"/>
              </w:rPr>
            </w:pPr>
            <w:r w:rsidRPr="00AE6C26">
              <w:rPr>
                <w:rFonts w:cs="Calibri"/>
                <w:sz w:val="18"/>
                <w:szCs w:val="18"/>
                <w:lang w:val="en-GB"/>
              </w:rPr>
              <w:t>Implementing Partner</w:t>
            </w:r>
          </w:p>
          <w:p w14:paraId="77E8C7FF" w14:textId="77777777" w:rsidR="00673279" w:rsidRPr="00AE6C26" w:rsidRDefault="00673279" w:rsidP="00752FC1">
            <w:pPr>
              <w:rPr>
                <w:sz w:val="18"/>
                <w:szCs w:val="18"/>
                <w:lang w:val="en-GB"/>
              </w:rPr>
            </w:pPr>
            <w:r w:rsidRPr="00AE6C26">
              <w:rPr>
                <w:sz w:val="18"/>
                <w:szCs w:val="18"/>
                <w:lang w:val="en-GB"/>
              </w:rPr>
              <w:t>PM/Coordinator</w:t>
            </w:r>
          </w:p>
        </w:tc>
        <w:tc>
          <w:tcPr>
            <w:tcW w:w="1346" w:type="dxa"/>
          </w:tcPr>
          <w:p w14:paraId="384D848A" w14:textId="6D6EFCD1" w:rsidR="00673279" w:rsidRPr="00AE6C26" w:rsidRDefault="00673279" w:rsidP="00752FC1">
            <w:pPr>
              <w:rPr>
                <w:rFonts w:cs="Calibri"/>
                <w:sz w:val="18"/>
                <w:szCs w:val="18"/>
                <w:lang w:val="en-GB"/>
              </w:rPr>
            </w:pPr>
            <w:r w:rsidRPr="00AE6C26">
              <w:rPr>
                <w:rFonts w:cs="Calibri"/>
                <w:sz w:val="18"/>
                <w:szCs w:val="18"/>
                <w:lang w:val="en-GB"/>
              </w:rPr>
              <w:t>10,000</w:t>
            </w:r>
            <w:r w:rsidR="00BE2948" w:rsidRPr="00AE6C26">
              <w:rPr>
                <w:rFonts w:cs="Calibri"/>
                <w:sz w:val="18"/>
                <w:szCs w:val="18"/>
                <w:lang w:val="en-GB"/>
              </w:rPr>
              <w:t xml:space="preserve"> (under Budget Note 20, Yr1)</w:t>
            </w:r>
          </w:p>
        </w:tc>
        <w:tc>
          <w:tcPr>
            <w:tcW w:w="2699" w:type="dxa"/>
          </w:tcPr>
          <w:p w14:paraId="10E26233" w14:textId="77777777" w:rsidR="00673279" w:rsidRPr="00AE6C26" w:rsidRDefault="00673279" w:rsidP="00752FC1">
            <w:pPr>
              <w:rPr>
                <w:rFonts w:cs="Calibri"/>
                <w:sz w:val="18"/>
                <w:szCs w:val="18"/>
                <w:lang w:val="en-GB"/>
              </w:rPr>
            </w:pPr>
            <w:r w:rsidRPr="00AE6C26">
              <w:rPr>
                <w:rFonts w:cs="Calibri"/>
                <w:sz w:val="18"/>
                <w:szCs w:val="18"/>
                <w:lang w:val="en-GB"/>
              </w:rPr>
              <w:t>Within 60 days of CEO endorsement of this project.</w:t>
            </w:r>
          </w:p>
        </w:tc>
      </w:tr>
      <w:tr w:rsidR="00673279" w:rsidRPr="00AE6C26" w14:paraId="47263E94" w14:textId="77777777" w:rsidTr="00531B9A">
        <w:trPr>
          <w:jc w:val="center"/>
        </w:trPr>
        <w:tc>
          <w:tcPr>
            <w:tcW w:w="2713" w:type="dxa"/>
          </w:tcPr>
          <w:p w14:paraId="7A576DFD" w14:textId="77777777" w:rsidR="00673279" w:rsidRPr="00AE6C26" w:rsidRDefault="00673279" w:rsidP="00752FC1">
            <w:pPr>
              <w:rPr>
                <w:rFonts w:cs="Calibri"/>
                <w:sz w:val="18"/>
                <w:szCs w:val="18"/>
                <w:lang w:val="en-GB"/>
              </w:rPr>
            </w:pPr>
            <w:r w:rsidRPr="00AE6C26">
              <w:rPr>
                <w:rFonts w:cs="Calibri"/>
                <w:sz w:val="18"/>
                <w:szCs w:val="18"/>
                <w:lang w:val="en-GB"/>
              </w:rPr>
              <w:t>Inception Report</w:t>
            </w:r>
          </w:p>
        </w:tc>
        <w:tc>
          <w:tcPr>
            <w:tcW w:w="2124" w:type="dxa"/>
          </w:tcPr>
          <w:p w14:paraId="072369B7" w14:textId="77777777" w:rsidR="00673279" w:rsidRPr="00AE6C26" w:rsidRDefault="00673279" w:rsidP="00752FC1">
            <w:pPr>
              <w:rPr>
                <w:rFonts w:cs="Calibri"/>
                <w:sz w:val="18"/>
                <w:szCs w:val="18"/>
                <w:lang w:val="en-GB"/>
              </w:rPr>
            </w:pPr>
            <w:r w:rsidRPr="00AE6C26">
              <w:rPr>
                <w:sz w:val="18"/>
                <w:szCs w:val="18"/>
                <w:lang w:val="en-GB"/>
              </w:rPr>
              <w:t>PM/Coordinator</w:t>
            </w:r>
          </w:p>
        </w:tc>
        <w:tc>
          <w:tcPr>
            <w:tcW w:w="1346" w:type="dxa"/>
          </w:tcPr>
          <w:p w14:paraId="749B4D0C" w14:textId="77777777" w:rsidR="00673279" w:rsidRPr="00AE6C26" w:rsidRDefault="00673279" w:rsidP="00752FC1">
            <w:pPr>
              <w:rPr>
                <w:rFonts w:cs="Calibri"/>
                <w:sz w:val="18"/>
                <w:szCs w:val="18"/>
                <w:lang w:val="en-GB"/>
              </w:rPr>
            </w:pPr>
            <w:r w:rsidRPr="00AE6C26">
              <w:rPr>
                <w:rFonts w:cs="Calibri"/>
                <w:sz w:val="18"/>
                <w:szCs w:val="18"/>
                <w:lang w:val="en-GB"/>
              </w:rPr>
              <w:t>None</w:t>
            </w:r>
          </w:p>
        </w:tc>
        <w:tc>
          <w:tcPr>
            <w:tcW w:w="2699" w:type="dxa"/>
          </w:tcPr>
          <w:p w14:paraId="04E7AEB6" w14:textId="77777777" w:rsidR="00673279" w:rsidRPr="00AE6C26" w:rsidRDefault="00673279" w:rsidP="00752FC1">
            <w:pPr>
              <w:rPr>
                <w:rFonts w:cs="Calibri"/>
                <w:sz w:val="18"/>
                <w:szCs w:val="18"/>
                <w:lang w:val="en-GB"/>
              </w:rPr>
            </w:pPr>
            <w:r w:rsidRPr="00AE6C26">
              <w:rPr>
                <w:rFonts w:cs="Calibri"/>
                <w:sz w:val="18"/>
                <w:szCs w:val="18"/>
                <w:lang w:val="en-GB"/>
              </w:rPr>
              <w:t>Within 90 days of CEO endorsement of this project.</w:t>
            </w:r>
          </w:p>
        </w:tc>
      </w:tr>
      <w:tr w:rsidR="00531B9A" w:rsidRPr="00AE6C26" w14:paraId="47DDEA16" w14:textId="77777777" w:rsidTr="00531B9A">
        <w:trPr>
          <w:jc w:val="center"/>
        </w:trPr>
        <w:tc>
          <w:tcPr>
            <w:tcW w:w="2713" w:type="dxa"/>
          </w:tcPr>
          <w:p w14:paraId="213B9207" w14:textId="77777777" w:rsidR="00531B9A" w:rsidRPr="00AE6C26" w:rsidRDefault="00531B9A" w:rsidP="00752FC1">
            <w:pPr>
              <w:rPr>
                <w:rFonts w:cs="Calibri"/>
                <w:sz w:val="18"/>
                <w:szCs w:val="18"/>
                <w:lang w:val="en-GB"/>
              </w:rPr>
            </w:pPr>
            <w:r w:rsidRPr="00AE6C26">
              <w:rPr>
                <w:rFonts w:cs="Calibri"/>
                <w:sz w:val="18"/>
                <w:szCs w:val="18"/>
                <w:lang w:val="en-GB"/>
              </w:rPr>
              <w:t xml:space="preserve">Monitoring of indicators in project results framework </w:t>
            </w:r>
          </w:p>
        </w:tc>
        <w:tc>
          <w:tcPr>
            <w:tcW w:w="2124" w:type="dxa"/>
          </w:tcPr>
          <w:p w14:paraId="055DDD5B" w14:textId="37AC4EF4" w:rsidR="00531B9A" w:rsidRPr="00AE6C26" w:rsidRDefault="00531B9A" w:rsidP="009D12AE">
            <w:pPr>
              <w:rPr>
                <w:rFonts w:cs="Calibri"/>
                <w:sz w:val="18"/>
                <w:szCs w:val="18"/>
                <w:lang w:val="en-GB"/>
              </w:rPr>
            </w:pPr>
            <w:r w:rsidRPr="00AE6C26">
              <w:rPr>
                <w:sz w:val="18"/>
                <w:szCs w:val="18"/>
                <w:lang w:val="en-GB"/>
              </w:rPr>
              <w:t>PM/M&amp;E Officer</w:t>
            </w:r>
          </w:p>
        </w:tc>
        <w:tc>
          <w:tcPr>
            <w:tcW w:w="1346" w:type="dxa"/>
          </w:tcPr>
          <w:p w14:paraId="7D01921E" w14:textId="4214A4DF" w:rsidR="00531B9A" w:rsidRPr="00AE6C26" w:rsidRDefault="00531B9A" w:rsidP="00BE2948">
            <w:pPr>
              <w:pStyle w:val="BodyText23"/>
              <w:widowControl/>
              <w:tabs>
                <w:tab w:val="clear" w:pos="547"/>
              </w:tabs>
              <w:spacing w:after="60"/>
              <w:rPr>
                <w:rFonts w:ascii="Calibri" w:hAnsi="Calibri" w:cs="Calibri"/>
                <w:snapToGrid/>
                <w:sz w:val="18"/>
                <w:szCs w:val="18"/>
                <w:lang w:val="en-GB"/>
              </w:rPr>
            </w:pPr>
            <w:r w:rsidRPr="00AE6C26">
              <w:rPr>
                <w:rFonts w:ascii="Calibri" w:hAnsi="Calibri" w:cs="Calibri"/>
                <w:snapToGrid/>
                <w:sz w:val="18"/>
                <w:szCs w:val="18"/>
                <w:lang w:val="en-GB"/>
              </w:rPr>
              <w:t>5,000 per year, total 30,000 – as part of the M&amp;E Officers cost under Budget note 16</w:t>
            </w:r>
          </w:p>
        </w:tc>
        <w:tc>
          <w:tcPr>
            <w:tcW w:w="2699" w:type="dxa"/>
          </w:tcPr>
          <w:p w14:paraId="404F9397" w14:textId="6003ABF9" w:rsidR="00531B9A" w:rsidRPr="00AE6C26" w:rsidRDefault="00531B9A" w:rsidP="00641E9E">
            <w:pPr>
              <w:rPr>
                <w:rFonts w:cs="Calibri"/>
                <w:sz w:val="18"/>
                <w:szCs w:val="18"/>
                <w:lang w:val="en-GB"/>
              </w:rPr>
            </w:pPr>
            <w:r w:rsidRPr="00AE6C26">
              <w:rPr>
                <w:rFonts w:cs="Calibri"/>
                <w:sz w:val="18"/>
                <w:szCs w:val="18"/>
                <w:lang w:val="en-GB"/>
              </w:rPr>
              <w:t>Annually prior to GEF PIR. This will include LDCF core indicators.</w:t>
            </w:r>
          </w:p>
        </w:tc>
      </w:tr>
      <w:tr w:rsidR="009D12AE" w:rsidRPr="00AE6C26" w14:paraId="0EBEDF26" w14:textId="77777777" w:rsidTr="00531B9A">
        <w:trPr>
          <w:jc w:val="center"/>
        </w:trPr>
        <w:tc>
          <w:tcPr>
            <w:tcW w:w="2713" w:type="dxa"/>
          </w:tcPr>
          <w:p w14:paraId="24CD1BFB" w14:textId="77777777" w:rsidR="009D12AE" w:rsidRPr="00AE6C26" w:rsidRDefault="009D12AE" w:rsidP="00282D04">
            <w:pPr>
              <w:rPr>
                <w:rFonts w:cs="Calibri"/>
                <w:sz w:val="18"/>
                <w:szCs w:val="18"/>
                <w:lang w:val="en-GB"/>
              </w:rPr>
            </w:pPr>
            <w:r w:rsidRPr="00AE6C26">
              <w:rPr>
                <w:rFonts w:cs="Calibri"/>
                <w:sz w:val="18"/>
                <w:szCs w:val="18"/>
                <w:lang w:val="en-GB"/>
              </w:rPr>
              <w:t>Monitoring of Gender Action Plan, stakeholder engagement plan and the ESMP</w:t>
            </w:r>
          </w:p>
        </w:tc>
        <w:tc>
          <w:tcPr>
            <w:tcW w:w="2124" w:type="dxa"/>
          </w:tcPr>
          <w:p w14:paraId="6BB73756" w14:textId="77777777" w:rsidR="009D12AE" w:rsidRPr="00AE6C26" w:rsidRDefault="009D12AE" w:rsidP="00282D04">
            <w:pPr>
              <w:rPr>
                <w:rFonts w:cs="Calibri"/>
                <w:i/>
                <w:sz w:val="18"/>
                <w:szCs w:val="18"/>
                <w:lang w:val="en-GB"/>
              </w:rPr>
            </w:pPr>
            <w:r w:rsidRPr="00AE6C26">
              <w:rPr>
                <w:rFonts w:cs="Calibri"/>
                <w:i/>
                <w:sz w:val="18"/>
                <w:szCs w:val="18"/>
                <w:lang w:val="en-GB"/>
              </w:rPr>
              <w:t>Project Gender and Safeguards Specialists</w:t>
            </w:r>
          </w:p>
        </w:tc>
        <w:tc>
          <w:tcPr>
            <w:tcW w:w="1346" w:type="dxa"/>
          </w:tcPr>
          <w:p w14:paraId="6ED2BF32" w14:textId="5EE68C1C" w:rsidR="009D12AE" w:rsidRPr="00AE6C26" w:rsidRDefault="00531B9A" w:rsidP="00BF6790">
            <w:pPr>
              <w:rPr>
                <w:rFonts w:cs="Calibri"/>
                <w:sz w:val="18"/>
                <w:szCs w:val="18"/>
                <w:lang w:val="en-GB"/>
              </w:rPr>
            </w:pPr>
            <w:r w:rsidRPr="00AE6C26">
              <w:rPr>
                <w:rFonts w:cs="Calibri"/>
                <w:sz w:val="18"/>
                <w:szCs w:val="18"/>
                <w:lang w:val="en-GB"/>
              </w:rPr>
              <w:t xml:space="preserve">5,000 per year, total 30,000 as part </w:t>
            </w:r>
            <w:r w:rsidR="00BE2948" w:rsidRPr="00AE6C26">
              <w:rPr>
                <w:rFonts w:cs="Calibri"/>
                <w:sz w:val="18"/>
                <w:szCs w:val="18"/>
                <w:lang w:val="en-GB"/>
              </w:rPr>
              <w:t>cost of Safeguards and M&amp;E specialists under Budget note 9</w:t>
            </w:r>
          </w:p>
        </w:tc>
        <w:tc>
          <w:tcPr>
            <w:tcW w:w="2699" w:type="dxa"/>
          </w:tcPr>
          <w:p w14:paraId="25FDE304" w14:textId="77777777" w:rsidR="009D12AE" w:rsidRPr="00AE6C26" w:rsidRDefault="009D12AE" w:rsidP="00282D04">
            <w:pPr>
              <w:rPr>
                <w:rFonts w:cs="Calibri"/>
                <w:sz w:val="18"/>
                <w:szCs w:val="18"/>
                <w:lang w:val="en-GB"/>
              </w:rPr>
            </w:pPr>
            <w:r w:rsidRPr="00AE6C26">
              <w:rPr>
                <w:rFonts w:cs="Calibri"/>
                <w:sz w:val="18"/>
                <w:szCs w:val="18"/>
                <w:lang w:val="en-GB"/>
              </w:rPr>
              <w:t>On-going.</w:t>
            </w:r>
          </w:p>
          <w:p w14:paraId="17FAE20E" w14:textId="77777777" w:rsidR="009D12AE" w:rsidRPr="00AE6C26" w:rsidRDefault="009D12AE" w:rsidP="00282D04">
            <w:pPr>
              <w:rPr>
                <w:rFonts w:cs="Calibri"/>
                <w:sz w:val="18"/>
                <w:szCs w:val="18"/>
                <w:lang w:val="en-GB"/>
              </w:rPr>
            </w:pPr>
          </w:p>
        </w:tc>
      </w:tr>
      <w:tr w:rsidR="00673279" w:rsidRPr="00AE6C26" w14:paraId="69A54665" w14:textId="77777777" w:rsidTr="00531B9A">
        <w:trPr>
          <w:jc w:val="center"/>
        </w:trPr>
        <w:tc>
          <w:tcPr>
            <w:tcW w:w="2713" w:type="dxa"/>
          </w:tcPr>
          <w:p w14:paraId="276A2CDA" w14:textId="77777777" w:rsidR="00673279" w:rsidRPr="00AE6C26" w:rsidRDefault="00673279" w:rsidP="00752FC1">
            <w:pPr>
              <w:rPr>
                <w:rFonts w:cs="Calibri"/>
                <w:sz w:val="18"/>
                <w:szCs w:val="18"/>
                <w:lang w:val="en-GB"/>
              </w:rPr>
            </w:pPr>
            <w:r w:rsidRPr="00AE6C26">
              <w:rPr>
                <w:rFonts w:cs="Calibri"/>
                <w:sz w:val="18"/>
                <w:szCs w:val="18"/>
                <w:lang w:val="en-GB"/>
              </w:rPr>
              <w:t xml:space="preserve">GEF Project Implementation Report (PIR) </w:t>
            </w:r>
          </w:p>
        </w:tc>
        <w:tc>
          <w:tcPr>
            <w:tcW w:w="2124" w:type="dxa"/>
          </w:tcPr>
          <w:p w14:paraId="2F477F63" w14:textId="77777777" w:rsidR="00673279" w:rsidRPr="00AE6C26" w:rsidRDefault="00673279" w:rsidP="00752FC1">
            <w:pPr>
              <w:spacing w:after="0"/>
              <w:rPr>
                <w:rFonts w:cs="Calibri"/>
                <w:sz w:val="18"/>
                <w:szCs w:val="18"/>
                <w:lang w:val="en-GB"/>
              </w:rPr>
            </w:pPr>
            <w:r w:rsidRPr="00AE6C26">
              <w:rPr>
                <w:rFonts w:cs="Calibri"/>
                <w:sz w:val="18"/>
                <w:szCs w:val="18"/>
                <w:lang w:val="en-GB"/>
              </w:rPr>
              <w:t>RTA</w:t>
            </w:r>
          </w:p>
          <w:p w14:paraId="64EECAC9" w14:textId="77777777" w:rsidR="00673279" w:rsidRPr="00AE6C26" w:rsidRDefault="00673279" w:rsidP="00752FC1">
            <w:pPr>
              <w:spacing w:after="0"/>
              <w:rPr>
                <w:rFonts w:cs="Calibri"/>
                <w:sz w:val="18"/>
                <w:szCs w:val="18"/>
                <w:lang w:val="en-GB"/>
              </w:rPr>
            </w:pPr>
            <w:r w:rsidRPr="00AE6C26">
              <w:rPr>
                <w:rFonts w:cs="Calibri"/>
                <w:sz w:val="18"/>
                <w:szCs w:val="18"/>
                <w:lang w:val="en-GB"/>
              </w:rPr>
              <w:t>UNDP Country Office</w:t>
            </w:r>
            <w:r w:rsidRPr="00AE6C26">
              <w:rPr>
                <w:rStyle w:val="FootnoteReference"/>
                <w:rFonts w:cstheme="minorHAnsi"/>
                <w:szCs w:val="18"/>
                <w:lang w:val="en-GB"/>
              </w:rPr>
              <w:footnoteReference w:id="86"/>
            </w:r>
          </w:p>
          <w:p w14:paraId="37E66859" w14:textId="77777777" w:rsidR="00673279" w:rsidRPr="00AE6C26" w:rsidRDefault="00673279" w:rsidP="00752FC1">
            <w:pPr>
              <w:spacing w:after="0"/>
              <w:rPr>
                <w:rFonts w:cs="Calibri"/>
                <w:sz w:val="18"/>
                <w:szCs w:val="18"/>
                <w:lang w:val="en-GB"/>
              </w:rPr>
            </w:pPr>
            <w:r w:rsidRPr="00AE6C26">
              <w:rPr>
                <w:sz w:val="18"/>
                <w:szCs w:val="18"/>
                <w:lang w:val="en-GB"/>
              </w:rPr>
              <w:t>PM/Coordinator</w:t>
            </w:r>
          </w:p>
        </w:tc>
        <w:tc>
          <w:tcPr>
            <w:tcW w:w="1346" w:type="dxa"/>
          </w:tcPr>
          <w:p w14:paraId="1D3DE451" w14:textId="631D848F" w:rsidR="00673279" w:rsidRPr="00AE6C26" w:rsidRDefault="009D12AE" w:rsidP="00752FC1">
            <w:pPr>
              <w:pStyle w:val="BodyText23"/>
              <w:widowControl/>
              <w:tabs>
                <w:tab w:val="clear" w:pos="547"/>
              </w:tabs>
              <w:spacing w:after="60"/>
              <w:rPr>
                <w:rFonts w:ascii="Calibri" w:hAnsi="Calibri" w:cs="Calibri"/>
                <w:snapToGrid/>
                <w:sz w:val="18"/>
                <w:szCs w:val="18"/>
                <w:lang w:val="en-GB"/>
              </w:rPr>
            </w:pPr>
            <w:r w:rsidRPr="00AE6C26">
              <w:rPr>
                <w:rFonts w:ascii="Calibri" w:hAnsi="Calibri" w:cs="Calibri"/>
                <w:snapToGrid/>
                <w:sz w:val="18"/>
                <w:szCs w:val="18"/>
                <w:lang w:val="en-GB"/>
              </w:rPr>
              <w:t xml:space="preserve">None </w:t>
            </w:r>
          </w:p>
        </w:tc>
        <w:tc>
          <w:tcPr>
            <w:tcW w:w="2699" w:type="dxa"/>
          </w:tcPr>
          <w:p w14:paraId="6A6CC3ED" w14:textId="77777777" w:rsidR="00673279" w:rsidRPr="00AE6C26" w:rsidRDefault="00673279" w:rsidP="00752FC1">
            <w:pPr>
              <w:rPr>
                <w:rFonts w:cs="Calibri"/>
                <w:sz w:val="18"/>
                <w:szCs w:val="18"/>
                <w:lang w:val="en-GB"/>
              </w:rPr>
            </w:pPr>
            <w:r w:rsidRPr="00AE6C26">
              <w:rPr>
                <w:rFonts w:cs="Calibri"/>
                <w:sz w:val="18"/>
                <w:szCs w:val="18"/>
                <w:lang w:val="en-GB"/>
              </w:rPr>
              <w:t>Annually typically between June-August</w:t>
            </w:r>
          </w:p>
        </w:tc>
      </w:tr>
      <w:tr w:rsidR="00673279" w:rsidRPr="00AE6C26" w14:paraId="7E8B17BE" w14:textId="77777777" w:rsidTr="00531B9A">
        <w:trPr>
          <w:jc w:val="center"/>
        </w:trPr>
        <w:tc>
          <w:tcPr>
            <w:tcW w:w="2713" w:type="dxa"/>
          </w:tcPr>
          <w:p w14:paraId="048A6EBB" w14:textId="77777777" w:rsidR="00673279" w:rsidRPr="00AE6C26" w:rsidRDefault="00673279" w:rsidP="00752FC1">
            <w:pPr>
              <w:rPr>
                <w:rFonts w:cs="Calibri"/>
                <w:sz w:val="18"/>
                <w:szCs w:val="18"/>
                <w:lang w:val="en-GB"/>
              </w:rPr>
            </w:pPr>
            <w:r w:rsidRPr="00AE6C26">
              <w:rPr>
                <w:rFonts w:cs="Calibri"/>
                <w:sz w:val="18"/>
                <w:szCs w:val="18"/>
                <w:lang w:val="en-GB"/>
              </w:rPr>
              <w:t>Monitoring all risks (UNDP risk register)</w:t>
            </w:r>
          </w:p>
        </w:tc>
        <w:tc>
          <w:tcPr>
            <w:tcW w:w="2124" w:type="dxa"/>
          </w:tcPr>
          <w:p w14:paraId="4DC6ADD6" w14:textId="77777777" w:rsidR="00673279" w:rsidRPr="00AE6C26" w:rsidRDefault="00673279" w:rsidP="00752FC1">
            <w:pPr>
              <w:rPr>
                <w:sz w:val="18"/>
                <w:szCs w:val="18"/>
                <w:lang w:val="en-GB"/>
              </w:rPr>
            </w:pPr>
            <w:r w:rsidRPr="00AE6C26">
              <w:rPr>
                <w:sz w:val="18"/>
                <w:szCs w:val="18"/>
                <w:lang w:val="en-GB"/>
              </w:rPr>
              <w:t>UNDP Country Office</w:t>
            </w:r>
          </w:p>
          <w:p w14:paraId="5A07C388" w14:textId="77777777" w:rsidR="00673279" w:rsidRPr="00AE6C26" w:rsidRDefault="00673279" w:rsidP="00752FC1">
            <w:pPr>
              <w:rPr>
                <w:rFonts w:cs="Calibri"/>
                <w:sz w:val="18"/>
                <w:szCs w:val="18"/>
                <w:lang w:val="en-GB"/>
              </w:rPr>
            </w:pPr>
            <w:r w:rsidRPr="00AE6C26">
              <w:rPr>
                <w:sz w:val="18"/>
                <w:szCs w:val="18"/>
                <w:lang w:val="en-GB"/>
              </w:rPr>
              <w:t>PM/Coordinator</w:t>
            </w:r>
          </w:p>
        </w:tc>
        <w:tc>
          <w:tcPr>
            <w:tcW w:w="1346" w:type="dxa"/>
          </w:tcPr>
          <w:p w14:paraId="76E51B9C" w14:textId="7DFF8AE9" w:rsidR="00673279" w:rsidRPr="00AE6C26" w:rsidRDefault="00531B9A" w:rsidP="00531B9A">
            <w:pPr>
              <w:rPr>
                <w:rFonts w:cs="Calibri"/>
                <w:sz w:val="18"/>
                <w:szCs w:val="18"/>
                <w:lang w:val="en-GB"/>
              </w:rPr>
            </w:pPr>
            <w:r w:rsidRPr="00AE6C26">
              <w:rPr>
                <w:rFonts w:cs="Calibri"/>
                <w:sz w:val="18"/>
                <w:szCs w:val="18"/>
                <w:lang w:val="en-GB"/>
              </w:rPr>
              <w:t>2</w:t>
            </w:r>
            <w:r w:rsidR="00BE2948" w:rsidRPr="00AE6C26">
              <w:rPr>
                <w:rFonts w:cs="Calibri"/>
                <w:sz w:val="18"/>
                <w:szCs w:val="18"/>
                <w:lang w:val="en-GB"/>
              </w:rPr>
              <w:t xml:space="preserve">,000 per year, total </w:t>
            </w:r>
            <w:r w:rsidRPr="00AE6C26">
              <w:rPr>
                <w:rFonts w:cs="Calibri"/>
                <w:sz w:val="18"/>
                <w:szCs w:val="18"/>
                <w:lang w:val="en-GB"/>
              </w:rPr>
              <w:t>12</w:t>
            </w:r>
            <w:r w:rsidR="00BE2948" w:rsidRPr="00AE6C26">
              <w:rPr>
                <w:rFonts w:cs="Calibri"/>
                <w:sz w:val="18"/>
                <w:szCs w:val="18"/>
                <w:lang w:val="en-GB"/>
              </w:rPr>
              <w:t>,000 – as part of the M&amp;E Officers cost under Budget note 16</w:t>
            </w:r>
          </w:p>
        </w:tc>
        <w:tc>
          <w:tcPr>
            <w:tcW w:w="2699" w:type="dxa"/>
          </w:tcPr>
          <w:p w14:paraId="4E611C64" w14:textId="77777777" w:rsidR="00673279" w:rsidRPr="00AE6C26" w:rsidRDefault="00673279" w:rsidP="00752FC1">
            <w:pPr>
              <w:rPr>
                <w:rFonts w:cs="Calibri"/>
                <w:sz w:val="18"/>
                <w:szCs w:val="18"/>
                <w:lang w:val="en-GB"/>
              </w:rPr>
            </w:pPr>
            <w:r w:rsidRPr="00AE6C26">
              <w:rPr>
                <w:rFonts w:cs="Calibri"/>
                <w:sz w:val="18"/>
                <w:szCs w:val="18"/>
                <w:lang w:val="en-GB"/>
              </w:rPr>
              <w:t xml:space="preserve">On-going. </w:t>
            </w:r>
          </w:p>
        </w:tc>
      </w:tr>
      <w:tr w:rsidR="00673279" w:rsidRPr="00AE6C26" w14:paraId="4A8E790B" w14:textId="77777777" w:rsidTr="00531B9A">
        <w:trPr>
          <w:trHeight w:val="305"/>
          <w:jc w:val="center"/>
        </w:trPr>
        <w:tc>
          <w:tcPr>
            <w:tcW w:w="2713" w:type="dxa"/>
          </w:tcPr>
          <w:p w14:paraId="0A38197E" w14:textId="77777777" w:rsidR="00673279" w:rsidRPr="00AE6C26" w:rsidRDefault="00673279" w:rsidP="00752FC1">
            <w:pPr>
              <w:rPr>
                <w:rFonts w:cs="Calibri"/>
                <w:sz w:val="18"/>
                <w:szCs w:val="18"/>
                <w:lang w:val="en-GB"/>
              </w:rPr>
            </w:pPr>
            <w:r w:rsidRPr="00AE6C26">
              <w:rPr>
                <w:rFonts w:cs="Calibri"/>
                <w:sz w:val="18"/>
                <w:szCs w:val="18"/>
                <w:lang w:val="en-GB"/>
              </w:rPr>
              <w:t>Supervision missions</w:t>
            </w:r>
          </w:p>
        </w:tc>
        <w:tc>
          <w:tcPr>
            <w:tcW w:w="2124" w:type="dxa"/>
          </w:tcPr>
          <w:p w14:paraId="2536BFC1" w14:textId="77777777" w:rsidR="00673279" w:rsidRPr="00AE6C26" w:rsidRDefault="00673279" w:rsidP="00752FC1">
            <w:pPr>
              <w:rPr>
                <w:rFonts w:cs="Calibri"/>
                <w:sz w:val="18"/>
                <w:szCs w:val="18"/>
                <w:lang w:val="en-GB"/>
              </w:rPr>
            </w:pPr>
            <w:r w:rsidRPr="00AE6C26">
              <w:rPr>
                <w:rFonts w:cs="Calibri"/>
                <w:sz w:val="18"/>
                <w:szCs w:val="18"/>
                <w:lang w:val="en-GB"/>
              </w:rPr>
              <w:t>UNDP Country Office</w:t>
            </w:r>
          </w:p>
        </w:tc>
        <w:tc>
          <w:tcPr>
            <w:tcW w:w="1346" w:type="dxa"/>
          </w:tcPr>
          <w:p w14:paraId="406725CE" w14:textId="77777777" w:rsidR="00673279" w:rsidRPr="00AE6C26" w:rsidRDefault="00673279" w:rsidP="00752FC1">
            <w:pPr>
              <w:pStyle w:val="BodyText23"/>
              <w:widowControl/>
              <w:tabs>
                <w:tab w:val="clear" w:pos="547"/>
              </w:tabs>
              <w:rPr>
                <w:rFonts w:asciiTheme="minorHAnsi" w:hAnsiTheme="minorHAnsi" w:cstheme="minorHAnsi"/>
                <w:snapToGrid/>
                <w:sz w:val="18"/>
                <w:szCs w:val="18"/>
                <w:lang w:val="en-GB"/>
              </w:rPr>
            </w:pPr>
            <w:r w:rsidRPr="00AE6C26">
              <w:rPr>
                <w:rFonts w:asciiTheme="minorHAnsi" w:hAnsiTheme="minorHAnsi" w:cstheme="minorHAnsi"/>
                <w:snapToGrid/>
                <w:sz w:val="18"/>
                <w:szCs w:val="18"/>
                <w:lang w:val="en-GB"/>
              </w:rPr>
              <w:t>None</w:t>
            </w:r>
            <w:r w:rsidRPr="00AE6C26">
              <w:rPr>
                <w:rStyle w:val="FootnoteReference"/>
                <w:rFonts w:asciiTheme="minorHAnsi" w:hAnsiTheme="minorHAnsi" w:cstheme="minorHAnsi"/>
                <w:szCs w:val="18"/>
                <w:lang w:val="en-GB"/>
              </w:rPr>
              <w:footnoteReference w:id="87"/>
            </w:r>
          </w:p>
        </w:tc>
        <w:tc>
          <w:tcPr>
            <w:tcW w:w="2699" w:type="dxa"/>
          </w:tcPr>
          <w:p w14:paraId="50222FBE" w14:textId="77777777" w:rsidR="00673279" w:rsidRPr="00AE6C26" w:rsidRDefault="00673279" w:rsidP="00752FC1">
            <w:pPr>
              <w:rPr>
                <w:rFonts w:cs="Calibri"/>
                <w:sz w:val="18"/>
                <w:szCs w:val="18"/>
                <w:lang w:val="en-GB"/>
              </w:rPr>
            </w:pPr>
            <w:r w:rsidRPr="00AE6C26">
              <w:rPr>
                <w:rFonts w:cs="Calibri"/>
                <w:sz w:val="18"/>
                <w:szCs w:val="18"/>
                <w:lang w:val="en-GB"/>
              </w:rPr>
              <w:t>Annually</w:t>
            </w:r>
          </w:p>
        </w:tc>
      </w:tr>
      <w:tr w:rsidR="00673279" w:rsidRPr="00AE6C26" w14:paraId="357776A7" w14:textId="77777777" w:rsidTr="00531B9A">
        <w:trPr>
          <w:trHeight w:val="341"/>
          <w:jc w:val="center"/>
        </w:trPr>
        <w:tc>
          <w:tcPr>
            <w:tcW w:w="2713" w:type="dxa"/>
          </w:tcPr>
          <w:p w14:paraId="56C67FD9" w14:textId="77777777" w:rsidR="00673279" w:rsidRPr="00AE6C26" w:rsidRDefault="00673279" w:rsidP="00752FC1">
            <w:pPr>
              <w:rPr>
                <w:rFonts w:cs="Calibri"/>
                <w:sz w:val="18"/>
                <w:szCs w:val="18"/>
                <w:lang w:val="en-GB"/>
              </w:rPr>
            </w:pPr>
            <w:r w:rsidRPr="00AE6C26">
              <w:rPr>
                <w:rFonts w:cs="Calibri"/>
                <w:sz w:val="18"/>
                <w:szCs w:val="18"/>
                <w:lang w:val="en-GB"/>
              </w:rPr>
              <w:t>Oversight missions</w:t>
            </w:r>
          </w:p>
        </w:tc>
        <w:tc>
          <w:tcPr>
            <w:tcW w:w="2124" w:type="dxa"/>
          </w:tcPr>
          <w:p w14:paraId="18239468" w14:textId="77777777" w:rsidR="00673279" w:rsidRPr="00AE6C26" w:rsidRDefault="00673279" w:rsidP="00752FC1">
            <w:pPr>
              <w:rPr>
                <w:rFonts w:cs="Calibri"/>
                <w:sz w:val="18"/>
                <w:szCs w:val="18"/>
                <w:lang w:val="en-GB"/>
              </w:rPr>
            </w:pPr>
            <w:r w:rsidRPr="00AE6C26">
              <w:rPr>
                <w:rFonts w:cs="Calibri"/>
                <w:sz w:val="18"/>
                <w:szCs w:val="18"/>
                <w:lang w:val="en-GB"/>
              </w:rPr>
              <w:t xml:space="preserve">RTA and BPPS/GEF </w:t>
            </w:r>
          </w:p>
        </w:tc>
        <w:tc>
          <w:tcPr>
            <w:tcW w:w="1346" w:type="dxa"/>
          </w:tcPr>
          <w:p w14:paraId="280114D4" w14:textId="77777777" w:rsidR="00673279" w:rsidRPr="00AE6C26" w:rsidRDefault="00673279" w:rsidP="00752FC1">
            <w:pPr>
              <w:pStyle w:val="BodyText23"/>
              <w:widowControl/>
              <w:tabs>
                <w:tab w:val="clear" w:pos="547"/>
              </w:tabs>
              <w:spacing w:after="60"/>
              <w:rPr>
                <w:rFonts w:asciiTheme="minorHAnsi" w:hAnsiTheme="minorHAnsi" w:cstheme="minorHAnsi"/>
                <w:snapToGrid/>
                <w:sz w:val="18"/>
                <w:szCs w:val="18"/>
                <w:lang w:val="en-GB"/>
              </w:rPr>
            </w:pPr>
            <w:r w:rsidRPr="00AE6C26">
              <w:rPr>
                <w:rFonts w:asciiTheme="minorHAnsi" w:hAnsiTheme="minorHAnsi" w:cstheme="minorHAnsi"/>
                <w:snapToGrid/>
                <w:sz w:val="18"/>
                <w:szCs w:val="18"/>
                <w:lang w:val="en-GB"/>
              </w:rPr>
              <w:t>None</w:t>
            </w:r>
            <w:r w:rsidRPr="00AE6C26">
              <w:rPr>
                <w:rFonts w:asciiTheme="minorHAnsi" w:hAnsiTheme="minorHAnsi" w:cstheme="minorHAnsi"/>
                <w:snapToGrid/>
                <w:sz w:val="18"/>
                <w:szCs w:val="18"/>
                <w:lang w:val="en-GB"/>
              </w:rPr>
              <w:fldChar w:fldCharType="begin"/>
            </w:r>
            <w:r w:rsidRPr="00AE6C26">
              <w:rPr>
                <w:rFonts w:asciiTheme="minorHAnsi" w:hAnsiTheme="minorHAnsi" w:cstheme="minorHAnsi"/>
                <w:snapToGrid/>
                <w:sz w:val="18"/>
                <w:szCs w:val="18"/>
                <w:lang w:val="en-GB"/>
              </w:rPr>
              <w:instrText xml:space="preserve"> NOTEREF _Ref434335281 \f \h  \* MERGEFORMAT </w:instrText>
            </w:r>
            <w:r w:rsidRPr="00AE6C26">
              <w:rPr>
                <w:rFonts w:asciiTheme="minorHAnsi" w:hAnsiTheme="minorHAnsi" w:cstheme="minorHAnsi"/>
                <w:snapToGrid/>
                <w:sz w:val="18"/>
                <w:szCs w:val="18"/>
                <w:lang w:val="en-GB"/>
              </w:rPr>
            </w:r>
            <w:r w:rsidRPr="00AE6C26">
              <w:rPr>
                <w:rFonts w:asciiTheme="minorHAnsi" w:hAnsiTheme="minorHAnsi" w:cstheme="minorHAnsi"/>
                <w:snapToGrid/>
                <w:sz w:val="18"/>
                <w:szCs w:val="18"/>
                <w:lang w:val="en-GB"/>
              </w:rPr>
              <w:fldChar w:fldCharType="separate"/>
            </w:r>
            <w:r w:rsidRPr="00AE6C26">
              <w:rPr>
                <w:rStyle w:val="FootnoteReference"/>
                <w:rFonts w:asciiTheme="minorHAnsi" w:hAnsiTheme="minorHAnsi" w:cstheme="minorHAnsi"/>
                <w:lang w:val="en-GB"/>
              </w:rPr>
              <w:t>14</w:t>
            </w:r>
            <w:r w:rsidRPr="00AE6C26">
              <w:rPr>
                <w:rFonts w:asciiTheme="minorHAnsi" w:hAnsiTheme="minorHAnsi" w:cstheme="minorHAnsi"/>
                <w:snapToGrid/>
                <w:sz w:val="18"/>
                <w:szCs w:val="18"/>
                <w:lang w:val="en-GB"/>
              </w:rPr>
              <w:fldChar w:fldCharType="end"/>
            </w:r>
          </w:p>
        </w:tc>
        <w:tc>
          <w:tcPr>
            <w:tcW w:w="2699" w:type="dxa"/>
          </w:tcPr>
          <w:p w14:paraId="4C88C196" w14:textId="77777777" w:rsidR="00673279" w:rsidRPr="00AE6C26" w:rsidRDefault="00673279" w:rsidP="00752FC1">
            <w:pPr>
              <w:rPr>
                <w:rFonts w:cs="Calibri"/>
                <w:sz w:val="18"/>
                <w:szCs w:val="18"/>
                <w:lang w:val="en-GB"/>
              </w:rPr>
            </w:pPr>
            <w:r w:rsidRPr="00AE6C26">
              <w:rPr>
                <w:rFonts w:cs="Calibri"/>
                <w:sz w:val="18"/>
                <w:szCs w:val="18"/>
                <w:lang w:val="en-GB"/>
              </w:rPr>
              <w:t>Troubleshooting as needed</w:t>
            </w:r>
          </w:p>
        </w:tc>
      </w:tr>
      <w:tr w:rsidR="00BE2948" w:rsidRPr="00AE6C26" w14:paraId="454CDB0E" w14:textId="77777777" w:rsidTr="00531B9A">
        <w:trPr>
          <w:jc w:val="center"/>
        </w:trPr>
        <w:tc>
          <w:tcPr>
            <w:tcW w:w="2713" w:type="dxa"/>
          </w:tcPr>
          <w:p w14:paraId="430FB25E" w14:textId="77777777" w:rsidR="00BE2948" w:rsidRPr="00AE6C26" w:rsidRDefault="00BE2948" w:rsidP="00752FC1">
            <w:pPr>
              <w:rPr>
                <w:rFonts w:cs="Calibri"/>
                <w:i/>
                <w:sz w:val="18"/>
                <w:szCs w:val="18"/>
                <w:lang w:val="en-GB"/>
              </w:rPr>
            </w:pPr>
            <w:r w:rsidRPr="00AE6C26">
              <w:rPr>
                <w:rFonts w:cs="Calibri"/>
                <w:i/>
                <w:sz w:val="18"/>
                <w:szCs w:val="18"/>
                <w:lang w:val="en-GB"/>
              </w:rPr>
              <w:t>Mid-term LDCF Core indicators in the CCA Tracking Tool</w:t>
            </w:r>
          </w:p>
        </w:tc>
        <w:tc>
          <w:tcPr>
            <w:tcW w:w="2124" w:type="dxa"/>
          </w:tcPr>
          <w:p w14:paraId="4C3AA7D9" w14:textId="77777777" w:rsidR="00BE2948" w:rsidRPr="00AE6C26" w:rsidRDefault="00BE2948" w:rsidP="00752FC1">
            <w:pPr>
              <w:rPr>
                <w:rFonts w:cs="Calibri"/>
                <w:i/>
                <w:sz w:val="18"/>
                <w:szCs w:val="18"/>
                <w:lang w:val="en-GB"/>
              </w:rPr>
            </w:pPr>
            <w:r w:rsidRPr="00AE6C26">
              <w:rPr>
                <w:rFonts w:cs="Calibri"/>
                <w:i/>
                <w:sz w:val="18"/>
                <w:szCs w:val="18"/>
                <w:lang w:val="en-GB"/>
              </w:rPr>
              <w:t>REMA</w:t>
            </w:r>
          </w:p>
        </w:tc>
        <w:tc>
          <w:tcPr>
            <w:tcW w:w="1346" w:type="dxa"/>
          </w:tcPr>
          <w:p w14:paraId="014618A9" w14:textId="7BE3540A" w:rsidR="00BE2948" w:rsidRPr="00AE6C26" w:rsidRDefault="00531B9A" w:rsidP="00531B9A">
            <w:pPr>
              <w:rPr>
                <w:rFonts w:cs="Calibri"/>
                <w:sz w:val="18"/>
                <w:szCs w:val="18"/>
                <w:lang w:val="en-GB"/>
              </w:rPr>
            </w:pPr>
            <w:r w:rsidRPr="00AE6C26">
              <w:rPr>
                <w:rFonts w:cs="Calibri"/>
                <w:sz w:val="18"/>
                <w:szCs w:val="18"/>
                <w:lang w:val="en-GB"/>
              </w:rPr>
              <w:t>2,000 per year, total 12</w:t>
            </w:r>
            <w:r w:rsidR="00BE2948" w:rsidRPr="00AE6C26">
              <w:rPr>
                <w:rFonts w:cs="Calibri"/>
                <w:sz w:val="18"/>
                <w:szCs w:val="18"/>
                <w:lang w:val="en-GB"/>
              </w:rPr>
              <w:t>,000 – as part of the M&amp;E Officers cost under Budget note 16</w:t>
            </w:r>
          </w:p>
        </w:tc>
        <w:tc>
          <w:tcPr>
            <w:tcW w:w="2699" w:type="dxa"/>
          </w:tcPr>
          <w:p w14:paraId="792CC34A" w14:textId="77777777" w:rsidR="00BE2948" w:rsidRPr="00AE6C26" w:rsidRDefault="00BE2948" w:rsidP="00752FC1">
            <w:pPr>
              <w:rPr>
                <w:rFonts w:cs="Calibri"/>
                <w:sz w:val="18"/>
                <w:szCs w:val="18"/>
                <w:lang w:val="en-GB"/>
              </w:rPr>
            </w:pPr>
            <w:r w:rsidRPr="00AE6C26">
              <w:rPr>
                <w:rFonts w:cs="Calibri"/>
                <w:sz w:val="18"/>
                <w:szCs w:val="18"/>
                <w:lang w:val="en-GB"/>
              </w:rPr>
              <w:t>Before mid-term review mission takes place.</w:t>
            </w:r>
          </w:p>
        </w:tc>
      </w:tr>
      <w:tr w:rsidR="00BE2948" w:rsidRPr="00AE6C26" w14:paraId="1B4C8B55" w14:textId="77777777" w:rsidTr="00531B9A">
        <w:trPr>
          <w:jc w:val="center"/>
        </w:trPr>
        <w:tc>
          <w:tcPr>
            <w:tcW w:w="2713" w:type="dxa"/>
          </w:tcPr>
          <w:p w14:paraId="307C8021" w14:textId="2FE78C55" w:rsidR="00BE2948" w:rsidRPr="00AE6C26" w:rsidRDefault="00BE2948" w:rsidP="00752FC1">
            <w:pPr>
              <w:rPr>
                <w:rFonts w:cs="Calibri"/>
                <w:i/>
                <w:sz w:val="18"/>
                <w:szCs w:val="18"/>
                <w:lang w:val="en-GB"/>
              </w:rPr>
            </w:pPr>
            <w:r w:rsidRPr="00AE6C26">
              <w:rPr>
                <w:rFonts w:cs="Calibri"/>
                <w:i/>
                <w:sz w:val="18"/>
                <w:szCs w:val="18"/>
                <w:lang w:val="en-GB"/>
              </w:rPr>
              <w:t xml:space="preserve">Independent Mid-term Review (MTR) </w:t>
            </w:r>
          </w:p>
        </w:tc>
        <w:tc>
          <w:tcPr>
            <w:tcW w:w="2124" w:type="dxa"/>
          </w:tcPr>
          <w:p w14:paraId="334C35E0" w14:textId="77777777" w:rsidR="00BE2948" w:rsidRPr="00AE6C26" w:rsidRDefault="00BE2948" w:rsidP="00752FC1">
            <w:pPr>
              <w:rPr>
                <w:rFonts w:cs="Calibri"/>
                <w:sz w:val="18"/>
                <w:szCs w:val="18"/>
                <w:lang w:val="en-GB"/>
              </w:rPr>
            </w:pPr>
            <w:r w:rsidRPr="00AE6C26">
              <w:rPr>
                <w:rFonts w:cs="Calibri"/>
                <w:sz w:val="18"/>
                <w:szCs w:val="18"/>
                <w:lang w:val="en-GB"/>
              </w:rPr>
              <w:t>Independent evaluators</w:t>
            </w:r>
          </w:p>
        </w:tc>
        <w:tc>
          <w:tcPr>
            <w:tcW w:w="1346" w:type="dxa"/>
          </w:tcPr>
          <w:p w14:paraId="0DBB9B95" w14:textId="28B07EF2" w:rsidR="00BE2948" w:rsidRPr="00AE6C26" w:rsidRDefault="00BE2948" w:rsidP="00BE2948">
            <w:pPr>
              <w:rPr>
                <w:rFonts w:cs="Calibri"/>
                <w:sz w:val="18"/>
                <w:szCs w:val="18"/>
                <w:lang w:val="en-GB"/>
              </w:rPr>
            </w:pPr>
            <w:r w:rsidRPr="00AE6C26">
              <w:rPr>
                <w:rFonts w:cs="Calibri"/>
                <w:sz w:val="18"/>
                <w:szCs w:val="18"/>
                <w:lang w:val="en-GB"/>
              </w:rPr>
              <w:t xml:space="preserve">65,000 (UNDP Grant - under budget notes </w:t>
            </w:r>
            <w:r w:rsidR="004D2DE8" w:rsidRPr="00AE6C26">
              <w:rPr>
                <w:rFonts w:cs="Calibri"/>
                <w:sz w:val="18"/>
                <w:szCs w:val="18"/>
                <w:lang w:val="en-GB"/>
              </w:rPr>
              <w:t>27</w:t>
            </w:r>
            <w:r w:rsidRPr="00AE6C26">
              <w:rPr>
                <w:rFonts w:cs="Calibri"/>
                <w:sz w:val="18"/>
                <w:szCs w:val="18"/>
                <w:lang w:val="en-GB"/>
              </w:rPr>
              <w:t xml:space="preserve"> for IC and </w:t>
            </w:r>
            <w:r w:rsidR="004D2DE8" w:rsidRPr="00AE6C26">
              <w:rPr>
                <w:rFonts w:cs="Calibri"/>
                <w:sz w:val="18"/>
                <w:szCs w:val="18"/>
                <w:lang w:val="en-GB"/>
              </w:rPr>
              <w:t>28</w:t>
            </w:r>
            <w:r w:rsidRPr="00AE6C26">
              <w:rPr>
                <w:rFonts w:cs="Calibri"/>
                <w:sz w:val="18"/>
                <w:szCs w:val="18"/>
                <w:lang w:val="en-GB"/>
              </w:rPr>
              <w:t xml:space="preserve"> for LC)</w:t>
            </w:r>
          </w:p>
        </w:tc>
        <w:tc>
          <w:tcPr>
            <w:tcW w:w="2699" w:type="dxa"/>
          </w:tcPr>
          <w:p w14:paraId="714C685C" w14:textId="77777777" w:rsidR="00BE2948" w:rsidRPr="00AE6C26" w:rsidRDefault="00BE2948" w:rsidP="00752FC1">
            <w:pPr>
              <w:rPr>
                <w:rFonts w:cs="Calibri"/>
                <w:sz w:val="18"/>
                <w:szCs w:val="18"/>
                <w:lang w:val="en-GB"/>
              </w:rPr>
            </w:pPr>
            <w:r w:rsidRPr="00AE6C26">
              <w:rPr>
                <w:rFonts w:cs="Calibri"/>
                <w:sz w:val="18"/>
                <w:szCs w:val="18"/>
                <w:lang w:val="en-GB"/>
              </w:rPr>
              <w:t>July to December 2023</w:t>
            </w:r>
          </w:p>
        </w:tc>
      </w:tr>
      <w:tr w:rsidR="00BE2948" w:rsidRPr="00AE6C26" w14:paraId="3E03295C" w14:textId="77777777" w:rsidTr="00531B9A">
        <w:trPr>
          <w:jc w:val="center"/>
        </w:trPr>
        <w:tc>
          <w:tcPr>
            <w:tcW w:w="2713" w:type="dxa"/>
          </w:tcPr>
          <w:p w14:paraId="628A03BC" w14:textId="77777777" w:rsidR="00BE2948" w:rsidRPr="00AE6C26" w:rsidRDefault="00BE2948" w:rsidP="00752FC1">
            <w:pPr>
              <w:rPr>
                <w:rFonts w:cs="Calibri"/>
                <w:sz w:val="18"/>
                <w:szCs w:val="18"/>
                <w:lang w:val="en-GB"/>
              </w:rPr>
            </w:pPr>
            <w:r w:rsidRPr="00AE6C26">
              <w:rPr>
                <w:rFonts w:cs="Calibri"/>
                <w:sz w:val="18"/>
                <w:szCs w:val="18"/>
                <w:lang w:val="en-GB"/>
              </w:rPr>
              <w:t>Terminal GEF</w:t>
            </w:r>
            <w:r w:rsidRPr="00AE6C26">
              <w:rPr>
                <w:rFonts w:cs="Calibri"/>
                <w:i/>
                <w:sz w:val="18"/>
                <w:szCs w:val="18"/>
                <w:lang w:val="en-GB"/>
              </w:rPr>
              <w:t xml:space="preserve"> and LDCF</w:t>
            </w:r>
            <w:r w:rsidRPr="00AE6C26">
              <w:rPr>
                <w:rFonts w:cs="Calibri"/>
                <w:sz w:val="18"/>
                <w:szCs w:val="18"/>
                <w:lang w:val="en-GB"/>
              </w:rPr>
              <w:t xml:space="preserve"> Core indicators </w:t>
            </w:r>
          </w:p>
        </w:tc>
        <w:tc>
          <w:tcPr>
            <w:tcW w:w="2124" w:type="dxa"/>
          </w:tcPr>
          <w:p w14:paraId="63BE248D" w14:textId="77777777" w:rsidR="00BE2948" w:rsidRPr="00AE6C26" w:rsidRDefault="00BE2948" w:rsidP="00752FC1">
            <w:pPr>
              <w:rPr>
                <w:rFonts w:cs="Calibri"/>
                <w:sz w:val="18"/>
                <w:szCs w:val="18"/>
                <w:lang w:val="en-GB"/>
              </w:rPr>
            </w:pPr>
            <w:r w:rsidRPr="00AE6C26">
              <w:rPr>
                <w:rFonts w:cs="Calibri"/>
                <w:sz w:val="18"/>
                <w:szCs w:val="18"/>
                <w:lang w:val="en-GB"/>
              </w:rPr>
              <w:t>REMA</w:t>
            </w:r>
          </w:p>
        </w:tc>
        <w:tc>
          <w:tcPr>
            <w:tcW w:w="1346" w:type="dxa"/>
          </w:tcPr>
          <w:p w14:paraId="108D2C96" w14:textId="1C78907B" w:rsidR="00BE2948" w:rsidRPr="00AE6C26" w:rsidRDefault="00531B9A" w:rsidP="008E789C">
            <w:pPr>
              <w:rPr>
                <w:rFonts w:cs="Calibri"/>
                <w:sz w:val="18"/>
                <w:szCs w:val="18"/>
                <w:lang w:val="en-GB"/>
              </w:rPr>
            </w:pPr>
            <w:r w:rsidRPr="00AE6C26">
              <w:rPr>
                <w:rFonts w:cs="Calibri"/>
                <w:sz w:val="18"/>
                <w:szCs w:val="18"/>
                <w:lang w:val="en-GB"/>
              </w:rPr>
              <w:t>1</w:t>
            </w:r>
            <w:r w:rsidR="008E789C" w:rsidRPr="00AE6C26">
              <w:rPr>
                <w:rFonts w:cs="Calibri"/>
                <w:sz w:val="18"/>
                <w:szCs w:val="18"/>
                <w:lang w:val="en-GB"/>
              </w:rPr>
              <w:t>,833.33</w:t>
            </w:r>
            <w:r w:rsidRPr="00AE6C26">
              <w:rPr>
                <w:rFonts w:cs="Calibri"/>
                <w:sz w:val="18"/>
                <w:szCs w:val="18"/>
                <w:lang w:val="en-GB"/>
              </w:rPr>
              <w:t xml:space="preserve"> per year, total </w:t>
            </w:r>
            <w:r w:rsidR="008E789C" w:rsidRPr="00AE6C26">
              <w:rPr>
                <w:rFonts w:cs="Calibri"/>
                <w:sz w:val="18"/>
                <w:szCs w:val="18"/>
                <w:lang w:val="en-GB"/>
              </w:rPr>
              <w:t>11,</w:t>
            </w:r>
            <w:r w:rsidR="00BE2948" w:rsidRPr="00AE6C26">
              <w:rPr>
                <w:rFonts w:cs="Calibri"/>
                <w:sz w:val="18"/>
                <w:szCs w:val="18"/>
                <w:lang w:val="en-GB"/>
              </w:rPr>
              <w:t>000 – as part of the M&amp;E Officers cost under Budget note 16</w:t>
            </w:r>
          </w:p>
        </w:tc>
        <w:tc>
          <w:tcPr>
            <w:tcW w:w="2699" w:type="dxa"/>
          </w:tcPr>
          <w:p w14:paraId="12F43788" w14:textId="77777777" w:rsidR="00BE2948" w:rsidRPr="00AE6C26" w:rsidRDefault="00BE2948" w:rsidP="00752FC1">
            <w:pPr>
              <w:rPr>
                <w:rFonts w:cs="Calibri"/>
                <w:sz w:val="18"/>
                <w:szCs w:val="18"/>
                <w:lang w:val="en-GB"/>
              </w:rPr>
            </w:pPr>
            <w:r w:rsidRPr="00AE6C26">
              <w:rPr>
                <w:rFonts w:cs="Calibri"/>
                <w:sz w:val="18"/>
                <w:szCs w:val="18"/>
                <w:lang w:val="en-GB"/>
              </w:rPr>
              <w:t>Before terminal evaluation mission takes place</w:t>
            </w:r>
          </w:p>
        </w:tc>
      </w:tr>
      <w:tr w:rsidR="00BE2948" w:rsidRPr="00AE6C26" w14:paraId="0A72A8A9" w14:textId="77777777" w:rsidTr="00531B9A">
        <w:trPr>
          <w:jc w:val="center"/>
        </w:trPr>
        <w:tc>
          <w:tcPr>
            <w:tcW w:w="2713" w:type="dxa"/>
          </w:tcPr>
          <w:p w14:paraId="1A5676CE" w14:textId="77777777" w:rsidR="00BE2948" w:rsidRPr="00AE6C26" w:rsidRDefault="00BE2948" w:rsidP="00752FC1">
            <w:pPr>
              <w:rPr>
                <w:rFonts w:cs="Calibri"/>
                <w:sz w:val="18"/>
                <w:szCs w:val="18"/>
                <w:lang w:val="en-GB"/>
              </w:rPr>
            </w:pPr>
            <w:r w:rsidRPr="00AE6C26">
              <w:rPr>
                <w:rFonts w:cs="Calibri"/>
                <w:sz w:val="18"/>
                <w:szCs w:val="18"/>
                <w:lang w:val="en-GB"/>
              </w:rPr>
              <w:t xml:space="preserve">Independent Terminal Evaluation (TE) </w:t>
            </w:r>
          </w:p>
        </w:tc>
        <w:tc>
          <w:tcPr>
            <w:tcW w:w="2124" w:type="dxa"/>
          </w:tcPr>
          <w:p w14:paraId="02188226" w14:textId="77777777" w:rsidR="00BE2948" w:rsidRPr="00AE6C26" w:rsidRDefault="00BE2948" w:rsidP="00752FC1">
            <w:pPr>
              <w:rPr>
                <w:rFonts w:cs="Calibri"/>
                <w:sz w:val="18"/>
                <w:szCs w:val="18"/>
                <w:lang w:val="en-GB"/>
              </w:rPr>
            </w:pPr>
            <w:r w:rsidRPr="00AE6C26">
              <w:rPr>
                <w:rFonts w:cs="Calibri"/>
                <w:sz w:val="18"/>
                <w:szCs w:val="18"/>
                <w:lang w:val="en-GB"/>
              </w:rPr>
              <w:t>Independent evaluators</w:t>
            </w:r>
          </w:p>
        </w:tc>
        <w:tc>
          <w:tcPr>
            <w:tcW w:w="1346" w:type="dxa"/>
          </w:tcPr>
          <w:p w14:paraId="01459FF5" w14:textId="3F9B0449" w:rsidR="00BE2948" w:rsidRPr="00AE6C26" w:rsidRDefault="00BE2948" w:rsidP="00BE2948">
            <w:pPr>
              <w:tabs>
                <w:tab w:val="center" w:pos="1216"/>
              </w:tabs>
              <w:rPr>
                <w:rFonts w:cs="Calibri"/>
                <w:sz w:val="18"/>
                <w:szCs w:val="18"/>
                <w:lang w:val="en-GB"/>
              </w:rPr>
            </w:pPr>
            <w:r w:rsidRPr="00AE6C26">
              <w:rPr>
                <w:rFonts w:cs="Calibri"/>
                <w:sz w:val="18"/>
                <w:szCs w:val="18"/>
                <w:lang w:val="en-GB"/>
              </w:rPr>
              <w:t xml:space="preserve">80,000 (UNDP Grant - under budget notes </w:t>
            </w:r>
            <w:r w:rsidR="004D2DE8" w:rsidRPr="00AE6C26">
              <w:rPr>
                <w:rFonts w:cs="Calibri"/>
                <w:sz w:val="18"/>
                <w:szCs w:val="18"/>
                <w:lang w:val="en-GB"/>
              </w:rPr>
              <w:t>27</w:t>
            </w:r>
            <w:r w:rsidRPr="00AE6C26">
              <w:rPr>
                <w:rFonts w:cs="Calibri"/>
                <w:sz w:val="18"/>
                <w:szCs w:val="18"/>
                <w:lang w:val="en-GB"/>
              </w:rPr>
              <w:t xml:space="preserve"> for IC and </w:t>
            </w:r>
            <w:r w:rsidR="004D2DE8" w:rsidRPr="00AE6C26">
              <w:rPr>
                <w:rFonts w:cs="Calibri"/>
                <w:sz w:val="18"/>
                <w:szCs w:val="18"/>
                <w:lang w:val="en-GB"/>
              </w:rPr>
              <w:t>28</w:t>
            </w:r>
            <w:r w:rsidRPr="00AE6C26">
              <w:rPr>
                <w:rFonts w:cs="Calibri"/>
                <w:sz w:val="18"/>
                <w:szCs w:val="18"/>
                <w:lang w:val="en-GB"/>
              </w:rPr>
              <w:t xml:space="preserve"> for LC)</w:t>
            </w:r>
          </w:p>
        </w:tc>
        <w:tc>
          <w:tcPr>
            <w:tcW w:w="2699" w:type="dxa"/>
          </w:tcPr>
          <w:p w14:paraId="67163DAA" w14:textId="698719A0" w:rsidR="00BE2948" w:rsidRPr="00AE6C26" w:rsidRDefault="00BE2948" w:rsidP="00752FC1">
            <w:pPr>
              <w:rPr>
                <w:rFonts w:cs="Calibri"/>
                <w:sz w:val="18"/>
                <w:szCs w:val="18"/>
                <w:lang w:val="en-GB"/>
              </w:rPr>
            </w:pPr>
            <w:r w:rsidRPr="00AE6C26">
              <w:rPr>
                <w:rFonts w:cs="Calibri"/>
                <w:sz w:val="18"/>
                <w:szCs w:val="18"/>
                <w:lang w:val="en-GB"/>
              </w:rPr>
              <w:t xml:space="preserve">June – September 2026 </w:t>
            </w:r>
          </w:p>
          <w:p w14:paraId="5B48946B" w14:textId="77777777" w:rsidR="00BE2948" w:rsidRPr="00AE6C26" w:rsidRDefault="00BE2948" w:rsidP="00752FC1">
            <w:pPr>
              <w:rPr>
                <w:rFonts w:cs="Calibri"/>
                <w:sz w:val="18"/>
                <w:szCs w:val="18"/>
                <w:lang w:val="en-GB"/>
              </w:rPr>
            </w:pPr>
          </w:p>
        </w:tc>
      </w:tr>
      <w:tr w:rsidR="00BE2948" w:rsidRPr="00AE6C26" w14:paraId="371A62C0" w14:textId="77777777" w:rsidTr="00531B9A">
        <w:trPr>
          <w:cantSplit/>
          <w:trHeight w:val="367"/>
          <w:jc w:val="center"/>
        </w:trPr>
        <w:tc>
          <w:tcPr>
            <w:tcW w:w="4837" w:type="dxa"/>
            <w:gridSpan w:val="2"/>
            <w:shd w:val="clear" w:color="auto" w:fill="E6E6E6"/>
          </w:tcPr>
          <w:p w14:paraId="6BBD226D" w14:textId="77777777" w:rsidR="00BE2948" w:rsidRPr="00AE6C26" w:rsidRDefault="00BE2948" w:rsidP="00752FC1">
            <w:pPr>
              <w:rPr>
                <w:rFonts w:cs="Calibri"/>
                <w:b/>
                <w:bCs/>
                <w:sz w:val="18"/>
                <w:szCs w:val="18"/>
                <w:lang w:val="en-GB"/>
              </w:rPr>
            </w:pPr>
            <w:r w:rsidRPr="00AE6C26">
              <w:rPr>
                <w:rFonts w:cs="Calibri"/>
                <w:b/>
                <w:bCs/>
                <w:sz w:val="18"/>
                <w:szCs w:val="18"/>
                <w:lang w:val="en-GB"/>
              </w:rPr>
              <w:t>TOTAL indicative COST</w:t>
            </w:r>
          </w:p>
        </w:tc>
        <w:tc>
          <w:tcPr>
            <w:tcW w:w="1346" w:type="dxa"/>
            <w:shd w:val="clear" w:color="auto" w:fill="E6E6E6"/>
          </w:tcPr>
          <w:p w14:paraId="51DE90EE" w14:textId="79346156" w:rsidR="00BE2948" w:rsidRPr="00AE6C26" w:rsidRDefault="00E70DFD" w:rsidP="00407E95">
            <w:pPr>
              <w:jc w:val="center"/>
              <w:rPr>
                <w:rFonts w:cs="Calibri"/>
                <w:b/>
                <w:bCs/>
                <w:sz w:val="18"/>
                <w:szCs w:val="18"/>
                <w:lang w:val="en-GB"/>
              </w:rPr>
            </w:pPr>
            <w:r w:rsidRPr="00AE6C26">
              <w:rPr>
                <w:rFonts w:cs="Calibri"/>
                <w:b/>
                <w:bCs/>
                <w:sz w:val="18"/>
                <w:szCs w:val="18"/>
                <w:lang w:val="en-GB"/>
              </w:rPr>
              <w:t>250</w:t>
            </w:r>
            <w:r w:rsidR="00BE2948" w:rsidRPr="00AE6C26">
              <w:rPr>
                <w:rFonts w:cs="Calibri"/>
                <w:b/>
                <w:bCs/>
                <w:sz w:val="18"/>
                <w:szCs w:val="18"/>
                <w:lang w:val="en-GB"/>
              </w:rPr>
              <w:t>,000</w:t>
            </w:r>
          </w:p>
        </w:tc>
        <w:tc>
          <w:tcPr>
            <w:tcW w:w="2699" w:type="dxa"/>
            <w:shd w:val="clear" w:color="auto" w:fill="E6E6E6"/>
          </w:tcPr>
          <w:p w14:paraId="626AD280" w14:textId="77777777" w:rsidR="00BE2948" w:rsidRPr="00AE6C26" w:rsidRDefault="00BE2948" w:rsidP="00752FC1">
            <w:pPr>
              <w:rPr>
                <w:rFonts w:cs="Calibri"/>
                <w:b/>
                <w:bCs/>
                <w:sz w:val="18"/>
                <w:szCs w:val="18"/>
                <w:lang w:val="en-GB"/>
              </w:rPr>
            </w:pPr>
          </w:p>
        </w:tc>
      </w:tr>
      <w:bookmarkEnd w:id="33"/>
    </w:tbl>
    <w:p w14:paraId="4CD758F8" w14:textId="0EA6B404" w:rsidR="00673279" w:rsidRPr="00AE6C26" w:rsidRDefault="00673279" w:rsidP="00673279"/>
    <w:p w14:paraId="25A4448A" w14:textId="77777777" w:rsidR="003D66AA" w:rsidRPr="00AE6C26" w:rsidRDefault="003D66AA" w:rsidP="001354E3">
      <w:pPr>
        <w:jc w:val="left"/>
        <w:rPr>
          <w:rFonts w:cs="Arial"/>
          <w:b/>
          <w:bCs/>
          <w:szCs w:val="20"/>
          <w:lang w:val="en-GB"/>
        </w:rPr>
      </w:pPr>
    </w:p>
    <w:p w14:paraId="29E63262" w14:textId="77777777" w:rsidR="003E3ABA" w:rsidRPr="00AE6C26" w:rsidRDefault="003E3ABA" w:rsidP="00D76BCE">
      <w:pPr>
        <w:pStyle w:val="Heading1"/>
        <w:rPr>
          <w:lang w:val="en-GB"/>
        </w:rPr>
      </w:pPr>
      <w:bookmarkStart w:id="34" w:name="_Toc48738623"/>
      <w:r w:rsidRPr="00AE6C26">
        <w:rPr>
          <w:lang w:val="en-GB"/>
        </w:rPr>
        <w:t>Governance and Management Arrangements</w:t>
      </w:r>
      <w:bookmarkEnd w:id="34"/>
      <w:r w:rsidRPr="00AE6C26">
        <w:rPr>
          <w:lang w:val="en-GB"/>
        </w:rPr>
        <w:t xml:space="preserve"> </w:t>
      </w:r>
    </w:p>
    <w:p w14:paraId="7F27A1AE" w14:textId="77777777" w:rsidR="00D421CC" w:rsidRPr="00AE6C26" w:rsidRDefault="00D421CC" w:rsidP="001354E3">
      <w:pPr>
        <w:spacing w:after="0"/>
        <w:jc w:val="left"/>
        <w:rPr>
          <w:rFonts w:cs="Arial"/>
          <w:i/>
          <w:szCs w:val="20"/>
          <w:lang w:val="en-GB" w:eastAsia="zh-CN"/>
        </w:rPr>
      </w:pPr>
    </w:p>
    <w:p w14:paraId="2E728660" w14:textId="77777777" w:rsidR="002C5D13" w:rsidRPr="00AE6C26" w:rsidRDefault="002C5D13" w:rsidP="00ED7D36">
      <w:pPr>
        <w:spacing w:after="0"/>
        <w:rPr>
          <w:rFonts w:cs="Arial"/>
          <w:b/>
          <w:szCs w:val="20"/>
          <w:lang w:val="en-GB"/>
        </w:rPr>
      </w:pPr>
      <w:r w:rsidRPr="00AE6C26">
        <w:rPr>
          <w:rFonts w:cs="Arial"/>
          <w:b/>
          <w:szCs w:val="20"/>
          <w:lang w:val="en-GB" w:eastAsia="zh-CN"/>
        </w:rPr>
        <w:t xml:space="preserve">Roles and responsibilities of the project’s governance mechanism: </w:t>
      </w:r>
    </w:p>
    <w:p w14:paraId="7A99D595" w14:textId="0526DBE7" w:rsidR="002C5D13" w:rsidRPr="00AD58EB" w:rsidRDefault="000C4672" w:rsidP="00182A52">
      <w:pPr>
        <w:pStyle w:val="RwandabodyText"/>
      </w:pPr>
      <w:r w:rsidRPr="00AD58EB">
        <w:rPr>
          <w:u w:val="single"/>
        </w:rPr>
        <w:t>Implementing Partner</w:t>
      </w:r>
      <w:r w:rsidRPr="00AD58EB">
        <w:t xml:space="preserve">: </w:t>
      </w:r>
      <w:r w:rsidR="002C5D13" w:rsidRPr="00AD58EB">
        <w:t xml:space="preserve">The Implementing Partner for this project </w:t>
      </w:r>
      <w:r w:rsidR="000244C4" w:rsidRPr="00AD58EB">
        <w:t>is REMA</w:t>
      </w:r>
      <w:r w:rsidR="004252FE" w:rsidRPr="00AD58EB">
        <w:t>, which is also the implementing partner for many of the GEF projects in Rwanda.</w:t>
      </w:r>
      <w:r w:rsidR="000244C4" w:rsidRPr="00AD58EB">
        <w:t xml:space="preserve"> </w:t>
      </w:r>
      <w:r w:rsidR="002C5D13" w:rsidRPr="00AD58EB">
        <w:t xml:space="preserve">The Implementing Partner is </w:t>
      </w:r>
      <w:r w:rsidR="00562B53" w:rsidRPr="00AD58EB">
        <w:t>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r w:rsidR="000244C4" w:rsidRPr="00AD58EB">
        <w:t xml:space="preserve"> </w:t>
      </w:r>
      <w:r w:rsidR="006A394A" w:rsidRPr="00AD58EB">
        <w:t xml:space="preserve">Coordination of the project with other GEF-financed or bilateral/multilateral initiatives in the country and globally is ensured through the Special Project Implementing Unit (SPIU) in REMA, supported by a Technical Reference Group (TRG). REMA, the Implementing Partner for this project is also the implementing partner for many of the GEF projects in Rwanda. The Special Project Implementing Unit (SPIU) in REMA has the responsibility of coordinating all projects financed by GEF and other bilateral donors, on behalf of REMA. REMA will therefore use the SPIU to ensure that the current project is closely coordinated with all relevant projects including current and future GEF projects as well as projects. In addition, the project will have a technical reference group that includes experts and representatives from other projects and donor organizations. It is through this reference group that coordination and communication with other projects will happen. There will be a technical reference group at national level and in each pilot district. </w:t>
      </w:r>
      <w:r w:rsidR="002C5D13" w:rsidRPr="00AD58EB">
        <w:t>The Implementing Partner is responsible for</w:t>
      </w:r>
      <w:r w:rsidR="00F1544F" w:rsidRPr="00AD58EB">
        <w:t xml:space="preserve"> executing this project</w:t>
      </w:r>
      <w:r w:rsidR="00514928" w:rsidRPr="00AD58EB">
        <w:t>. Specific tasks include</w:t>
      </w:r>
      <w:r w:rsidR="002C5D13" w:rsidRPr="00AD58EB">
        <w:t>:</w:t>
      </w:r>
    </w:p>
    <w:p w14:paraId="7AA3A49E" w14:textId="180D0CAE" w:rsidR="00354950" w:rsidRPr="00AE6C26" w:rsidRDefault="00AD6929" w:rsidP="007621F6">
      <w:pPr>
        <w:numPr>
          <w:ilvl w:val="0"/>
          <w:numId w:val="8"/>
        </w:numPr>
        <w:spacing w:after="0"/>
        <w:jc w:val="left"/>
        <w:rPr>
          <w:rFonts w:cs="Calibri"/>
          <w:szCs w:val="20"/>
          <w:lang w:val="en-GB"/>
        </w:rPr>
      </w:pPr>
      <w:r w:rsidRPr="00AD58EB">
        <w:rPr>
          <w:szCs w:val="20"/>
          <w:lang w:val="en-GB"/>
        </w:rPr>
        <w:t>Project planning, coordination</w:t>
      </w:r>
      <w:r w:rsidR="00AB7BE3" w:rsidRPr="00AD58EB">
        <w:rPr>
          <w:szCs w:val="20"/>
          <w:lang w:val="en-GB"/>
        </w:rPr>
        <w:t xml:space="preserve"> with all other projects and partners</w:t>
      </w:r>
      <w:r w:rsidRPr="00AD58EB">
        <w:rPr>
          <w:szCs w:val="20"/>
          <w:lang w:val="en-GB"/>
        </w:rPr>
        <w:t>, management, monitoring</w:t>
      </w:r>
      <w:r w:rsidR="007E56BC" w:rsidRPr="00AD58EB">
        <w:rPr>
          <w:szCs w:val="20"/>
          <w:lang w:val="en-GB"/>
        </w:rPr>
        <w:t>,</w:t>
      </w:r>
      <w:r w:rsidR="007E56BC" w:rsidRPr="00AE6C26">
        <w:rPr>
          <w:szCs w:val="20"/>
          <w:lang w:val="en-GB"/>
        </w:rPr>
        <w:t xml:space="preserve"> evaluation</w:t>
      </w:r>
      <w:r w:rsidRPr="00AE6C26">
        <w:rPr>
          <w:szCs w:val="20"/>
          <w:lang w:val="en-GB"/>
        </w:rPr>
        <w:t xml:space="preserve"> and reporting</w:t>
      </w:r>
      <w:r w:rsidR="002C72D1" w:rsidRPr="00AE6C26">
        <w:rPr>
          <w:szCs w:val="20"/>
          <w:lang w:val="en-GB"/>
        </w:rPr>
        <w:t xml:space="preserve">.  This </w:t>
      </w:r>
      <w:r w:rsidR="00354950" w:rsidRPr="00AE6C26">
        <w:rPr>
          <w:szCs w:val="20"/>
          <w:lang w:val="en-GB"/>
        </w:rPr>
        <w:t xml:space="preserve">includes </w:t>
      </w:r>
      <w:r w:rsidR="00354950" w:rsidRPr="00AE6C26">
        <w:rPr>
          <w:rFonts w:cs="Calibri"/>
          <w:szCs w:val="20"/>
          <w:lang w:val="en-GB"/>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w:t>
      </w:r>
      <w:r w:rsidR="00562B53" w:rsidRPr="00AE6C26">
        <w:rPr>
          <w:rFonts w:cs="Calibri"/>
          <w:szCs w:val="20"/>
          <w:lang w:val="en-GB"/>
        </w:rPr>
        <w:t>institutes and</w:t>
      </w:r>
      <w:r w:rsidR="00354950" w:rsidRPr="00AE6C26">
        <w:rPr>
          <w:rFonts w:cs="Calibri"/>
          <w:szCs w:val="20"/>
          <w:lang w:val="en-GB"/>
        </w:rPr>
        <w:t xml:space="preserve"> is aligned with national systems so that the data used and generated by the project supports national systems. </w:t>
      </w:r>
    </w:p>
    <w:p w14:paraId="72EF4C63" w14:textId="77777777" w:rsidR="00CF10D8" w:rsidRPr="00AE6C26" w:rsidRDefault="00CF10D8"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Risk management as outlined in this Project Document;</w:t>
      </w:r>
    </w:p>
    <w:p w14:paraId="61527011" w14:textId="77777777" w:rsidR="00AD6929" w:rsidRPr="00AE6C26" w:rsidRDefault="00AD6929"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Procurement of goods and services, including human resources</w:t>
      </w:r>
      <w:r w:rsidR="001540FE" w:rsidRPr="00AE6C26">
        <w:rPr>
          <w:rFonts w:ascii="Calibri" w:hAnsi="Calibri"/>
          <w:sz w:val="20"/>
          <w:szCs w:val="20"/>
          <w:lang w:val="en-GB"/>
        </w:rPr>
        <w:t>;</w:t>
      </w:r>
    </w:p>
    <w:p w14:paraId="32A230FD" w14:textId="77777777" w:rsidR="00AD6929" w:rsidRPr="00AE6C26" w:rsidRDefault="00AD6929"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 xml:space="preserve">Financial management, </w:t>
      </w:r>
      <w:r w:rsidR="001540FE" w:rsidRPr="00AE6C26">
        <w:rPr>
          <w:rFonts w:ascii="Calibri" w:hAnsi="Calibri"/>
          <w:sz w:val="20"/>
          <w:szCs w:val="20"/>
          <w:lang w:val="en-GB"/>
        </w:rPr>
        <w:t>including overseeing financial expenditures against project budgets;</w:t>
      </w:r>
    </w:p>
    <w:p w14:paraId="133E3A92" w14:textId="77777777" w:rsidR="002C5D13" w:rsidRPr="00AE6C26" w:rsidRDefault="002C5D13"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Approving and signing the multiyear workplan;</w:t>
      </w:r>
    </w:p>
    <w:p w14:paraId="5559B2A7" w14:textId="77777777" w:rsidR="002C5D13" w:rsidRPr="00AE6C26" w:rsidRDefault="002C5D13"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Approving and signing the combined delivery report at the end of the year; and,</w:t>
      </w:r>
    </w:p>
    <w:p w14:paraId="6D2792AC" w14:textId="77777777" w:rsidR="002C5D13" w:rsidRPr="00AE6C26" w:rsidRDefault="002C5D13" w:rsidP="007621F6">
      <w:pPr>
        <w:pStyle w:val="ListParagraph"/>
        <w:numPr>
          <w:ilvl w:val="0"/>
          <w:numId w:val="8"/>
        </w:numPr>
        <w:rPr>
          <w:rFonts w:ascii="Calibri" w:hAnsi="Calibri"/>
          <w:sz w:val="20"/>
          <w:szCs w:val="20"/>
          <w:lang w:val="en-GB"/>
        </w:rPr>
      </w:pPr>
      <w:r w:rsidRPr="00AE6C26">
        <w:rPr>
          <w:rFonts w:ascii="Calibri" w:hAnsi="Calibri"/>
          <w:sz w:val="20"/>
          <w:szCs w:val="20"/>
          <w:lang w:val="en-GB"/>
        </w:rPr>
        <w:t>Signing the financial report or the funding authorization and certificate of expenditures.</w:t>
      </w:r>
    </w:p>
    <w:p w14:paraId="2232C0CE" w14:textId="77777777" w:rsidR="00354950" w:rsidRPr="00AE6C26" w:rsidRDefault="00354950" w:rsidP="001354E3">
      <w:pPr>
        <w:spacing w:after="0"/>
        <w:jc w:val="left"/>
        <w:rPr>
          <w:rFonts w:cs="Arial"/>
          <w:szCs w:val="20"/>
          <w:lang w:val="en-GB" w:eastAsia="zh-CN"/>
        </w:rPr>
      </w:pPr>
    </w:p>
    <w:p w14:paraId="101B5D1B" w14:textId="77777777" w:rsidR="00604B1F" w:rsidRPr="00AE6C26" w:rsidRDefault="00604B1F" w:rsidP="00182A52">
      <w:pPr>
        <w:pStyle w:val="RwandabodyText"/>
      </w:pPr>
      <w:r w:rsidRPr="00AE6C26">
        <w:rPr>
          <w:u w:val="single"/>
        </w:rPr>
        <w:t>Responsible Parties</w:t>
      </w:r>
      <w:r w:rsidR="0053768F" w:rsidRPr="00AE6C26">
        <w:t>: Responsible parties will be identified and contracted during the project implementation as necessary.</w:t>
      </w:r>
    </w:p>
    <w:p w14:paraId="04CF861E" w14:textId="3FC5B09B" w:rsidR="0053768F" w:rsidRPr="00AE6C26" w:rsidRDefault="006312F3" w:rsidP="00182A52">
      <w:pPr>
        <w:pStyle w:val="RwandabodyText"/>
      </w:pPr>
      <w:r w:rsidRPr="00AE6C26">
        <w:rPr>
          <w:szCs w:val="20"/>
          <w:u w:val="single"/>
        </w:rPr>
        <w:t>P</w:t>
      </w:r>
      <w:r w:rsidR="00604B1F" w:rsidRPr="00AE6C26">
        <w:rPr>
          <w:szCs w:val="20"/>
          <w:u w:val="single"/>
        </w:rPr>
        <w:t xml:space="preserve">roject </w:t>
      </w:r>
      <w:r w:rsidRPr="00AE6C26">
        <w:rPr>
          <w:szCs w:val="20"/>
          <w:u w:val="single"/>
        </w:rPr>
        <w:t xml:space="preserve">stakeholders and </w:t>
      </w:r>
      <w:r w:rsidR="00604B1F" w:rsidRPr="00AE6C26">
        <w:rPr>
          <w:szCs w:val="20"/>
          <w:u w:val="single"/>
        </w:rPr>
        <w:t>target groups</w:t>
      </w:r>
      <w:r w:rsidR="00604B1F" w:rsidRPr="00AE6C26">
        <w:rPr>
          <w:szCs w:val="20"/>
        </w:rPr>
        <w:t xml:space="preserve">:  </w:t>
      </w:r>
      <w:r w:rsidR="0053768F" w:rsidRPr="00AE6C26">
        <w:t xml:space="preserve">The implementation of the project will be based on extensive engagement with stakeholders at all levels across the landscape. </w:t>
      </w:r>
      <w:r w:rsidR="0053768F" w:rsidRPr="00AE6C26">
        <w:rPr>
          <w:b/>
        </w:rPr>
        <w:t>Table 1</w:t>
      </w:r>
      <w:r w:rsidR="0053768F" w:rsidRPr="00AE6C26">
        <w:t xml:space="preserve"> in </w:t>
      </w:r>
      <w:r w:rsidR="0053768F" w:rsidRPr="00AE6C26">
        <w:rPr>
          <w:b/>
        </w:rPr>
        <w:t xml:space="preserve">Annex </w:t>
      </w:r>
      <w:r w:rsidR="00E95F6C" w:rsidRPr="00AE6C26">
        <w:rPr>
          <w:b/>
        </w:rPr>
        <w:t>7</w:t>
      </w:r>
      <w:r w:rsidR="0053768F" w:rsidRPr="00AE6C26">
        <w:rPr>
          <w:b/>
        </w:rPr>
        <w:t xml:space="preserve"> </w:t>
      </w:r>
      <w:r w:rsidR="0053768F" w:rsidRPr="00AE6C26">
        <w:t>(stakeholder engagement plan)</w:t>
      </w:r>
      <w:r w:rsidR="0053768F" w:rsidRPr="00AE6C26">
        <w:rPr>
          <w:b/>
        </w:rPr>
        <w:t xml:space="preserve"> </w:t>
      </w:r>
      <w:r w:rsidR="0053768F" w:rsidRPr="00AE6C26">
        <w:t>outlines the main roles/ responsibilities during project implementation for various project stakeholders at all levels</w:t>
      </w:r>
      <w:r w:rsidR="00475B57" w:rsidRPr="00AE6C26">
        <w:t xml:space="preserve"> and describes their</w:t>
      </w:r>
      <w:r w:rsidR="0053768F" w:rsidRPr="00AE6C26">
        <w:t xml:space="preserve"> engagement </w:t>
      </w:r>
      <w:r w:rsidR="00475B57" w:rsidRPr="00AE6C26">
        <w:t>in the project</w:t>
      </w:r>
      <w:r w:rsidR="0053768F" w:rsidRPr="00AE6C26">
        <w:t xml:space="preserve">. At a broad level, participation and representation of stakeholders will be conducted through the governance structures put in place by the project as outlined and depicted in the organogram in the Governance and Management Arrangements section (Figure </w:t>
      </w:r>
      <w:r w:rsidR="00A81452" w:rsidRPr="00AE6C26">
        <w:t>4</w:t>
      </w:r>
      <w:r w:rsidR="0053768F" w:rsidRPr="00AE6C26">
        <w:t xml:space="preserve">), and through the existing governance structures at </w:t>
      </w:r>
      <w:r w:rsidR="00DF0DCD" w:rsidRPr="00AE6C26">
        <w:t xml:space="preserve">District </w:t>
      </w:r>
      <w:r w:rsidR="0053768F" w:rsidRPr="00AE6C26">
        <w:t>and local levels (e.g. JADF, community planning platforms (Monthly Community Work (Umuganda), the parents evening forum (Umugoroba w’Ababyeyi) and general village assemblies (Inama Rusange y’Abaturage)). Community representatives and technical staff from village and Sector levels will be members of committees and teams assigned to plan and coordinate on-ground activities (such as adaptation planning). To the greatest extent possible, membership to committees will have equal representation of women, men and the youth. The community representatives and stakeholders will be trained as trainers and focal points to build capacities and to utilise participatory mapping, contextual interpretation of climate information and livelihood diversification interventions.</w:t>
      </w:r>
    </w:p>
    <w:p w14:paraId="2858CDF2" w14:textId="77777777" w:rsidR="0053768F" w:rsidRPr="00AE6C26" w:rsidRDefault="0053768F" w:rsidP="00182A52">
      <w:pPr>
        <w:pStyle w:val="RwandabodyText"/>
        <w:rPr>
          <w:rFonts w:eastAsia="Times New Roman"/>
        </w:rPr>
      </w:pPr>
      <w:r w:rsidRPr="00AE6C26">
        <w:t xml:space="preserve">Civil society, academia and the private sector will be engaged as relevant, especially in the formulation of the climate proofing model and the livelihoods diversification initiatives under outcome 2 (such as accessing value chains, insurance schemes, credit schemes, etc.).  Stakeholders will be consulted and engaged throughout the project implementation phase to: (i) promote understanding of the project’s outcomes; (ii) promote stakeholder ownership of the project through engagement in planning, implementation and monitoring of the project interventions; (iii) communication to the public in a consistent, supportive and effective manner; and (iv) maximisation of linkage and synergy with other on-going projects. The following government institutions will be part of the project and sit on the Project Board: The Ministry of Environment, represented by Rwanda Environment Management Authority (REMA); The   Ministry   of   Lands   and Forestry, </w:t>
      </w:r>
      <w:r w:rsidRPr="00AE6C26">
        <w:rPr>
          <w:bCs/>
        </w:rPr>
        <w:t xml:space="preserve">represented by the </w:t>
      </w:r>
      <w:r w:rsidRPr="00AE6C26">
        <w:t>Rwanda Water and Forestry Authority (RWFA) and the</w:t>
      </w:r>
      <w:r w:rsidRPr="00AE6C26">
        <w:rPr>
          <w:bCs/>
        </w:rPr>
        <w:t xml:space="preserve"> </w:t>
      </w:r>
      <w:r w:rsidRPr="00AE6C26">
        <w:rPr>
          <w:rFonts w:eastAsia="Times New Roman"/>
          <w:kern w:val="36"/>
        </w:rPr>
        <w:t>Rwanda Land Management and Use Authority (RLMUA)</w:t>
      </w:r>
      <w:r w:rsidRPr="00AE6C26">
        <w:t xml:space="preserve">; </w:t>
      </w:r>
      <w:r w:rsidRPr="00AE6C26">
        <w:rPr>
          <w:bCs/>
        </w:rPr>
        <w:t xml:space="preserve">The </w:t>
      </w:r>
      <w:r w:rsidR="007F39CE" w:rsidRPr="00AE6C26">
        <w:rPr>
          <w:bCs/>
        </w:rPr>
        <w:t xml:space="preserve">Ministry of Agriculture and Animal Resources </w:t>
      </w:r>
      <w:r w:rsidRPr="00AE6C26">
        <w:rPr>
          <w:bCs/>
        </w:rPr>
        <w:t>, including t</w:t>
      </w:r>
      <w:r w:rsidRPr="00AE6C26">
        <w:t>he Rwanda Agriculture Board (RAB); Ministry of Local Governments</w:t>
      </w:r>
      <w:r w:rsidRPr="00AE6C26">
        <w:rPr>
          <w:rFonts w:eastAsia="Times New Roman"/>
        </w:rPr>
        <w:t xml:space="preserve">; </w:t>
      </w:r>
      <w:r w:rsidRPr="00AE6C26">
        <w:t>Districts Decentralized Structures.</w:t>
      </w:r>
    </w:p>
    <w:p w14:paraId="71E1745C" w14:textId="77777777" w:rsidR="006312F3" w:rsidRPr="00AE6C26" w:rsidRDefault="006312F3" w:rsidP="00182A52">
      <w:pPr>
        <w:pStyle w:val="RwandabodyText"/>
      </w:pPr>
      <w:r w:rsidRPr="00AE6C26">
        <w:rPr>
          <w:u w:val="single"/>
        </w:rPr>
        <w:t>UNDP:</w:t>
      </w:r>
      <w:r w:rsidRPr="00AE6C26">
        <w:t xml:space="preserve"> 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w:t>
      </w:r>
      <w:r w:rsidR="00587ED4" w:rsidRPr="00AE6C26">
        <w:t xml:space="preserve">also </w:t>
      </w:r>
      <w:r w:rsidRPr="00AE6C26">
        <w:t xml:space="preserve">responsible for the Project Assurance role of the Project Board/Steering Committee.  </w:t>
      </w:r>
    </w:p>
    <w:p w14:paraId="106A0597" w14:textId="11476FD0" w:rsidR="002216FA" w:rsidRPr="00AE6C26" w:rsidRDefault="002216FA" w:rsidP="00182A52">
      <w:pPr>
        <w:pStyle w:val="RwandabodyText"/>
        <w:rPr>
          <w:rFonts w:cs="Arial"/>
          <w:szCs w:val="20"/>
          <w:lang w:eastAsia="zh-CN"/>
        </w:rPr>
      </w:pPr>
      <w:bookmarkStart w:id="35" w:name="_Toc41064135"/>
      <w:bookmarkStart w:id="36" w:name="_Hlk37945674"/>
      <w:r w:rsidRPr="00AE6C26">
        <w:t xml:space="preserve">The Project Board (also called Project Steering Committee) is responsible for taking </w:t>
      </w:r>
      <w:r w:rsidRPr="00AE6C26">
        <w:rPr>
          <w:rFonts w:cs="Calibri"/>
        </w:rPr>
        <w:t xml:space="preserve">corrective action as needed to ensure the project achieves the desired results. </w:t>
      </w:r>
      <w:r w:rsidRPr="00AE6C26">
        <w:t>In order to ensure UNDP’s ultimate accountability, Project Board decisions should be made in accordance with standards that shall ensure management for development results, best value money, fairness, integrity, transparency and effective international competition</w:t>
      </w:r>
    </w:p>
    <w:p w14:paraId="4E651CF0" w14:textId="77777777" w:rsidR="002216FA" w:rsidRPr="00AE6C26" w:rsidRDefault="002216FA" w:rsidP="00182A52">
      <w:pPr>
        <w:pStyle w:val="RwandabodyText"/>
        <w:rPr>
          <w:rFonts w:cs="Arial"/>
          <w:szCs w:val="20"/>
          <w:lang w:eastAsia="zh-CN"/>
        </w:rPr>
      </w:pPr>
      <w:r w:rsidRPr="00AE6C26">
        <w:t xml:space="preserve"> </w:t>
      </w:r>
      <w:r w:rsidRPr="00AE6C26">
        <w:rPr>
          <w:rFonts w:cs="Arial"/>
          <w:szCs w:val="20"/>
          <w:lang w:eastAsia="zh-CN"/>
        </w:rPr>
        <w:t xml:space="preserve">In case consensus cannot be reached within the Board, the UNDP </w:t>
      </w:r>
      <w:r w:rsidRPr="00AE6C26">
        <w:t>Resident Representative (or their designate) will mediate to find consensus and, if this cannot be found, will take the final decision to ensure project implementation is not unduly delayed.</w:t>
      </w:r>
    </w:p>
    <w:p w14:paraId="18140E0A" w14:textId="77777777" w:rsidR="002216FA" w:rsidRPr="00AE6C26" w:rsidRDefault="002216FA" w:rsidP="00182A52">
      <w:pPr>
        <w:pStyle w:val="RwandabodyText"/>
      </w:pPr>
      <w:r w:rsidRPr="00AE6C26">
        <w:t>Specific responsibilities of the Project Board include:</w:t>
      </w:r>
    </w:p>
    <w:p w14:paraId="546B49DB"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Provide overall guidance and direction to the project, ensuring it remains within any specified constraints;</w:t>
      </w:r>
    </w:p>
    <w:p w14:paraId="32FD478D"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Address project issues as raised by the project manager;</w:t>
      </w:r>
    </w:p>
    <w:p w14:paraId="39AEC2C4"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 xml:space="preserve">Provide guidance on new project risks, and agree on possible mitigation and management actions to address specific risks; </w:t>
      </w:r>
    </w:p>
    <w:p w14:paraId="0072AB2E"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Agree on project manager’s tolerances as required, within the parameters set by UNDP-GEF, and provide direction and advice for exceptional situations when the project manager’s tolerances are exceeded;</w:t>
      </w:r>
    </w:p>
    <w:p w14:paraId="4A1DAC3F"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Advise on major and minor amendments to the project within the parameters set by UNDP-GEF;</w:t>
      </w:r>
    </w:p>
    <w:p w14:paraId="6F65D0FD" w14:textId="77777777" w:rsidR="002216FA" w:rsidRPr="00AE6C26" w:rsidRDefault="002216FA" w:rsidP="002216FA">
      <w:pPr>
        <w:pStyle w:val="CharCharChar1"/>
        <w:numPr>
          <w:ilvl w:val="0"/>
          <w:numId w:val="7"/>
        </w:numPr>
        <w:spacing w:after="0" w:line="240" w:lineRule="auto"/>
        <w:rPr>
          <w:szCs w:val="22"/>
          <w:lang w:val="en-GB"/>
        </w:rPr>
      </w:pPr>
      <w:r w:rsidRPr="00AE6C26">
        <w:rPr>
          <w:lang w:val="en-GB"/>
        </w:rPr>
        <w:t xml:space="preserve">Ensure coordination between various donor and government-funded projects and programmes; </w:t>
      </w:r>
    </w:p>
    <w:p w14:paraId="300F78FD" w14:textId="77777777" w:rsidR="002216FA" w:rsidRPr="00AE6C26" w:rsidRDefault="002216FA" w:rsidP="002216FA">
      <w:pPr>
        <w:pStyle w:val="CharCharChar1"/>
        <w:numPr>
          <w:ilvl w:val="0"/>
          <w:numId w:val="7"/>
        </w:numPr>
        <w:spacing w:after="0" w:line="240" w:lineRule="auto"/>
        <w:rPr>
          <w:lang w:val="en-GB"/>
        </w:rPr>
      </w:pPr>
      <w:r w:rsidRPr="00AE6C26">
        <w:rPr>
          <w:lang w:val="en-GB"/>
        </w:rPr>
        <w:t xml:space="preserve">Ensure coordination with various government agencies and their participation in project activities; </w:t>
      </w:r>
    </w:p>
    <w:p w14:paraId="5CA15E25" w14:textId="77777777" w:rsidR="002216FA" w:rsidRPr="00AE6C26" w:rsidRDefault="002216FA" w:rsidP="002216FA">
      <w:pPr>
        <w:pStyle w:val="CharCharChar1"/>
        <w:numPr>
          <w:ilvl w:val="0"/>
          <w:numId w:val="7"/>
        </w:numPr>
        <w:spacing w:after="0" w:line="240" w:lineRule="auto"/>
        <w:rPr>
          <w:lang w:val="en-GB"/>
        </w:rPr>
      </w:pPr>
      <w:r w:rsidRPr="00AE6C26">
        <w:rPr>
          <w:lang w:val="en-GB"/>
        </w:rPr>
        <w:t xml:space="preserve">Track and monitor co-financing for this project; </w:t>
      </w:r>
    </w:p>
    <w:p w14:paraId="35A5A249" w14:textId="77777777" w:rsidR="002216FA" w:rsidRPr="00AE6C26" w:rsidRDefault="002216FA" w:rsidP="002216FA">
      <w:pPr>
        <w:pStyle w:val="CharCharChar1"/>
        <w:numPr>
          <w:ilvl w:val="0"/>
          <w:numId w:val="7"/>
        </w:numPr>
        <w:spacing w:after="0" w:line="240" w:lineRule="auto"/>
        <w:rPr>
          <w:lang w:val="en-GB"/>
        </w:rPr>
      </w:pPr>
      <w:r w:rsidRPr="00AE6C26">
        <w:rPr>
          <w:lang w:val="en-GB"/>
        </w:rPr>
        <w:t xml:space="preserve">Review the project progress, assess performance, and appraise the Annual Work Plan for the following year; </w:t>
      </w:r>
    </w:p>
    <w:p w14:paraId="2E4F9320" w14:textId="77777777" w:rsidR="002216FA" w:rsidRPr="00AE6C26" w:rsidRDefault="002216FA" w:rsidP="002216FA">
      <w:pPr>
        <w:pStyle w:val="CharCharChar1"/>
        <w:numPr>
          <w:ilvl w:val="0"/>
          <w:numId w:val="7"/>
        </w:numPr>
        <w:spacing w:after="0" w:line="240" w:lineRule="auto"/>
        <w:rPr>
          <w:lang w:val="en-GB"/>
        </w:rPr>
      </w:pPr>
      <w:r w:rsidRPr="00AE6C26">
        <w:rPr>
          <w:lang w:val="en-GB"/>
        </w:rPr>
        <w:t xml:space="preserve">Appraise the annual project implementation report, including the quality assessment rating report; </w:t>
      </w:r>
    </w:p>
    <w:p w14:paraId="3DCC0CD7" w14:textId="77777777" w:rsidR="002216FA" w:rsidRPr="00AE6C26" w:rsidRDefault="002216FA" w:rsidP="002216FA">
      <w:pPr>
        <w:pStyle w:val="CharCharChar1"/>
        <w:numPr>
          <w:ilvl w:val="0"/>
          <w:numId w:val="7"/>
        </w:numPr>
        <w:spacing w:after="0" w:line="240" w:lineRule="auto"/>
        <w:rPr>
          <w:lang w:val="en-GB"/>
        </w:rPr>
      </w:pPr>
      <w:r w:rsidRPr="00AE6C26">
        <w:rPr>
          <w:lang w:val="en-GB"/>
        </w:rPr>
        <w:t xml:space="preserve">Ensure commitment of human resources to support project implementation, arbitrating any issues within the project; </w:t>
      </w:r>
    </w:p>
    <w:p w14:paraId="58156241" w14:textId="77777777" w:rsidR="002216FA" w:rsidRPr="00AE6C26" w:rsidRDefault="002216FA" w:rsidP="002216FA">
      <w:pPr>
        <w:pStyle w:val="ListParagraph"/>
        <w:numPr>
          <w:ilvl w:val="0"/>
          <w:numId w:val="7"/>
        </w:numPr>
        <w:rPr>
          <w:rFonts w:asciiTheme="minorHAnsi" w:eastAsia="Times New Roman" w:hAnsiTheme="minorHAnsi" w:cstheme="minorHAnsi"/>
          <w:color w:val="000000"/>
          <w:sz w:val="20"/>
          <w:szCs w:val="20"/>
          <w:lang w:val="en-GB"/>
        </w:rPr>
      </w:pPr>
      <w:r w:rsidRPr="00AE6C26">
        <w:rPr>
          <w:rFonts w:asciiTheme="minorHAnsi" w:eastAsia="Times New Roman" w:hAnsiTheme="minorHAnsi" w:cstheme="minorHAnsi"/>
          <w:color w:val="000000"/>
          <w:sz w:val="20"/>
          <w:szCs w:val="20"/>
          <w:lang w:val="en-GB"/>
        </w:rPr>
        <w:t>Review combined delivery reports prior to certification by the implementing partner;</w:t>
      </w:r>
    </w:p>
    <w:p w14:paraId="25544CC9"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cs="Calibri"/>
          <w:sz w:val="20"/>
          <w:szCs w:val="20"/>
          <w:lang w:val="en-GB"/>
        </w:rPr>
        <w:t>P</w:t>
      </w:r>
      <w:r w:rsidRPr="00AE6C26">
        <w:rPr>
          <w:rFonts w:ascii="Calibri" w:hAnsi="Calibri"/>
          <w:sz w:val="20"/>
          <w:szCs w:val="20"/>
          <w:lang w:val="en-GB"/>
        </w:rPr>
        <w:t>rovide direction and recommendations to ensure that the agreed deliverables are produced satisfactorily according to plans;</w:t>
      </w:r>
    </w:p>
    <w:p w14:paraId="2E128041"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sz w:val="20"/>
          <w:szCs w:val="20"/>
          <w:lang w:val="en-GB"/>
        </w:rPr>
        <w:t>Address project-level grievances;</w:t>
      </w:r>
    </w:p>
    <w:p w14:paraId="16CF1129" w14:textId="77777777" w:rsidR="002216FA" w:rsidRPr="00AE6C26" w:rsidRDefault="002216FA" w:rsidP="002216FA">
      <w:pPr>
        <w:pStyle w:val="ListParagraph"/>
        <w:numPr>
          <w:ilvl w:val="0"/>
          <w:numId w:val="7"/>
        </w:numPr>
        <w:rPr>
          <w:rFonts w:ascii="Calibri" w:hAnsi="Calibri"/>
          <w:sz w:val="20"/>
          <w:szCs w:val="20"/>
          <w:lang w:val="en-GB"/>
        </w:rPr>
      </w:pPr>
      <w:r w:rsidRPr="00AE6C26">
        <w:rPr>
          <w:rFonts w:ascii="Calibri" w:hAnsi="Calibri" w:cs="Calibri"/>
          <w:sz w:val="20"/>
          <w:szCs w:val="20"/>
          <w:lang w:val="en-GB"/>
        </w:rPr>
        <w:t>Approve the project Inception Report, Mid-term Review and Terminal Evaluation reports and corresponding management responses;</w:t>
      </w:r>
    </w:p>
    <w:p w14:paraId="20D219AE" w14:textId="77777777" w:rsidR="002216FA" w:rsidRPr="00AE6C26" w:rsidRDefault="002216FA" w:rsidP="002216FA">
      <w:pPr>
        <w:numPr>
          <w:ilvl w:val="0"/>
          <w:numId w:val="7"/>
        </w:numPr>
        <w:spacing w:after="0"/>
        <w:jc w:val="left"/>
        <w:rPr>
          <w:rFonts w:cs="Calibri"/>
          <w:szCs w:val="20"/>
          <w:lang w:val="en-GB"/>
        </w:rPr>
      </w:pPr>
      <w:r w:rsidRPr="00AE6C26">
        <w:rPr>
          <w:rFonts w:cs="Calibri"/>
          <w:szCs w:val="20"/>
          <w:lang w:val="en-GB"/>
        </w:rPr>
        <w:t xml:space="preserve">Review the final project report package during an end-of-project review meeting to discuss lesson learned and opportunities for scaling up.    </w:t>
      </w:r>
    </w:p>
    <w:p w14:paraId="341BB0A4" w14:textId="77777777" w:rsidR="002216FA" w:rsidRPr="00AE6C26" w:rsidRDefault="002216FA" w:rsidP="002216FA">
      <w:pPr>
        <w:pStyle w:val="ListParagraph"/>
        <w:rPr>
          <w:rFonts w:asciiTheme="minorHAnsi" w:eastAsia="Times New Roman" w:hAnsiTheme="minorHAnsi" w:cstheme="minorHAnsi"/>
          <w:color w:val="000000"/>
          <w:sz w:val="20"/>
          <w:szCs w:val="20"/>
          <w:lang w:val="en-GB"/>
        </w:rPr>
      </w:pPr>
    </w:p>
    <w:p w14:paraId="39AF2CA8" w14:textId="605D4CE6" w:rsidR="002C5D13" w:rsidRPr="00AE6C26" w:rsidRDefault="009E730D" w:rsidP="009E730D">
      <w:pPr>
        <w:pStyle w:val="Caption"/>
        <w:rPr>
          <w:rFonts w:cs="Arial"/>
          <w:szCs w:val="20"/>
          <w:u w:val="single"/>
          <w:lang w:val="en-GB" w:eastAsia="zh-CN"/>
        </w:rPr>
      </w:pPr>
      <w:r w:rsidRPr="00AE6C26">
        <w:rPr>
          <w:lang w:val="en-GB"/>
        </w:rPr>
        <w:t xml:space="preserve">Figure </w:t>
      </w:r>
      <w:r w:rsidR="00477F9C" w:rsidRPr="00AE6C26">
        <w:rPr>
          <w:lang w:val="en-GB"/>
        </w:rPr>
        <w:fldChar w:fldCharType="begin"/>
      </w:r>
      <w:r w:rsidR="00477F9C" w:rsidRPr="00AE6C26">
        <w:rPr>
          <w:lang w:val="en-GB"/>
        </w:rPr>
        <w:instrText xml:space="preserve"> SEQ Figure \* ARABIC </w:instrText>
      </w:r>
      <w:r w:rsidR="00477F9C" w:rsidRPr="00AE6C26">
        <w:rPr>
          <w:lang w:val="en-GB"/>
        </w:rPr>
        <w:fldChar w:fldCharType="separate"/>
      </w:r>
      <w:r w:rsidRPr="00AE6C26">
        <w:rPr>
          <w:lang w:val="en-GB"/>
        </w:rPr>
        <w:t>4</w:t>
      </w:r>
      <w:r w:rsidR="00477F9C" w:rsidRPr="00AE6C26">
        <w:rPr>
          <w:lang w:val="en-GB"/>
        </w:rPr>
        <w:fldChar w:fldCharType="end"/>
      </w:r>
      <w:r w:rsidRPr="00AE6C26">
        <w:rPr>
          <w:lang w:val="en-GB"/>
        </w:rPr>
        <w:t>: Project organization structure</w:t>
      </w:r>
      <w:bookmarkEnd w:id="35"/>
    </w:p>
    <w:p w14:paraId="0F5531C6" w14:textId="77777777" w:rsidR="002C5D13" w:rsidRPr="00AE6C26" w:rsidRDefault="000C4354" w:rsidP="002C5D13">
      <w:pPr>
        <w:shd w:val="clear" w:color="auto" w:fill="FFFFFF"/>
        <w:spacing w:after="0"/>
        <w:jc w:val="left"/>
        <w:textAlignment w:val="top"/>
        <w:rPr>
          <w:rFonts w:cs="Arial"/>
          <w:i/>
          <w:szCs w:val="20"/>
          <w:lang w:val="en-GB" w:eastAsia="zh-CN"/>
        </w:rPr>
      </w:pPr>
      <w:r w:rsidRPr="00AE6C26">
        <w:rPr>
          <w:rFonts w:cs="Arial"/>
          <w:i/>
          <w:noProof/>
          <w:szCs w:val="20"/>
          <w:lang w:val="en-GB" w:eastAsia="en-GB"/>
        </w:rPr>
        <mc:AlternateContent>
          <mc:Choice Requires="wpc">
            <w:drawing>
              <wp:inline distT="0" distB="0" distL="0" distR="0" wp14:anchorId="3FFC9E61" wp14:editId="61F5FC9C">
                <wp:extent cx="5946045" cy="3491344"/>
                <wp:effectExtent l="0" t="0" r="93345" b="0"/>
                <wp:docPr id="62"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42"/>
                        <wps:cNvSpPr>
                          <a:spLocks noChangeArrowheads="1"/>
                        </wps:cNvSpPr>
                        <wps:spPr bwMode="auto">
                          <a:xfrm>
                            <a:off x="2171700" y="1451131"/>
                            <a:ext cx="1371600" cy="38669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541F971" w14:textId="77777777" w:rsidR="004E2538" w:rsidRPr="00A27858" w:rsidRDefault="004E2538" w:rsidP="002C5D13">
                              <w:pPr>
                                <w:jc w:val="center"/>
                                <w:rPr>
                                  <w:szCs w:val="20"/>
                                </w:rPr>
                              </w:pPr>
                              <w:r>
                                <w:rPr>
                                  <w:b/>
                                  <w:sz w:val="18"/>
                                  <w:szCs w:val="18"/>
                                </w:rPr>
                                <w:t>REMA</w:t>
                              </w:r>
                              <w:r w:rsidRPr="00A27858">
                                <w:rPr>
                                  <w:b/>
                                  <w:sz w:val="18"/>
                                  <w:szCs w:val="18"/>
                                </w:rPr>
                                <w:t xml:space="preserve"> </w:t>
                              </w:r>
                            </w:p>
                          </w:txbxContent>
                        </wps:txbx>
                        <wps:bodyPr rot="0" vert="horz" wrap="square" lIns="91440" tIns="45720" rIns="91440" bIns="45720" anchor="t" anchorCtr="0" upright="1">
                          <a:noAutofit/>
                        </wps:bodyPr>
                      </wps:wsp>
                      <wps:wsp>
                        <wps:cNvPr id="2" name="Rectangle 343"/>
                        <wps:cNvSpPr>
                          <a:spLocks noChangeArrowheads="1"/>
                        </wps:cNvSpPr>
                        <wps:spPr bwMode="auto">
                          <a:xfrm>
                            <a:off x="228600" y="331831"/>
                            <a:ext cx="57150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5FAAEA78" w14:textId="77777777" w:rsidR="004E2538" w:rsidRDefault="004E2538" w:rsidP="002C5D13">
                              <w:pPr>
                                <w:jc w:val="center"/>
                                <w:rPr>
                                  <w:b/>
                                </w:rPr>
                              </w:pPr>
                              <w:r>
                                <w:rPr>
                                  <w:b/>
                                </w:rPr>
                                <w:t>Project Board/Steering Committee</w:t>
                              </w:r>
                            </w:p>
                          </w:txbxContent>
                        </wps:txbx>
                        <wps:bodyPr rot="0" vert="horz" wrap="square" lIns="91440" tIns="45720" rIns="91440" bIns="45720" anchor="t" anchorCtr="0" upright="1">
                          <a:noAutofit/>
                        </wps:bodyPr>
                      </wps:wsp>
                      <wps:wsp>
                        <wps:cNvPr id="3" name="Rectangle 344"/>
                        <wps:cNvSpPr>
                          <a:spLocks noChangeArrowheads="1"/>
                        </wps:cNvSpPr>
                        <wps:spPr bwMode="auto">
                          <a:xfrm>
                            <a:off x="228600" y="560431"/>
                            <a:ext cx="1809750" cy="57154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DF90B6E" w14:textId="77777777" w:rsidR="004E2538" w:rsidRDefault="004E2538" w:rsidP="002C5D13">
                              <w:pPr>
                                <w:jc w:val="center"/>
                                <w:rPr>
                                  <w:b/>
                                  <w:bCs/>
                                  <w:sz w:val="18"/>
                                  <w:szCs w:val="18"/>
                                </w:rPr>
                              </w:pPr>
                              <w:r>
                                <w:rPr>
                                  <w:b/>
                                  <w:bCs/>
                                  <w:sz w:val="18"/>
                                  <w:szCs w:val="18"/>
                                </w:rPr>
                                <w:t xml:space="preserve">Development Partners  </w:t>
                              </w:r>
                            </w:p>
                            <w:p w14:paraId="4FD1CE9C" w14:textId="6A5E0415" w:rsidR="004E2538" w:rsidRDefault="004E2538">
                              <w:r>
                                <w:t>UNDP Resident Representative</w:t>
                              </w:r>
                            </w:p>
                          </w:txbxContent>
                        </wps:txbx>
                        <wps:bodyPr rot="0" vert="horz" wrap="square" lIns="91440" tIns="45720" rIns="91440" bIns="45720" anchor="t" anchorCtr="0" upright="1">
                          <a:noAutofit/>
                        </wps:bodyPr>
                      </wps:wsp>
                      <wps:wsp>
                        <wps:cNvPr id="4" name="Rectangle 345"/>
                        <wps:cNvSpPr>
                          <a:spLocks noChangeArrowheads="1"/>
                        </wps:cNvSpPr>
                        <wps:spPr bwMode="auto">
                          <a:xfrm>
                            <a:off x="2050864" y="560339"/>
                            <a:ext cx="1333379"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A33CB" w14:textId="77777777" w:rsidR="004E2538" w:rsidRDefault="004E2538" w:rsidP="0055246C">
                              <w:pPr>
                                <w:spacing w:after="0"/>
                                <w:jc w:val="center"/>
                                <w:rPr>
                                  <w:b/>
                                  <w:sz w:val="18"/>
                                  <w:szCs w:val="18"/>
                                </w:rPr>
                              </w:pPr>
                              <w:r>
                                <w:rPr>
                                  <w:b/>
                                  <w:sz w:val="18"/>
                                  <w:szCs w:val="18"/>
                                </w:rPr>
                                <w:t>Project Executive</w:t>
                              </w:r>
                            </w:p>
                            <w:p w14:paraId="6BC1CA09" w14:textId="77777777" w:rsidR="004E2538" w:rsidRPr="001C7E82" w:rsidRDefault="004E2538" w:rsidP="0055246C">
                              <w:pPr>
                                <w:spacing w:after="0"/>
                                <w:jc w:val="center"/>
                                <w:rPr>
                                  <w:rFonts w:cs="Arial"/>
                                  <w:szCs w:val="20"/>
                                </w:rPr>
                              </w:pPr>
                              <w:r>
                                <w:rPr>
                                  <w:b/>
                                  <w:bCs/>
                                  <w:i/>
                                  <w:sz w:val="18"/>
                                  <w:szCs w:val="18"/>
                                </w:rPr>
                                <w:t>REMA</w:t>
                              </w:r>
                            </w:p>
                            <w:p w14:paraId="0470AC91" w14:textId="77777777" w:rsidR="004E2538" w:rsidRDefault="004E2538" w:rsidP="002C5D13">
                              <w:pPr>
                                <w:jc w:val="center"/>
                                <w:rPr>
                                  <w:b/>
                                  <w:sz w:val="18"/>
                                  <w:szCs w:val="18"/>
                                </w:rPr>
                              </w:pPr>
                            </w:p>
                            <w:p w14:paraId="7198DC5D" w14:textId="77777777" w:rsidR="004E2538" w:rsidRPr="00EB563F" w:rsidRDefault="004E2538" w:rsidP="002C5D13">
                              <w:pPr>
                                <w:jc w:val="center"/>
                                <w:rPr>
                                  <w:b/>
                                  <w:szCs w:val="20"/>
                                </w:rPr>
                              </w:pPr>
                            </w:p>
                          </w:txbxContent>
                        </wps:txbx>
                        <wps:bodyPr rot="0" vert="horz" wrap="square" lIns="91440" tIns="45720" rIns="91440" bIns="45720" anchor="t" anchorCtr="0" upright="1">
                          <a:noAutofit/>
                        </wps:bodyPr>
                      </wps:wsp>
                      <wps:wsp>
                        <wps:cNvPr id="5" name="Rectangle 346"/>
                        <wps:cNvSpPr>
                          <a:spLocks noChangeArrowheads="1"/>
                        </wps:cNvSpPr>
                        <wps:spPr bwMode="auto">
                          <a:xfrm>
                            <a:off x="3384550" y="560431"/>
                            <a:ext cx="255905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F4014C4" w14:textId="77777777" w:rsidR="004E2538" w:rsidRPr="00CA0EEF" w:rsidRDefault="004E2538" w:rsidP="002C5D13">
                              <w:pPr>
                                <w:jc w:val="center"/>
                                <w:rPr>
                                  <w:b/>
                                  <w:bCs/>
                                  <w:sz w:val="18"/>
                                  <w:szCs w:val="18"/>
                                </w:rPr>
                              </w:pPr>
                              <w:r>
                                <w:rPr>
                                  <w:b/>
                                  <w:bCs/>
                                  <w:sz w:val="18"/>
                                  <w:szCs w:val="18"/>
                                </w:rPr>
                                <w:t>Beneficiary Representatives</w:t>
                              </w:r>
                            </w:p>
                            <w:p w14:paraId="0D92D316" w14:textId="3742F34E" w:rsidR="004E2538" w:rsidRPr="001C7E82" w:rsidRDefault="004E2538" w:rsidP="00CF6C9E">
                              <w:pPr>
                                <w:jc w:val="center"/>
                                <w:rPr>
                                  <w:i/>
                                  <w:sz w:val="18"/>
                                  <w:szCs w:val="18"/>
                                </w:rPr>
                              </w:pPr>
                              <w:r>
                                <w:t>Kirehe and Gakenke District Councils,</w:t>
                              </w:r>
                              <w:r w:rsidRPr="00CF6C9E">
                                <w:t xml:space="preserve"> </w:t>
                              </w:r>
                              <w:r>
                                <w:t xml:space="preserve">MOE, RHA, MINAGRI, </w:t>
                              </w:r>
                              <w:r w:rsidRPr="00D64D12">
                                <w:t>RFA</w:t>
                              </w:r>
                              <w:r>
                                <w:t xml:space="preserve">, </w:t>
                              </w:r>
                              <w:r w:rsidRPr="0001228B">
                                <w:rPr>
                                  <w:rFonts w:eastAsia="Times New Roman"/>
                                  <w:kern w:val="36"/>
                                </w:rPr>
                                <w:t>RLMUA</w:t>
                              </w:r>
                              <w:r>
                                <w:rPr>
                                  <w:rFonts w:eastAsia="Times New Roman"/>
                                  <w:kern w:val="36"/>
                                </w:rPr>
                                <w:t xml:space="preserve">, </w:t>
                              </w:r>
                              <w:r>
                                <w:t xml:space="preserve"> MINALOC</w:t>
                              </w:r>
                            </w:p>
                            <w:p w14:paraId="786960CB" w14:textId="77777777" w:rsidR="004E2538" w:rsidRPr="00EB563F" w:rsidRDefault="004E2538" w:rsidP="002C5D13">
                              <w:pPr>
                                <w:jc w:val="center"/>
                                <w:rPr>
                                  <w:szCs w:val="20"/>
                                  <w:lang w:val="es-ES"/>
                                </w:rPr>
                              </w:pPr>
                            </w:p>
                          </w:txbxContent>
                        </wps:txbx>
                        <wps:bodyPr rot="0" vert="horz" wrap="square" lIns="91440" tIns="45720" rIns="91440" bIns="45720" anchor="t" anchorCtr="0" upright="1">
                          <a:noAutofit/>
                        </wps:bodyPr>
                      </wps:wsp>
                      <wps:wsp>
                        <wps:cNvPr id="6" name="AutoShape 347"/>
                        <wps:cNvCnPr>
                          <a:cxnSpLocks noChangeShapeType="1"/>
                          <a:endCxn id="1" idx="0"/>
                        </wps:cNvCnPr>
                        <wps:spPr bwMode="auto">
                          <a:xfrm flipH="1">
                            <a:off x="2857500" y="958371"/>
                            <a:ext cx="600" cy="492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348"/>
                        <wps:cNvSpPr>
                          <a:spLocks noChangeArrowheads="1"/>
                        </wps:cNvSpPr>
                        <wps:spPr bwMode="auto">
                          <a:xfrm>
                            <a:off x="92883" y="1245411"/>
                            <a:ext cx="2004850" cy="94034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E7BE8CE" w14:textId="77777777" w:rsidR="004E2538" w:rsidRDefault="004E2538" w:rsidP="002C5D13">
                              <w:pPr>
                                <w:jc w:val="center"/>
                                <w:rPr>
                                  <w:b/>
                                  <w:sz w:val="18"/>
                                  <w:szCs w:val="18"/>
                                </w:rPr>
                              </w:pPr>
                              <w:r>
                                <w:rPr>
                                  <w:b/>
                                  <w:sz w:val="18"/>
                                  <w:szCs w:val="18"/>
                                </w:rPr>
                                <w:t>Project Assurance</w:t>
                              </w:r>
                            </w:p>
                            <w:p w14:paraId="2B3270F0" w14:textId="77777777" w:rsidR="004E2538" w:rsidRDefault="004E2538" w:rsidP="00CA249E">
                              <w:pPr>
                                <w:jc w:val="center"/>
                                <w:rPr>
                                  <w:b/>
                                  <w:bCs/>
                                  <w:i/>
                                  <w:sz w:val="18"/>
                                  <w:szCs w:val="18"/>
                                </w:rPr>
                              </w:pPr>
                              <w:r>
                                <w:rPr>
                                  <w:b/>
                                  <w:bCs/>
                                  <w:i/>
                                  <w:sz w:val="18"/>
                                  <w:szCs w:val="18"/>
                                </w:rPr>
                                <w:t xml:space="preserve">UNDP </w:t>
                              </w:r>
                            </w:p>
                            <w:p w14:paraId="3A0EF154" w14:textId="727E56B0" w:rsidR="004E2538" w:rsidRPr="002216FA" w:rsidRDefault="004E2538" w:rsidP="00CA249E">
                              <w:pPr>
                                <w:jc w:val="center"/>
                                <w:rPr>
                                  <w:b/>
                                  <w:bCs/>
                                  <w:i/>
                                  <w:sz w:val="18"/>
                                  <w:szCs w:val="18"/>
                                </w:rPr>
                              </w:pPr>
                              <w:r w:rsidRPr="002216FA">
                                <w:rPr>
                                  <w:sz w:val="18"/>
                                  <w:szCs w:val="18"/>
                                </w:rPr>
                                <w:t>Country Office Programme Specialist</w:t>
                              </w:r>
                            </w:p>
                            <w:p w14:paraId="6A4CFE8D" w14:textId="5BEF103A" w:rsidR="004E2538" w:rsidRPr="002216FA" w:rsidRDefault="004E2538" w:rsidP="002D31E9">
                              <w:pPr>
                                <w:pStyle w:val="BodyText3"/>
                                <w:spacing w:after="0"/>
                                <w:jc w:val="center"/>
                                <w:rPr>
                                  <w:bCs/>
                                  <w:sz w:val="18"/>
                                  <w:szCs w:val="18"/>
                                </w:rPr>
                              </w:pPr>
                              <w:r w:rsidRPr="002216FA">
                                <w:rPr>
                                  <w:bCs/>
                                  <w:sz w:val="18"/>
                                  <w:szCs w:val="18"/>
                                </w:rPr>
                                <w:t>Regional Technical Advisor</w:t>
                              </w:r>
                            </w:p>
                            <w:p w14:paraId="26CE5BAA" w14:textId="39E184CE" w:rsidR="004E2538" w:rsidRPr="002216FA" w:rsidRDefault="004E2538" w:rsidP="002D31E9">
                              <w:pPr>
                                <w:pStyle w:val="BodyText3"/>
                                <w:spacing w:after="0"/>
                                <w:jc w:val="center"/>
                                <w:rPr>
                                  <w:bCs/>
                                  <w:sz w:val="18"/>
                                  <w:szCs w:val="18"/>
                                </w:rPr>
                              </w:pPr>
                              <w:r w:rsidRPr="002216FA">
                                <w:rPr>
                                  <w:bCs/>
                                  <w:sz w:val="18"/>
                                  <w:szCs w:val="18"/>
                                </w:rPr>
                                <w:t>Principal Technical Advisor</w:t>
                              </w:r>
                            </w:p>
                          </w:txbxContent>
                        </wps:txbx>
                        <wps:bodyPr rot="0" vert="horz" wrap="square" lIns="91440" tIns="45720" rIns="91440" bIns="45720" anchor="t" anchorCtr="0" upright="1">
                          <a:noAutofit/>
                        </wps:bodyPr>
                      </wps:wsp>
                      <wps:wsp>
                        <wps:cNvPr id="8" name="Rectangle 349"/>
                        <wps:cNvSpPr>
                          <a:spLocks noChangeArrowheads="1"/>
                        </wps:cNvSpPr>
                        <wps:spPr bwMode="auto">
                          <a:xfrm>
                            <a:off x="3886200" y="1561621"/>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A63499F" w14:textId="77777777" w:rsidR="004E2538" w:rsidRDefault="004E2538" w:rsidP="002C5D13">
                              <w:pPr>
                                <w:jc w:val="center"/>
                                <w:rPr>
                                  <w:b/>
                                  <w:sz w:val="18"/>
                                  <w:szCs w:val="18"/>
                                </w:rPr>
                              </w:pPr>
                              <w:r>
                                <w:rPr>
                                  <w:b/>
                                  <w:sz w:val="18"/>
                                  <w:szCs w:val="18"/>
                                </w:rPr>
                                <w:t>Project Support - Project Management Unit</w:t>
                              </w:r>
                            </w:p>
                            <w:p w14:paraId="2E0C38E5" w14:textId="77777777" w:rsidR="004E2538" w:rsidRDefault="004E2538" w:rsidP="002C5D13">
                              <w:pPr>
                                <w:spacing w:before="120"/>
                                <w:jc w:val="center"/>
                                <w:rPr>
                                  <w:sz w:val="18"/>
                                  <w:szCs w:val="18"/>
                                </w:rPr>
                              </w:pPr>
                            </w:p>
                          </w:txbxContent>
                        </wps:txbx>
                        <wps:bodyPr rot="0" vert="horz" wrap="square" lIns="91440" tIns="45720" rIns="91440" bIns="45720" anchor="t" anchorCtr="0" upright="1">
                          <a:noAutofit/>
                        </wps:bodyPr>
                      </wps:wsp>
                      <wps:wsp>
                        <wps:cNvPr id="9" name="AutoShape 350"/>
                        <wps:cNvCnPr>
                          <a:cxnSpLocks noChangeShapeType="1"/>
                        </wps:cNvCnPr>
                        <wps:spPr bwMode="auto">
                          <a:xfrm flipV="1">
                            <a:off x="3543300" y="1847321"/>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51"/>
                        <wps:cNvSpPr>
                          <a:spLocks noChangeArrowheads="1"/>
                        </wps:cNvSpPr>
                        <wps:spPr bwMode="auto">
                          <a:xfrm>
                            <a:off x="457116" y="35989"/>
                            <a:ext cx="4914900" cy="291630"/>
                          </a:xfrm>
                          <a:prstGeom prst="roundRect">
                            <a:avLst>
                              <a:gd name="adj" fmla="val 16667"/>
                            </a:avLst>
                          </a:prstGeom>
                          <a:solidFill>
                            <a:srgbClr val="99CCFF"/>
                          </a:solidFill>
                          <a:ln w="9525">
                            <a:solidFill>
                              <a:srgbClr val="000000"/>
                            </a:solidFill>
                            <a:round/>
                            <a:headEnd/>
                            <a:tailEnd/>
                          </a:ln>
                        </wps:spPr>
                        <wps:txbx>
                          <w:txbxContent>
                            <w:p w14:paraId="70C4B89A" w14:textId="77777777" w:rsidR="004E2538" w:rsidRPr="001D0B24" w:rsidRDefault="004E2538" w:rsidP="002C5D13">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1" name="Rectangle 352"/>
                        <wps:cNvSpPr>
                          <a:spLocks noChangeArrowheads="1"/>
                        </wps:cNvSpPr>
                        <wps:spPr bwMode="auto">
                          <a:xfrm>
                            <a:off x="457200" y="2625781"/>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DAC3F6B" w14:textId="00847E9D" w:rsidR="004E2538" w:rsidRDefault="004E2538" w:rsidP="002C5D13">
                              <w:pPr>
                                <w:jc w:val="center"/>
                                <w:rPr>
                                  <w:b/>
                                  <w:sz w:val="18"/>
                                  <w:szCs w:val="18"/>
                                </w:rPr>
                              </w:pPr>
                              <w:r>
                                <w:rPr>
                                  <w:b/>
                                  <w:sz w:val="18"/>
                                  <w:szCs w:val="18"/>
                                </w:rPr>
                                <w:t>Responsible Party – Service Provider to be determined and contracted as necessary</w:t>
                              </w:r>
                            </w:p>
                            <w:p w14:paraId="3409D9B8" w14:textId="77777777" w:rsidR="004E2538" w:rsidRDefault="004E2538" w:rsidP="002C5D13">
                              <w:pPr>
                                <w:jc w:val="center"/>
                                <w:rPr>
                                  <w:sz w:val="18"/>
                                  <w:szCs w:val="18"/>
                                </w:rPr>
                              </w:pPr>
                            </w:p>
                            <w:p w14:paraId="78F22642" w14:textId="77777777" w:rsidR="004E2538" w:rsidRDefault="004E2538" w:rsidP="002C5D13">
                              <w:pPr>
                                <w:jc w:val="center"/>
                                <w:rPr>
                                  <w:sz w:val="18"/>
                                  <w:szCs w:val="18"/>
                                </w:rPr>
                              </w:pPr>
                            </w:p>
                          </w:txbxContent>
                        </wps:txbx>
                        <wps:bodyPr rot="0" vert="horz" wrap="square" lIns="91440" tIns="45720" rIns="91440" bIns="45720" anchor="t" anchorCtr="0" upright="1">
                          <a:noAutofit/>
                        </wps:bodyPr>
                      </wps:wsp>
                      <wps:wsp>
                        <wps:cNvPr id="12" name="Rectangle 353"/>
                        <wps:cNvSpPr>
                          <a:spLocks noChangeArrowheads="1"/>
                        </wps:cNvSpPr>
                        <wps:spPr bwMode="auto">
                          <a:xfrm>
                            <a:off x="3771900" y="2625781"/>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A6DEE4B" w14:textId="090A4F11" w:rsidR="004E2538" w:rsidRDefault="004E2538" w:rsidP="002C5D13">
                              <w:pPr>
                                <w:jc w:val="center"/>
                                <w:rPr>
                                  <w:b/>
                                  <w:sz w:val="18"/>
                                  <w:szCs w:val="18"/>
                                </w:rPr>
                              </w:pPr>
                              <w:r>
                                <w:rPr>
                                  <w:b/>
                                  <w:sz w:val="18"/>
                                  <w:szCs w:val="18"/>
                                </w:rPr>
                                <w:t>Responsible Party - Service Provider to be determined and contracted as necessary</w:t>
                              </w:r>
                            </w:p>
                            <w:p w14:paraId="165B91E2" w14:textId="77777777" w:rsidR="004E2538" w:rsidRPr="00EB563F" w:rsidRDefault="004E2538" w:rsidP="002C5D13">
                              <w:pPr>
                                <w:jc w:val="center"/>
                                <w:rPr>
                                  <w:szCs w:val="20"/>
                                </w:rPr>
                              </w:pPr>
                            </w:p>
                          </w:txbxContent>
                        </wps:txbx>
                        <wps:bodyPr rot="0" vert="horz" wrap="square" lIns="91440" tIns="45720" rIns="91440" bIns="45720" anchor="t" anchorCtr="0" upright="1">
                          <a:noAutofit/>
                        </wps:bodyPr>
                      </wps:wsp>
                      <wps:wsp>
                        <wps:cNvPr id="13" name="AutoShape 354"/>
                        <wps:cNvCnPr>
                          <a:cxnSpLocks noChangeShapeType="1"/>
                        </wps:cNvCnPr>
                        <wps:spPr bwMode="auto">
                          <a:xfrm rot="5400000">
                            <a:off x="1914500" y="1682781"/>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355"/>
                        <wps:cNvCnPr>
                          <a:cxnSpLocks noChangeShapeType="1"/>
                        </wps:cNvCnPr>
                        <wps:spPr bwMode="auto">
                          <a:xfrm rot="16200000" flipH="1">
                            <a:off x="3571900" y="1682681"/>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Rectangle 356"/>
                        <wps:cNvSpPr>
                          <a:spLocks noChangeArrowheads="1"/>
                        </wps:cNvSpPr>
                        <wps:spPr bwMode="auto">
                          <a:xfrm>
                            <a:off x="2057400" y="2625781"/>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DE40A26" w14:textId="327C2BC2" w:rsidR="004E2538" w:rsidRPr="00EB563F" w:rsidRDefault="004E2538" w:rsidP="002C5D13">
                              <w:pPr>
                                <w:jc w:val="center"/>
                                <w:rPr>
                                  <w:szCs w:val="20"/>
                                </w:rPr>
                              </w:pPr>
                              <w:r>
                                <w:rPr>
                                  <w:b/>
                                  <w:sz w:val="18"/>
                                  <w:szCs w:val="18"/>
                                </w:rPr>
                                <w:t>Responsible Party - Service Provider to be determined and contracted as necessary</w:t>
                              </w:r>
                            </w:p>
                          </w:txbxContent>
                        </wps:txbx>
                        <wps:bodyPr rot="0" vert="horz" wrap="square" lIns="91440" tIns="45720" rIns="91440" bIns="45720" anchor="t" anchorCtr="0" upright="1">
                          <a:noAutofit/>
                        </wps:bodyPr>
                      </wps:wsp>
                      <wps:wsp>
                        <wps:cNvPr id="16" name="AutoShape 357"/>
                        <wps:cNvCnPr>
                          <a:cxnSpLocks noChangeShapeType="1"/>
                          <a:stCxn id="1" idx="2"/>
                        </wps:cNvCnPr>
                        <wps:spPr bwMode="auto">
                          <a:xfrm>
                            <a:off x="2857500" y="1837821"/>
                            <a:ext cx="600" cy="5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58"/>
                        <wps:cNvCnPr>
                          <a:cxnSpLocks noChangeShapeType="1"/>
                        </wps:cNvCnPr>
                        <wps:spPr bwMode="auto">
                          <a:xfrm rot="16200000">
                            <a:off x="1885800" y="274731"/>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Rectangle 145"/>
                        <wps:cNvSpPr>
                          <a:spLocks noChangeArrowheads="1"/>
                        </wps:cNvSpPr>
                        <wps:spPr bwMode="auto">
                          <a:xfrm>
                            <a:off x="2262649" y="2007644"/>
                            <a:ext cx="1189575" cy="38608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68C861F" w14:textId="71E262EA" w:rsidR="004E2538" w:rsidRPr="005F5036" w:rsidRDefault="004E2538" w:rsidP="005F5036">
                              <w:pPr>
                                <w:pStyle w:val="NormalWeb"/>
                                <w:spacing w:before="0" w:beforeAutospacing="0" w:after="60" w:afterAutospacing="0"/>
                                <w:jc w:val="center"/>
                                <w:rPr>
                                  <w:lang w:val="en-GB"/>
                                </w:rPr>
                              </w:pPr>
                              <w:r>
                                <w:rPr>
                                  <w:rFonts w:ascii="Calibri" w:hAnsi="Calibri"/>
                                  <w:b/>
                                  <w:bCs/>
                                  <w:sz w:val="18"/>
                                  <w:szCs w:val="18"/>
                                  <w:lang w:val="en-GB"/>
                                </w:rPr>
                                <w:t xml:space="preserve">Technical Reference Group </w:t>
                              </w:r>
                            </w:p>
                          </w:txbxContent>
                        </wps:txbx>
                        <wps:bodyPr rot="0" vert="horz" wrap="square" lIns="91440" tIns="45720" rIns="91440" bIns="45720" anchor="t" anchorCtr="0" upright="1">
                          <a:noAutofit/>
                        </wps:bodyPr>
                      </wps:wsp>
                      <wps:wsp>
                        <wps:cNvPr id="24" name="Straight Arrow Connector 24"/>
                        <wps:cNvCnPr>
                          <a:endCxn id="145" idx="3"/>
                        </wps:cNvCnPr>
                        <wps:spPr>
                          <a:xfrm flipH="1">
                            <a:off x="3452224" y="2007578"/>
                            <a:ext cx="433623" cy="193106"/>
                          </a:xfrm>
                          <a:prstGeom prst="straightConnector1">
                            <a:avLst/>
                          </a:prstGeom>
                          <a:ln w="9525">
                            <a:solidFill>
                              <a:schemeClr val="tx1"/>
                            </a:solidFill>
                            <a:prstDash val="sysDot"/>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FFC9E61" id="Canvas 340" o:spid="_x0000_s1109" editas="canvas" style="width:468.2pt;height:274.9pt;mso-position-horizontal-relative:char;mso-position-vertical-relative:line" coordsize="59455,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9455;height:34912;visibility:visible;mso-wrap-style:square">
                  <v:fill o:detectmouseclick="t"/>
                  <v:path o:connecttype="none"/>
                </v:shape>
                <v:rect id="Rectangle 342" o:spid="_x0000_s1111" style="position:absolute;left:21717;top:14511;width:1371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14:paraId="6541F971" w14:textId="77777777" w:rsidR="004E2538" w:rsidRPr="00A27858" w:rsidRDefault="004E2538" w:rsidP="002C5D13">
                        <w:pPr>
                          <w:jc w:val="center"/>
                          <w:rPr>
                            <w:szCs w:val="20"/>
                          </w:rPr>
                        </w:pPr>
                        <w:r>
                          <w:rPr>
                            <w:b/>
                            <w:sz w:val="18"/>
                            <w:szCs w:val="18"/>
                          </w:rPr>
                          <w:t>REMA</w:t>
                        </w:r>
                        <w:r w:rsidRPr="00A27858">
                          <w:rPr>
                            <w:b/>
                            <w:sz w:val="18"/>
                            <w:szCs w:val="18"/>
                          </w:rPr>
                          <w:t xml:space="preserve"> </w:t>
                        </w:r>
                      </w:p>
                    </w:txbxContent>
                  </v:textbox>
                </v:rect>
                <v:rect id="Rectangle 343" o:spid="_x0000_s1112" style="position:absolute;left:2286;top:3318;width:5715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" fillcolor="#f90">
                  <v:shadow on="t" opacity=".5" offset="6pt,6pt"/>
                  <v:textbox>
                    <w:txbxContent>
                      <w:p w14:paraId="5FAAEA78" w14:textId="77777777" w:rsidR="004E2538" w:rsidRDefault="004E2538" w:rsidP="002C5D13">
                        <w:pPr>
                          <w:jc w:val="center"/>
                          <w:rPr>
                            <w:b/>
                          </w:rPr>
                        </w:pPr>
                        <w:r>
                          <w:rPr>
                            <w:b/>
                          </w:rPr>
                          <w:t>Project Board/Steering Committee</w:t>
                        </w:r>
                      </w:p>
                    </w:txbxContent>
                  </v:textbox>
                </v:rect>
                <v:rect id="Rectangle 344" o:spid="_x0000_s1113" style="position:absolute;left:2286;top:5604;width:18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4wQAAANoAAAAPAAAAZHJzL2Rvd25yZXYueG1sRI/disIw&#10;FITvBd8hHGHvNLUL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CLQf/jBAAAA2gAAAA8AAAAA&#10;AAAAAAAAAAAABwIAAGRycy9kb3ducmV2LnhtbFBLBQYAAAAAAwADALcAAAD1AgAAAAA=&#10;" fillcolor="#fc0">
                  <v:shadow on="t" opacity=".5" offset="6pt,6pt"/>
                  <v:textbox>
                    <w:txbxContent>
                      <w:p w14:paraId="6DF90B6E" w14:textId="77777777" w:rsidR="004E2538" w:rsidRDefault="004E2538" w:rsidP="002C5D13">
                        <w:pPr>
                          <w:jc w:val="center"/>
                          <w:rPr>
                            <w:b/>
                            <w:bCs/>
                            <w:sz w:val="18"/>
                            <w:szCs w:val="18"/>
                          </w:rPr>
                        </w:pPr>
                        <w:r>
                          <w:rPr>
                            <w:b/>
                            <w:bCs/>
                            <w:sz w:val="18"/>
                            <w:szCs w:val="18"/>
                          </w:rPr>
                          <w:t xml:space="preserve">Development Partners  </w:t>
                        </w:r>
                      </w:p>
                      <w:p w14:paraId="4FD1CE9C" w14:textId="6A5E0415" w:rsidR="004E2538" w:rsidRDefault="004E2538">
                        <w:r>
                          <w:t>UNDP Resident Representative</w:t>
                        </w:r>
                      </w:p>
                    </w:txbxContent>
                  </v:textbox>
                </v:rect>
                <v:rect id="Rectangle 345" o:spid="_x0000_s1114" style="position:absolute;left:20508;top:5603;width:13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14:paraId="399A33CB" w14:textId="77777777" w:rsidR="004E2538" w:rsidRDefault="004E2538" w:rsidP="0055246C">
                        <w:pPr>
                          <w:spacing w:after="0"/>
                          <w:jc w:val="center"/>
                          <w:rPr>
                            <w:b/>
                            <w:sz w:val="18"/>
                            <w:szCs w:val="18"/>
                          </w:rPr>
                        </w:pPr>
                        <w:r>
                          <w:rPr>
                            <w:b/>
                            <w:sz w:val="18"/>
                            <w:szCs w:val="18"/>
                          </w:rPr>
                          <w:t>Project Executive</w:t>
                        </w:r>
                      </w:p>
                      <w:p w14:paraId="6BC1CA09" w14:textId="77777777" w:rsidR="004E2538" w:rsidRPr="001C7E82" w:rsidRDefault="004E2538" w:rsidP="0055246C">
                        <w:pPr>
                          <w:spacing w:after="0"/>
                          <w:jc w:val="center"/>
                          <w:rPr>
                            <w:rFonts w:cs="Arial"/>
                            <w:szCs w:val="20"/>
                          </w:rPr>
                        </w:pPr>
                        <w:r>
                          <w:rPr>
                            <w:b/>
                            <w:bCs/>
                            <w:i/>
                            <w:sz w:val="18"/>
                            <w:szCs w:val="18"/>
                          </w:rPr>
                          <w:t>REMA</w:t>
                        </w:r>
                      </w:p>
                      <w:p w14:paraId="0470AC91" w14:textId="77777777" w:rsidR="004E2538" w:rsidRDefault="004E2538" w:rsidP="002C5D13">
                        <w:pPr>
                          <w:jc w:val="center"/>
                          <w:rPr>
                            <w:b/>
                            <w:sz w:val="18"/>
                            <w:szCs w:val="18"/>
                          </w:rPr>
                        </w:pPr>
                      </w:p>
                      <w:p w14:paraId="7198DC5D" w14:textId="77777777" w:rsidR="004E2538" w:rsidRPr="00EB563F" w:rsidRDefault="004E2538" w:rsidP="002C5D13">
                        <w:pPr>
                          <w:jc w:val="center"/>
                          <w:rPr>
                            <w:b/>
                            <w:szCs w:val="20"/>
                          </w:rPr>
                        </w:pPr>
                      </w:p>
                    </w:txbxContent>
                  </v:textbox>
                </v:rect>
                <v:rect id="Rectangle 346" o:spid="_x0000_s1115" style="position:absolute;left:33845;top:5604;width:255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1F4014C4" w14:textId="77777777" w:rsidR="004E2538" w:rsidRPr="00CA0EEF" w:rsidRDefault="004E2538" w:rsidP="002C5D13">
                        <w:pPr>
                          <w:jc w:val="center"/>
                          <w:rPr>
                            <w:b/>
                            <w:bCs/>
                            <w:sz w:val="18"/>
                            <w:szCs w:val="18"/>
                          </w:rPr>
                        </w:pPr>
                        <w:r>
                          <w:rPr>
                            <w:b/>
                            <w:bCs/>
                            <w:sz w:val="18"/>
                            <w:szCs w:val="18"/>
                          </w:rPr>
                          <w:t>Beneficiary Representatives</w:t>
                        </w:r>
                      </w:p>
                      <w:p w14:paraId="0D92D316" w14:textId="3742F34E" w:rsidR="004E2538" w:rsidRPr="001C7E82" w:rsidRDefault="004E2538" w:rsidP="00CF6C9E">
                        <w:pPr>
                          <w:jc w:val="center"/>
                          <w:rPr>
                            <w:i/>
                            <w:sz w:val="18"/>
                            <w:szCs w:val="18"/>
                          </w:rPr>
                        </w:pPr>
                        <w:proofErr w:type="spellStart"/>
                        <w:r>
                          <w:t>Kirehe</w:t>
                        </w:r>
                        <w:proofErr w:type="spellEnd"/>
                        <w:r>
                          <w:t xml:space="preserve"> and </w:t>
                        </w:r>
                        <w:proofErr w:type="spellStart"/>
                        <w:r>
                          <w:t>Gakenke</w:t>
                        </w:r>
                        <w:proofErr w:type="spellEnd"/>
                        <w:r>
                          <w:t xml:space="preserve"> District Councils,</w:t>
                        </w:r>
                        <w:r w:rsidRPr="00CF6C9E">
                          <w:t xml:space="preserve"> </w:t>
                        </w:r>
                        <w:r>
                          <w:t xml:space="preserve">MOE, RHA, MINAGRI, </w:t>
                        </w:r>
                        <w:r w:rsidRPr="00D64D12">
                          <w:t>RFA</w:t>
                        </w:r>
                        <w:r>
                          <w:t xml:space="preserve">, </w:t>
                        </w:r>
                        <w:r w:rsidRPr="0001228B">
                          <w:rPr>
                            <w:rFonts w:eastAsia="Times New Roman"/>
                            <w:kern w:val="36"/>
                          </w:rPr>
                          <w:t>RLMUA</w:t>
                        </w:r>
                        <w:r>
                          <w:rPr>
                            <w:rFonts w:eastAsia="Times New Roman"/>
                            <w:kern w:val="36"/>
                          </w:rPr>
                          <w:t xml:space="preserve">, </w:t>
                        </w:r>
                        <w:r>
                          <w:t xml:space="preserve"> MINALOC</w:t>
                        </w:r>
                      </w:p>
                      <w:p w14:paraId="786960CB" w14:textId="77777777" w:rsidR="004E2538" w:rsidRPr="00EB563F" w:rsidRDefault="004E2538" w:rsidP="002C5D13">
                        <w:pPr>
                          <w:jc w:val="center"/>
                          <w:rPr>
                            <w:szCs w:val="20"/>
                            <w:lang w:val="es-ES"/>
                          </w:rPr>
                        </w:pPr>
                      </w:p>
                    </w:txbxContent>
                  </v:textbox>
                </v:rect>
                <v:shape id="AutoShape 347" o:spid="_x0000_s1116" type="#_x0000_t32" style="position:absolute;left:28575;top:9583;width:6;height:4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rect id="Rectangle 348" o:spid="_x0000_s1117" style="position:absolute;left:928;top:12454;width:2004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14:paraId="5E7BE8CE" w14:textId="77777777" w:rsidR="004E2538" w:rsidRDefault="004E2538" w:rsidP="002C5D13">
                        <w:pPr>
                          <w:jc w:val="center"/>
                          <w:rPr>
                            <w:b/>
                            <w:sz w:val="18"/>
                            <w:szCs w:val="18"/>
                          </w:rPr>
                        </w:pPr>
                        <w:r>
                          <w:rPr>
                            <w:b/>
                            <w:sz w:val="18"/>
                            <w:szCs w:val="18"/>
                          </w:rPr>
                          <w:t>Project Assurance</w:t>
                        </w:r>
                      </w:p>
                      <w:p w14:paraId="2B3270F0" w14:textId="77777777" w:rsidR="004E2538" w:rsidRDefault="004E2538" w:rsidP="00CA249E">
                        <w:pPr>
                          <w:jc w:val="center"/>
                          <w:rPr>
                            <w:b/>
                            <w:bCs/>
                            <w:i/>
                            <w:sz w:val="18"/>
                            <w:szCs w:val="18"/>
                          </w:rPr>
                        </w:pPr>
                        <w:r>
                          <w:rPr>
                            <w:b/>
                            <w:bCs/>
                            <w:i/>
                            <w:sz w:val="18"/>
                            <w:szCs w:val="18"/>
                          </w:rPr>
                          <w:t xml:space="preserve">UNDP </w:t>
                        </w:r>
                      </w:p>
                      <w:p w14:paraId="3A0EF154" w14:textId="727E56B0" w:rsidR="004E2538" w:rsidRPr="002216FA" w:rsidRDefault="004E2538" w:rsidP="00CA249E">
                        <w:pPr>
                          <w:jc w:val="center"/>
                          <w:rPr>
                            <w:b/>
                            <w:bCs/>
                            <w:i/>
                            <w:sz w:val="18"/>
                            <w:szCs w:val="18"/>
                          </w:rPr>
                        </w:pPr>
                        <w:r w:rsidRPr="002216FA">
                          <w:rPr>
                            <w:sz w:val="18"/>
                            <w:szCs w:val="18"/>
                          </w:rPr>
                          <w:t xml:space="preserve">Country Office </w:t>
                        </w:r>
                        <w:proofErr w:type="spellStart"/>
                        <w:r w:rsidRPr="002216FA">
                          <w:rPr>
                            <w:sz w:val="18"/>
                            <w:szCs w:val="18"/>
                          </w:rPr>
                          <w:t>Programme</w:t>
                        </w:r>
                        <w:proofErr w:type="spellEnd"/>
                        <w:r w:rsidRPr="002216FA">
                          <w:rPr>
                            <w:sz w:val="18"/>
                            <w:szCs w:val="18"/>
                          </w:rPr>
                          <w:t xml:space="preserve"> Specialist</w:t>
                        </w:r>
                      </w:p>
                      <w:p w14:paraId="6A4CFE8D" w14:textId="5BEF103A" w:rsidR="004E2538" w:rsidRPr="002216FA" w:rsidRDefault="004E2538" w:rsidP="002D31E9">
                        <w:pPr>
                          <w:pStyle w:val="BodyText3"/>
                          <w:spacing w:after="0"/>
                          <w:jc w:val="center"/>
                          <w:rPr>
                            <w:bCs/>
                            <w:sz w:val="18"/>
                            <w:szCs w:val="18"/>
                          </w:rPr>
                        </w:pPr>
                        <w:r w:rsidRPr="002216FA">
                          <w:rPr>
                            <w:bCs/>
                            <w:sz w:val="18"/>
                            <w:szCs w:val="18"/>
                          </w:rPr>
                          <w:t>Regional Technical Advisor</w:t>
                        </w:r>
                      </w:p>
                      <w:p w14:paraId="26CE5BAA" w14:textId="39E184CE" w:rsidR="004E2538" w:rsidRPr="002216FA" w:rsidRDefault="004E2538" w:rsidP="002D31E9">
                        <w:pPr>
                          <w:pStyle w:val="BodyText3"/>
                          <w:spacing w:after="0"/>
                          <w:jc w:val="center"/>
                          <w:rPr>
                            <w:bCs/>
                            <w:sz w:val="18"/>
                            <w:szCs w:val="18"/>
                          </w:rPr>
                        </w:pPr>
                        <w:r w:rsidRPr="002216FA">
                          <w:rPr>
                            <w:bCs/>
                            <w:sz w:val="18"/>
                            <w:szCs w:val="18"/>
                          </w:rPr>
                          <w:t>Principal Technical Advisor</w:t>
                        </w:r>
                      </w:p>
                    </w:txbxContent>
                  </v:textbox>
                </v:rect>
                <v:rect id="Rectangle 349" o:spid="_x0000_s1118" style="position:absolute;left:38862;top:15616;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" fillcolor="#fc9">
                  <v:shadow on="t" opacity=".5" offset="6pt,6pt"/>
                  <v:textbox>
                    <w:txbxContent>
                      <w:p w14:paraId="5A63499F" w14:textId="77777777" w:rsidR="004E2538" w:rsidRDefault="004E2538" w:rsidP="002C5D13">
                        <w:pPr>
                          <w:jc w:val="center"/>
                          <w:rPr>
                            <w:b/>
                            <w:sz w:val="18"/>
                            <w:szCs w:val="18"/>
                          </w:rPr>
                        </w:pPr>
                        <w:r>
                          <w:rPr>
                            <w:b/>
                            <w:sz w:val="18"/>
                            <w:szCs w:val="18"/>
                          </w:rPr>
                          <w:t>Project Support - Project Management Unit</w:t>
                        </w:r>
                      </w:p>
                      <w:p w14:paraId="2E0C38E5" w14:textId="77777777" w:rsidR="004E2538" w:rsidRDefault="004E2538" w:rsidP="002C5D13">
                        <w:pPr>
                          <w:spacing w:before="120"/>
                          <w:jc w:val="center"/>
                          <w:rPr>
                            <w:sz w:val="18"/>
                            <w:szCs w:val="18"/>
                          </w:rPr>
                        </w:pPr>
                      </w:p>
                    </w:txbxContent>
                  </v:textbox>
                </v:rect>
                <v:shape id="AutoShape 350" o:spid="_x0000_s1119" type="#_x0000_t32" style="position:absolute;left:35433;top:18473;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roundrect id="AutoShape 351" o:spid="_x0000_s1120" style="position:absolute;left:4571;top:359;width:49149;height:2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" fillcolor="#9cf">
                  <v:textbox>
                    <w:txbxContent>
                      <w:p w14:paraId="70C4B89A" w14:textId="77777777" w:rsidR="004E2538" w:rsidRPr="001D0B24" w:rsidRDefault="004E2538" w:rsidP="002C5D13">
                        <w:pPr>
                          <w:spacing w:after="0"/>
                          <w:jc w:val="center"/>
                          <w:rPr>
                            <w:b/>
                            <w:sz w:val="24"/>
                          </w:rPr>
                        </w:pPr>
                        <w:r w:rsidRPr="001D0B24">
                          <w:rPr>
                            <w:b/>
                            <w:sz w:val="24"/>
                          </w:rPr>
                          <w:t xml:space="preserve">Project </w:t>
                        </w:r>
                        <w:proofErr w:type="spellStart"/>
                        <w:r w:rsidRPr="001D0B24">
                          <w:rPr>
                            <w:b/>
                            <w:sz w:val="24"/>
                          </w:rPr>
                          <w:t>Organisation</w:t>
                        </w:r>
                        <w:proofErr w:type="spellEnd"/>
                        <w:r w:rsidRPr="001D0B24">
                          <w:rPr>
                            <w:b/>
                            <w:sz w:val="24"/>
                          </w:rPr>
                          <w:t xml:space="preserve"> Structure</w:t>
                        </w:r>
                      </w:p>
                    </w:txbxContent>
                  </v:textbox>
                </v:roundrect>
                <v:rect id="Rectangle 352" o:spid="_x0000_s1121" style="position:absolute;left:4572;top:26257;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" fillcolor="#ff9">
                  <v:shadow on="t" opacity=".5" offset="6pt,6pt"/>
                  <v:textbox>
                    <w:txbxContent>
                      <w:p w14:paraId="5DAC3F6B" w14:textId="00847E9D" w:rsidR="004E2538" w:rsidRDefault="004E2538" w:rsidP="002C5D13">
                        <w:pPr>
                          <w:jc w:val="center"/>
                          <w:rPr>
                            <w:b/>
                            <w:sz w:val="18"/>
                            <w:szCs w:val="18"/>
                          </w:rPr>
                        </w:pPr>
                        <w:r>
                          <w:rPr>
                            <w:b/>
                            <w:sz w:val="18"/>
                            <w:szCs w:val="18"/>
                          </w:rPr>
                          <w:t>Responsible Party – Service Provider to be determined and contracted as necessary</w:t>
                        </w:r>
                      </w:p>
                      <w:p w14:paraId="3409D9B8" w14:textId="77777777" w:rsidR="004E2538" w:rsidRDefault="004E2538" w:rsidP="002C5D13">
                        <w:pPr>
                          <w:jc w:val="center"/>
                          <w:rPr>
                            <w:sz w:val="18"/>
                            <w:szCs w:val="18"/>
                          </w:rPr>
                        </w:pPr>
                      </w:p>
                      <w:p w14:paraId="78F22642" w14:textId="77777777" w:rsidR="004E2538" w:rsidRDefault="004E2538" w:rsidP="002C5D13">
                        <w:pPr>
                          <w:jc w:val="center"/>
                          <w:rPr>
                            <w:sz w:val="18"/>
                            <w:szCs w:val="18"/>
                          </w:rPr>
                        </w:pPr>
                      </w:p>
                    </w:txbxContent>
                  </v:textbox>
                </v:rect>
                <v:rect id="Rectangle 353" o:spid="_x0000_s1122" style="position:absolute;left:37719;top:26257;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14:paraId="6A6DEE4B" w14:textId="090A4F11" w:rsidR="004E2538" w:rsidRDefault="004E2538" w:rsidP="002C5D13">
                        <w:pPr>
                          <w:jc w:val="center"/>
                          <w:rPr>
                            <w:b/>
                            <w:sz w:val="18"/>
                            <w:szCs w:val="18"/>
                          </w:rPr>
                        </w:pPr>
                        <w:r>
                          <w:rPr>
                            <w:b/>
                            <w:sz w:val="18"/>
                            <w:szCs w:val="18"/>
                          </w:rPr>
                          <w:t>Responsible Party - Service Provider to be determined and contracted as necessary</w:t>
                        </w:r>
                      </w:p>
                      <w:p w14:paraId="165B91E2" w14:textId="77777777" w:rsidR="004E2538" w:rsidRPr="00EB563F" w:rsidRDefault="004E2538" w:rsidP="002C5D13">
                        <w:pPr>
                          <w:jc w:val="center"/>
                          <w:rPr>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123" type="#_x0000_t34" style="position:absolute;left:19145;top:16827;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" adj="10740"/>
                <v:shape id="AutoShape 355" o:spid="_x0000_s1124" type="#_x0000_t34" style="position:absolute;left:35719;top:16826;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" adj="10740"/>
                <v:rect id="Rectangle 356" o:spid="_x0000_s1125" style="position:absolute;left:20574;top:26257;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70wAAAANsAAAAPAAAAZHJzL2Rvd25yZXYueG1sRE9LawIx&#10;EL4X/A9hhN5qVqE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8CMO9MAAAADbAAAADwAAAAAA&#10;AAAAAAAAAAAHAgAAZHJzL2Rvd25yZXYueG1sUEsFBgAAAAADAAMAtwAAAPQCAAAAAA==&#10;" fillcolor="#ff9">
                  <v:shadow on="t" opacity=".5" offset="6pt,6pt"/>
                  <v:textbox>
                    <w:txbxContent>
                      <w:p w14:paraId="3DE40A26" w14:textId="327C2BC2" w:rsidR="004E2538" w:rsidRPr="00EB563F" w:rsidRDefault="004E2538" w:rsidP="002C5D13">
                        <w:pPr>
                          <w:jc w:val="center"/>
                          <w:rPr>
                            <w:szCs w:val="20"/>
                          </w:rPr>
                        </w:pPr>
                        <w:r>
                          <w:rPr>
                            <w:b/>
                            <w:sz w:val="18"/>
                            <w:szCs w:val="18"/>
                          </w:rPr>
                          <w:t>Responsible Party - Service Provider to be determined and contracted as necessary</w:t>
                        </w:r>
                      </w:p>
                    </w:txbxContent>
                  </v:textbox>
                </v:rect>
                <v:shape id="AutoShape 357" o:spid="_x0000_s1126" type="#_x0000_t32" style="position:absolute;left:28575;top:18378;width:6;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358" o:spid="_x0000_s1127" type="#_x0000_t34" style="position:absolute;left:18857;top:2747;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"/>
                <v:rect id="Rectangle 145" o:spid="_x0000_s1128" style="position:absolute;left:22626;top:20076;width:1189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" fillcolor="#fc9">
                  <v:shadow on="t" opacity=".5" offset="6pt,6pt"/>
                  <v:textbox>
                    <w:txbxContent>
                      <w:p w14:paraId="668C861F" w14:textId="71E262EA" w:rsidR="004E2538" w:rsidRPr="005F5036" w:rsidRDefault="004E2538" w:rsidP="005F5036">
                        <w:pPr>
                          <w:pStyle w:val="NormalWeb"/>
                          <w:spacing w:before="0" w:beforeAutospacing="0" w:after="60" w:afterAutospacing="0"/>
                          <w:jc w:val="center"/>
                          <w:rPr>
                            <w:lang w:val="en-GB"/>
                          </w:rPr>
                        </w:pPr>
                        <w:r>
                          <w:rPr>
                            <w:rFonts w:ascii="Calibri" w:hAnsi="Calibri"/>
                            <w:b/>
                            <w:bCs/>
                            <w:sz w:val="18"/>
                            <w:szCs w:val="18"/>
                            <w:lang w:val="en-GB"/>
                          </w:rPr>
                          <w:t xml:space="preserve">Technical Reference Group </w:t>
                        </w:r>
                      </w:p>
                    </w:txbxContent>
                  </v:textbox>
                </v:rect>
                <v:shape id="Straight Arrow Connector 24" o:spid="_x0000_s1129" type="#_x0000_t32" style="position:absolute;left:34522;top:20075;width:4336;height:1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" strokecolor="black [3213]">
                  <v:stroke dashstyle="1 1" startarrow="open" endarrow="open" joinstyle="miter"/>
                </v:shape>
                <w10:anchorlock/>
              </v:group>
            </w:pict>
          </mc:Fallback>
        </mc:AlternateContent>
      </w:r>
    </w:p>
    <w:p w14:paraId="062C33B1" w14:textId="77777777" w:rsidR="005F5036" w:rsidRDefault="005F5036" w:rsidP="005F5036">
      <w:pPr>
        <w:shd w:val="clear" w:color="auto" w:fill="FFFFFF"/>
        <w:spacing w:after="0"/>
        <w:ind w:left="360"/>
        <w:rPr>
          <w:rFonts w:ascii="Arial" w:hAnsi="Arial" w:cs="Arial"/>
          <w:sz w:val="22"/>
          <w:highlight w:val="green"/>
        </w:rPr>
      </w:pPr>
    </w:p>
    <w:p w14:paraId="68C7D17C" w14:textId="77777777" w:rsidR="005F5036" w:rsidRDefault="005F5036" w:rsidP="005F5036">
      <w:pPr>
        <w:shd w:val="clear" w:color="auto" w:fill="FFFFFF"/>
        <w:spacing w:after="0"/>
        <w:ind w:left="360"/>
        <w:rPr>
          <w:rFonts w:ascii="Arial" w:hAnsi="Arial" w:cs="Arial"/>
          <w:sz w:val="22"/>
          <w:highlight w:val="green"/>
        </w:rPr>
      </w:pPr>
    </w:p>
    <w:p w14:paraId="54BC7E1E" w14:textId="77777777" w:rsidR="005F5036" w:rsidRDefault="005F5036" w:rsidP="005F5036">
      <w:pPr>
        <w:shd w:val="clear" w:color="auto" w:fill="FFFFFF"/>
        <w:spacing w:after="0"/>
        <w:ind w:left="360"/>
        <w:rPr>
          <w:rFonts w:ascii="Arial" w:hAnsi="Arial" w:cs="Arial"/>
          <w:sz w:val="22"/>
          <w:highlight w:val="green"/>
        </w:rPr>
      </w:pPr>
    </w:p>
    <w:bookmarkEnd w:id="36"/>
    <w:p w14:paraId="1DC42CF8" w14:textId="77777777" w:rsidR="002C5D13" w:rsidRPr="00AE6C26" w:rsidRDefault="002C5D13" w:rsidP="00182A52">
      <w:pPr>
        <w:pStyle w:val="RwandabodyText"/>
      </w:pPr>
      <w:r w:rsidRPr="00AE6C26">
        <w:t xml:space="preserve">The composition of the Project Board must include the following roles: </w:t>
      </w:r>
    </w:p>
    <w:p w14:paraId="09FDFA8B" w14:textId="42991FDD" w:rsidR="002D31E9" w:rsidRPr="00AE6C26" w:rsidRDefault="001B2B3F" w:rsidP="007621F6">
      <w:pPr>
        <w:pStyle w:val="ListParagraph"/>
        <w:numPr>
          <w:ilvl w:val="0"/>
          <w:numId w:val="12"/>
        </w:numPr>
        <w:jc w:val="both"/>
        <w:rPr>
          <w:rFonts w:asciiTheme="minorHAnsi" w:hAnsiTheme="minorHAnsi"/>
          <w:sz w:val="20"/>
          <w:szCs w:val="20"/>
          <w:lang w:val="en-GB"/>
        </w:rPr>
      </w:pPr>
      <w:r w:rsidRPr="00AE6C26">
        <w:rPr>
          <w:rFonts w:asciiTheme="minorHAnsi" w:hAnsiTheme="minorHAnsi"/>
          <w:sz w:val="20"/>
          <w:szCs w:val="20"/>
          <w:lang w:val="en-GB"/>
        </w:rPr>
        <w:t xml:space="preserve">Project </w:t>
      </w:r>
      <w:r w:rsidR="00284BB5" w:rsidRPr="00AE6C26">
        <w:rPr>
          <w:rFonts w:asciiTheme="minorHAnsi" w:hAnsiTheme="minorHAnsi"/>
          <w:sz w:val="20"/>
          <w:szCs w:val="20"/>
          <w:lang w:val="en-GB"/>
        </w:rPr>
        <w:t>E</w:t>
      </w:r>
      <w:r w:rsidR="008E1835" w:rsidRPr="00AE6C26">
        <w:rPr>
          <w:rFonts w:asciiTheme="minorHAnsi" w:hAnsiTheme="minorHAnsi"/>
          <w:sz w:val="20"/>
          <w:szCs w:val="20"/>
          <w:lang w:val="en-GB"/>
        </w:rPr>
        <w:t>xecutive</w:t>
      </w:r>
      <w:r w:rsidR="002C5D13" w:rsidRPr="00AE6C26">
        <w:rPr>
          <w:rFonts w:asciiTheme="minorHAnsi" w:hAnsiTheme="minorHAnsi"/>
          <w:sz w:val="20"/>
          <w:szCs w:val="20"/>
          <w:lang w:val="en-GB"/>
        </w:rPr>
        <w:t xml:space="preserve">: </w:t>
      </w:r>
      <w:r w:rsidR="00F1693B" w:rsidRPr="00AE6C26">
        <w:rPr>
          <w:rFonts w:asciiTheme="minorHAnsi" w:hAnsiTheme="minorHAnsi"/>
          <w:sz w:val="20"/>
          <w:szCs w:val="20"/>
          <w:lang w:val="en-GB"/>
        </w:rPr>
        <w:t>Is</w:t>
      </w:r>
      <w:r w:rsidR="002C5D13" w:rsidRPr="00AE6C26">
        <w:rPr>
          <w:rFonts w:asciiTheme="minorHAnsi" w:hAnsiTheme="minorHAnsi"/>
          <w:sz w:val="20"/>
          <w:szCs w:val="20"/>
          <w:lang w:val="en-GB"/>
        </w:rPr>
        <w:t xml:space="preserve"> an individual who represents ownership of the project</w:t>
      </w:r>
      <w:r w:rsidR="009A180E" w:rsidRPr="00AE6C26">
        <w:rPr>
          <w:rFonts w:asciiTheme="minorHAnsi" w:eastAsia="Times New Roman" w:hAnsiTheme="minorHAnsi" w:cstheme="minorHAnsi"/>
          <w:sz w:val="20"/>
          <w:szCs w:val="20"/>
          <w:lang w:val="en-GB"/>
        </w:rPr>
        <w:t xml:space="preserve"> and chairs the Project Board. The </w:t>
      </w:r>
      <w:r w:rsidR="00C44296" w:rsidRPr="00AE6C26">
        <w:rPr>
          <w:rFonts w:asciiTheme="minorHAnsi" w:eastAsia="Times New Roman" w:hAnsiTheme="minorHAnsi" w:cstheme="minorHAnsi"/>
          <w:sz w:val="20"/>
          <w:szCs w:val="20"/>
          <w:lang w:val="en-GB"/>
        </w:rPr>
        <w:t>Executive</w:t>
      </w:r>
      <w:r w:rsidR="009A180E" w:rsidRPr="00AE6C26">
        <w:rPr>
          <w:rFonts w:asciiTheme="minorHAnsi" w:eastAsia="Times New Roman" w:hAnsiTheme="minorHAnsi" w:cstheme="minorHAnsi"/>
          <w:sz w:val="20"/>
          <w:szCs w:val="20"/>
          <w:lang w:val="en-GB"/>
        </w:rPr>
        <w:t xml:space="preserve"> is normally the national counterpart for nationally implemented </w:t>
      </w:r>
      <w:r w:rsidR="00B1351F" w:rsidRPr="00AE6C26">
        <w:rPr>
          <w:rFonts w:asciiTheme="minorHAnsi" w:eastAsia="Times New Roman" w:hAnsiTheme="minorHAnsi" w:cstheme="minorHAnsi"/>
          <w:sz w:val="20"/>
          <w:szCs w:val="20"/>
          <w:lang w:val="en-GB"/>
        </w:rPr>
        <w:t xml:space="preserve">projects. </w:t>
      </w:r>
      <w:r w:rsidR="002C5D13" w:rsidRPr="00AE6C26">
        <w:rPr>
          <w:rFonts w:asciiTheme="minorHAnsi" w:hAnsiTheme="minorHAnsi"/>
          <w:sz w:val="20"/>
          <w:szCs w:val="20"/>
          <w:lang w:val="en-GB"/>
        </w:rPr>
        <w:t xml:space="preserve">The </w:t>
      </w:r>
      <w:r w:rsidR="007C1997" w:rsidRPr="00AE6C26">
        <w:rPr>
          <w:rFonts w:asciiTheme="minorHAnsi" w:hAnsiTheme="minorHAnsi"/>
          <w:sz w:val="20"/>
          <w:szCs w:val="20"/>
          <w:lang w:val="en-GB"/>
        </w:rPr>
        <w:t>Project Executive</w:t>
      </w:r>
      <w:r w:rsidR="002C5D13" w:rsidRPr="00AE6C26">
        <w:rPr>
          <w:rFonts w:asciiTheme="minorHAnsi" w:hAnsiTheme="minorHAnsi"/>
          <w:sz w:val="20"/>
          <w:szCs w:val="20"/>
          <w:lang w:val="en-GB"/>
        </w:rPr>
        <w:t xml:space="preserve"> is:  </w:t>
      </w:r>
      <w:r w:rsidR="002D31E9" w:rsidRPr="00AE6C26">
        <w:rPr>
          <w:rFonts w:asciiTheme="minorHAnsi" w:hAnsiTheme="minorHAnsi"/>
          <w:sz w:val="20"/>
          <w:szCs w:val="20"/>
          <w:lang w:val="en-GB"/>
        </w:rPr>
        <w:t>Engineer Colet</w:t>
      </w:r>
      <w:r w:rsidR="00081CB5" w:rsidRPr="00AE6C26">
        <w:rPr>
          <w:rFonts w:asciiTheme="minorHAnsi" w:hAnsiTheme="minorHAnsi"/>
          <w:sz w:val="20"/>
          <w:szCs w:val="20"/>
          <w:lang w:val="en-GB"/>
        </w:rPr>
        <w:t>h</w:t>
      </w:r>
      <w:r w:rsidR="00ED6716" w:rsidRPr="00AE6C26">
        <w:rPr>
          <w:rFonts w:asciiTheme="minorHAnsi" w:hAnsiTheme="minorHAnsi"/>
          <w:sz w:val="20"/>
          <w:szCs w:val="20"/>
          <w:lang w:val="en-GB"/>
        </w:rPr>
        <w:t>a</w:t>
      </w:r>
      <w:r w:rsidR="002D31E9" w:rsidRPr="00AE6C26">
        <w:rPr>
          <w:rFonts w:asciiTheme="minorHAnsi" w:hAnsiTheme="minorHAnsi"/>
          <w:sz w:val="20"/>
          <w:szCs w:val="20"/>
          <w:lang w:val="en-GB"/>
        </w:rPr>
        <w:t xml:space="preserve"> </w:t>
      </w:r>
      <w:r w:rsidR="0030363E" w:rsidRPr="00AE6C26">
        <w:rPr>
          <w:rFonts w:asciiTheme="minorHAnsi" w:hAnsiTheme="minorHAnsi"/>
          <w:sz w:val="20"/>
          <w:szCs w:val="20"/>
          <w:lang w:val="en-GB"/>
        </w:rPr>
        <w:t>RUHAMYA</w:t>
      </w:r>
      <w:r w:rsidR="002D31E9" w:rsidRPr="00AE6C26">
        <w:rPr>
          <w:rFonts w:asciiTheme="minorHAnsi" w:hAnsiTheme="minorHAnsi"/>
          <w:sz w:val="20"/>
          <w:szCs w:val="20"/>
          <w:lang w:val="en-GB"/>
        </w:rPr>
        <w:t>, the Director General of REMA.</w:t>
      </w:r>
    </w:p>
    <w:p w14:paraId="6F814ECE" w14:textId="45F54FFA" w:rsidR="00C44296" w:rsidRPr="00AD58EB" w:rsidRDefault="00F1693B" w:rsidP="007621F6">
      <w:pPr>
        <w:pStyle w:val="ListParagraph"/>
        <w:numPr>
          <w:ilvl w:val="0"/>
          <w:numId w:val="12"/>
        </w:numPr>
        <w:jc w:val="both"/>
        <w:rPr>
          <w:rFonts w:asciiTheme="minorHAnsi" w:eastAsia="Times New Roman" w:hAnsiTheme="minorHAnsi" w:cstheme="minorHAnsi"/>
          <w:sz w:val="20"/>
          <w:szCs w:val="20"/>
          <w:lang w:val="en-GB"/>
        </w:rPr>
      </w:pPr>
      <w:r w:rsidRPr="00AD58EB">
        <w:rPr>
          <w:rFonts w:asciiTheme="minorHAnsi" w:hAnsiTheme="minorHAnsi"/>
          <w:sz w:val="20"/>
          <w:szCs w:val="20"/>
          <w:lang w:val="en-GB"/>
        </w:rPr>
        <w:t>Beneficiary Representative(s)</w:t>
      </w:r>
      <w:r w:rsidR="002C5D13" w:rsidRPr="00AD58EB">
        <w:rPr>
          <w:rFonts w:asciiTheme="minorHAnsi" w:hAnsiTheme="minorHAnsi"/>
          <w:sz w:val="20"/>
          <w:szCs w:val="20"/>
          <w:lang w:val="en-GB"/>
        </w:rPr>
        <w:t xml:space="preserve">: </w:t>
      </w:r>
      <w:r w:rsidR="008E1835" w:rsidRPr="00AD58EB">
        <w:rPr>
          <w:rFonts w:asciiTheme="minorHAnsi" w:eastAsia="Times New Roman" w:hAnsiTheme="minorHAnsi" w:cstheme="minorHAnsi"/>
          <w:sz w:val="20"/>
          <w:szCs w:val="20"/>
          <w:lang w:val="en-GB"/>
        </w:rPr>
        <w:t xml:space="preserve">Individuals or groups representing the interests of those who will ultimately benefit from the project. Their primary function within the board is to ensure the realization of project results from the perspective of project beneficiaries. Often civil society representative(s) can </w:t>
      </w:r>
      <w:r w:rsidR="00E762FE" w:rsidRPr="00AD58EB">
        <w:rPr>
          <w:rFonts w:asciiTheme="minorHAnsi" w:eastAsia="Times New Roman" w:hAnsiTheme="minorHAnsi" w:cstheme="minorHAnsi"/>
          <w:sz w:val="20"/>
          <w:szCs w:val="20"/>
          <w:lang w:val="en-GB"/>
        </w:rPr>
        <w:t>fulfil</w:t>
      </w:r>
      <w:r w:rsidR="008E1835" w:rsidRPr="00AD58EB">
        <w:rPr>
          <w:rFonts w:asciiTheme="minorHAnsi" w:eastAsia="Times New Roman" w:hAnsiTheme="minorHAnsi" w:cstheme="minorHAnsi"/>
          <w:sz w:val="20"/>
          <w:szCs w:val="20"/>
          <w:lang w:val="en-GB"/>
        </w:rPr>
        <w:t xml:space="preserve"> this role.</w:t>
      </w:r>
      <w:r w:rsidR="00A63227" w:rsidRPr="00AD58EB">
        <w:rPr>
          <w:rFonts w:asciiTheme="minorHAnsi" w:hAnsiTheme="minorHAnsi" w:cstheme="minorHAnsi"/>
          <w:sz w:val="20"/>
          <w:szCs w:val="20"/>
          <w:lang w:val="en-GB"/>
        </w:rPr>
        <w:t xml:space="preserve"> </w:t>
      </w:r>
      <w:r w:rsidR="002C5D13" w:rsidRPr="00AD58EB">
        <w:rPr>
          <w:rFonts w:asciiTheme="minorHAnsi" w:hAnsiTheme="minorHAnsi"/>
          <w:sz w:val="20"/>
          <w:szCs w:val="20"/>
          <w:lang w:val="en-GB"/>
        </w:rPr>
        <w:t xml:space="preserve">The </w:t>
      </w:r>
      <w:r w:rsidRPr="00AD58EB">
        <w:rPr>
          <w:rFonts w:asciiTheme="minorHAnsi" w:hAnsiTheme="minorHAnsi"/>
          <w:sz w:val="20"/>
          <w:szCs w:val="20"/>
          <w:lang w:val="en-GB"/>
        </w:rPr>
        <w:t xml:space="preserve">Beneficiary </w:t>
      </w:r>
      <w:r w:rsidR="00C6291B" w:rsidRPr="00AD58EB">
        <w:rPr>
          <w:rFonts w:asciiTheme="minorHAnsi" w:hAnsiTheme="minorHAnsi"/>
          <w:sz w:val="20"/>
          <w:szCs w:val="20"/>
          <w:lang w:val="en-GB"/>
        </w:rPr>
        <w:t>r</w:t>
      </w:r>
      <w:r w:rsidRPr="00AD58EB">
        <w:rPr>
          <w:rFonts w:asciiTheme="minorHAnsi" w:hAnsiTheme="minorHAnsi"/>
          <w:sz w:val="20"/>
          <w:szCs w:val="20"/>
          <w:lang w:val="en-GB"/>
        </w:rPr>
        <w:t>epresentative</w:t>
      </w:r>
      <w:r w:rsidR="00C6291B" w:rsidRPr="00AD58EB">
        <w:rPr>
          <w:rFonts w:asciiTheme="minorHAnsi" w:hAnsiTheme="minorHAnsi"/>
          <w:sz w:val="20"/>
          <w:szCs w:val="20"/>
          <w:lang w:val="en-GB"/>
        </w:rPr>
        <w:t xml:space="preserve"> (</w:t>
      </w:r>
      <w:r w:rsidRPr="00AD58EB">
        <w:rPr>
          <w:rFonts w:asciiTheme="minorHAnsi" w:hAnsiTheme="minorHAnsi"/>
          <w:sz w:val="20"/>
          <w:szCs w:val="20"/>
          <w:lang w:val="en-GB"/>
        </w:rPr>
        <w:t>s) is/are</w:t>
      </w:r>
      <w:r w:rsidR="002C5D13" w:rsidRPr="00AD58EB">
        <w:rPr>
          <w:rFonts w:asciiTheme="minorHAnsi" w:hAnsiTheme="minorHAnsi"/>
          <w:sz w:val="20"/>
          <w:szCs w:val="20"/>
          <w:lang w:val="en-GB"/>
        </w:rPr>
        <w:t xml:space="preserve">: </w:t>
      </w:r>
      <w:r w:rsidR="002D31E9" w:rsidRPr="00AD58EB">
        <w:rPr>
          <w:rFonts w:asciiTheme="minorHAnsi" w:hAnsiTheme="minorHAnsi"/>
          <w:sz w:val="20"/>
          <w:szCs w:val="20"/>
          <w:lang w:val="en-GB"/>
        </w:rPr>
        <w:t xml:space="preserve">Kirehe and Gakenke Local </w:t>
      </w:r>
      <w:r w:rsidR="00DF0DCD" w:rsidRPr="00AD58EB">
        <w:rPr>
          <w:rFonts w:asciiTheme="minorHAnsi" w:hAnsiTheme="minorHAnsi"/>
          <w:sz w:val="20"/>
          <w:szCs w:val="20"/>
          <w:lang w:val="en-GB"/>
        </w:rPr>
        <w:t xml:space="preserve">District </w:t>
      </w:r>
      <w:r w:rsidR="002D31E9" w:rsidRPr="00AD58EB">
        <w:rPr>
          <w:rFonts w:asciiTheme="minorHAnsi" w:hAnsiTheme="minorHAnsi"/>
          <w:sz w:val="20"/>
          <w:szCs w:val="20"/>
          <w:lang w:val="en-GB"/>
        </w:rPr>
        <w:t>councils</w:t>
      </w:r>
      <w:r w:rsidR="00CF6C9E" w:rsidRPr="00AD58EB">
        <w:rPr>
          <w:rFonts w:asciiTheme="minorHAnsi" w:hAnsiTheme="minorHAnsi"/>
          <w:sz w:val="20"/>
          <w:szCs w:val="20"/>
          <w:lang w:val="en-GB"/>
        </w:rPr>
        <w:t xml:space="preserve"> representatives, Nominated represe</w:t>
      </w:r>
      <w:r w:rsidR="0050621E" w:rsidRPr="00AD58EB">
        <w:rPr>
          <w:rFonts w:asciiTheme="minorHAnsi" w:hAnsiTheme="minorHAnsi"/>
          <w:sz w:val="20"/>
          <w:szCs w:val="20"/>
          <w:lang w:val="en-GB"/>
        </w:rPr>
        <w:t>n</w:t>
      </w:r>
      <w:r w:rsidR="00CF6C9E" w:rsidRPr="00AD58EB">
        <w:rPr>
          <w:rFonts w:asciiTheme="minorHAnsi" w:hAnsiTheme="minorHAnsi"/>
          <w:sz w:val="20"/>
          <w:szCs w:val="20"/>
          <w:lang w:val="en-GB"/>
        </w:rPr>
        <w:t>tatives from the Ministries of Infrastructure, Environment, Agriculture and Animal Resources and Local Government</w:t>
      </w:r>
      <w:r w:rsidR="001D4E92" w:rsidRPr="00AD58EB">
        <w:rPr>
          <w:rFonts w:asciiTheme="minorHAnsi" w:hAnsiTheme="minorHAnsi"/>
          <w:sz w:val="20"/>
          <w:szCs w:val="20"/>
          <w:lang w:val="en-GB"/>
        </w:rPr>
        <w:t>, Rwanda Housing Authority, and Rwanda Forestry Authority</w:t>
      </w:r>
      <w:r w:rsidR="00CF6C9E" w:rsidRPr="00AD58EB">
        <w:rPr>
          <w:rFonts w:asciiTheme="minorHAnsi" w:hAnsiTheme="minorHAnsi"/>
          <w:sz w:val="20"/>
          <w:szCs w:val="20"/>
          <w:lang w:val="en-GB"/>
        </w:rPr>
        <w:t>.</w:t>
      </w:r>
      <w:r w:rsidR="0050621E" w:rsidRPr="00AD58EB">
        <w:rPr>
          <w:rFonts w:asciiTheme="minorHAnsi" w:hAnsiTheme="minorHAnsi"/>
          <w:sz w:val="20"/>
          <w:szCs w:val="20"/>
          <w:lang w:val="en-GB"/>
        </w:rPr>
        <w:t xml:space="preserve"> The specific names will be confirmed at project Inception.</w:t>
      </w:r>
      <w:r w:rsidR="00AB7BE3" w:rsidRPr="00AD58EB">
        <w:rPr>
          <w:rFonts w:asciiTheme="minorHAnsi" w:hAnsiTheme="minorHAnsi"/>
          <w:sz w:val="20"/>
          <w:szCs w:val="20"/>
          <w:lang w:val="en-GB"/>
        </w:rPr>
        <w:t xml:space="preserve"> </w:t>
      </w:r>
      <w:r w:rsidR="00AB7BE3" w:rsidRPr="00AD58EB">
        <w:rPr>
          <w:rFonts w:asciiTheme="minorHAnsi" w:eastAsia="Times New Roman" w:hAnsiTheme="minorHAnsi" w:cstheme="minorHAnsi"/>
          <w:sz w:val="20"/>
          <w:szCs w:val="20"/>
          <w:lang w:val="en-GB"/>
        </w:rPr>
        <w:t>The roles and responsibilities of each of these stakeholders is described in the Stakeholder Engagement Plan (and summarized in Table 1 of Annex 7). A common role for each of the stakeholders is to coordinate the project with relevant projects and programmes under their mandate. This will be achieved through annual planning events such as annual plans, PIR and Board meetings.</w:t>
      </w:r>
    </w:p>
    <w:p w14:paraId="4EB92A66" w14:textId="4301F5C3" w:rsidR="00C44296" w:rsidRPr="00AD58EB" w:rsidRDefault="00241BA7" w:rsidP="007621F6">
      <w:pPr>
        <w:pStyle w:val="ListParagraph"/>
        <w:numPr>
          <w:ilvl w:val="0"/>
          <w:numId w:val="12"/>
        </w:numPr>
        <w:jc w:val="both"/>
        <w:rPr>
          <w:rFonts w:asciiTheme="minorHAnsi" w:hAnsiTheme="minorHAnsi"/>
          <w:i/>
          <w:szCs w:val="20"/>
          <w:lang w:val="en-GB"/>
        </w:rPr>
      </w:pPr>
      <w:r w:rsidRPr="00AD58EB">
        <w:rPr>
          <w:rFonts w:asciiTheme="minorHAnsi" w:hAnsiTheme="minorHAnsi"/>
          <w:sz w:val="20"/>
          <w:szCs w:val="20"/>
          <w:lang w:val="en-GB"/>
        </w:rPr>
        <w:t>Development Partner(s)</w:t>
      </w:r>
      <w:r w:rsidR="002C5D13" w:rsidRPr="00AD58EB">
        <w:rPr>
          <w:rFonts w:asciiTheme="minorHAnsi" w:hAnsiTheme="minorHAnsi"/>
          <w:sz w:val="20"/>
          <w:szCs w:val="20"/>
          <w:lang w:val="en-GB"/>
        </w:rPr>
        <w:t xml:space="preserve">: </w:t>
      </w:r>
      <w:r w:rsidR="00A63227" w:rsidRPr="00AD58EB">
        <w:rPr>
          <w:rFonts w:asciiTheme="minorHAnsi" w:eastAsia="Times New Roman" w:hAnsiTheme="minorHAnsi" w:cstheme="minorHAnsi"/>
          <w:sz w:val="20"/>
          <w:szCs w:val="20"/>
          <w:lang w:val="en-GB"/>
        </w:rPr>
        <w:t xml:space="preserve">Individuals or groups representing the interests of the parties concerned that provide funding and/or technical expertise to the project. </w:t>
      </w:r>
      <w:r w:rsidR="002C5D13" w:rsidRPr="00AD58EB">
        <w:rPr>
          <w:rFonts w:asciiTheme="minorHAnsi" w:hAnsiTheme="minorHAnsi"/>
          <w:sz w:val="20"/>
          <w:szCs w:val="20"/>
          <w:lang w:val="en-GB"/>
        </w:rPr>
        <w:t xml:space="preserve">The </w:t>
      </w:r>
      <w:r w:rsidR="003F0771" w:rsidRPr="00AD58EB">
        <w:rPr>
          <w:rFonts w:asciiTheme="minorHAnsi" w:hAnsiTheme="minorHAnsi"/>
          <w:sz w:val="20"/>
          <w:szCs w:val="20"/>
          <w:lang w:val="en-GB"/>
        </w:rPr>
        <w:t>Development Partner</w:t>
      </w:r>
      <w:r w:rsidR="0050621E" w:rsidRPr="00AD58EB">
        <w:rPr>
          <w:rFonts w:asciiTheme="minorHAnsi" w:hAnsiTheme="minorHAnsi"/>
          <w:sz w:val="20"/>
          <w:szCs w:val="20"/>
          <w:lang w:val="en-GB"/>
        </w:rPr>
        <w:t xml:space="preserve"> representative on the Project Board is the UNDP Resident Representative.</w:t>
      </w:r>
      <w:r w:rsidR="002D31E9" w:rsidRPr="00AD58EB">
        <w:rPr>
          <w:rFonts w:asciiTheme="minorHAnsi" w:hAnsiTheme="minorHAnsi"/>
          <w:sz w:val="20"/>
          <w:szCs w:val="20"/>
          <w:lang w:val="en-GB"/>
        </w:rPr>
        <w:t xml:space="preserve"> </w:t>
      </w:r>
    </w:p>
    <w:p w14:paraId="309C64BF" w14:textId="4D9FFA65" w:rsidR="00C44296" w:rsidRPr="00AD58EB" w:rsidRDefault="0042237F" w:rsidP="007621F6">
      <w:pPr>
        <w:pStyle w:val="ListParagraph"/>
        <w:numPr>
          <w:ilvl w:val="0"/>
          <w:numId w:val="12"/>
        </w:numPr>
        <w:jc w:val="both"/>
        <w:rPr>
          <w:rFonts w:asciiTheme="minorHAnsi" w:hAnsiTheme="minorHAnsi"/>
          <w:i/>
          <w:sz w:val="20"/>
          <w:szCs w:val="20"/>
          <w:lang w:val="en-GB"/>
        </w:rPr>
      </w:pPr>
      <w:r w:rsidRPr="00AD58EB">
        <w:rPr>
          <w:rFonts w:asciiTheme="minorHAnsi" w:hAnsiTheme="minorHAnsi"/>
          <w:sz w:val="20"/>
          <w:szCs w:val="20"/>
          <w:lang w:val="en-GB"/>
        </w:rPr>
        <w:t xml:space="preserve">Project Assurance: </w:t>
      </w:r>
      <w:r w:rsidR="00C44296" w:rsidRPr="00AD58EB">
        <w:rPr>
          <w:rFonts w:asciiTheme="minorHAnsi" w:hAnsiTheme="minorHAnsi"/>
          <w:sz w:val="20"/>
          <w:szCs w:val="20"/>
          <w:lang w:val="en-GB"/>
        </w:rPr>
        <w:t>UNDP performs the quality assurance role and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w:t>
      </w:r>
      <w:r w:rsidRPr="00AD58EB">
        <w:rPr>
          <w:rFonts w:asciiTheme="minorHAnsi" w:hAnsiTheme="minorHAnsi"/>
          <w:sz w:val="20"/>
          <w:szCs w:val="20"/>
          <w:lang w:val="en-GB"/>
        </w:rPr>
        <w:t xml:space="preserve">UNDP provides a three – tier oversight services involving </w:t>
      </w:r>
      <w:r w:rsidR="006843B8" w:rsidRPr="00AD58EB">
        <w:rPr>
          <w:rFonts w:asciiTheme="minorHAnsi" w:hAnsiTheme="minorHAnsi"/>
          <w:sz w:val="20"/>
          <w:szCs w:val="20"/>
          <w:lang w:val="en-GB"/>
        </w:rPr>
        <w:t xml:space="preserve">the </w:t>
      </w:r>
      <w:r w:rsidRPr="00AD58EB">
        <w:rPr>
          <w:rFonts w:asciiTheme="minorHAnsi" w:hAnsiTheme="minorHAnsi"/>
          <w:sz w:val="20"/>
          <w:szCs w:val="20"/>
          <w:lang w:val="en-GB"/>
        </w:rPr>
        <w:t xml:space="preserve">UNDP Country Offices and </w:t>
      </w:r>
      <w:r w:rsidR="006843B8" w:rsidRPr="00AD58EB">
        <w:rPr>
          <w:rFonts w:asciiTheme="minorHAnsi" w:hAnsiTheme="minorHAnsi"/>
          <w:sz w:val="20"/>
          <w:szCs w:val="20"/>
          <w:lang w:val="en-GB"/>
        </w:rPr>
        <w:t xml:space="preserve">UNDP </w:t>
      </w:r>
      <w:r w:rsidRPr="00AD58EB">
        <w:rPr>
          <w:rFonts w:asciiTheme="minorHAnsi" w:hAnsiTheme="minorHAnsi"/>
          <w:sz w:val="20"/>
          <w:szCs w:val="20"/>
          <w:lang w:val="en-GB"/>
        </w:rPr>
        <w:t>at regional and headquarters levels. Project assurance is totally independent of the Project Management function</w:t>
      </w:r>
      <w:r w:rsidR="00C44296" w:rsidRPr="00AD58EB">
        <w:rPr>
          <w:rFonts w:asciiTheme="minorHAnsi" w:hAnsiTheme="minorHAnsi"/>
          <w:sz w:val="20"/>
          <w:szCs w:val="20"/>
          <w:lang w:val="en-GB"/>
        </w:rPr>
        <w:t>.</w:t>
      </w:r>
      <w:r w:rsidR="00AB7BE3" w:rsidRPr="00AD58EB">
        <w:rPr>
          <w:rFonts w:asciiTheme="minorHAnsi" w:hAnsiTheme="minorHAnsi"/>
          <w:sz w:val="20"/>
          <w:szCs w:val="20"/>
          <w:lang w:val="en-GB"/>
        </w:rPr>
        <w:t xml:space="preserve"> All three units have the primary role of coordinating the project with relevant projects, including existing and planned GEF and other bilateral projects.</w:t>
      </w:r>
    </w:p>
    <w:p w14:paraId="7AD1B71E" w14:textId="438850BA" w:rsidR="003644BD" w:rsidRPr="00AE6C26" w:rsidRDefault="006368D7" w:rsidP="00182A52">
      <w:pPr>
        <w:pStyle w:val="RwandabodyText"/>
      </w:pPr>
      <w:r w:rsidRPr="00AE6C26">
        <w:rPr>
          <w:b/>
        </w:rPr>
        <w:t>Project extensions:</w:t>
      </w:r>
      <w:r w:rsidR="005F6F56" w:rsidRPr="00AE6C26">
        <w:rPr>
          <w:b/>
        </w:rPr>
        <w:t xml:space="preserve"> </w:t>
      </w:r>
      <w:r w:rsidR="005F6F56" w:rsidRPr="00AE6C26">
        <w:t>Th</w:t>
      </w:r>
      <w:r w:rsidR="00E81451" w:rsidRPr="00AE6C26">
        <w:t xml:space="preserve">e UNDP-GEF </w:t>
      </w:r>
      <w:r w:rsidR="00EE5D8E" w:rsidRPr="00AE6C26">
        <w:t xml:space="preserve">Executive Coordinator </w:t>
      </w:r>
      <w:r w:rsidR="00DA1CBD" w:rsidRPr="00AE6C26">
        <w:t>must approve a</w:t>
      </w:r>
      <w:r w:rsidR="003C0423" w:rsidRPr="00AE6C26">
        <w:t xml:space="preserve">ll project extension requests. </w:t>
      </w:r>
      <w:r w:rsidR="00DA1CBD" w:rsidRPr="00AE6C26">
        <w:t xml:space="preserve">Note that all extensions incur costs and the </w:t>
      </w:r>
      <w:r w:rsidR="00652BD9" w:rsidRPr="00AE6C26">
        <w:t xml:space="preserve">GEF </w:t>
      </w:r>
      <w:r w:rsidR="00D53363" w:rsidRPr="00AE6C26">
        <w:t>project budget cannot be increased</w:t>
      </w:r>
      <w:r w:rsidR="00E81451" w:rsidRPr="00AE6C26">
        <w:t xml:space="preserve">. </w:t>
      </w:r>
      <w:r w:rsidR="000F3BFC" w:rsidRPr="00AE6C26">
        <w:t xml:space="preserve">A single </w:t>
      </w:r>
      <w:r w:rsidR="00D53363" w:rsidRPr="00AE6C26">
        <w:t xml:space="preserve">extension </w:t>
      </w:r>
      <w:r w:rsidR="000F3BFC" w:rsidRPr="00AE6C26">
        <w:t>may</w:t>
      </w:r>
      <w:r w:rsidR="00E81451" w:rsidRPr="00AE6C26">
        <w:t xml:space="preserve"> be granted </w:t>
      </w:r>
      <w:r w:rsidR="00653AB6" w:rsidRPr="00AE6C26">
        <w:t>on an exception</w:t>
      </w:r>
      <w:r w:rsidR="00652BD9" w:rsidRPr="00AE6C26">
        <w:t>al</w:t>
      </w:r>
      <w:r w:rsidR="00653AB6" w:rsidRPr="00AE6C26">
        <w:t xml:space="preserve"> basis and </w:t>
      </w:r>
      <w:r w:rsidR="00D53363" w:rsidRPr="00AE6C26">
        <w:t xml:space="preserve">only if the </w:t>
      </w:r>
      <w:r w:rsidR="00E81451" w:rsidRPr="00AE6C26">
        <w:t xml:space="preserve">following conditions are met: </w:t>
      </w:r>
      <w:r w:rsidR="00653AB6" w:rsidRPr="00AE6C26">
        <w:t xml:space="preserve">one extension </w:t>
      </w:r>
      <w:r w:rsidR="006C0E7E" w:rsidRPr="00AE6C26">
        <w:t xml:space="preserve">only </w:t>
      </w:r>
      <w:r w:rsidR="00CE6756" w:rsidRPr="00AE6C26">
        <w:t>for a project for a maximum of six months</w:t>
      </w:r>
      <w:r w:rsidR="006C0E7E" w:rsidRPr="00AE6C26">
        <w:t xml:space="preserve">; </w:t>
      </w:r>
      <w:r w:rsidR="003644BD" w:rsidRPr="00AE6C26">
        <w:t xml:space="preserve">the </w:t>
      </w:r>
      <w:r w:rsidR="006C0E7E" w:rsidRPr="00AE6C26">
        <w:t>p</w:t>
      </w:r>
      <w:r w:rsidR="003644BD" w:rsidRPr="00AE6C26">
        <w:t xml:space="preserve">roject management costs during the extension period </w:t>
      </w:r>
      <w:r w:rsidR="006C0E7E" w:rsidRPr="00AE6C26">
        <w:t>must remain</w:t>
      </w:r>
      <w:r w:rsidR="003644BD" w:rsidRPr="00AE6C26">
        <w:t xml:space="preserve"> within the or</w:t>
      </w:r>
      <w:r w:rsidR="006C0E7E" w:rsidRPr="00AE6C26">
        <w:t>iginally</w:t>
      </w:r>
      <w:r w:rsidR="003644BD" w:rsidRPr="00AE6C26">
        <w:t xml:space="preserve"> approved amount</w:t>
      </w:r>
      <w:r w:rsidR="00A57E5C" w:rsidRPr="00AE6C26">
        <w:t>,</w:t>
      </w:r>
      <w:r w:rsidR="003644BD" w:rsidRPr="00AE6C26">
        <w:t xml:space="preserve"> and any increase in PMC costs will be covered by non</w:t>
      </w:r>
      <w:r w:rsidR="0073717A" w:rsidRPr="00AE6C26">
        <w:t>-</w:t>
      </w:r>
      <w:r w:rsidR="003644BD" w:rsidRPr="00AE6C26">
        <w:t>GEF res</w:t>
      </w:r>
      <w:r w:rsidR="006C0E7E" w:rsidRPr="00AE6C26">
        <w:t>ources</w:t>
      </w:r>
      <w:r w:rsidR="003644BD" w:rsidRPr="00AE6C26">
        <w:t>; the</w:t>
      </w:r>
      <w:r w:rsidR="0073717A" w:rsidRPr="00AE6C26">
        <w:t xml:space="preserve"> UNDP Country Office</w:t>
      </w:r>
      <w:r w:rsidR="003644BD" w:rsidRPr="00AE6C26">
        <w:t xml:space="preserve"> oversight costs </w:t>
      </w:r>
      <w:r w:rsidR="0073717A" w:rsidRPr="00AE6C26">
        <w:t xml:space="preserve">during the extension period must be </w:t>
      </w:r>
      <w:r w:rsidR="003644BD" w:rsidRPr="00AE6C26">
        <w:t>covered by non</w:t>
      </w:r>
      <w:r w:rsidR="0073717A" w:rsidRPr="00AE6C26">
        <w:t>-</w:t>
      </w:r>
      <w:r w:rsidR="003644BD" w:rsidRPr="00AE6C26">
        <w:t xml:space="preserve">GEF </w:t>
      </w:r>
      <w:r w:rsidR="00E762FE" w:rsidRPr="00AE6C26">
        <w:t>resources</w:t>
      </w:r>
      <w:r w:rsidR="003644BD" w:rsidRPr="00AE6C26">
        <w:t>.</w:t>
      </w:r>
    </w:p>
    <w:p w14:paraId="5A6B01E4" w14:textId="77777777" w:rsidR="00EE5D8E" w:rsidRPr="00AE6C26" w:rsidRDefault="00EE5D8E" w:rsidP="003644BD">
      <w:pPr>
        <w:spacing w:after="0"/>
        <w:jc w:val="left"/>
        <w:rPr>
          <w:rFonts w:cs="Arial"/>
          <w:szCs w:val="20"/>
          <w:lang w:val="en-GB" w:eastAsia="zh-CN"/>
        </w:rPr>
      </w:pPr>
    </w:p>
    <w:p w14:paraId="56347BBE" w14:textId="77777777" w:rsidR="00C80C96" w:rsidRPr="00AE6C26" w:rsidRDefault="00C80C96" w:rsidP="001354E3">
      <w:pPr>
        <w:spacing w:after="0"/>
        <w:jc w:val="left"/>
        <w:rPr>
          <w:rFonts w:asciiTheme="minorHAnsi" w:eastAsia="Times New Roman" w:hAnsiTheme="minorHAnsi" w:cstheme="minorHAnsi"/>
          <w:color w:val="000000"/>
          <w:szCs w:val="20"/>
          <w:lang w:val="en-GB"/>
        </w:rPr>
      </w:pPr>
    </w:p>
    <w:p w14:paraId="367C01CA" w14:textId="77777777" w:rsidR="003E3ABA" w:rsidRPr="00AE6C26" w:rsidRDefault="003E3ABA" w:rsidP="00D76BCE">
      <w:pPr>
        <w:pStyle w:val="Heading1"/>
        <w:rPr>
          <w:lang w:val="en-GB"/>
        </w:rPr>
      </w:pPr>
      <w:bookmarkStart w:id="37" w:name="_Toc48738624"/>
      <w:r w:rsidRPr="00AE6C26">
        <w:rPr>
          <w:lang w:val="en-GB"/>
        </w:rPr>
        <w:t>Financial Planning and Management</w:t>
      </w:r>
      <w:bookmarkEnd w:id="37"/>
      <w:r w:rsidRPr="00AE6C26">
        <w:rPr>
          <w:lang w:val="en-GB"/>
        </w:rPr>
        <w:t xml:space="preserve"> </w:t>
      </w:r>
    </w:p>
    <w:p w14:paraId="4E5D6D16" w14:textId="4C6CEB4D" w:rsidR="003E3ABA" w:rsidRPr="00AE6C26" w:rsidRDefault="003E3ABA" w:rsidP="00182A52">
      <w:pPr>
        <w:pStyle w:val="RwandabodyText"/>
      </w:pPr>
      <w:r w:rsidRPr="00AE6C26">
        <w:t xml:space="preserve">The total cost of the project is USD </w:t>
      </w:r>
      <w:r w:rsidR="0045124C" w:rsidRPr="00AE6C26">
        <w:t>31,215,638.</w:t>
      </w:r>
      <w:r w:rsidRPr="00AE6C26">
        <w:t xml:space="preserve">  This is financed through a LDCF grant of USD </w:t>
      </w:r>
      <w:r w:rsidR="00657884" w:rsidRPr="00AE6C26">
        <w:t xml:space="preserve">8,355,638, USD 500,000 </w:t>
      </w:r>
      <w:r w:rsidRPr="00AE6C26">
        <w:t xml:space="preserve">in cash co-financing to be administered by UNDP and USD </w:t>
      </w:r>
      <w:r w:rsidR="0045124C" w:rsidRPr="00AE6C26">
        <w:t>22,</w:t>
      </w:r>
      <w:r w:rsidR="001F7042" w:rsidRPr="00AE6C26">
        <w:t>3</w:t>
      </w:r>
      <w:r w:rsidR="0045124C" w:rsidRPr="00AE6C26">
        <w:t>60</w:t>
      </w:r>
      <w:r w:rsidR="00657884" w:rsidRPr="00AE6C26">
        <w:t>,000</w:t>
      </w:r>
      <w:r w:rsidRPr="00AE6C26">
        <w:t xml:space="preserve"> in </w:t>
      </w:r>
      <w:r w:rsidR="001D4798" w:rsidRPr="00AE6C26">
        <w:t>other</w:t>
      </w:r>
      <w:r w:rsidRPr="00AE6C26">
        <w:t xml:space="preserve"> co-financing.  UNDP, as the GEF Implementing Agency, is responsible for the</w:t>
      </w:r>
      <w:r w:rsidR="00D308B6" w:rsidRPr="00AE6C26">
        <w:t xml:space="preserve"> oversight</w:t>
      </w:r>
      <w:r w:rsidRPr="00AE6C26">
        <w:t xml:space="preserve"> of the </w:t>
      </w:r>
      <w:r w:rsidR="00641E9E" w:rsidRPr="00AE6C26">
        <w:t>LDCF</w:t>
      </w:r>
      <w:r w:rsidRPr="00AE6C26">
        <w:t xml:space="preserve"> resources and the </w:t>
      </w:r>
      <w:r w:rsidRPr="00AE6C26">
        <w:rPr>
          <w:lang w:eastAsia="zh-CN"/>
        </w:rPr>
        <w:t>cash co-financing transferred to UNDP bank account only</w:t>
      </w:r>
      <w:r w:rsidRPr="00AE6C26">
        <w:t xml:space="preserve">.   </w:t>
      </w:r>
    </w:p>
    <w:p w14:paraId="712EC280" w14:textId="005B0EB6" w:rsidR="003E3ABA" w:rsidRPr="00AE6C26" w:rsidRDefault="00897F6C" w:rsidP="00182A52">
      <w:pPr>
        <w:pStyle w:val="RwandabodyText"/>
      </w:pPr>
      <w:r w:rsidRPr="00AE6C26">
        <w:rPr>
          <w:u w:val="single"/>
        </w:rPr>
        <w:t xml:space="preserve">Confirmed </w:t>
      </w:r>
      <w:r w:rsidR="001D4798" w:rsidRPr="00AE6C26">
        <w:rPr>
          <w:u w:val="single"/>
        </w:rPr>
        <w:t>C</w:t>
      </w:r>
      <w:r w:rsidR="003E3ABA" w:rsidRPr="00AE6C26">
        <w:rPr>
          <w:u w:val="single"/>
        </w:rPr>
        <w:t>o-financing</w:t>
      </w:r>
      <w:r w:rsidR="003E3ABA" w:rsidRPr="00AE6C26">
        <w:t xml:space="preserve">: </w:t>
      </w:r>
      <w:r w:rsidR="00CA1DCA" w:rsidRPr="00AE6C26">
        <w:t xml:space="preserve">The actual realization of project co-financing will be monitored during the mid-term review and terminal evaluation process and will be reported to the GEF. </w:t>
      </w:r>
      <w:r w:rsidR="00283E36" w:rsidRPr="00AE6C26">
        <w:t>C</w:t>
      </w:r>
      <w:r w:rsidR="003E3ABA" w:rsidRPr="00AE6C26">
        <w:t xml:space="preserve">o-financing will be used </w:t>
      </w:r>
      <w:r w:rsidR="00283E36" w:rsidRPr="00AE6C26">
        <w:t>for the following project activities/outputs</w:t>
      </w:r>
      <w:r w:rsidR="009777BA" w:rsidRPr="00AE6C26">
        <w:t xml:space="preserve"> (Table 6)</w:t>
      </w:r>
      <w:r w:rsidR="003E3ABA" w:rsidRPr="00AE6C26">
        <w:t>:</w:t>
      </w:r>
    </w:p>
    <w:p w14:paraId="29E89CB7" w14:textId="3E7A9962" w:rsidR="003E3ABA" w:rsidRPr="00AE6C26" w:rsidRDefault="009777BA" w:rsidP="009777BA">
      <w:pPr>
        <w:pStyle w:val="Caption"/>
        <w:rPr>
          <w:lang w:val="en-GB"/>
        </w:rPr>
      </w:pPr>
      <w:bookmarkStart w:id="38" w:name="_Toc41064130"/>
      <w:r w:rsidRPr="00AE6C26">
        <w:rPr>
          <w:lang w:val="en-GB"/>
        </w:rPr>
        <w:t xml:space="preserve">Table </w:t>
      </w:r>
      <w:r w:rsidR="00477F9C" w:rsidRPr="00AE6C26">
        <w:rPr>
          <w:lang w:val="en-GB"/>
        </w:rPr>
        <w:fldChar w:fldCharType="begin"/>
      </w:r>
      <w:r w:rsidR="00477F9C" w:rsidRPr="00AE6C26">
        <w:rPr>
          <w:lang w:val="en-GB"/>
        </w:rPr>
        <w:instrText xml:space="preserve"> SEQ Table \* ARABIC </w:instrText>
      </w:r>
      <w:r w:rsidR="00477F9C" w:rsidRPr="00AE6C26">
        <w:rPr>
          <w:lang w:val="en-GB"/>
        </w:rPr>
        <w:fldChar w:fldCharType="separate"/>
      </w:r>
      <w:r w:rsidR="00182A52">
        <w:rPr>
          <w:noProof/>
          <w:lang w:val="en-GB"/>
        </w:rPr>
        <w:t>7</w:t>
      </w:r>
      <w:r w:rsidR="00477F9C" w:rsidRPr="00AE6C26">
        <w:rPr>
          <w:lang w:val="en-GB"/>
        </w:rPr>
        <w:fldChar w:fldCharType="end"/>
      </w:r>
      <w:r w:rsidRPr="00AE6C26">
        <w:rPr>
          <w:lang w:val="en-GB"/>
        </w:rPr>
        <w:t>: Table of Co-Financing</w:t>
      </w:r>
      <w:bookmarkEnd w:id="38"/>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13"/>
        <w:gridCol w:w="1170"/>
        <w:gridCol w:w="2253"/>
        <w:gridCol w:w="1535"/>
        <w:gridCol w:w="1882"/>
      </w:tblGrid>
      <w:tr w:rsidR="00CB431F" w:rsidRPr="00AE6C26" w14:paraId="45D7B79E" w14:textId="77777777" w:rsidTr="00752FC1">
        <w:trPr>
          <w:jc w:val="center"/>
        </w:trPr>
        <w:tc>
          <w:tcPr>
            <w:tcW w:w="1662" w:type="dxa"/>
            <w:shd w:val="clear" w:color="auto" w:fill="auto"/>
          </w:tcPr>
          <w:p w14:paraId="7A305B73"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Co-financing source</w:t>
            </w:r>
          </w:p>
        </w:tc>
        <w:tc>
          <w:tcPr>
            <w:tcW w:w="1213" w:type="dxa"/>
            <w:shd w:val="clear" w:color="auto" w:fill="auto"/>
          </w:tcPr>
          <w:p w14:paraId="2C314E34"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Co-financing type</w:t>
            </w:r>
          </w:p>
        </w:tc>
        <w:tc>
          <w:tcPr>
            <w:tcW w:w="1170" w:type="dxa"/>
            <w:shd w:val="clear" w:color="auto" w:fill="auto"/>
          </w:tcPr>
          <w:p w14:paraId="7A91EB71"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Co-financing amount USD</w:t>
            </w:r>
          </w:p>
        </w:tc>
        <w:tc>
          <w:tcPr>
            <w:tcW w:w="2253" w:type="dxa"/>
            <w:shd w:val="clear" w:color="auto" w:fill="auto"/>
          </w:tcPr>
          <w:p w14:paraId="4B0243FD"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Planned Co-financing</w:t>
            </w:r>
          </w:p>
          <w:p w14:paraId="30F71727"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Activities/Outputs</w:t>
            </w:r>
          </w:p>
        </w:tc>
        <w:tc>
          <w:tcPr>
            <w:tcW w:w="1535" w:type="dxa"/>
            <w:shd w:val="clear" w:color="auto" w:fill="auto"/>
          </w:tcPr>
          <w:p w14:paraId="12400FA2"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Risks</w:t>
            </w:r>
          </w:p>
        </w:tc>
        <w:tc>
          <w:tcPr>
            <w:tcW w:w="1882" w:type="dxa"/>
            <w:shd w:val="clear" w:color="auto" w:fill="auto"/>
          </w:tcPr>
          <w:p w14:paraId="3EA472DF" w14:textId="77777777" w:rsidR="00CB431F" w:rsidRPr="00AE6C26" w:rsidRDefault="00CB431F" w:rsidP="00752FC1">
            <w:pPr>
              <w:autoSpaceDE w:val="0"/>
              <w:autoSpaceDN w:val="0"/>
              <w:adjustRightInd w:val="0"/>
              <w:spacing w:after="0"/>
              <w:rPr>
                <w:b/>
                <w:color w:val="000000"/>
                <w:sz w:val="18"/>
                <w:szCs w:val="18"/>
                <w:lang w:val="en-GB"/>
              </w:rPr>
            </w:pPr>
            <w:r w:rsidRPr="00AE6C26">
              <w:rPr>
                <w:b/>
                <w:color w:val="000000"/>
                <w:sz w:val="18"/>
                <w:szCs w:val="18"/>
                <w:lang w:val="en-GB"/>
              </w:rPr>
              <w:t>Risk Mitigation Measures</w:t>
            </w:r>
          </w:p>
        </w:tc>
      </w:tr>
      <w:tr w:rsidR="00CB431F" w:rsidRPr="00AE6C26" w14:paraId="62BC190D" w14:textId="77777777" w:rsidTr="00752FC1">
        <w:trPr>
          <w:jc w:val="center"/>
        </w:trPr>
        <w:tc>
          <w:tcPr>
            <w:tcW w:w="1662" w:type="dxa"/>
            <w:shd w:val="clear" w:color="auto" w:fill="auto"/>
          </w:tcPr>
          <w:p w14:paraId="7FAC03BC" w14:textId="77777777" w:rsidR="00CB431F" w:rsidRPr="00AE6C26" w:rsidRDefault="00CB431F" w:rsidP="00752FC1">
            <w:pPr>
              <w:autoSpaceDE w:val="0"/>
              <w:autoSpaceDN w:val="0"/>
              <w:adjustRightInd w:val="0"/>
              <w:spacing w:after="0"/>
              <w:rPr>
                <w:rFonts w:asciiTheme="minorHAnsi" w:hAnsiTheme="minorHAnsi" w:cstheme="minorHAnsi"/>
                <w:szCs w:val="20"/>
                <w:lang w:val="en-GB"/>
              </w:rPr>
            </w:pPr>
            <w:r w:rsidRPr="00AE6C26">
              <w:rPr>
                <w:rFonts w:asciiTheme="minorHAnsi" w:hAnsiTheme="minorHAnsi" w:cstheme="minorHAnsi"/>
                <w:szCs w:val="20"/>
                <w:lang w:val="en-GB"/>
              </w:rPr>
              <w:t>UNDP</w:t>
            </w:r>
          </w:p>
        </w:tc>
        <w:tc>
          <w:tcPr>
            <w:tcW w:w="1213" w:type="dxa"/>
            <w:shd w:val="clear" w:color="auto" w:fill="auto"/>
          </w:tcPr>
          <w:p w14:paraId="05182D40"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 xml:space="preserve">Cash </w:t>
            </w:r>
          </w:p>
        </w:tc>
        <w:tc>
          <w:tcPr>
            <w:tcW w:w="1170" w:type="dxa"/>
            <w:shd w:val="clear" w:color="auto" w:fill="auto"/>
          </w:tcPr>
          <w:p w14:paraId="0B8C9DBC"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500,000</w:t>
            </w:r>
          </w:p>
        </w:tc>
        <w:tc>
          <w:tcPr>
            <w:tcW w:w="2253" w:type="dxa"/>
            <w:shd w:val="clear" w:color="auto" w:fill="auto"/>
          </w:tcPr>
          <w:p w14:paraId="2C8BF297"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To provide technical support and knowledge management to ensure that all the project activities are informed by national and international best practices, the project outputs meet international standards and knowledge is collated and shared widely.</w:t>
            </w:r>
          </w:p>
          <w:p w14:paraId="0FE654AA" w14:textId="77777777" w:rsidR="00CB431F" w:rsidRPr="00AE6C26" w:rsidRDefault="00CB431F" w:rsidP="00752FC1">
            <w:pPr>
              <w:autoSpaceDE w:val="0"/>
              <w:autoSpaceDN w:val="0"/>
              <w:adjustRightInd w:val="0"/>
              <w:spacing w:after="0"/>
              <w:rPr>
                <w:color w:val="000000"/>
                <w:sz w:val="18"/>
                <w:szCs w:val="18"/>
                <w:lang w:val="en-GB"/>
              </w:rPr>
            </w:pPr>
          </w:p>
          <w:p w14:paraId="124AAE04"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Participating in project meetings including Project Board meetings and contributing to the production of project reports</w:t>
            </w:r>
          </w:p>
        </w:tc>
        <w:tc>
          <w:tcPr>
            <w:tcW w:w="1535" w:type="dxa"/>
            <w:shd w:val="clear" w:color="auto" w:fill="auto"/>
          </w:tcPr>
          <w:p w14:paraId="56028207"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Very low risk, related to a reduction of UNDP core budgets for Rwanda over time.</w:t>
            </w:r>
          </w:p>
        </w:tc>
        <w:tc>
          <w:tcPr>
            <w:tcW w:w="1882" w:type="dxa"/>
            <w:shd w:val="clear" w:color="auto" w:fill="auto"/>
          </w:tcPr>
          <w:p w14:paraId="394337AF"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UNDP Rwanda has prioritized adaptation and climate proofing of development gains. The fact that it has provided a letter of co-finance means it will find alternative funds for this project, should its core funds be reduced.</w:t>
            </w:r>
          </w:p>
        </w:tc>
      </w:tr>
      <w:tr w:rsidR="00CB431F" w:rsidRPr="00AE6C26" w14:paraId="70DF312F" w14:textId="77777777" w:rsidTr="00752FC1">
        <w:trPr>
          <w:jc w:val="center"/>
        </w:trPr>
        <w:tc>
          <w:tcPr>
            <w:tcW w:w="1662" w:type="dxa"/>
            <w:vMerge w:val="restart"/>
            <w:shd w:val="clear" w:color="auto" w:fill="auto"/>
          </w:tcPr>
          <w:p w14:paraId="6519F7D0" w14:textId="77777777" w:rsidR="00CB431F" w:rsidRPr="00AE6C26" w:rsidRDefault="00CB431F" w:rsidP="00752FC1">
            <w:pPr>
              <w:autoSpaceDE w:val="0"/>
              <w:autoSpaceDN w:val="0"/>
              <w:adjustRightInd w:val="0"/>
              <w:spacing w:after="0"/>
              <w:rPr>
                <w:rFonts w:asciiTheme="minorHAnsi" w:hAnsiTheme="minorHAnsi" w:cstheme="minorHAnsi"/>
                <w:szCs w:val="20"/>
                <w:lang w:val="en-GB"/>
              </w:rPr>
            </w:pPr>
            <w:r w:rsidRPr="00AE6C26">
              <w:rPr>
                <w:rFonts w:asciiTheme="minorHAnsi" w:hAnsiTheme="minorHAnsi" w:cstheme="minorHAnsi"/>
                <w:szCs w:val="20"/>
                <w:lang w:val="en-GB"/>
              </w:rPr>
              <w:t>Rwanda Housing Authority</w:t>
            </w:r>
          </w:p>
        </w:tc>
        <w:tc>
          <w:tcPr>
            <w:tcW w:w="1213" w:type="dxa"/>
            <w:shd w:val="clear" w:color="auto" w:fill="auto"/>
          </w:tcPr>
          <w:p w14:paraId="3044DC93"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Grant</w:t>
            </w:r>
          </w:p>
          <w:p w14:paraId="5CCED076" w14:textId="77777777" w:rsidR="00CB431F" w:rsidRPr="00AE6C26" w:rsidRDefault="00CB431F" w:rsidP="00752FC1">
            <w:pPr>
              <w:autoSpaceDE w:val="0"/>
              <w:autoSpaceDN w:val="0"/>
              <w:adjustRightInd w:val="0"/>
              <w:spacing w:after="0"/>
              <w:rPr>
                <w:color w:val="000000"/>
                <w:sz w:val="18"/>
                <w:szCs w:val="18"/>
                <w:lang w:val="en-GB"/>
              </w:rPr>
            </w:pPr>
          </w:p>
        </w:tc>
        <w:tc>
          <w:tcPr>
            <w:tcW w:w="1170" w:type="dxa"/>
            <w:shd w:val="clear" w:color="auto" w:fill="auto"/>
          </w:tcPr>
          <w:p w14:paraId="05202FA3"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6,000,000</w:t>
            </w:r>
          </w:p>
          <w:p w14:paraId="3ED041DA" w14:textId="77777777" w:rsidR="00CB431F" w:rsidRPr="00AE6C26" w:rsidRDefault="00CB431F" w:rsidP="00752FC1">
            <w:pPr>
              <w:autoSpaceDE w:val="0"/>
              <w:autoSpaceDN w:val="0"/>
              <w:adjustRightInd w:val="0"/>
              <w:spacing w:after="0"/>
              <w:rPr>
                <w:color w:val="000000"/>
                <w:sz w:val="18"/>
                <w:szCs w:val="18"/>
                <w:lang w:val="en-GB"/>
              </w:rPr>
            </w:pPr>
          </w:p>
        </w:tc>
        <w:tc>
          <w:tcPr>
            <w:tcW w:w="2253" w:type="dxa"/>
            <w:shd w:val="clear" w:color="auto" w:fill="auto"/>
          </w:tcPr>
          <w:p w14:paraId="567B2687"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Building 500 houses and connecting power and waste management systems</w:t>
            </w:r>
          </w:p>
          <w:p w14:paraId="4D81FD2E" w14:textId="77777777" w:rsidR="00CB431F" w:rsidRPr="00AE6C26" w:rsidRDefault="00CB431F" w:rsidP="00752FC1">
            <w:pPr>
              <w:autoSpaceDE w:val="0"/>
              <w:autoSpaceDN w:val="0"/>
              <w:adjustRightInd w:val="0"/>
              <w:spacing w:after="0"/>
              <w:rPr>
                <w:color w:val="000000"/>
                <w:sz w:val="18"/>
                <w:szCs w:val="18"/>
                <w:lang w:val="en-GB"/>
              </w:rPr>
            </w:pPr>
          </w:p>
        </w:tc>
        <w:tc>
          <w:tcPr>
            <w:tcW w:w="1535" w:type="dxa"/>
            <w:vMerge w:val="restart"/>
            <w:shd w:val="clear" w:color="auto" w:fill="auto"/>
          </w:tcPr>
          <w:p w14:paraId="0EDABC62"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Very low. RHA and the two districts have prioritized the construction of the climate resilient dwellings in the three villages (Muzo/Kagano, Muramba and extension of Gasharu) and have budgeted the construction. If the budget is not fully financed during the preferred period (project years 2 to 4) the project will experience delays.</w:t>
            </w:r>
          </w:p>
        </w:tc>
        <w:tc>
          <w:tcPr>
            <w:tcW w:w="1882" w:type="dxa"/>
            <w:vMerge w:val="restart"/>
            <w:shd w:val="clear" w:color="auto" w:fill="auto"/>
          </w:tcPr>
          <w:p w14:paraId="7879B9F0"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 xml:space="preserve">The rural settlement is a government programme which is supported by </w:t>
            </w:r>
            <w:r w:rsidRPr="00AE6C26">
              <w:rPr>
                <w:rFonts w:asciiTheme="minorHAnsi" w:hAnsiTheme="minorHAnsi" w:cstheme="minorHAnsi"/>
                <w:sz w:val="18"/>
                <w:szCs w:val="18"/>
                <w:lang w:val="en-GB"/>
              </w:rPr>
              <w:t xml:space="preserve">the Rural Settlements Task Force, Rwanda Land Management and Use Authority, Rwanda Environment Management Authority (REMA), the Rwanda Development Board (RDB), and the Rwanda Development Bank. The PB will keep these organizations informed on the project progress and will lobby them to ensure the co-finance is provided timely. </w:t>
            </w:r>
          </w:p>
        </w:tc>
      </w:tr>
      <w:tr w:rsidR="00CB431F" w:rsidRPr="00AE6C26" w14:paraId="6C24D938" w14:textId="77777777" w:rsidTr="00752FC1">
        <w:trPr>
          <w:jc w:val="center"/>
        </w:trPr>
        <w:tc>
          <w:tcPr>
            <w:tcW w:w="1662" w:type="dxa"/>
            <w:vMerge/>
            <w:shd w:val="clear" w:color="auto" w:fill="auto"/>
          </w:tcPr>
          <w:p w14:paraId="3D6EC1CC" w14:textId="77777777" w:rsidR="00CB431F" w:rsidRPr="00AE6C26" w:rsidRDefault="00CB431F" w:rsidP="00752FC1">
            <w:pPr>
              <w:autoSpaceDE w:val="0"/>
              <w:autoSpaceDN w:val="0"/>
              <w:adjustRightInd w:val="0"/>
              <w:spacing w:after="0"/>
              <w:rPr>
                <w:color w:val="000000"/>
                <w:sz w:val="18"/>
                <w:szCs w:val="18"/>
                <w:lang w:val="en-GB"/>
              </w:rPr>
            </w:pPr>
          </w:p>
        </w:tc>
        <w:tc>
          <w:tcPr>
            <w:tcW w:w="1213" w:type="dxa"/>
            <w:shd w:val="clear" w:color="auto" w:fill="auto"/>
          </w:tcPr>
          <w:p w14:paraId="5D0D9456" w14:textId="77777777" w:rsidR="00CB431F" w:rsidRPr="00AE6C26" w:rsidRDefault="00CB431F" w:rsidP="00752FC1">
            <w:pPr>
              <w:autoSpaceDE w:val="0"/>
              <w:autoSpaceDN w:val="0"/>
              <w:adjustRightInd w:val="0"/>
              <w:spacing w:after="0"/>
              <w:rPr>
                <w:color w:val="000000"/>
                <w:sz w:val="18"/>
                <w:szCs w:val="18"/>
                <w:lang w:val="en-GB"/>
              </w:rPr>
            </w:pPr>
          </w:p>
          <w:p w14:paraId="6D00904A" w14:textId="77777777" w:rsidR="00CB431F" w:rsidRPr="00AE6C26" w:rsidRDefault="00CB431F" w:rsidP="00752FC1">
            <w:pPr>
              <w:autoSpaceDE w:val="0"/>
              <w:autoSpaceDN w:val="0"/>
              <w:adjustRightInd w:val="0"/>
              <w:spacing w:after="0"/>
              <w:rPr>
                <w:color w:val="000000"/>
                <w:sz w:val="18"/>
                <w:szCs w:val="18"/>
                <w:lang w:val="en-GB"/>
              </w:rPr>
            </w:pPr>
          </w:p>
          <w:p w14:paraId="49AC5A0C" w14:textId="77777777" w:rsidR="00CB431F" w:rsidRPr="00AE6C26" w:rsidRDefault="00CB431F" w:rsidP="00752FC1">
            <w:pPr>
              <w:autoSpaceDE w:val="0"/>
              <w:autoSpaceDN w:val="0"/>
              <w:adjustRightInd w:val="0"/>
              <w:spacing w:after="0"/>
              <w:rPr>
                <w:color w:val="000000"/>
                <w:sz w:val="18"/>
                <w:szCs w:val="18"/>
                <w:lang w:val="en-GB"/>
              </w:rPr>
            </w:pPr>
          </w:p>
          <w:p w14:paraId="74075F3D" w14:textId="77777777" w:rsidR="00CB431F" w:rsidRPr="00AE6C26" w:rsidRDefault="00CB431F" w:rsidP="00752FC1">
            <w:pPr>
              <w:autoSpaceDE w:val="0"/>
              <w:autoSpaceDN w:val="0"/>
              <w:adjustRightInd w:val="0"/>
              <w:spacing w:after="0"/>
              <w:rPr>
                <w:color w:val="000000"/>
                <w:sz w:val="18"/>
                <w:szCs w:val="18"/>
                <w:lang w:val="en-GB"/>
              </w:rPr>
            </w:pPr>
          </w:p>
          <w:p w14:paraId="59DDA20B" w14:textId="77777777" w:rsidR="00CB431F" w:rsidRPr="00AE6C26" w:rsidRDefault="00CB431F" w:rsidP="00752FC1">
            <w:pPr>
              <w:autoSpaceDE w:val="0"/>
              <w:autoSpaceDN w:val="0"/>
              <w:adjustRightInd w:val="0"/>
              <w:spacing w:after="0"/>
              <w:rPr>
                <w:color w:val="000000"/>
                <w:sz w:val="18"/>
                <w:szCs w:val="18"/>
                <w:lang w:val="en-GB"/>
              </w:rPr>
            </w:pPr>
          </w:p>
          <w:p w14:paraId="269E55A4"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In kind</w:t>
            </w:r>
          </w:p>
          <w:p w14:paraId="23483FA9" w14:textId="77777777" w:rsidR="00CB431F" w:rsidRPr="00AE6C26" w:rsidRDefault="00CB431F" w:rsidP="00752FC1">
            <w:pPr>
              <w:autoSpaceDE w:val="0"/>
              <w:autoSpaceDN w:val="0"/>
              <w:adjustRightInd w:val="0"/>
              <w:spacing w:after="0"/>
              <w:rPr>
                <w:color w:val="000000"/>
                <w:sz w:val="18"/>
                <w:szCs w:val="18"/>
                <w:lang w:val="en-GB"/>
              </w:rPr>
            </w:pPr>
          </w:p>
        </w:tc>
        <w:tc>
          <w:tcPr>
            <w:tcW w:w="1170" w:type="dxa"/>
            <w:shd w:val="clear" w:color="auto" w:fill="auto"/>
          </w:tcPr>
          <w:p w14:paraId="25BEEA06" w14:textId="77777777" w:rsidR="00CB431F" w:rsidRPr="00AE6C26" w:rsidRDefault="00CB431F" w:rsidP="00752FC1">
            <w:pPr>
              <w:autoSpaceDE w:val="0"/>
              <w:autoSpaceDN w:val="0"/>
              <w:adjustRightInd w:val="0"/>
              <w:spacing w:after="0"/>
              <w:rPr>
                <w:color w:val="000000"/>
                <w:sz w:val="18"/>
                <w:szCs w:val="18"/>
                <w:lang w:val="en-GB"/>
              </w:rPr>
            </w:pPr>
          </w:p>
          <w:p w14:paraId="2824A16D" w14:textId="77777777" w:rsidR="00CB431F" w:rsidRPr="00AE6C26" w:rsidRDefault="00CB431F" w:rsidP="00752FC1">
            <w:pPr>
              <w:autoSpaceDE w:val="0"/>
              <w:autoSpaceDN w:val="0"/>
              <w:adjustRightInd w:val="0"/>
              <w:spacing w:after="0"/>
              <w:rPr>
                <w:color w:val="000000"/>
                <w:sz w:val="18"/>
                <w:szCs w:val="18"/>
                <w:lang w:val="en-GB"/>
              </w:rPr>
            </w:pPr>
          </w:p>
          <w:p w14:paraId="2051A3BF" w14:textId="77777777" w:rsidR="00CB431F" w:rsidRPr="00AE6C26" w:rsidRDefault="00CB431F" w:rsidP="00752FC1">
            <w:pPr>
              <w:autoSpaceDE w:val="0"/>
              <w:autoSpaceDN w:val="0"/>
              <w:adjustRightInd w:val="0"/>
              <w:spacing w:after="0"/>
              <w:rPr>
                <w:color w:val="000000"/>
                <w:sz w:val="18"/>
                <w:szCs w:val="18"/>
                <w:lang w:val="en-GB"/>
              </w:rPr>
            </w:pPr>
          </w:p>
          <w:p w14:paraId="7703A55C" w14:textId="77777777" w:rsidR="00CB431F" w:rsidRPr="00AE6C26" w:rsidRDefault="00CB431F" w:rsidP="00752FC1">
            <w:pPr>
              <w:autoSpaceDE w:val="0"/>
              <w:autoSpaceDN w:val="0"/>
              <w:adjustRightInd w:val="0"/>
              <w:spacing w:after="0"/>
              <w:rPr>
                <w:color w:val="000000"/>
                <w:sz w:val="18"/>
                <w:szCs w:val="18"/>
                <w:lang w:val="en-GB"/>
              </w:rPr>
            </w:pPr>
          </w:p>
          <w:p w14:paraId="61EBA57E" w14:textId="77777777" w:rsidR="00CB431F" w:rsidRPr="00AE6C26" w:rsidRDefault="00CB431F" w:rsidP="00752FC1">
            <w:pPr>
              <w:autoSpaceDE w:val="0"/>
              <w:autoSpaceDN w:val="0"/>
              <w:adjustRightInd w:val="0"/>
              <w:spacing w:after="0"/>
              <w:rPr>
                <w:color w:val="000000"/>
                <w:sz w:val="18"/>
                <w:szCs w:val="18"/>
                <w:lang w:val="en-GB"/>
              </w:rPr>
            </w:pPr>
          </w:p>
          <w:p w14:paraId="2838C258"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4,000,000</w:t>
            </w:r>
          </w:p>
        </w:tc>
        <w:tc>
          <w:tcPr>
            <w:tcW w:w="2253" w:type="dxa"/>
            <w:shd w:val="clear" w:color="auto" w:fill="auto"/>
          </w:tcPr>
          <w:p w14:paraId="24846F34" w14:textId="77777777" w:rsidR="00CB431F" w:rsidRPr="00AE6C26" w:rsidRDefault="00CB431F" w:rsidP="00752FC1">
            <w:pPr>
              <w:autoSpaceDE w:val="0"/>
              <w:autoSpaceDN w:val="0"/>
              <w:adjustRightInd w:val="0"/>
              <w:spacing w:after="0"/>
              <w:rPr>
                <w:color w:val="000000"/>
                <w:sz w:val="18"/>
                <w:szCs w:val="18"/>
                <w:lang w:val="en-GB"/>
              </w:rPr>
            </w:pPr>
          </w:p>
          <w:p w14:paraId="07AAF170" w14:textId="77777777" w:rsidR="00CB431F" w:rsidRPr="00AE6C26" w:rsidRDefault="00CB431F" w:rsidP="00752FC1">
            <w:pPr>
              <w:autoSpaceDE w:val="0"/>
              <w:autoSpaceDN w:val="0"/>
              <w:adjustRightInd w:val="0"/>
              <w:spacing w:after="0"/>
              <w:rPr>
                <w:color w:val="000000"/>
                <w:sz w:val="18"/>
                <w:szCs w:val="18"/>
                <w:lang w:val="en-GB"/>
              </w:rPr>
            </w:pPr>
            <w:r w:rsidRPr="00AE6C26">
              <w:rPr>
                <w:color w:val="000000"/>
                <w:sz w:val="18"/>
                <w:szCs w:val="18"/>
                <w:lang w:val="en-GB"/>
              </w:rPr>
              <w:t>Participating in project meetings including Project Board meetings and contributing to the production of project reports</w:t>
            </w:r>
          </w:p>
        </w:tc>
        <w:tc>
          <w:tcPr>
            <w:tcW w:w="1535" w:type="dxa"/>
            <w:vMerge/>
            <w:shd w:val="clear" w:color="auto" w:fill="auto"/>
          </w:tcPr>
          <w:p w14:paraId="43FD1D78" w14:textId="77777777" w:rsidR="00CB431F" w:rsidRPr="00AE6C26" w:rsidRDefault="00CB431F" w:rsidP="00752FC1">
            <w:pPr>
              <w:autoSpaceDE w:val="0"/>
              <w:autoSpaceDN w:val="0"/>
              <w:adjustRightInd w:val="0"/>
              <w:spacing w:after="0"/>
              <w:rPr>
                <w:color w:val="000000"/>
                <w:sz w:val="18"/>
                <w:szCs w:val="18"/>
                <w:lang w:val="en-GB"/>
              </w:rPr>
            </w:pPr>
          </w:p>
        </w:tc>
        <w:tc>
          <w:tcPr>
            <w:tcW w:w="1882" w:type="dxa"/>
            <w:vMerge/>
            <w:shd w:val="clear" w:color="auto" w:fill="auto"/>
          </w:tcPr>
          <w:p w14:paraId="60605EE1" w14:textId="77777777" w:rsidR="00CB431F" w:rsidRPr="00AE6C26" w:rsidRDefault="00CB431F" w:rsidP="00752FC1">
            <w:pPr>
              <w:autoSpaceDE w:val="0"/>
              <w:autoSpaceDN w:val="0"/>
              <w:adjustRightInd w:val="0"/>
              <w:spacing w:after="0"/>
              <w:rPr>
                <w:color w:val="000000"/>
                <w:sz w:val="18"/>
                <w:szCs w:val="18"/>
                <w:lang w:val="en-GB"/>
              </w:rPr>
            </w:pPr>
          </w:p>
        </w:tc>
      </w:tr>
      <w:tr w:rsidR="00CB431F" w:rsidRPr="00AE6C26" w14:paraId="7A7E75EC" w14:textId="77777777" w:rsidTr="00752FC1">
        <w:trPr>
          <w:jc w:val="center"/>
        </w:trPr>
        <w:tc>
          <w:tcPr>
            <w:tcW w:w="1662" w:type="dxa"/>
            <w:shd w:val="clear" w:color="auto" w:fill="auto"/>
          </w:tcPr>
          <w:p w14:paraId="5CAE205E" w14:textId="77777777" w:rsidR="00CB431F" w:rsidRPr="00AE6C26" w:rsidRDefault="00CB431F" w:rsidP="00752FC1">
            <w:pPr>
              <w:autoSpaceDE w:val="0"/>
              <w:autoSpaceDN w:val="0"/>
              <w:adjustRightInd w:val="0"/>
              <w:spacing w:after="0"/>
              <w:rPr>
                <w:color w:val="000000"/>
                <w:szCs w:val="20"/>
                <w:lang w:val="en-GB"/>
              </w:rPr>
            </w:pPr>
            <w:r w:rsidRPr="00AE6C26">
              <w:rPr>
                <w:rFonts w:asciiTheme="minorHAnsi" w:hAnsiTheme="minorHAnsi" w:cstheme="minorHAnsi"/>
                <w:color w:val="000000"/>
                <w:szCs w:val="20"/>
                <w:lang w:val="en-GB"/>
              </w:rPr>
              <w:t xml:space="preserve">Ministry of Agriculture and Animal Resources  </w:t>
            </w:r>
          </w:p>
        </w:tc>
        <w:tc>
          <w:tcPr>
            <w:tcW w:w="1213" w:type="dxa"/>
            <w:shd w:val="clear" w:color="auto" w:fill="auto"/>
          </w:tcPr>
          <w:p w14:paraId="1F1CAD10"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In kind</w:t>
            </w:r>
          </w:p>
        </w:tc>
        <w:tc>
          <w:tcPr>
            <w:tcW w:w="1170" w:type="dxa"/>
            <w:shd w:val="clear" w:color="auto" w:fill="auto"/>
          </w:tcPr>
          <w:p w14:paraId="2A27FC68" w14:textId="77777777" w:rsidR="00CB431F" w:rsidRPr="00AE6C26" w:rsidRDefault="00CB431F" w:rsidP="00752FC1">
            <w:pPr>
              <w:autoSpaceDE w:val="0"/>
              <w:autoSpaceDN w:val="0"/>
              <w:adjustRightInd w:val="0"/>
              <w:spacing w:after="0"/>
              <w:rPr>
                <w:color w:val="000000"/>
                <w:szCs w:val="20"/>
                <w:lang w:val="en-GB"/>
              </w:rPr>
            </w:pPr>
            <w:r w:rsidRPr="00AE6C26">
              <w:rPr>
                <w:rFonts w:asciiTheme="minorHAnsi" w:hAnsiTheme="minorHAnsi" w:cstheme="minorHAnsi"/>
                <w:color w:val="000000"/>
                <w:szCs w:val="20"/>
                <w:lang w:val="en-GB"/>
              </w:rPr>
              <w:t>5,360,000</w:t>
            </w:r>
          </w:p>
        </w:tc>
        <w:tc>
          <w:tcPr>
            <w:tcW w:w="2253" w:type="dxa"/>
            <w:vMerge w:val="restart"/>
            <w:shd w:val="clear" w:color="auto" w:fill="auto"/>
          </w:tcPr>
          <w:p w14:paraId="5B0AE118"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Upscaling project activities through the Twigire Muhinzi extension services. The project will be implemented in four 191 villages, a small part of the two districts. The Twigire Muhinzi will be equipped to upscale the project in the rest of the districts</w:t>
            </w:r>
          </w:p>
        </w:tc>
        <w:tc>
          <w:tcPr>
            <w:tcW w:w="1535" w:type="dxa"/>
            <w:vMerge w:val="restart"/>
            <w:shd w:val="clear" w:color="auto" w:fill="auto"/>
          </w:tcPr>
          <w:p w14:paraId="4B6A4237"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 xml:space="preserve">Very low. The Ministry of Agriculture uses Twigire Muhinzi extension service in all districts of the country. Their operations are financed through government allocation to the Ministry.  </w:t>
            </w:r>
          </w:p>
        </w:tc>
        <w:tc>
          <w:tcPr>
            <w:tcW w:w="1882" w:type="dxa"/>
            <w:vMerge w:val="restart"/>
            <w:shd w:val="clear" w:color="auto" w:fill="auto"/>
          </w:tcPr>
          <w:p w14:paraId="467B126B"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The project will provide training to the District technical staff on climate proofing, climate smart agriculture, livelihoods and value chains. The teams will use their regular allocations to attend the training events and to incorporate the new skills into the rest of the extension service for the entire districts.</w:t>
            </w:r>
          </w:p>
        </w:tc>
      </w:tr>
      <w:tr w:rsidR="00CB431F" w:rsidRPr="00AE6C26" w14:paraId="43C99AC9" w14:textId="77777777" w:rsidTr="00752FC1">
        <w:trPr>
          <w:jc w:val="center"/>
        </w:trPr>
        <w:tc>
          <w:tcPr>
            <w:tcW w:w="1662" w:type="dxa"/>
            <w:shd w:val="clear" w:color="auto" w:fill="auto"/>
          </w:tcPr>
          <w:p w14:paraId="607EE3E1"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Kirehe District</w:t>
            </w:r>
          </w:p>
        </w:tc>
        <w:tc>
          <w:tcPr>
            <w:tcW w:w="1213" w:type="dxa"/>
            <w:shd w:val="clear" w:color="auto" w:fill="auto"/>
          </w:tcPr>
          <w:p w14:paraId="7EF92665"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In kind</w:t>
            </w:r>
          </w:p>
        </w:tc>
        <w:tc>
          <w:tcPr>
            <w:tcW w:w="1170" w:type="dxa"/>
            <w:shd w:val="clear" w:color="auto" w:fill="auto"/>
          </w:tcPr>
          <w:p w14:paraId="3742F3F7"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2,000,000</w:t>
            </w:r>
          </w:p>
        </w:tc>
        <w:tc>
          <w:tcPr>
            <w:tcW w:w="2253" w:type="dxa"/>
            <w:vMerge/>
            <w:shd w:val="clear" w:color="auto" w:fill="auto"/>
          </w:tcPr>
          <w:p w14:paraId="1E962D90" w14:textId="77777777" w:rsidR="00CB431F" w:rsidRPr="00AE6C26" w:rsidRDefault="00CB431F" w:rsidP="00752FC1">
            <w:pPr>
              <w:autoSpaceDE w:val="0"/>
              <w:autoSpaceDN w:val="0"/>
              <w:adjustRightInd w:val="0"/>
              <w:spacing w:after="0"/>
              <w:rPr>
                <w:color w:val="000000"/>
                <w:szCs w:val="20"/>
                <w:lang w:val="en-GB"/>
              </w:rPr>
            </w:pPr>
          </w:p>
        </w:tc>
        <w:tc>
          <w:tcPr>
            <w:tcW w:w="1535" w:type="dxa"/>
            <w:vMerge/>
            <w:shd w:val="clear" w:color="auto" w:fill="auto"/>
          </w:tcPr>
          <w:p w14:paraId="025EB732" w14:textId="77777777" w:rsidR="00CB431F" w:rsidRPr="00AE6C26" w:rsidRDefault="00CB431F" w:rsidP="00752FC1">
            <w:pPr>
              <w:autoSpaceDE w:val="0"/>
              <w:autoSpaceDN w:val="0"/>
              <w:adjustRightInd w:val="0"/>
              <w:spacing w:after="0"/>
              <w:rPr>
                <w:color w:val="000000"/>
                <w:szCs w:val="20"/>
                <w:lang w:val="en-GB"/>
              </w:rPr>
            </w:pPr>
          </w:p>
        </w:tc>
        <w:tc>
          <w:tcPr>
            <w:tcW w:w="1882" w:type="dxa"/>
            <w:vMerge/>
            <w:shd w:val="clear" w:color="auto" w:fill="auto"/>
          </w:tcPr>
          <w:p w14:paraId="06A6B064" w14:textId="77777777" w:rsidR="00CB431F" w:rsidRPr="00AE6C26" w:rsidRDefault="00CB431F" w:rsidP="00752FC1">
            <w:pPr>
              <w:autoSpaceDE w:val="0"/>
              <w:autoSpaceDN w:val="0"/>
              <w:adjustRightInd w:val="0"/>
              <w:spacing w:after="0"/>
              <w:rPr>
                <w:color w:val="000000"/>
                <w:szCs w:val="20"/>
                <w:lang w:val="en-GB"/>
              </w:rPr>
            </w:pPr>
          </w:p>
        </w:tc>
      </w:tr>
      <w:tr w:rsidR="00CB431F" w:rsidRPr="00AE6C26" w14:paraId="310A17C4" w14:textId="77777777" w:rsidTr="00752FC1">
        <w:trPr>
          <w:jc w:val="center"/>
        </w:trPr>
        <w:tc>
          <w:tcPr>
            <w:tcW w:w="1662" w:type="dxa"/>
            <w:shd w:val="clear" w:color="auto" w:fill="auto"/>
          </w:tcPr>
          <w:p w14:paraId="2843F32B"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Gakenke District</w:t>
            </w:r>
          </w:p>
        </w:tc>
        <w:tc>
          <w:tcPr>
            <w:tcW w:w="1213" w:type="dxa"/>
            <w:shd w:val="clear" w:color="auto" w:fill="auto"/>
          </w:tcPr>
          <w:p w14:paraId="51D4813A"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In kind</w:t>
            </w:r>
          </w:p>
        </w:tc>
        <w:tc>
          <w:tcPr>
            <w:tcW w:w="1170" w:type="dxa"/>
            <w:shd w:val="clear" w:color="auto" w:fill="auto"/>
          </w:tcPr>
          <w:p w14:paraId="606E6848"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2,000,000</w:t>
            </w:r>
          </w:p>
        </w:tc>
        <w:tc>
          <w:tcPr>
            <w:tcW w:w="2253" w:type="dxa"/>
            <w:vMerge/>
            <w:shd w:val="clear" w:color="auto" w:fill="auto"/>
          </w:tcPr>
          <w:p w14:paraId="06A386AC" w14:textId="77777777" w:rsidR="00CB431F" w:rsidRPr="00AE6C26" w:rsidRDefault="00CB431F" w:rsidP="00752FC1">
            <w:pPr>
              <w:autoSpaceDE w:val="0"/>
              <w:autoSpaceDN w:val="0"/>
              <w:adjustRightInd w:val="0"/>
              <w:spacing w:after="0"/>
              <w:rPr>
                <w:color w:val="000000"/>
                <w:szCs w:val="20"/>
                <w:lang w:val="en-GB"/>
              </w:rPr>
            </w:pPr>
          </w:p>
        </w:tc>
        <w:tc>
          <w:tcPr>
            <w:tcW w:w="1535" w:type="dxa"/>
            <w:vMerge/>
            <w:shd w:val="clear" w:color="auto" w:fill="auto"/>
          </w:tcPr>
          <w:p w14:paraId="4A723945" w14:textId="77777777" w:rsidR="00CB431F" w:rsidRPr="00AE6C26" w:rsidRDefault="00CB431F" w:rsidP="00752FC1">
            <w:pPr>
              <w:autoSpaceDE w:val="0"/>
              <w:autoSpaceDN w:val="0"/>
              <w:adjustRightInd w:val="0"/>
              <w:spacing w:after="0"/>
              <w:rPr>
                <w:color w:val="000000"/>
                <w:szCs w:val="20"/>
                <w:lang w:val="en-GB"/>
              </w:rPr>
            </w:pPr>
          </w:p>
        </w:tc>
        <w:tc>
          <w:tcPr>
            <w:tcW w:w="1882" w:type="dxa"/>
            <w:vMerge/>
            <w:shd w:val="clear" w:color="auto" w:fill="auto"/>
          </w:tcPr>
          <w:p w14:paraId="1B0BDC2B" w14:textId="77777777" w:rsidR="00CB431F" w:rsidRPr="00AE6C26" w:rsidRDefault="00CB431F" w:rsidP="00752FC1">
            <w:pPr>
              <w:autoSpaceDE w:val="0"/>
              <w:autoSpaceDN w:val="0"/>
              <w:adjustRightInd w:val="0"/>
              <w:spacing w:after="0"/>
              <w:rPr>
                <w:color w:val="000000"/>
                <w:szCs w:val="20"/>
                <w:lang w:val="en-GB"/>
              </w:rPr>
            </w:pPr>
          </w:p>
        </w:tc>
      </w:tr>
      <w:tr w:rsidR="00CB431F" w:rsidRPr="00AE6C26" w14:paraId="2E3F185A" w14:textId="77777777" w:rsidTr="00752FC1">
        <w:trPr>
          <w:jc w:val="center"/>
        </w:trPr>
        <w:tc>
          <w:tcPr>
            <w:tcW w:w="1662" w:type="dxa"/>
            <w:shd w:val="clear" w:color="auto" w:fill="auto"/>
          </w:tcPr>
          <w:p w14:paraId="6B3E923E"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REMA</w:t>
            </w:r>
          </w:p>
        </w:tc>
        <w:tc>
          <w:tcPr>
            <w:tcW w:w="1213" w:type="dxa"/>
            <w:shd w:val="clear" w:color="auto" w:fill="auto"/>
          </w:tcPr>
          <w:p w14:paraId="5A7D3EC5"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In kind</w:t>
            </w:r>
          </w:p>
        </w:tc>
        <w:tc>
          <w:tcPr>
            <w:tcW w:w="1170" w:type="dxa"/>
            <w:shd w:val="clear" w:color="auto" w:fill="auto"/>
          </w:tcPr>
          <w:p w14:paraId="11DDFB4A" w14:textId="77777777" w:rsidR="00CB431F" w:rsidRPr="00AE6C26" w:rsidRDefault="00CB431F" w:rsidP="00752FC1">
            <w:pPr>
              <w:autoSpaceDE w:val="0"/>
              <w:autoSpaceDN w:val="0"/>
              <w:adjustRightInd w:val="0"/>
              <w:spacing w:after="0"/>
              <w:rPr>
                <w:rFonts w:asciiTheme="minorHAnsi" w:hAnsiTheme="minorHAnsi" w:cstheme="minorHAnsi"/>
                <w:color w:val="000000"/>
                <w:szCs w:val="20"/>
                <w:lang w:val="en-GB"/>
              </w:rPr>
            </w:pPr>
            <w:r w:rsidRPr="00AE6C26">
              <w:rPr>
                <w:rFonts w:asciiTheme="minorHAnsi" w:hAnsiTheme="minorHAnsi" w:cstheme="minorHAnsi"/>
                <w:color w:val="000000"/>
                <w:szCs w:val="20"/>
                <w:lang w:val="en-GB"/>
              </w:rPr>
              <w:t>USD 3,000,000</w:t>
            </w:r>
          </w:p>
        </w:tc>
        <w:tc>
          <w:tcPr>
            <w:tcW w:w="2253" w:type="dxa"/>
            <w:shd w:val="clear" w:color="auto" w:fill="auto"/>
          </w:tcPr>
          <w:p w14:paraId="0BFDF2B2"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Housing of the SPIU and the PMU, which will coordinate the project; Coordinating policy work related to the project, participating in the updating of the REMA Environment Management Tools, upscaling the project lessons to the rest of the country.</w:t>
            </w:r>
          </w:p>
        </w:tc>
        <w:tc>
          <w:tcPr>
            <w:tcW w:w="1535" w:type="dxa"/>
            <w:shd w:val="clear" w:color="auto" w:fill="auto"/>
          </w:tcPr>
          <w:p w14:paraId="28543B9B"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 xml:space="preserve">None </w:t>
            </w:r>
          </w:p>
        </w:tc>
        <w:tc>
          <w:tcPr>
            <w:tcW w:w="1882" w:type="dxa"/>
            <w:shd w:val="clear" w:color="auto" w:fill="auto"/>
          </w:tcPr>
          <w:p w14:paraId="427F71D7" w14:textId="77777777" w:rsidR="00CB431F" w:rsidRPr="00AE6C26" w:rsidRDefault="00CB431F" w:rsidP="00752FC1">
            <w:pPr>
              <w:autoSpaceDE w:val="0"/>
              <w:autoSpaceDN w:val="0"/>
              <w:adjustRightInd w:val="0"/>
              <w:spacing w:after="0"/>
              <w:rPr>
                <w:color w:val="000000"/>
                <w:szCs w:val="20"/>
                <w:lang w:val="en-GB"/>
              </w:rPr>
            </w:pPr>
            <w:r w:rsidRPr="00AE6C26">
              <w:rPr>
                <w:color w:val="000000"/>
                <w:szCs w:val="20"/>
                <w:lang w:val="en-GB"/>
              </w:rPr>
              <w:t>N/A</w:t>
            </w:r>
          </w:p>
        </w:tc>
      </w:tr>
      <w:tr w:rsidR="00CB431F" w:rsidRPr="00AE6C26" w14:paraId="15B9A04A" w14:textId="77777777" w:rsidTr="00752FC1">
        <w:trPr>
          <w:jc w:val="center"/>
        </w:trPr>
        <w:tc>
          <w:tcPr>
            <w:tcW w:w="2875" w:type="dxa"/>
            <w:gridSpan w:val="2"/>
            <w:shd w:val="clear" w:color="auto" w:fill="auto"/>
          </w:tcPr>
          <w:p w14:paraId="459606F7" w14:textId="77777777" w:rsidR="00CB431F" w:rsidRPr="00AE6C26" w:rsidRDefault="00CB431F" w:rsidP="00752FC1">
            <w:pPr>
              <w:autoSpaceDE w:val="0"/>
              <w:autoSpaceDN w:val="0"/>
              <w:adjustRightInd w:val="0"/>
              <w:spacing w:after="0"/>
              <w:rPr>
                <w:b/>
                <w:color w:val="000000"/>
                <w:szCs w:val="20"/>
                <w:lang w:val="en-GB"/>
              </w:rPr>
            </w:pPr>
            <w:r w:rsidRPr="00AE6C26">
              <w:rPr>
                <w:b/>
                <w:color w:val="000000"/>
                <w:szCs w:val="20"/>
                <w:lang w:val="en-GB"/>
              </w:rPr>
              <w:t xml:space="preserve">Total </w:t>
            </w:r>
          </w:p>
        </w:tc>
        <w:tc>
          <w:tcPr>
            <w:tcW w:w="1170" w:type="dxa"/>
            <w:shd w:val="clear" w:color="auto" w:fill="auto"/>
          </w:tcPr>
          <w:p w14:paraId="27961C81" w14:textId="77777777" w:rsidR="00CB431F" w:rsidRPr="00AE6C26" w:rsidRDefault="00CB431F" w:rsidP="00752FC1">
            <w:pPr>
              <w:autoSpaceDE w:val="0"/>
              <w:autoSpaceDN w:val="0"/>
              <w:adjustRightInd w:val="0"/>
              <w:spacing w:after="0"/>
              <w:rPr>
                <w:rFonts w:asciiTheme="minorHAnsi" w:hAnsiTheme="minorHAnsi" w:cstheme="minorHAnsi"/>
                <w:b/>
                <w:color w:val="000000"/>
                <w:szCs w:val="20"/>
                <w:lang w:val="en-GB"/>
              </w:rPr>
            </w:pPr>
            <w:r w:rsidRPr="00AE6C26">
              <w:rPr>
                <w:rFonts w:asciiTheme="minorHAnsi" w:hAnsiTheme="minorHAnsi" w:cstheme="minorHAnsi"/>
                <w:b/>
                <w:color w:val="000000"/>
                <w:szCs w:val="20"/>
                <w:lang w:val="en-GB"/>
              </w:rPr>
              <w:t>22,860,000</w:t>
            </w:r>
          </w:p>
        </w:tc>
        <w:tc>
          <w:tcPr>
            <w:tcW w:w="2253" w:type="dxa"/>
            <w:shd w:val="clear" w:color="auto" w:fill="auto"/>
          </w:tcPr>
          <w:p w14:paraId="44D0547C" w14:textId="77777777" w:rsidR="00CB431F" w:rsidRPr="00AE6C26" w:rsidRDefault="00CB431F" w:rsidP="00752FC1">
            <w:pPr>
              <w:autoSpaceDE w:val="0"/>
              <w:autoSpaceDN w:val="0"/>
              <w:adjustRightInd w:val="0"/>
              <w:spacing w:after="0"/>
              <w:rPr>
                <w:b/>
                <w:color w:val="000000"/>
                <w:szCs w:val="20"/>
                <w:lang w:val="en-GB"/>
              </w:rPr>
            </w:pPr>
          </w:p>
        </w:tc>
        <w:tc>
          <w:tcPr>
            <w:tcW w:w="1535" w:type="dxa"/>
            <w:shd w:val="clear" w:color="auto" w:fill="auto"/>
          </w:tcPr>
          <w:p w14:paraId="0745E7CD" w14:textId="77777777" w:rsidR="00CB431F" w:rsidRPr="00AE6C26" w:rsidRDefault="00CB431F" w:rsidP="00752FC1">
            <w:pPr>
              <w:autoSpaceDE w:val="0"/>
              <w:autoSpaceDN w:val="0"/>
              <w:adjustRightInd w:val="0"/>
              <w:spacing w:after="0"/>
              <w:rPr>
                <w:b/>
                <w:color w:val="000000"/>
                <w:szCs w:val="20"/>
                <w:lang w:val="en-GB"/>
              </w:rPr>
            </w:pPr>
          </w:p>
        </w:tc>
        <w:tc>
          <w:tcPr>
            <w:tcW w:w="1882" w:type="dxa"/>
            <w:shd w:val="clear" w:color="auto" w:fill="auto"/>
          </w:tcPr>
          <w:p w14:paraId="1FDA5347" w14:textId="77777777" w:rsidR="00CB431F" w:rsidRPr="00AE6C26" w:rsidRDefault="00CB431F" w:rsidP="00752FC1">
            <w:pPr>
              <w:autoSpaceDE w:val="0"/>
              <w:autoSpaceDN w:val="0"/>
              <w:adjustRightInd w:val="0"/>
              <w:spacing w:after="0"/>
              <w:rPr>
                <w:b/>
                <w:color w:val="000000"/>
                <w:szCs w:val="20"/>
                <w:lang w:val="en-GB"/>
              </w:rPr>
            </w:pPr>
          </w:p>
        </w:tc>
      </w:tr>
    </w:tbl>
    <w:p w14:paraId="5CDDFC18" w14:textId="77777777" w:rsidR="00CB431F" w:rsidRPr="00AE6C26" w:rsidRDefault="00CB431F" w:rsidP="00CB431F">
      <w:pPr>
        <w:rPr>
          <w:lang w:val="en-GB"/>
        </w:rPr>
      </w:pPr>
    </w:p>
    <w:p w14:paraId="5CA68D44" w14:textId="120FB22F" w:rsidR="00A02284" w:rsidRPr="00AE6C26" w:rsidRDefault="003E3ABA" w:rsidP="00182A52">
      <w:pPr>
        <w:pStyle w:val="RwandabodyText"/>
        <w:rPr>
          <w:szCs w:val="20"/>
          <w:u w:val="single"/>
        </w:rPr>
      </w:pPr>
      <w:r w:rsidRPr="00AE6C26">
        <w:rPr>
          <w:u w:val="single"/>
        </w:rPr>
        <w:t>Budget Revision and Tolerance</w:t>
      </w:r>
      <w:r w:rsidR="00AF4698" w:rsidRPr="00AE6C26">
        <w:t xml:space="preserve">: </w:t>
      </w:r>
      <w:r w:rsidR="00D308B6" w:rsidRPr="00AE6C26">
        <w:t>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w:t>
      </w:r>
      <w:r w:rsidR="00D85F43" w:rsidRPr="00AE6C26">
        <w:t>/</w:t>
      </w:r>
      <w:r w:rsidR="0027799A" w:rsidRPr="00AE6C26">
        <w:t>TA</w:t>
      </w:r>
      <w:r w:rsidR="00D308B6" w:rsidRPr="00AE6C26">
        <w:t xml:space="preserve"> and UNDP Country Office will seek the approval of the </w:t>
      </w:r>
      <w:r w:rsidR="003437CE" w:rsidRPr="00AE6C26">
        <w:t>BPPS/</w:t>
      </w:r>
      <w:r w:rsidR="00D308B6" w:rsidRPr="00AE6C26">
        <w:t xml:space="preserve">GEF team to ensure accurate reporting to the GEF: </w:t>
      </w:r>
      <w:r w:rsidR="00D308B6" w:rsidRPr="00AE6C26">
        <w:rPr>
          <w:szCs w:val="20"/>
        </w:rPr>
        <w:t xml:space="preserve">a) Budget re-allocations among </w:t>
      </w:r>
      <w:r w:rsidR="00A35E89" w:rsidRPr="00AE6C26">
        <w:rPr>
          <w:szCs w:val="20"/>
        </w:rPr>
        <w:t>outcomes</w:t>
      </w:r>
      <w:r w:rsidR="003A61F9" w:rsidRPr="00AE6C26">
        <w:rPr>
          <w:szCs w:val="20"/>
        </w:rPr>
        <w:t xml:space="preserve"> </w:t>
      </w:r>
      <w:r w:rsidR="00D308B6" w:rsidRPr="00AE6C26">
        <w:rPr>
          <w:szCs w:val="20"/>
        </w:rPr>
        <w:t xml:space="preserve">in the project </w:t>
      </w:r>
      <w:r w:rsidR="00A167E5" w:rsidRPr="00AE6C26">
        <w:rPr>
          <w:szCs w:val="20"/>
        </w:rPr>
        <w:t xml:space="preserve">budget </w:t>
      </w:r>
      <w:r w:rsidR="00D308B6" w:rsidRPr="00AE6C26">
        <w:rPr>
          <w:szCs w:val="20"/>
        </w:rPr>
        <w:t xml:space="preserve">with amounts involving 10% of the total project grant or more; b) Introduction of new budget items that exceed 5% of original GEF allocation. </w:t>
      </w:r>
      <w:r w:rsidR="00740F26" w:rsidRPr="00AE6C26">
        <w:rPr>
          <w:szCs w:val="20"/>
        </w:rPr>
        <w:t xml:space="preserve">Any over expenditure incurred beyond the available </w:t>
      </w:r>
      <w:r w:rsidR="00641E9E" w:rsidRPr="00AE6C26">
        <w:rPr>
          <w:szCs w:val="20"/>
        </w:rPr>
        <w:t>LDCF</w:t>
      </w:r>
      <w:r w:rsidR="00740F26" w:rsidRPr="00AE6C26">
        <w:rPr>
          <w:szCs w:val="20"/>
        </w:rPr>
        <w:t xml:space="preserve"> grant amount will be absorbed by non-</w:t>
      </w:r>
      <w:r w:rsidR="00641E9E" w:rsidRPr="00AE6C26">
        <w:rPr>
          <w:szCs w:val="20"/>
        </w:rPr>
        <w:t>LDCF/GEF</w:t>
      </w:r>
      <w:r w:rsidR="00740F26" w:rsidRPr="00AE6C26">
        <w:rPr>
          <w:szCs w:val="20"/>
        </w:rPr>
        <w:t xml:space="preserve"> resources (e.g. UNDP TRAC or cash co-financing).</w:t>
      </w:r>
      <w:r w:rsidR="00A02284" w:rsidRPr="00AE6C26">
        <w:rPr>
          <w:szCs w:val="20"/>
          <w:u w:val="single"/>
        </w:rPr>
        <w:t xml:space="preserve"> </w:t>
      </w:r>
    </w:p>
    <w:p w14:paraId="7C865020" w14:textId="77777777" w:rsidR="00051A7A" w:rsidRPr="00AE6C26" w:rsidRDefault="00023B58" w:rsidP="00182A52">
      <w:pPr>
        <w:pStyle w:val="RwandabodyText"/>
      </w:pPr>
      <w:r w:rsidRPr="00AE6C26">
        <w:rPr>
          <w:u w:val="single"/>
        </w:rPr>
        <w:t>Audit</w:t>
      </w:r>
      <w:r w:rsidRPr="00AE6C26">
        <w:t xml:space="preserve">: </w:t>
      </w:r>
      <w:r w:rsidR="00051A7A" w:rsidRPr="00AE6C26">
        <w:t xml:space="preserve">The project will be audited as per UNDP Financial Regulations and Rules and applicable audit policies. </w:t>
      </w:r>
      <w:r w:rsidR="00D85F43" w:rsidRPr="00AE6C26">
        <w:t>The a</w:t>
      </w:r>
      <w:r w:rsidR="00051A7A" w:rsidRPr="00AE6C26">
        <w:t xml:space="preserve">udit cycle and process </w:t>
      </w:r>
      <w:r w:rsidR="00D85F43" w:rsidRPr="00AE6C26">
        <w:t>will</w:t>
      </w:r>
      <w:r w:rsidR="00051A7A" w:rsidRPr="00AE6C26">
        <w:t xml:space="preserve"> be discussed during the Inception workshop. </w:t>
      </w:r>
    </w:p>
    <w:p w14:paraId="47BCE771" w14:textId="77777777" w:rsidR="00051A7A" w:rsidRPr="00AE6C26" w:rsidRDefault="00494749" w:rsidP="00182A52">
      <w:pPr>
        <w:pStyle w:val="RwandabodyText"/>
      </w:pPr>
      <w:r w:rsidRPr="00AE6C26">
        <w:rPr>
          <w:u w:val="single"/>
        </w:rPr>
        <w:t>Project Closure</w:t>
      </w:r>
      <w:r w:rsidRPr="00AE6C26">
        <w:t>:</w:t>
      </w:r>
      <w:r w:rsidR="00051A7A" w:rsidRPr="00AE6C26">
        <w:t xml:space="preserve"> Project closure will be conducted as per UNDP requirements outlined in the UNDP POPP. </w:t>
      </w:r>
      <w:r w:rsidR="00483371" w:rsidRPr="00AE6C26">
        <w:t>A</w:t>
      </w:r>
      <w:r w:rsidR="00051A7A" w:rsidRPr="00AE6C26">
        <w:t xml:space="preserve">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3507B1CB" w14:textId="77777777" w:rsidR="00051A7A" w:rsidRPr="00AE6C26" w:rsidRDefault="00051A7A" w:rsidP="00182A52">
      <w:pPr>
        <w:pStyle w:val="RwandabodyText"/>
      </w:pPr>
      <w:r w:rsidRPr="00AE6C26">
        <w:rPr>
          <w:u w:val="single"/>
        </w:rPr>
        <w:t>Operational completion</w:t>
      </w:r>
      <w:r w:rsidRPr="00AE6C26">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AE6C26">
        <w:rPr>
          <w:b/>
        </w:rPr>
        <w:t>Operational closure must happen with 3 months of posting the TE report to the UNDP ERC</w:t>
      </w:r>
      <w:r w:rsidRPr="00AE6C26">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033C8720" w14:textId="77777777" w:rsidR="00051A7A" w:rsidRPr="00AE6C26" w:rsidRDefault="00051A7A" w:rsidP="00182A52">
      <w:pPr>
        <w:pStyle w:val="RwandabodyText"/>
      </w:pPr>
      <w:r w:rsidRPr="00AE6C26">
        <w:rPr>
          <w:u w:val="single"/>
        </w:rPr>
        <w:t>Transfer or disposal of assets</w:t>
      </w:r>
      <w:r w:rsidRPr="00AE6C26">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AE6C26">
        <w:rPr>
          <w:rStyle w:val="FootnoteReference"/>
          <w:rFonts w:asciiTheme="minorHAnsi" w:hAnsiTheme="minorHAnsi" w:cstheme="minorHAnsi"/>
          <w:sz w:val="20"/>
          <w:szCs w:val="20"/>
        </w:rPr>
        <w:footnoteReference w:id="88"/>
      </w:r>
      <w:r w:rsidRPr="00AE6C26">
        <w:t xml:space="preserve">. The transfer should be done before Project </w:t>
      </w:r>
      <w:r w:rsidR="00C50C5C" w:rsidRPr="00AE6C26">
        <w:t>M</w:t>
      </w:r>
      <w:r w:rsidRPr="00AE6C26">
        <w:t>anagement Unit complete their assignments.</w:t>
      </w:r>
    </w:p>
    <w:p w14:paraId="441889F3" w14:textId="77777777" w:rsidR="00051A7A" w:rsidRPr="00AE6C26" w:rsidRDefault="00051A7A" w:rsidP="00182A52">
      <w:pPr>
        <w:pStyle w:val="RwandabodyText"/>
      </w:pPr>
      <w:r w:rsidRPr="00AE6C26">
        <w:rPr>
          <w:u w:val="single"/>
        </w:rPr>
        <w:t>Financial completion (closure)</w:t>
      </w:r>
      <w:r w:rsidRPr="00AE6C26">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The project will be financially completed </w:t>
      </w:r>
      <w:r w:rsidRPr="00AE6C26">
        <w:rPr>
          <w:b/>
        </w:rPr>
        <w:t>within 6 months of operational closure or after the date of cancellation</w:t>
      </w:r>
      <w:r w:rsidRPr="00AE6C26">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395CA9" w:rsidRPr="00AE6C26">
        <w:t>BPPS/</w:t>
      </w:r>
      <w:r w:rsidRPr="00AE6C26">
        <w:t>GEF Unit for confirmation before the project will be financially closed in Atlas by the UNDP Country Office.</w:t>
      </w:r>
    </w:p>
    <w:p w14:paraId="7C711960" w14:textId="77777777" w:rsidR="00051A7A" w:rsidRPr="00AE6C26" w:rsidRDefault="00051A7A" w:rsidP="00182A52">
      <w:pPr>
        <w:pStyle w:val="RwandabodyText"/>
      </w:pPr>
      <w:r w:rsidRPr="00AE6C26">
        <w:rPr>
          <w:u w:val="single"/>
        </w:rPr>
        <w:t>Refund to GEF:</w:t>
      </w:r>
      <w:r w:rsidRPr="00AE6C26">
        <w:t xml:space="preserve">  Should a refund of unspent funds to the GEF be necessary, this will be managed directly by the </w:t>
      </w:r>
      <w:r w:rsidR="00395CA9" w:rsidRPr="00AE6C26">
        <w:t>BPPS/</w:t>
      </w:r>
      <w:r w:rsidRPr="00AE6C26">
        <w:t xml:space="preserve">GEF Directorate in New York. No action is required </w:t>
      </w:r>
      <w:r w:rsidR="00C92400" w:rsidRPr="00AE6C26">
        <w:t>by the UNDP Country Office</w:t>
      </w:r>
      <w:r w:rsidRPr="00AE6C26">
        <w:t xml:space="preserve"> on the actual refund from UNDP project to the GEF Trustee.</w:t>
      </w:r>
    </w:p>
    <w:p w14:paraId="5A323685" w14:textId="77777777" w:rsidR="000137A3" w:rsidRPr="00AE6C26" w:rsidRDefault="000137A3" w:rsidP="001354E3">
      <w:pPr>
        <w:spacing w:after="0"/>
        <w:jc w:val="left"/>
        <w:rPr>
          <w:rFonts w:asciiTheme="minorHAnsi" w:hAnsiTheme="minorHAnsi"/>
          <w:szCs w:val="20"/>
          <w:u w:val="single"/>
          <w:lang w:val="en-GB"/>
        </w:rPr>
        <w:sectPr w:rsidR="000137A3" w:rsidRPr="00AE6C26" w:rsidSect="00426F66">
          <w:pgSz w:w="12240" w:h="15840" w:code="1"/>
          <w:pgMar w:top="1440" w:right="1440" w:bottom="1440" w:left="1440" w:header="720" w:footer="720" w:gutter="0"/>
          <w:cols w:space="720"/>
          <w:docGrid w:linePitch="360"/>
        </w:sectPr>
      </w:pPr>
    </w:p>
    <w:p w14:paraId="0962915D" w14:textId="77777777" w:rsidR="00B70100" w:rsidRPr="00AE6C26" w:rsidRDefault="00B70100" w:rsidP="00D76BCE">
      <w:pPr>
        <w:pStyle w:val="Heading1"/>
        <w:rPr>
          <w:lang w:val="en-GB"/>
        </w:rPr>
      </w:pPr>
      <w:bookmarkStart w:id="39" w:name="_Toc48738625"/>
      <w:r w:rsidRPr="00AE6C26">
        <w:rPr>
          <w:lang w:val="en-GB"/>
        </w:rPr>
        <w:t>Total Budget and Work Plan</w:t>
      </w:r>
      <w:bookmarkEnd w:id="39"/>
    </w:p>
    <w:tbl>
      <w:tblPr>
        <w:tblW w:w="10700" w:type="dxa"/>
        <w:jc w:val="center"/>
        <w:tblLayout w:type="fixed"/>
        <w:tblLook w:val="04A0" w:firstRow="1" w:lastRow="0" w:firstColumn="1" w:lastColumn="0" w:noHBand="0" w:noVBand="1"/>
      </w:tblPr>
      <w:tblGrid>
        <w:gridCol w:w="943"/>
        <w:gridCol w:w="759"/>
        <w:gridCol w:w="607"/>
        <w:gridCol w:w="564"/>
        <w:gridCol w:w="16"/>
        <w:gridCol w:w="514"/>
        <w:gridCol w:w="277"/>
        <w:gridCol w:w="999"/>
        <w:gridCol w:w="785"/>
        <w:gridCol w:w="616"/>
        <w:gridCol w:w="210"/>
        <w:gridCol w:w="810"/>
        <w:gridCol w:w="757"/>
        <w:gridCol w:w="53"/>
        <w:gridCol w:w="810"/>
        <w:gridCol w:w="720"/>
        <w:gridCol w:w="810"/>
        <w:gridCol w:w="450"/>
      </w:tblGrid>
      <w:tr w:rsidR="00F9688E" w:rsidRPr="00AE6C26" w14:paraId="253F222C" w14:textId="77777777" w:rsidTr="002A4EBA">
        <w:trPr>
          <w:trHeight w:val="503"/>
          <w:jc w:val="center"/>
        </w:trPr>
        <w:tc>
          <w:tcPr>
            <w:tcW w:w="3403" w:type="dxa"/>
            <w:gridSpan w:val="6"/>
            <w:tcBorders>
              <w:top w:val="single" w:sz="4" w:space="0" w:color="auto"/>
              <w:left w:val="single" w:sz="8" w:space="0" w:color="auto"/>
              <w:bottom w:val="single" w:sz="8" w:space="0" w:color="auto"/>
              <w:right w:val="single" w:sz="8" w:space="0" w:color="auto"/>
            </w:tcBorders>
            <w:shd w:val="clear" w:color="auto" w:fill="auto"/>
            <w:noWrap/>
            <w:vAlign w:val="center"/>
            <w:hideMark/>
          </w:tcPr>
          <w:bookmarkStart w:id="40" w:name="RANGE!A3"/>
          <w:p w14:paraId="3CFEFB43" w14:textId="2AF36669" w:rsidR="00F9688E" w:rsidRPr="00AE6C26" w:rsidRDefault="00F9688E" w:rsidP="00D17EC2">
            <w:pPr>
              <w:spacing w:after="0"/>
              <w:rPr>
                <w:rFonts w:eastAsia="Times New Roman" w:cs="Calibri"/>
                <w:color w:val="0563C1"/>
                <w:sz w:val="18"/>
                <w:szCs w:val="18"/>
                <w:u w:val="single"/>
                <w:lang w:val="en-GB" w:eastAsia="en-GB"/>
              </w:rPr>
            </w:pPr>
            <w:r w:rsidRPr="00AE6C26">
              <w:rPr>
                <w:rFonts w:eastAsia="Times New Roman" w:cs="Calibri"/>
                <w:color w:val="0563C1"/>
                <w:sz w:val="18"/>
                <w:szCs w:val="18"/>
                <w:u w:val="single"/>
                <w:lang w:val="en-GB" w:eastAsia="en-GB"/>
              </w:rPr>
              <w:fldChar w:fldCharType="begin"/>
            </w:r>
            <w:r w:rsidRPr="00AE6C26">
              <w:rPr>
                <w:rFonts w:eastAsia="Times New Roman" w:cs="Calibri"/>
                <w:color w:val="0563C1"/>
                <w:sz w:val="18"/>
                <w:szCs w:val="18"/>
                <w:u w:val="single"/>
                <w:lang w:val="en-GB" w:eastAsia="en-GB"/>
              </w:rPr>
              <w:instrText xml:space="preserve"> HYPERLINK "file:///D:\\2020%20Bids%20and%20carry%20over\\Rwanda%20LDCF%203\\Prodoc\\TBWP%20March%202020.xlsx" \l "RANGE!#REF!" </w:instrText>
            </w:r>
            <w:r w:rsidRPr="00AE6C26">
              <w:rPr>
                <w:rFonts w:eastAsia="Times New Roman" w:cs="Calibri"/>
                <w:color w:val="0563C1"/>
                <w:sz w:val="18"/>
                <w:szCs w:val="18"/>
                <w:u w:val="single"/>
                <w:lang w:val="en-GB" w:eastAsia="en-GB"/>
              </w:rPr>
              <w:fldChar w:fldCharType="separate"/>
            </w:r>
            <w:r w:rsidRPr="00AE6C26">
              <w:rPr>
                <w:rFonts w:eastAsia="Times New Roman" w:cs="Calibri"/>
                <w:color w:val="0563C1"/>
                <w:sz w:val="18"/>
                <w:szCs w:val="18"/>
                <w:u w:val="single"/>
                <w:lang w:val="en-GB" w:eastAsia="en-GB"/>
              </w:rPr>
              <w:t>Atlas Proposal or Award ID:</w:t>
            </w:r>
            <w:r w:rsidRPr="00AE6C26">
              <w:rPr>
                <w:rFonts w:eastAsia="Times New Roman" w:cs="Calibri"/>
                <w:color w:val="0563C1"/>
                <w:sz w:val="18"/>
                <w:szCs w:val="18"/>
                <w:u w:val="single"/>
                <w:lang w:val="en-GB" w:eastAsia="en-GB"/>
              </w:rPr>
              <w:fldChar w:fldCharType="end"/>
            </w:r>
            <w:bookmarkEnd w:id="40"/>
          </w:p>
        </w:tc>
        <w:tc>
          <w:tcPr>
            <w:tcW w:w="2677"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1CFA0FBC" w14:textId="28044E9D" w:rsidR="00F9688E" w:rsidRPr="00AE6C26" w:rsidRDefault="003009FC" w:rsidP="00D17EC2">
            <w:pPr>
              <w:spacing w:after="0"/>
              <w:rPr>
                <w:color w:val="000000"/>
                <w:sz w:val="18"/>
                <w:szCs w:val="18"/>
                <w:lang w:val="en-GB"/>
              </w:rPr>
            </w:pPr>
            <w:r w:rsidRPr="00AE6C26">
              <w:rPr>
                <w:color w:val="000000"/>
                <w:sz w:val="18"/>
                <w:szCs w:val="18"/>
                <w:lang w:val="en-GB"/>
              </w:rPr>
              <w:t>00097909</w:t>
            </w:r>
          </w:p>
        </w:tc>
        <w:tc>
          <w:tcPr>
            <w:tcW w:w="1777" w:type="dxa"/>
            <w:gridSpan w:val="3"/>
            <w:tcBorders>
              <w:top w:val="single" w:sz="4" w:space="0" w:color="auto"/>
              <w:left w:val="nil"/>
              <w:bottom w:val="single" w:sz="8" w:space="0" w:color="auto"/>
              <w:right w:val="single" w:sz="8" w:space="0" w:color="000000"/>
            </w:tcBorders>
            <w:shd w:val="clear" w:color="auto" w:fill="auto"/>
            <w:vAlign w:val="center"/>
            <w:hideMark/>
          </w:tcPr>
          <w:p w14:paraId="403A6355" w14:textId="77777777" w:rsidR="00F9688E" w:rsidRPr="00AE6C26" w:rsidRDefault="00F9688E" w:rsidP="00D17EC2">
            <w:pPr>
              <w:spacing w:after="0"/>
              <w:rPr>
                <w:color w:val="000000"/>
                <w:sz w:val="18"/>
                <w:szCs w:val="18"/>
                <w:lang w:val="en-GB"/>
              </w:rPr>
            </w:pPr>
            <w:r w:rsidRPr="00AE6C26">
              <w:rPr>
                <w:color w:val="000000"/>
                <w:sz w:val="18"/>
                <w:szCs w:val="18"/>
                <w:lang w:val="en-GB"/>
              </w:rPr>
              <w:t>Atlas Primary Output Project ID:</w:t>
            </w:r>
          </w:p>
        </w:tc>
        <w:tc>
          <w:tcPr>
            <w:tcW w:w="2843" w:type="dxa"/>
            <w:gridSpan w:val="5"/>
            <w:tcBorders>
              <w:top w:val="single" w:sz="4" w:space="0" w:color="auto"/>
              <w:left w:val="nil"/>
              <w:bottom w:val="single" w:sz="8" w:space="0" w:color="auto"/>
              <w:right w:val="single" w:sz="8" w:space="0" w:color="000000"/>
            </w:tcBorders>
            <w:shd w:val="clear" w:color="auto" w:fill="auto"/>
            <w:vAlign w:val="center"/>
            <w:hideMark/>
          </w:tcPr>
          <w:p w14:paraId="1B018B06" w14:textId="3CA8A68B" w:rsidR="00F9688E" w:rsidRPr="00AE6C26" w:rsidRDefault="003009FC" w:rsidP="00D17EC2">
            <w:pPr>
              <w:spacing w:after="0"/>
              <w:rPr>
                <w:color w:val="000000"/>
                <w:sz w:val="18"/>
                <w:szCs w:val="18"/>
                <w:lang w:val="en-GB"/>
              </w:rPr>
            </w:pPr>
            <w:r w:rsidRPr="00AE6C26">
              <w:rPr>
                <w:color w:val="000000"/>
                <w:sz w:val="18"/>
                <w:szCs w:val="18"/>
                <w:lang w:val="en-GB"/>
              </w:rPr>
              <w:t>00101455</w:t>
            </w:r>
          </w:p>
        </w:tc>
      </w:tr>
      <w:tr w:rsidR="00F9688E" w:rsidRPr="00AE6C26" w14:paraId="30FFC0A3" w14:textId="77777777" w:rsidTr="002A4EBA">
        <w:trPr>
          <w:trHeight w:val="300"/>
          <w:jc w:val="center"/>
        </w:trPr>
        <w:tc>
          <w:tcPr>
            <w:tcW w:w="3403" w:type="dxa"/>
            <w:gridSpan w:val="6"/>
            <w:tcBorders>
              <w:top w:val="nil"/>
              <w:left w:val="single" w:sz="8" w:space="0" w:color="auto"/>
              <w:bottom w:val="single" w:sz="8" w:space="0" w:color="auto"/>
              <w:right w:val="single" w:sz="8" w:space="0" w:color="auto"/>
            </w:tcBorders>
            <w:shd w:val="clear" w:color="auto" w:fill="auto"/>
            <w:noWrap/>
            <w:vAlign w:val="center"/>
            <w:hideMark/>
          </w:tcPr>
          <w:p w14:paraId="020EC648"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Atlas Proposal or Award Title:</w:t>
            </w:r>
          </w:p>
        </w:tc>
        <w:tc>
          <w:tcPr>
            <w:tcW w:w="72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0BD978E6" w14:textId="77777777" w:rsidR="00F9688E" w:rsidRPr="00AE6C26" w:rsidRDefault="00F9688E" w:rsidP="00D17EC2">
            <w:pPr>
              <w:spacing w:after="0"/>
              <w:rPr>
                <w:rFonts w:eastAsia="Times New Roman" w:cs="Calibri"/>
                <w:color w:val="000000"/>
                <w:sz w:val="18"/>
                <w:szCs w:val="18"/>
                <w:lang w:val="en-GB" w:eastAsia="en-GB"/>
              </w:rPr>
            </w:pPr>
            <w:r w:rsidRPr="00AE6C26">
              <w:rPr>
                <w:color w:val="000000"/>
                <w:sz w:val="18"/>
                <w:szCs w:val="18"/>
                <w:lang w:val="en-GB"/>
              </w:rPr>
              <w:t>Ecosystems/Landscape approach to climate proof the Rural Settlement Program of Rwanda</w:t>
            </w:r>
            <w:r w:rsidRPr="00AE6C26">
              <w:rPr>
                <w:color w:val="000000"/>
                <w:sz w:val="18"/>
                <w:szCs w:val="18"/>
                <w:lang w:val="en-GB"/>
              </w:rPr>
              <w:t> </w:t>
            </w:r>
          </w:p>
        </w:tc>
      </w:tr>
      <w:tr w:rsidR="00F9688E" w:rsidRPr="00AE6C26" w14:paraId="0240CF7E" w14:textId="77777777" w:rsidTr="002A4EBA">
        <w:trPr>
          <w:trHeight w:val="300"/>
          <w:jc w:val="center"/>
        </w:trPr>
        <w:tc>
          <w:tcPr>
            <w:tcW w:w="3403" w:type="dxa"/>
            <w:gridSpan w:val="6"/>
            <w:tcBorders>
              <w:top w:val="nil"/>
              <w:left w:val="single" w:sz="8" w:space="0" w:color="auto"/>
              <w:bottom w:val="single" w:sz="8" w:space="0" w:color="auto"/>
              <w:right w:val="single" w:sz="8" w:space="0" w:color="auto"/>
            </w:tcBorders>
            <w:shd w:val="clear" w:color="auto" w:fill="auto"/>
            <w:noWrap/>
            <w:vAlign w:val="center"/>
            <w:hideMark/>
          </w:tcPr>
          <w:p w14:paraId="5E8DF6B5"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Atlas Business Unit</w:t>
            </w:r>
          </w:p>
        </w:tc>
        <w:tc>
          <w:tcPr>
            <w:tcW w:w="72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073E75FB"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olor w:val="000000"/>
                <w:sz w:val="18"/>
                <w:szCs w:val="18"/>
                <w:lang w:val="en-GB"/>
              </w:rPr>
              <w:t>RWA 10</w:t>
            </w:r>
          </w:p>
        </w:tc>
      </w:tr>
      <w:tr w:rsidR="00F9688E" w:rsidRPr="00AE6C26" w14:paraId="5FE35D03" w14:textId="77777777" w:rsidTr="002A4EBA">
        <w:trPr>
          <w:trHeight w:val="300"/>
          <w:jc w:val="center"/>
        </w:trPr>
        <w:tc>
          <w:tcPr>
            <w:tcW w:w="3403" w:type="dxa"/>
            <w:gridSpan w:val="6"/>
            <w:tcBorders>
              <w:top w:val="nil"/>
              <w:left w:val="single" w:sz="8" w:space="0" w:color="auto"/>
              <w:bottom w:val="single" w:sz="8" w:space="0" w:color="auto"/>
              <w:right w:val="single" w:sz="8" w:space="0" w:color="auto"/>
            </w:tcBorders>
            <w:shd w:val="clear" w:color="auto" w:fill="auto"/>
            <w:noWrap/>
            <w:vAlign w:val="center"/>
            <w:hideMark/>
          </w:tcPr>
          <w:p w14:paraId="0B64B5D2" w14:textId="4D92B2E5" w:rsidR="00F9688E" w:rsidRPr="00AE6C26" w:rsidRDefault="00F9688E" w:rsidP="00D17EC2">
            <w:pPr>
              <w:spacing w:after="0"/>
              <w:rPr>
                <w:rFonts w:eastAsia="Times New Roman" w:cs="Calibri"/>
                <w:color w:val="000000"/>
                <w:sz w:val="18"/>
                <w:szCs w:val="18"/>
                <w:lang w:val="en-GB" w:eastAsia="en-GB"/>
              </w:rPr>
            </w:pPr>
            <w:bookmarkStart w:id="41" w:name="RANGE!A6"/>
            <w:r w:rsidRPr="00AE6C26">
              <w:rPr>
                <w:rFonts w:eastAsia="Times New Roman" w:cs="Calibri"/>
                <w:color w:val="000000"/>
                <w:sz w:val="18"/>
                <w:szCs w:val="18"/>
                <w:lang w:val="en-GB" w:eastAsia="en-GB"/>
              </w:rPr>
              <w:t>Atlas Primary Output Project Title</w:t>
            </w:r>
            <w:bookmarkEnd w:id="41"/>
          </w:p>
        </w:tc>
        <w:tc>
          <w:tcPr>
            <w:tcW w:w="72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319FF0BD" w14:textId="77777777" w:rsidR="00F9688E" w:rsidRPr="00AE6C26" w:rsidRDefault="00F9688E" w:rsidP="00D17EC2">
            <w:pPr>
              <w:spacing w:after="0"/>
              <w:rPr>
                <w:rFonts w:eastAsia="Times New Roman" w:cs="Calibri"/>
                <w:color w:val="000000"/>
                <w:sz w:val="18"/>
                <w:szCs w:val="18"/>
                <w:lang w:val="en-GB" w:eastAsia="en-GB"/>
              </w:rPr>
            </w:pPr>
            <w:r w:rsidRPr="00AE6C26">
              <w:rPr>
                <w:color w:val="000000"/>
                <w:sz w:val="18"/>
                <w:szCs w:val="18"/>
                <w:lang w:val="en-GB"/>
              </w:rPr>
              <w:t>Ecosystems/Landscape approach to climate proof the Rural Settlement Program of Rwanda</w:t>
            </w:r>
            <w:r w:rsidRPr="00AE6C26">
              <w:rPr>
                <w:color w:val="000000"/>
                <w:sz w:val="18"/>
                <w:szCs w:val="18"/>
                <w:lang w:val="en-GB"/>
              </w:rPr>
              <w:t> </w:t>
            </w:r>
          </w:p>
        </w:tc>
      </w:tr>
      <w:tr w:rsidR="00F9688E" w:rsidRPr="00AE6C26" w14:paraId="67D8EEAA" w14:textId="77777777" w:rsidTr="002A4EBA">
        <w:trPr>
          <w:trHeight w:val="300"/>
          <w:jc w:val="center"/>
        </w:trPr>
        <w:tc>
          <w:tcPr>
            <w:tcW w:w="3403" w:type="dxa"/>
            <w:gridSpan w:val="6"/>
            <w:tcBorders>
              <w:top w:val="nil"/>
              <w:left w:val="single" w:sz="8" w:space="0" w:color="auto"/>
              <w:bottom w:val="single" w:sz="8" w:space="0" w:color="auto"/>
              <w:right w:val="single" w:sz="8" w:space="0" w:color="auto"/>
            </w:tcBorders>
            <w:shd w:val="clear" w:color="auto" w:fill="auto"/>
            <w:noWrap/>
            <w:vAlign w:val="center"/>
            <w:hideMark/>
          </w:tcPr>
          <w:p w14:paraId="30742F4B"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 xml:space="preserve">UNDP-GEF PIMS No. </w:t>
            </w:r>
          </w:p>
        </w:tc>
        <w:tc>
          <w:tcPr>
            <w:tcW w:w="72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74472164"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6083</w:t>
            </w:r>
          </w:p>
        </w:tc>
      </w:tr>
      <w:tr w:rsidR="00F9688E" w:rsidRPr="00AE6C26" w14:paraId="0D3AEDDC" w14:textId="77777777" w:rsidTr="002A4EBA">
        <w:trPr>
          <w:trHeight w:val="327"/>
          <w:jc w:val="center"/>
        </w:trPr>
        <w:tc>
          <w:tcPr>
            <w:tcW w:w="3403" w:type="dxa"/>
            <w:gridSpan w:val="6"/>
            <w:tcBorders>
              <w:top w:val="nil"/>
              <w:left w:val="single" w:sz="8" w:space="0" w:color="auto"/>
              <w:bottom w:val="single" w:sz="8" w:space="0" w:color="auto"/>
              <w:right w:val="single" w:sz="8" w:space="0" w:color="auto"/>
            </w:tcBorders>
            <w:shd w:val="clear" w:color="auto" w:fill="auto"/>
            <w:vAlign w:val="center"/>
            <w:hideMark/>
          </w:tcPr>
          <w:p w14:paraId="0848DAD6"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 xml:space="preserve">Implementing Partner </w:t>
            </w:r>
          </w:p>
        </w:tc>
        <w:tc>
          <w:tcPr>
            <w:tcW w:w="72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6DFFE682" w14:textId="77777777" w:rsidR="00F9688E" w:rsidRPr="00AE6C26" w:rsidRDefault="00F9688E" w:rsidP="00D17EC2">
            <w:pPr>
              <w:spacing w:after="0"/>
              <w:rPr>
                <w:rFonts w:eastAsia="Times New Roman" w:cs="Calibri"/>
                <w:color w:val="000000"/>
                <w:sz w:val="18"/>
                <w:szCs w:val="18"/>
                <w:lang w:val="en-GB" w:eastAsia="en-GB"/>
              </w:rPr>
            </w:pPr>
            <w:r w:rsidRPr="00AE6C26">
              <w:rPr>
                <w:rFonts w:eastAsia="Times New Roman" w:cs="Calibri"/>
                <w:color w:val="000000"/>
                <w:sz w:val="18"/>
                <w:szCs w:val="18"/>
                <w:lang w:val="en-GB" w:eastAsia="en-GB"/>
              </w:rPr>
              <w:t>REMA</w:t>
            </w:r>
          </w:p>
        </w:tc>
      </w:tr>
      <w:tr w:rsidR="00F9688E" w:rsidRPr="00AE6C26" w14:paraId="7CE06D47"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3"/>
          <w:jc w:val="center"/>
        </w:trPr>
        <w:tc>
          <w:tcPr>
            <w:tcW w:w="943" w:type="dxa"/>
            <w:vMerge w:val="restart"/>
            <w:shd w:val="clear" w:color="auto" w:fill="auto"/>
            <w:noWrap/>
            <w:vAlign w:val="center"/>
          </w:tcPr>
          <w:p w14:paraId="3665450C" w14:textId="70F709A3" w:rsidR="00F9688E" w:rsidRPr="00AE6C26" w:rsidRDefault="00F9688E" w:rsidP="00641E9E">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Atlas Activity (</w:t>
            </w:r>
            <w:r w:rsidR="00641E9E" w:rsidRPr="00AE6C26">
              <w:rPr>
                <w:rFonts w:eastAsia="Times New Roman" w:cs="Calibri"/>
                <w:b/>
                <w:bCs/>
                <w:color w:val="000000"/>
                <w:sz w:val="14"/>
                <w:szCs w:val="14"/>
                <w:lang w:eastAsia="en-GB"/>
              </w:rPr>
              <w:t>LDCF</w:t>
            </w:r>
            <w:r w:rsidRPr="00AE6C26">
              <w:rPr>
                <w:rFonts w:eastAsia="Times New Roman" w:cs="Calibri"/>
                <w:b/>
                <w:bCs/>
                <w:color w:val="000000"/>
                <w:sz w:val="14"/>
                <w:szCs w:val="14"/>
                <w:lang w:eastAsia="en-GB"/>
              </w:rPr>
              <w:t xml:space="preserve"> Component)</w:t>
            </w:r>
          </w:p>
        </w:tc>
        <w:tc>
          <w:tcPr>
            <w:tcW w:w="759" w:type="dxa"/>
            <w:vMerge w:val="restart"/>
            <w:shd w:val="clear" w:color="auto" w:fill="auto"/>
            <w:vAlign w:val="center"/>
          </w:tcPr>
          <w:p w14:paraId="6616B878"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xml:space="preserve">Atlas Implementing Agent </w:t>
            </w:r>
          </w:p>
        </w:tc>
        <w:tc>
          <w:tcPr>
            <w:tcW w:w="607" w:type="dxa"/>
            <w:vMerge w:val="restart"/>
            <w:shd w:val="clear" w:color="auto" w:fill="auto"/>
            <w:vAlign w:val="center"/>
          </w:tcPr>
          <w:p w14:paraId="10AFCF01"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Atlas Fund ID</w:t>
            </w:r>
          </w:p>
        </w:tc>
        <w:tc>
          <w:tcPr>
            <w:tcW w:w="580" w:type="dxa"/>
            <w:gridSpan w:val="2"/>
            <w:vMerge w:val="restart"/>
            <w:shd w:val="clear" w:color="auto" w:fill="auto"/>
            <w:vAlign w:val="center"/>
          </w:tcPr>
          <w:p w14:paraId="43A5130F"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Donor Name</w:t>
            </w:r>
          </w:p>
        </w:tc>
        <w:tc>
          <w:tcPr>
            <w:tcW w:w="791" w:type="dxa"/>
            <w:gridSpan w:val="2"/>
            <w:vMerge w:val="restart"/>
            <w:shd w:val="clear" w:color="auto" w:fill="auto"/>
            <w:vAlign w:val="center"/>
          </w:tcPr>
          <w:p w14:paraId="2ED8FB0B" w14:textId="050549CB"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Atlas Budgetary Account Code</w:t>
            </w:r>
          </w:p>
        </w:tc>
        <w:tc>
          <w:tcPr>
            <w:tcW w:w="999" w:type="dxa"/>
            <w:vMerge w:val="restart"/>
            <w:shd w:val="clear" w:color="auto" w:fill="auto"/>
            <w:vAlign w:val="center"/>
          </w:tcPr>
          <w:p w14:paraId="5523B19B"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ATLAS Budget Account Description</w:t>
            </w:r>
          </w:p>
        </w:tc>
        <w:tc>
          <w:tcPr>
            <w:tcW w:w="5571" w:type="dxa"/>
            <w:gridSpan w:val="9"/>
            <w:shd w:val="clear" w:color="auto" w:fill="auto"/>
            <w:vAlign w:val="center"/>
          </w:tcPr>
          <w:p w14:paraId="556174A1"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Amount in USD</w:t>
            </w:r>
          </w:p>
        </w:tc>
        <w:tc>
          <w:tcPr>
            <w:tcW w:w="450" w:type="dxa"/>
            <w:vMerge w:val="restart"/>
            <w:shd w:val="clear" w:color="auto" w:fill="auto"/>
            <w:vAlign w:val="center"/>
          </w:tcPr>
          <w:p w14:paraId="16C41EDB" w14:textId="77777777" w:rsidR="00F9688E" w:rsidRPr="00AE6C26" w:rsidRDefault="00F9688E" w:rsidP="00D17EC2">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See Budget Note:</w:t>
            </w:r>
          </w:p>
        </w:tc>
      </w:tr>
      <w:tr w:rsidR="00F9688E" w:rsidRPr="00AE6C26" w14:paraId="26DBD33C"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jc w:val="center"/>
        </w:trPr>
        <w:tc>
          <w:tcPr>
            <w:tcW w:w="943" w:type="dxa"/>
            <w:vMerge/>
            <w:shd w:val="clear" w:color="auto" w:fill="auto"/>
            <w:noWrap/>
            <w:vAlign w:val="center"/>
            <w:hideMark/>
          </w:tcPr>
          <w:p w14:paraId="48CD4610" w14:textId="77777777" w:rsidR="00F9688E" w:rsidRPr="00AE6C26" w:rsidRDefault="00F9688E" w:rsidP="00D17EC2">
            <w:pPr>
              <w:spacing w:after="0"/>
              <w:jc w:val="center"/>
              <w:rPr>
                <w:rFonts w:eastAsia="Times New Roman" w:cs="Calibri"/>
                <w:b/>
                <w:bCs/>
                <w:color w:val="000000"/>
                <w:sz w:val="14"/>
                <w:szCs w:val="14"/>
                <w:lang w:eastAsia="en-GB"/>
              </w:rPr>
            </w:pPr>
          </w:p>
        </w:tc>
        <w:tc>
          <w:tcPr>
            <w:tcW w:w="759" w:type="dxa"/>
            <w:vMerge/>
            <w:shd w:val="clear" w:color="auto" w:fill="auto"/>
            <w:vAlign w:val="center"/>
            <w:hideMark/>
          </w:tcPr>
          <w:p w14:paraId="0605A4AA" w14:textId="77777777" w:rsidR="00F9688E" w:rsidRPr="00AE6C26" w:rsidRDefault="00F9688E"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218AC0DC" w14:textId="77777777" w:rsidR="00F9688E" w:rsidRPr="00AE6C26" w:rsidRDefault="00F9688E"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63158D1D" w14:textId="77777777" w:rsidR="00F9688E" w:rsidRPr="00AE6C26" w:rsidRDefault="00F9688E" w:rsidP="00D17EC2">
            <w:pPr>
              <w:spacing w:after="0"/>
              <w:jc w:val="center"/>
              <w:rPr>
                <w:rFonts w:eastAsia="Times New Roman" w:cs="Calibri"/>
                <w:b/>
                <w:bCs/>
                <w:color w:val="000000"/>
                <w:sz w:val="14"/>
                <w:szCs w:val="14"/>
                <w:lang w:eastAsia="en-GB"/>
              </w:rPr>
            </w:pPr>
          </w:p>
        </w:tc>
        <w:tc>
          <w:tcPr>
            <w:tcW w:w="791" w:type="dxa"/>
            <w:gridSpan w:val="2"/>
            <w:vMerge/>
            <w:shd w:val="clear" w:color="auto" w:fill="auto"/>
            <w:vAlign w:val="center"/>
            <w:hideMark/>
          </w:tcPr>
          <w:p w14:paraId="4CD37F88" w14:textId="77777777" w:rsidR="00F9688E" w:rsidRPr="00AE6C26" w:rsidRDefault="00F9688E" w:rsidP="00D17EC2">
            <w:pPr>
              <w:spacing w:after="0"/>
              <w:jc w:val="center"/>
              <w:rPr>
                <w:rFonts w:eastAsia="Times New Roman" w:cs="Calibri"/>
                <w:b/>
                <w:bCs/>
                <w:color w:val="000000"/>
                <w:sz w:val="14"/>
                <w:szCs w:val="14"/>
                <w:lang w:eastAsia="en-GB"/>
              </w:rPr>
            </w:pPr>
          </w:p>
        </w:tc>
        <w:tc>
          <w:tcPr>
            <w:tcW w:w="999" w:type="dxa"/>
            <w:vMerge/>
            <w:shd w:val="clear" w:color="auto" w:fill="auto"/>
            <w:vAlign w:val="center"/>
            <w:hideMark/>
          </w:tcPr>
          <w:p w14:paraId="68D050C2" w14:textId="77777777" w:rsidR="00F9688E" w:rsidRPr="00AE6C26" w:rsidRDefault="00F9688E" w:rsidP="00D17EC2">
            <w:pPr>
              <w:spacing w:after="0"/>
              <w:jc w:val="center"/>
              <w:rPr>
                <w:rFonts w:eastAsia="Times New Roman" w:cs="Calibri"/>
                <w:b/>
                <w:bCs/>
                <w:color w:val="000000"/>
                <w:sz w:val="14"/>
                <w:szCs w:val="14"/>
                <w:lang w:eastAsia="en-GB"/>
              </w:rPr>
            </w:pPr>
          </w:p>
        </w:tc>
        <w:tc>
          <w:tcPr>
            <w:tcW w:w="785" w:type="dxa"/>
            <w:shd w:val="clear" w:color="auto" w:fill="auto"/>
            <w:vAlign w:val="center"/>
            <w:hideMark/>
          </w:tcPr>
          <w:p w14:paraId="1AB6FFD7"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1</w:t>
            </w:r>
          </w:p>
        </w:tc>
        <w:tc>
          <w:tcPr>
            <w:tcW w:w="826" w:type="dxa"/>
            <w:gridSpan w:val="2"/>
            <w:shd w:val="clear" w:color="auto" w:fill="auto"/>
            <w:vAlign w:val="center"/>
            <w:hideMark/>
          </w:tcPr>
          <w:p w14:paraId="79819B04"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2</w:t>
            </w:r>
          </w:p>
        </w:tc>
        <w:tc>
          <w:tcPr>
            <w:tcW w:w="810" w:type="dxa"/>
            <w:shd w:val="clear" w:color="auto" w:fill="auto"/>
            <w:vAlign w:val="center"/>
            <w:hideMark/>
          </w:tcPr>
          <w:p w14:paraId="7C24E654"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3</w:t>
            </w:r>
          </w:p>
        </w:tc>
        <w:tc>
          <w:tcPr>
            <w:tcW w:w="810" w:type="dxa"/>
            <w:gridSpan w:val="2"/>
            <w:shd w:val="clear" w:color="auto" w:fill="auto"/>
            <w:vAlign w:val="center"/>
            <w:hideMark/>
          </w:tcPr>
          <w:p w14:paraId="2EA52AB7"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4</w:t>
            </w:r>
          </w:p>
        </w:tc>
        <w:tc>
          <w:tcPr>
            <w:tcW w:w="810" w:type="dxa"/>
            <w:shd w:val="clear" w:color="auto" w:fill="auto"/>
            <w:vAlign w:val="center"/>
            <w:hideMark/>
          </w:tcPr>
          <w:p w14:paraId="11646E3F"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5</w:t>
            </w:r>
          </w:p>
        </w:tc>
        <w:tc>
          <w:tcPr>
            <w:tcW w:w="720" w:type="dxa"/>
            <w:shd w:val="clear" w:color="auto" w:fill="auto"/>
            <w:vAlign w:val="center"/>
            <w:hideMark/>
          </w:tcPr>
          <w:p w14:paraId="54E63077" w14:textId="77777777" w:rsidR="00F9688E" w:rsidRPr="00AE6C26" w:rsidRDefault="00F9688E" w:rsidP="00D17EC2">
            <w:pPr>
              <w:spacing w:after="0"/>
              <w:jc w:val="center"/>
              <w:rPr>
                <w:rFonts w:eastAsia="Times New Roman" w:cs="Calibri"/>
                <w:b/>
                <w:bCs/>
                <w:color w:val="000000"/>
                <w:sz w:val="16"/>
                <w:szCs w:val="16"/>
                <w:lang w:eastAsia="en-GB"/>
              </w:rPr>
            </w:pPr>
            <w:r w:rsidRPr="00AE6C26">
              <w:rPr>
                <w:rFonts w:eastAsia="Times New Roman" w:cs="Calibri"/>
                <w:b/>
                <w:bCs/>
                <w:color w:val="000000"/>
                <w:sz w:val="16"/>
                <w:szCs w:val="16"/>
                <w:lang w:eastAsia="en-GB"/>
              </w:rPr>
              <w:t>Year 6</w:t>
            </w:r>
          </w:p>
        </w:tc>
        <w:tc>
          <w:tcPr>
            <w:tcW w:w="810" w:type="dxa"/>
            <w:shd w:val="clear" w:color="auto" w:fill="auto"/>
            <w:noWrap/>
            <w:vAlign w:val="center"/>
            <w:hideMark/>
          </w:tcPr>
          <w:p w14:paraId="1DDE2D4F"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xml:space="preserve">Total </w:t>
            </w:r>
          </w:p>
        </w:tc>
        <w:tc>
          <w:tcPr>
            <w:tcW w:w="450" w:type="dxa"/>
            <w:vMerge/>
            <w:shd w:val="clear" w:color="auto" w:fill="auto"/>
            <w:vAlign w:val="center"/>
            <w:hideMark/>
          </w:tcPr>
          <w:p w14:paraId="6F7CEEA3" w14:textId="77777777" w:rsidR="00F9688E" w:rsidRPr="00AE6C26" w:rsidRDefault="00F9688E" w:rsidP="00D17EC2">
            <w:pPr>
              <w:spacing w:after="0"/>
              <w:jc w:val="center"/>
              <w:rPr>
                <w:rFonts w:eastAsia="Times New Roman" w:cs="Calibri"/>
                <w:i/>
                <w:iCs/>
                <w:color w:val="000000"/>
                <w:sz w:val="14"/>
                <w:szCs w:val="14"/>
                <w:lang w:eastAsia="en-GB"/>
              </w:rPr>
            </w:pPr>
          </w:p>
        </w:tc>
      </w:tr>
      <w:tr w:rsidR="00E7314F" w:rsidRPr="00AE6C26" w14:paraId="4F95C064"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val="restart"/>
            <w:shd w:val="clear" w:color="auto" w:fill="auto"/>
            <w:vAlign w:val="center"/>
            <w:hideMark/>
          </w:tcPr>
          <w:p w14:paraId="5A436D8D" w14:textId="77777777" w:rsidR="00E7314F" w:rsidRPr="00AE6C26" w:rsidRDefault="00E7314F" w:rsidP="00D17EC2">
            <w:pPr>
              <w:spacing w:after="0"/>
              <w:rPr>
                <w:rFonts w:eastAsia="Times New Roman" w:cs="Calibri"/>
                <w:b/>
                <w:bCs/>
                <w:color w:val="000000"/>
                <w:sz w:val="14"/>
                <w:szCs w:val="14"/>
                <w:lang w:eastAsia="en-GB"/>
              </w:rPr>
            </w:pPr>
            <w:r w:rsidRPr="00AE6C26">
              <w:rPr>
                <w:rFonts w:eastAsia="Times New Roman" w:cs="Calibri"/>
                <w:b/>
                <w:bCs/>
                <w:color w:val="000000"/>
                <w:sz w:val="14"/>
                <w:szCs w:val="14"/>
                <w:lang w:eastAsia="en-GB"/>
              </w:rPr>
              <w:t>Outcome 1</w:t>
            </w:r>
          </w:p>
          <w:p w14:paraId="67CEA25F" w14:textId="77777777" w:rsidR="00E7314F" w:rsidRPr="00AE6C26" w:rsidRDefault="00E7314F" w:rsidP="00D17EC2">
            <w:pPr>
              <w:spacing w:after="0"/>
              <w:rPr>
                <w:rFonts w:eastAsia="Times New Roman" w:cs="Calibri"/>
                <w:b/>
                <w:bCs/>
                <w:color w:val="000000"/>
                <w:sz w:val="14"/>
                <w:szCs w:val="14"/>
                <w:lang w:eastAsia="en-GB"/>
              </w:rPr>
            </w:pPr>
            <w:r w:rsidRPr="00AE6C26">
              <w:rPr>
                <w:rFonts w:eastAsia="Times New Roman" w:cs="Calibri"/>
                <w:color w:val="000000"/>
                <w:sz w:val="14"/>
                <w:szCs w:val="14"/>
                <w:lang w:eastAsia="en-GB"/>
              </w:rPr>
              <w:t> </w:t>
            </w:r>
          </w:p>
        </w:tc>
        <w:tc>
          <w:tcPr>
            <w:tcW w:w="759" w:type="dxa"/>
            <w:vMerge w:val="restart"/>
            <w:shd w:val="clear" w:color="auto" w:fill="auto"/>
            <w:vAlign w:val="center"/>
            <w:hideMark/>
          </w:tcPr>
          <w:p w14:paraId="7D3802C8"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REMA</w:t>
            </w:r>
          </w:p>
          <w:p w14:paraId="68CF9E8D"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607" w:type="dxa"/>
            <w:vMerge w:val="restart"/>
            <w:shd w:val="clear" w:color="auto" w:fill="auto"/>
            <w:vAlign w:val="center"/>
            <w:hideMark/>
          </w:tcPr>
          <w:p w14:paraId="000276A5" w14:textId="2448A62D"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62160</w:t>
            </w:r>
          </w:p>
          <w:p w14:paraId="798E4F3C"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382B2F2"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817E92C"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8590F1B"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4BA55BA5"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1B9A4CE"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580" w:type="dxa"/>
            <w:gridSpan w:val="2"/>
            <w:vMerge w:val="restart"/>
            <w:shd w:val="clear" w:color="auto" w:fill="auto"/>
            <w:vAlign w:val="center"/>
            <w:hideMark/>
          </w:tcPr>
          <w:p w14:paraId="69F440D6" w14:textId="1618D855" w:rsidR="00E7314F" w:rsidRPr="00AE6C26" w:rsidRDefault="002F593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LDCF</w:t>
            </w:r>
          </w:p>
          <w:p w14:paraId="5A682EF4"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9DE1EFB"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095762F2"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787B96A2"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84EB1F3"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E0D7CBC"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791" w:type="dxa"/>
            <w:gridSpan w:val="2"/>
            <w:shd w:val="clear" w:color="auto" w:fill="auto"/>
            <w:noWrap/>
            <w:vAlign w:val="center"/>
          </w:tcPr>
          <w:p w14:paraId="267720C0" w14:textId="714AD3B9"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71300</w:t>
            </w:r>
          </w:p>
        </w:tc>
        <w:tc>
          <w:tcPr>
            <w:tcW w:w="999" w:type="dxa"/>
            <w:shd w:val="clear" w:color="auto" w:fill="auto"/>
            <w:vAlign w:val="center"/>
          </w:tcPr>
          <w:p w14:paraId="4330212B" w14:textId="5EA96727"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Local consultants</w:t>
            </w:r>
          </w:p>
        </w:tc>
        <w:tc>
          <w:tcPr>
            <w:tcW w:w="785" w:type="dxa"/>
            <w:shd w:val="clear" w:color="auto" w:fill="auto"/>
            <w:noWrap/>
            <w:vAlign w:val="center"/>
          </w:tcPr>
          <w:p w14:paraId="28754A09" w14:textId="23E7224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150,000</w:t>
            </w:r>
          </w:p>
        </w:tc>
        <w:tc>
          <w:tcPr>
            <w:tcW w:w="826" w:type="dxa"/>
            <w:gridSpan w:val="2"/>
            <w:shd w:val="clear" w:color="auto" w:fill="auto"/>
            <w:noWrap/>
            <w:vAlign w:val="center"/>
          </w:tcPr>
          <w:p w14:paraId="36A605D3" w14:textId="7519DE5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100,000</w:t>
            </w:r>
          </w:p>
        </w:tc>
        <w:tc>
          <w:tcPr>
            <w:tcW w:w="810" w:type="dxa"/>
            <w:shd w:val="clear" w:color="auto" w:fill="auto"/>
            <w:noWrap/>
            <w:vAlign w:val="center"/>
          </w:tcPr>
          <w:p w14:paraId="1A3A3F3B" w14:textId="7C73C1C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50,000</w:t>
            </w:r>
          </w:p>
        </w:tc>
        <w:tc>
          <w:tcPr>
            <w:tcW w:w="810" w:type="dxa"/>
            <w:gridSpan w:val="2"/>
            <w:shd w:val="clear" w:color="auto" w:fill="auto"/>
            <w:noWrap/>
            <w:vAlign w:val="center"/>
          </w:tcPr>
          <w:p w14:paraId="47986A2A" w14:textId="7FDE4AE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50,000</w:t>
            </w:r>
          </w:p>
        </w:tc>
        <w:tc>
          <w:tcPr>
            <w:tcW w:w="810" w:type="dxa"/>
            <w:shd w:val="clear" w:color="auto" w:fill="auto"/>
            <w:vAlign w:val="center"/>
          </w:tcPr>
          <w:p w14:paraId="3D2D9BC8" w14:textId="0DEC8F1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12,050</w:t>
            </w:r>
          </w:p>
        </w:tc>
        <w:tc>
          <w:tcPr>
            <w:tcW w:w="720" w:type="dxa"/>
            <w:shd w:val="clear" w:color="auto" w:fill="auto"/>
            <w:vAlign w:val="center"/>
          </w:tcPr>
          <w:p w14:paraId="19BE2F49" w14:textId="325379DC"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3028BF04" w14:textId="3842A23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362,050</w:t>
            </w:r>
          </w:p>
        </w:tc>
        <w:tc>
          <w:tcPr>
            <w:tcW w:w="450" w:type="dxa"/>
            <w:shd w:val="clear" w:color="auto" w:fill="auto"/>
            <w:noWrap/>
            <w:vAlign w:val="center"/>
          </w:tcPr>
          <w:p w14:paraId="2634B879" w14:textId="6F5606A6"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w:t>
            </w:r>
          </w:p>
        </w:tc>
      </w:tr>
      <w:tr w:rsidR="00E7314F" w:rsidRPr="00AE6C26" w14:paraId="78CA3B3C"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3F028C47"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5FCC525D"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3C809A12"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2CA367AD"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13CD2819" w14:textId="5249F302"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71200</w:t>
            </w:r>
          </w:p>
        </w:tc>
        <w:tc>
          <w:tcPr>
            <w:tcW w:w="999" w:type="dxa"/>
            <w:shd w:val="clear" w:color="auto" w:fill="auto"/>
            <w:vAlign w:val="center"/>
          </w:tcPr>
          <w:p w14:paraId="40880F2A" w14:textId="79FC725C"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International Consultants</w:t>
            </w:r>
          </w:p>
        </w:tc>
        <w:tc>
          <w:tcPr>
            <w:tcW w:w="785" w:type="dxa"/>
            <w:shd w:val="clear" w:color="auto" w:fill="auto"/>
            <w:noWrap/>
            <w:vAlign w:val="center"/>
          </w:tcPr>
          <w:p w14:paraId="3EBA8E0F" w14:textId="64BC1D12"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26" w:type="dxa"/>
            <w:gridSpan w:val="2"/>
            <w:shd w:val="clear" w:color="auto" w:fill="auto"/>
            <w:noWrap/>
            <w:vAlign w:val="center"/>
          </w:tcPr>
          <w:p w14:paraId="15E89A16" w14:textId="1FB419B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shd w:val="clear" w:color="auto" w:fill="auto"/>
            <w:noWrap/>
            <w:vAlign w:val="center"/>
          </w:tcPr>
          <w:p w14:paraId="176C0028" w14:textId="5B4BB46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gridSpan w:val="2"/>
            <w:shd w:val="clear" w:color="auto" w:fill="auto"/>
            <w:noWrap/>
            <w:vAlign w:val="center"/>
          </w:tcPr>
          <w:p w14:paraId="254EC0EB" w14:textId="5FFCDC3F"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594BCEA9" w14:textId="4B7B9B2D"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noWrap/>
            <w:vAlign w:val="center"/>
          </w:tcPr>
          <w:p w14:paraId="4C441AB0" w14:textId="4776B78D"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6BC09DFD" w14:textId="06E03B63"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60,000</w:t>
            </w:r>
          </w:p>
        </w:tc>
        <w:tc>
          <w:tcPr>
            <w:tcW w:w="450" w:type="dxa"/>
            <w:shd w:val="clear" w:color="auto" w:fill="auto"/>
            <w:noWrap/>
            <w:vAlign w:val="center"/>
          </w:tcPr>
          <w:p w14:paraId="5779DAC2" w14:textId="6352F00C"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2</w:t>
            </w:r>
          </w:p>
        </w:tc>
      </w:tr>
      <w:tr w:rsidR="00E7314F" w:rsidRPr="00AE6C26" w14:paraId="5D5D3303"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014F692F"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5E82D144"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5BA30973"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18AE6DBA"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76B43017" w14:textId="54541903" w:rsidR="00E7314F" w:rsidRPr="00AE6C26" w:rsidRDefault="00E7314F" w:rsidP="00E7314F">
            <w:pPr>
              <w:spacing w:after="0"/>
              <w:jc w:val="center"/>
              <w:rPr>
                <w:rFonts w:eastAsia="Times New Roman" w:cs="Calibri"/>
                <w:color w:val="000000"/>
                <w:sz w:val="14"/>
                <w:szCs w:val="14"/>
                <w:lang w:eastAsia="en-GB"/>
              </w:rPr>
            </w:pPr>
            <w:r w:rsidRPr="00AE6C26">
              <w:rPr>
                <w:rFonts w:cs="Calibri"/>
                <w:color w:val="000000"/>
                <w:sz w:val="14"/>
                <w:szCs w:val="14"/>
              </w:rPr>
              <w:t>72100</w:t>
            </w:r>
          </w:p>
        </w:tc>
        <w:tc>
          <w:tcPr>
            <w:tcW w:w="999" w:type="dxa"/>
            <w:shd w:val="clear" w:color="auto" w:fill="auto"/>
            <w:vAlign w:val="center"/>
          </w:tcPr>
          <w:p w14:paraId="79A5D30B" w14:textId="65E5B6D7"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Contractual Services-Companies</w:t>
            </w:r>
          </w:p>
        </w:tc>
        <w:tc>
          <w:tcPr>
            <w:tcW w:w="785" w:type="dxa"/>
            <w:shd w:val="clear" w:color="auto" w:fill="auto"/>
            <w:noWrap/>
            <w:vAlign w:val="center"/>
          </w:tcPr>
          <w:p w14:paraId="699E5464" w14:textId="38A4472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70,000</w:t>
            </w:r>
          </w:p>
        </w:tc>
        <w:tc>
          <w:tcPr>
            <w:tcW w:w="826" w:type="dxa"/>
            <w:gridSpan w:val="2"/>
            <w:shd w:val="clear" w:color="auto" w:fill="auto"/>
            <w:noWrap/>
            <w:vAlign w:val="center"/>
          </w:tcPr>
          <w:p w14:paraId="7A1862DB" w14:textId="114B4080"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200,000</w:t>
            </w:r>
          </w:p>
        </w:tc>
        <w:tc>
          <w:tcPr>
            <w:tcW w:w="810" w:type="dxa"/>
            <w:shd w:val="clear" w:color="auto" w:fill="auto"/>
            <w:noWrap/>
            <w:vAlign w:val="center"/>
          </w:tcPr>
          <w:p w14:paraId="1495664B" w14:textId="0EF615F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130,000</w:t>
            </w:r>
          </w:p>
        </w:tc>
        <w:tc>
          <w:tcPr>
            <w:tcW w:w="810" w:type="dxa"/>
            <w:gridSpan w:val="2"/>
            <w:shd w:val="clear" w:color="auto" w:fill="auto"/>
            <w:noWrap/>
            <w:vAlign w:val="center"/>
          </w:tcPr>
          <w:p w14:paraId="428212F4" w14:textId="029A40FF"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131DEDF7" w14:textId="72BC1D86"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vAlign w:val="center"/>
          </w:tcPr>
          <w:p w14:paraId="7E3ECF9A" w14:textId="306C72C4"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4AAF53F6" w14:textId="66AB06C2"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400,000</w:t>
            </w:r>
          </w:p>
        </w:tc>
        <w:tc>
          <w:tcPr>
            <w:tcW w:w="450" w:type="dxa"/>
            <w:shd w:val="clear" w:color="auto" w:fill="auto"/>
            <w:noWrap/>
            <w:vAlign w:val="center"/>
          </w:tcPr>
          <w:p w14:paraId="4334D85D" w14:textId="4A2F306B"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3</w:t>
            </w:r>
          </w:p>
        </w:tc>
      </w:tr>
      <w:tr w:rsidR="00E7314F" w:rsidRPr="00AE6C26" w14:paraId="7EEA44EE"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5B7AE204"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143D8AD3"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18036C30"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565A355E"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5DBE3F5F" w14:textId="0F6160F3"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75700</w:t>
            </w:r>
          </w:p>
        </w:tc>
        <w:tc>
          <w:tcPr>
            <w:tcW w:w="999" w:type="dxa"/>
            <w:shd w:val="clear" w:color="auto" w:fill="auto"/>
            <w:vAlign w:val="center"/>
          </w:tcPr>
          <w:p w14:paraId="669212C0" w14:textId="25D10938"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Training, Workshops and Confer</w:t>
            </w:r>
          </w:p>
        </w:tc>
        <w:tc>
          <w:tcPr>
            <w:tcW w:w="785" w:type="dxa"/>
            <w:shd w:val="clear" w:color="auto" w:fill="auto"/>
            <w:noWrap/>
            <w:vAlign w:val="center"/>
          </w:tcPr>
          <w:p w14:paraId="0CE63787" w14:textId="5F5B72FF"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85,000</w:t>
            </w:r>
          </w:p>
        </w:tc>
        <w:tc>
          <w:tcPr>
            <w:tcW w:w="826" w:type="dxa"/>
            <w:gridSpan w:val="2"/>
            <w:shd w:val="clear" w:color="auto" w:fill="auto"/>
            <w:noWrap/>
            <w:vAlign w:val="center"/>
          </w:tcPr>
          <w:p w14:paraId="76ECFF78" w14:textId="52578FA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120,000</w:t>
            </w:r>
          </w:p>
        </w:tc>
        <w:tc>
          <w:tcPr>
            <w:tcW w:w="810" w:type="dxa"/>
            <w:shd w:val="clear" w:color="auto" w:fill="auto"/>
            <w:noWrap/>
            <w:vAlign w:val="center"/>
          </w:tcPr>
          <w:p w14:paraId="7D119F18" w14:textId="042FE76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100,000</w:t>
            </w:r>
          </w:p>
        </w:tc>
        <w:tc>
          <w:tcPr>
            <w:tcW w:w="810" w:type="dxa"/>
            <w:gridSpan w:val="2"/>
            <w:shd w:val="clear" w:color="auto" w:fill="auto"/>
            <w:noWrap/>
            <w:vAlign w:val="center"/>
          </w:tcPr>
          <w:p w14:paraId="28114957" w14:textId="3CCCD7B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96,000</w:t>
            </w:r>
          </w:p>
        </w:tc>
        <w:tc>
          <w:tcPr>
            <w:tcW w:w="810" w:type="dxa"/>
            <w:shd w:val="clear" w:color="auto" w:fill="auto"/>
            <w:noWrap/>
            <w:vAlign w:val="center"/>
          </w:tcPr>
          <w:p w14:paraId="3A375E8E" w14:textId="197C995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74,500</w:t>
            </w:r>
          </w:p>
        </w:tc>
        <w:tc>
          <w:tcPr>
            <w:tcW w:w="720" w:type="dxa"/>
            <w:shd w:val="clear" w:color="auto" w:fill="auto"/>
            <w:vAlign w:val="center"/>
          </w:tcPr>
          <w:p w14:paraId="79334027" w14:textId="35C581F0"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3E311ED1" w14:textId="1841E67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475,500</w:t>
            </w:r>
          </w:p>
        </w:tc>
        <w:tc>
          <w:tcPr>
            <w:tcW w:w="450" w:type="dxa"/>
            <w:shd w:val="clear" w:color="auto" w:fill="auto"/>
            <w:vAlign w:val="center"/>
          </w:tcPr>
          <w:p w14:paraId="7D77FB22" w14:textId="333389DF"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4</w:t>
            </w:r>
          </w:p>
        </w:tc>
      </w:tr>
      <w:tr w:rsidR="00E7314F" w:rsidRPr="00AE6C26" w14:paraId="2E2B17DF"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7C6348C8"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7EC1746"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07457A3A"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0F6EB37A"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24E80FD6" w14:textId="5B3D08A7"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71600</w:t>
            </w:r>
          </w:p>
        </w:tc>
        <w:tc>
          <w:tcPr>
            <w:tcW w:w="999" w:type="dxa"/>
            <w:shd w:val="clear" w:color="auto" w:fill="auto"/>
            <w:vAlign w:val="center"/>
          </w:tcPr>
          <w:p w14:paraId="75B44747" w14:textId="4F81C3F0"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Travel</w:t>
            </w:r>
          </w:p>
        </w:tc>
        <w:tc>
          <w:tcPr>
            <w:tcW w:w="785" w:type="dxa"/>
            <w:shd w:val="clear" w:color="auto" w:fill="auto"/>
            <w:noWrap/>
            <w:vAlign w:val="center"/>
          </w:tcPr>
          <w:p w14:paraId="201F5406" w14:textId="40469CC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w:t>
            </w:r>
          </w:p>
        </w:tc>
        <w:tc>
          <w:tcPr>
            <w:tcW w:w="826" w:type="dxa"/>
            <w:gridSpan w:val="2"/>
            <w:shd w:val="clear" w:color="auto" w:fill="auto"/>
            <w:noWrap/>
            <w:vAlign w:val="center"/>
          </w:tcPr>
          <w:p w14:paraId="6CE72CF0" w14:textId="6FF9B99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shd w:val="clear" w:color="auto" w:fill="auto"/>
            <w:noWrap/>
            <w:vAlign w:val="center"/>
          </w:tcPr>
          <w:p w14:paraId="7BB3ED51" w14:textId="5A5299C5"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gridSpan w:val="2"/>
            <w:shd w:val="clear" w:color="auto" w:fill="auto"/>
            <w:noWrap/>
            <w:vAlign w:val="center"/>
          </w:tcPr>
          <w:p w14:paraId="40A43F7A" w14:textId="2DE1FD6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shd w:val="clear" w:color="auto" w:fill="auto"/>
            <w:noWrap/>
            <w:vAlign w:val="center"/>
          </w:tcPr>
          <w:p w14:paraId="7823F951" w14:textId="51C2FBEF"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720" w:type="dxa"/>
            <w:shd w:val="clear" w:color="auto" w:fill="auto"/>
            <w:noWrap/>
            <w:vAlign w:val="center"/>
          </w:tcPr>
          <w:p w14:paraId="17209C01" w14:textId="4047DD6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600</w:t>
            </w:r>
          </w:p>
        </w:tc>
        <w:tc>
          <w:tcPr>
            <w:tcW w:w="810" w:type="dxa"/>
            <w:shd w:val="clear" w:color="auto" w:fill="auto"/>
            <w:noWrap/>
            <w:vAlign w:val="center"/>
          </w:tcPr>
          <w:p w14:paraId="590D8457" w14:textId="2005D9F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18,600</w:t>
            </w:r>
          </w:p>
        </w:tc>
        <w:tc>
          <w:tcPr>
            <w:tcW w:w="450" w:type="dxa"/>
            <w:shd w:val="clear" w:color="auto" w:fill="auto"/>
            <w:vAlign w:val="center"/>
          </w:tcPr>
          <w:p w14:paraId="769ADD5C" w14:textId="1B87A3E3"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5</w:t>
            </w:r>
          </w:p>
        </w:tc>
      </w:tr>
      <w:tr w:rsidR="00E7314F" w:rsidRPr="00AE6C26" w14:paraId="2D16DA1C"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463F8CD2"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F0A20B8"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1295F0D0"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1D44175C"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5840D5F3" w14:textId="3DA6F60F"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72800</w:t>
            </w:r>
          </w:p>
        </w:tc>
        <w:tc>
          <w:tcPr>
            <w:tcW w:w="999" w:type="dxa"/>
            <w:shd w:val="clear" w:color="auto" w:fill="auto"/>
            <w:vAlign w:val="center"/>
          </w:tcPr>
          <w:p w14:paraId="4A5CA797" w14:textId="493A78F0"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Information Technology Equipmt</w:t>
            </w:r>
          </w:p>
        </w:tc>
        <w:tc>
          <w:tcPr>
            <w:tcW w:w="785" w:type="dxa"/>
            <w:shd w:val="clear" w:color="auto" w:fill="auto"/>
            <w:noWrap/>
            <w:vAlign w:val="center"/>
          </w:tcPr>
          <w:p w14:paraId="5F961D4D" w14:textId="633E60B5"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102,750</w:t>
            </w:r>
          </w:p>
        </w:tc>
        <w:tc>
          <w:tcPr>
            <w:tcW w:w="826" w:type="dxa"/>
            <w:gridSpan w:val="2"/>
            <w:shd w:val="clear" w:color="auto" w:fill="auto"/>
            <w:noWrap/>
            <w:vAlign w:val="center"/>
          </w:tcPr>
          <w:p w14:paraId="1CEEFDD3" w14:textId="7360C66A"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178C3BE1" w14:textId="35E6D406"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gridSpan w:val="2"/>
            <w:shd w:val="clear" w:color="auto" w:fill="auto"/>
            <w:noWrap/>
            <w:vAlign w:val="center"/>
          </w:tcPr>
          <w:p w14:paraId="79E1F15D" w14:textId="5E2E6BB4"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6BF579B0" w14:textId="00086C46"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vAlign w:val="center"/>
          </w:tcPr>
          <w:p w14:paraId="434A4D59" w14:textId="7516A016"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14862547" w14:textId="58E4A8C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102,750</w:t>
            </w:r>
          </w:p>
        </w:tc>
        <w:tc>
          <w:tcPr>
            <w:tcW w:w="450" w:type="dxa"/>
            <w:shd w:val="clear" w:color="auto" w:fill="auto"/>
            <w:noWrap/>
            <w:vAlign w:val="center"/>
          </w:tcPr>
          <w:p w14:paraId="7950D561" w14:textId="572BF984"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6</w:t>
            </w:r>
          </w:p>
        </w:tc>
      </w:tr>
      <w:tr w:rsidR="00E7314F" w:rsidRPr="00AE6C26" w14:paraId="1D7EFD1D"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vAlign w:val="center"/>
            <w:hideMark/>
          </w:tcPr>
          <w:p w14:paraId="60BA1EFD"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5F43C04D"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4535357F"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255215B7"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5917D962" w14:textId="4D101644"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74200</w:t>
            </w:r>
          </w:p>
        </w:tc>
        <w:tc>
          <w:tcPr>
            <w:tcW w:w="999" w:type="dxa"/>
            <w:shd w:val="clear" w:color="auto" w:fill="auto"/>
            <w:vAlign w:val="center"/>
          </w:tcPr>
          <w:p w14:paraId="02FB5E85" w14:textId="7D331C52"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Audio Visual&amp;Print Prod Costs</w:t>
            </w:r>
          </w:p>
        </w:tc>
        <w:tc>
          <w:tcPr>
            <w:tcW w:w="785" w:type="dxa"/>
            <w:shd w:val="clear" w:color="auto" w:fill="auto"/>
            <w:noWrap/>
            <w:vAlign w:val="center"/>
          </w:tcPr>
          <w:p w14:paraId="0065C699" w14:textId="2CD26C0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10,000</w:t>
            </w:r>
          </w:p>
        </w:tc>
        <w:tc>
          <w:tcPr>
            <w:tcW w:w="826" w:type="dxa"/>
            <w:gridSpan w:val="2"/>
            <w:shd w:val="clear" w:color="auto" w:fill="auto"/>
            <w:noWrap/>
            <w:vAlign w:val="center"/>
          </w:tcPr>
          <w:p w14:paraId="5B808A7D" w14:textId="1F87142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15,000</w:t>
            </w:r>
          </w:p>
        </w:tc>
        <w:tc>
          <w:tcPr>
            <w:tcW w:w="810" w:type="dxa"/>
            <w:shd w:val="clear" w:color="auto" w:fill="auto"/>
            <w:noWrap/>
            <w:vAlign w:val="center"/>
          </w:tcPr>
          <w:p w14:paraId="6D4DC301" w14:textId="1C1CB3D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15,500</w:t>
            </w:r>
          </w:p>
        </w:tc>
        <w:tc>
          <w:tcPr>
            <w:tcW w:w="810" w:type="dxa"/>
            <w:gridSpan w:val="2"/>
            <w:shd w:val="clear" w:color="auto" w:fill="auto"/>
            <w:noWrap/>
            <w:vAlign w:val="center"/>
          </w:tcPr>
          <w:p w14:paraId="5B3EF8FE" w14:textId="142C4E9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15,000</w:t>
            </w:r>
          </w:p>
        </w:tc>
        <w:tc>
          <w:tcPr>
            <w:tcW w:w="810" w:type="dxa"/>
            <w:shd w:val="clear" w:color="auto" w:fill="auto"/>
            <w:noWrap/>
            <w:vAlign w:val="center"/>
          </w:tcPr>
          <w:p w14:paraId="55D55B10" w14:textId="02CFF0F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15,000</w:t>
            </w:r>
          </w:p>
        </w:tc>
        <w:tc>
          <w:tcPr>
            <w:tcW w:w="720" w:type="dxa"/>
            <w:shd w:val="clear" w:color="auto" w:fill="auto"/>
            <w:vAlign w:val="center"/>
          </w:tcPr>
          <w:p w14:paraId="3762D20F" w14:textId="7E5CF69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10,600</w:t>
            </w:r>
          </w:p>
        </w:tc>
        <w:tc>
          <w:tcPr>
            <w:tcW w:w="810" w:type="dxa"/>
            <w:shd w:val="clear" w:color="auto" w:fill="auto"/>
            <w:noWrap/>
            <w:vAlign w:val="center"/>
          </w:tcPr>
          <w:p w14:paraId="78C84BF9" w14:textId="4F6D1982"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81,100</w:t>
            </w:r>
          </w:p>
        </w:tc>
        <w:tc>
          <w:tcPr>
            <w:tcW w:w="450" w:type="dxa"/>
            <w:shd w:val="clear" w:color="auto" w:fill="auto"/>
            <w:noWrap/>
            <w:vAlign w:val="center"/>
          </w:tcPr>
          <w:p w14:paraId="37178CBD" w14:textId="27787D66"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7</w:t>
            </w:r>
          </w:p>
        </w:tc>
      </w:tr>
      <w:tr w:rsidR="00EA75B5" w:rsidRPr="00AE6C26" w14:paraId="2618CD87"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F8CBAD"/>
            <w:vAlign w:val="center"/>
            <w:hideMark/>
          </w:tcPr>
          <w:p w14:paraId="2BC0FBD5"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2589D9FF" w14:textId="77777777" w:rsidR="00E7314F" w:rsidRPr="00AE6C26" w:rsidRDefault="00E7314F" w:rsidP="00D17EC2">
            <w:pPr>
              <w:spacing w:after="0"/>
              <w:jc w:val="center"/>
              <w:rPr>
                <w:rFonts w:eastAsia="Times New Roman" w:cs="Calibri"/>
                <w:b/>
                <w:bCs/>
                <w:color w:val="000000"/>
                <w:sz w:val="14"/>
                <w:szCs w:val="14"/>
                <w:lang w:eastAsia="en-GB"/>
              </w:rPr>
            </w:pPr>
          </w:p>
        </w:tc>
        <w:tc>
          <w:tcPr>
            <w:tcW w:w="2977" w:type="dxa"/>
            <w:gridSpan w:val="6"/>
            <w:shd w:val="clear" w:color="000000" w:fill="F8CBAD"/>
            <w:vAlign w:val="center"/>
            <w:hideMark/>
          </w:tcPr>
          <w:p w14:paraId="347CC748" w14:textId="155123D7" w:rsidR="00E7314F" w:rsidRPr="00AE6C26" w:rsidRDefault="00E7314F" w:rsidP="00D17EC2">
            <w:pPr>
              <w:spacing w:after="0"/>
              <w:rPr>
                <w:rFonts w:eastAsia="Times New Roman" w:cs="Calibri"/>
                <w:b/>
                <w:bCs/>
                <w:color w:val="000000"/>
                <w:sz w:val="14"/>
                <w:szCs w:val="14"/>
                <w:lang w:eastAsia="en-GB"/>
              </w:rPr>
            </w:pPr>
            <w:r w:rsidRPr="00AE6C26">
              <w:rPr>
                <w:rFonts w:eastAsia="Times New Roman" w:cs="Calibri"/>
                <w:color w:val="000000"/>
                <w:sz w:val="14"/>
                <w:szCs w:val="14"/>
                <w:lang w:eastAsia="en-GB"/>
              </w:rPr>
              <w:t> </w:t>
            </w:r>
            <w:r w:rsidR="003F5048" w:rsidRPr="00AE6C26">
              <w:rPr>
                <w:rFonts w:eastAsia="Times New Roman" w:cs="Calibri"/>
                <w:b/>
                <w:bCs/>
                <w:color w:val="000000"/>
                <w:sz w:val="14"/>
                <w:szCs w:val="14"/>
                <w:lang w:eastAsia="en-GB"/>
              </w:rPr>
              <w:t>Sub-Total Outcome 1 - LDCF</w:t>
            </w:r>
          </w:p>
        </w:tc>
        <w:tc>
          <w:tcPr>
            <w:tcW w:w="785" w:type="dxa"/>
            <w:shd w:val="clear" w:color="000000" w:fill="F8CBAD"/>
            <w:noWrap/>
            <w:vAlign w:val="center"/>
          </w:tcPr>
          <w:p w14:paraId="31F5DF1D" w14:textId="79ADAE2B"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439,750</w:t>
            </w:r>
          </w:p>
        </w:tc>
        <w:tc>
          <w:tcPr>
            <w:tcW w:w="826" w:type="dxa"/>
            <w:gridSpan w:val="2"/>
            <w:shd w:val="clear" w:color="000000" w:fill="F8CBAD"/>
            <w:noWrap/>
            <w:vAlign w:val="center"/>
          </w:tcPr>
          <w:p w14:paraId="407D19BA" w14:textId="16FFA282"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459,000</w:t>
            </w:r>
          </w:p>
        </w:tc>
        <w:tc>
          <w:tcPr>
            <w:tcW w:w="810" w:type="dxa"/>
            <w:shd w:val="clear" w:color="000000" w:fill="F8CBAD"/>
            <w:noWrap/>
            <w:vAlign w:val="center"/>
          </w:tcPr>
          <w:p w14:paraId="1A50C545" w14:textId="680A0481"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319,500</w:t>
            </w:r>
          </w:p>
        </w:tc>
        <w:tc>
          <w:tcPr>
            <w:tcW w:w="810" w:type="dxa"/>
            <w:gridSpan w:val="2"/>
            <w:shd w:val="clear" w:color="000000" w:fill="F8CBAD"/>
            <w:noWrap/>
            <w:vAlign w:val="center"/>
          </w:tcPr>
          <w:p w14:paraId="27ACB399" w14:textId="635BBA4E"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165,000</w:t>
            </w:r>
          </w:p>
        </w:tc>
        <w:tc>
          <w:tcPr>
            <w:tcW w:w="810" w:type="dxa"/>
            <w:shd w:val="clear" w:color="000000" w:fill="F8CBAD"/>
            <w:noWrap/>
            <w:vAlign w:val="center"/>
          </w:tcPr>
          <w:p w14:paraId="2772ABA8" w14:textId="51071C53"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105,550</w:t>
            </w:r>
          </w:p>
        </w:tc>
        <w:tc>
          <w:tcPr>
            <w:tcW w:w="720" w:type="dxa"/>
            <w:shd w:val="clear" w:color="000000" w:fill="F8CBAD"/>
            <w:noWrap/>
            <w:vAlign w:val="center"/>
          </w:tcPr>
          <w:p w14:paraId="753012E9" w14:textId="18D67BC3"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11,200</w:t>
            </w:r>
          </w:p>
        </w:tc>
        <w:tc>
          <w:tcPr>
            <w:tcW w:w="810" w:type="dxa"/>
            <w:shd w:val="clear" w:color="000000" w:fill="F8CBAD"/>
            <w:noWrap/>
            <w:vAlign w:val="center"/>
          </w:tcPr>
          <w:p w14:paraId="50526E67" w14:textId="7756B8FC"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1,500,000</w:t>
            </w:r>
          </w:p>
        </w:tc>
        <w:tc>
          <w:tcPr>
            <w:tcW w:w="450" w:type="dxa"/>
            <w:shd w:val="clear" w:color="000000" w:fill="F8CBAD"/>
            <w:noWrap/>
            <w:vAlign w:val="center"/>
            <w:hideMark/>
          </w:tcPr>
          <w:p w14:paraId="056245B4" w14:textId="776C5AF4" w:rsidR="00E7314F" w:rsidRPr="00AE6C26" w:rsidRDefault="00E7314F" w:rsidP="003F5048">
            <w:pPr>
              <w:spacing w:after="0"/>
              <w:jc w:val="center"/>
              <w:rPr>
                <w:rFonts w:eastAsia="Times New Roman" w:cs="Calibri"/>
                <w:b/>
                <w:bCs/>
                <w:color w:val="000000"/>
                <w:sz w:val="14"/>
                <w:szCs w:val="14"/>
                <w:lang w:eastAsia="en-GB"/>
              </w:rPr>
            </w:pPr>
          </w:p>
        </w:tc>
      </w:tr>
      <w:tr w:rsidR="00E7314F" w:rsidRPr="00AE6C26" w14:paraId="7C732903"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val="restart"/>
            <w:shd w:val="clear" w:color="auto" w:fill="auto"/>
            <w:noWrap/>
            <w:vAlign w:val="center"/>
            <w:hideMark/>
          </w:tcPr>
          <w:p w14:paraId="2091844B" w14:textId="77777777"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Outcome 2</w:t>
            </w:r>
          </w:p>
          <w:p w14:paraId="098CF955" w14:textId="77777777"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759" w:type="dxa"/>
            <w:vMerge w:val="restart"/>
            <w:shd w:val="clear" w:color="auto" w:fill="auto"/>
            <w:noWrap/>
            <w:vAlign w:val="center"/>
            <w:hideMark/>
          </w:tcPr>
          <w:p w14:paraId="0045DB52" w14:textId="77777777" w:rsidR="00E7314F" w:rsidRPr="00AE6C26" w:rsidRDefault="00E7314F" w:rsidP="00D17EC2">
            <w:pPr>
              <w:spacing w:after="0"/>
              <w:jc w:val="right"/>
              <w:rPr>
                <w:rFonts w:eastAsia="Times New Roman" w:cs="Calibri"/>
                <w:color w:val="000000"/>
                <w:sz w:val="14"/>
                <w:szCs w:val="14"/>
                <w:lang w:eastAsia="en-GB"/>
              </w:rPr>
            </w:pPr>
            <w:r w:rsidRPr="00AE6C26">
              <w:rPr>
                <w:rFonts w:eastAsia="Times New Roman" w:cs="Calibri"/>
                <w:b/>
                <w:bCs/>
                <w:color w:val="000000"/>
                <w:sz w:val="14"/>
                <w:szCs w:val="14"/>
                <w:lang w:eastAsia="en-GB"/>
              </w:rPr>
              <w:t>REMA</w:t>
            </w:r>
            <w:r w:rsidRPr="00AE6C26">
              <w:rPr>
                <w:rFonts w:eastAsia="Times New Roman" w:cs="Calibri"/>
                <w:color w:val="000000"/>
                <w:sz w:val="14"/>
                <w:szCs w:val="14"/>
                <w:lang w:eastAsia="en-GB"/>
              </w:rPr>
              <w:t> </w:t>
            </w:r>
          </w:p>
          <w:p w14:paraId="12FB7710" w14:textId="77777777" w:rsidR="00E7314F" w:rsidRPr="00AE6C26" w:rsidRDefault="00E7314F"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541362FA" w14:textId="77777777"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06C8E194" w14:textId="77777777" w:rsidR="00E7314F" w:rsidRPr="00AE6C26" w:rsidRDefault="00E7314F" w:rsidP="00D17EC2">
            <w:pPr>
              <w:spacing w:after="0"/>
              <w:jc w:val="center"/>
              <w:rPr>
                <w:rFonts w:eastAsia="Times New Roman" w:cs="Calibri"/>
                <w:color w:val="000000"/>
                <w:sz w:val="14"/>
                <w:szCs w:val="14"/>
                <w:lang w:eastAsia="en-GB"/>
              </w:rPr>
            </w:pPr>
            <w:r w:rsidRPr="00AE6C26">
              <w:rPr>
                <w:rFonts w:eastAsia="Times New Roman" w:cs="Calibri"/>
                <w:b/>
                <w:bCs/>
                <w:color w:val="000000"/>
                <w:sz w:val="14"/>
                <w:szCs w:val="14"/>
                <w:lang w:eastAsia="en-GB"/>
              </w:rPr>
              <w:t> </w:t>
            </w:r>
          </w:p>
          <w:p w14:paraId="63829EC4" w14:textId="77777777" w:rsidR="00E7314F" w:rsidRPr="00AE6C26" w:rsidRDefault="00E7314F" w:rsidP="00D17EC2">
            <w:pPr>
              <w:spacing w:after="0"/>
              <w:jc w:val="center"/>
              <w:rPr>
                <w:rFonts w:eastAsia="Times New Roman" w:cs="Calibri"/>
                <w:color w:val="000000"/>
                <w:sz w:val="14"/>
                <w:szCs w:val="14"/>
                <w:lang w:eastAsia="en-GB"/>
              </w:rPr>
            </w:pPr>
            <w:r w:rsidRPr="00AE6C26">
              <w:rPr>
                <w:rFonts w:eastAsia="Times New Roman" w:cs="Calibri"/>
                <w:b/>
                <w:bCs/>
                <w:color w:val="000000"/>
                <w:sz w:val="14"/>
                <w:szCs w:val="14"/>
                <w:lang w:eastAsia="en-GB"/>
              </w:rPr>
              <w:t> </w:t>
            </w:r>
          </w:p>
        </w:tc>
        <w:tc>
          <w:tcPr>
            <w:tcW w:w="607" w:type="dxa"/>
            <w:vMerge w:val="restart"/>
            <w:shd w:val="clear" w:color="auto" w:fill="auto"/>
            <w:noWrap/>
            <w:vAlign w:val="center"/>
            <w:hideMark/>
          </w:tcPr>
          <w:p w14:paraId="2511A14B" w14:textId="77777777" w:rsidR="00E7314F" w:rsidRPr="00AE6C26" w:rsidRDefault="00E7314F" w:rsidP="00D17EC2">
            <w:pPr>
              <w:spacing w:after="0"/>
              <w:jc w:val="center"/>
              <w:rPr>
                <w:rFonts w:eastAsia="Times New Roman" w:cs="Calibri"/>
                <w:b/>
                <w:bCs/>
                <w:color w:val="000000"/>
                <w:sz w:val="14"/>
                <w:szCs w:val="14"/>
                <w:lang w:eastAsia="en-GB"/>
              </w:rPr>
            </w:pPr>
          </w:p>
          <w:p w14:paraId="306576CA" w14:textId="77777777" w:rsidR="00E7314F" w:rsidRPr="00AE6C26" w:rsidRDefault="00E7314F" w:rsidP="00D17EC2">
            <w:pPr>
              <w:spacing w:after="0"/>
              <w:jc w:val="center"/>
              <w:rPr>
                <w:rFonts w:eastAsia="Times New Roman" w:cs="Calibri"/>
                <w:b/>
                <w:bCs/>
                <w:color w:val="000000"/>
                <w:sz w:val="14"/>
                <w:szCs w:val="14"/>
                <w:lang w:eastAsia="en-GB"/>
              </w:rPr>
            </w:pPr>
          </w:p>
          <w:p w14:paraId="306DD0C0" w14:textId="121BE2F8"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62160</w:t>
            </w:r>
          </w:p>
          <w:p w14:paraId="7FEE1D61"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1709E03A" w14:textId="5173175C" w:rsidR="00E7314F" w:rsidRPr="00AE6C26" w:rsidRDefault="00E7314F" w:rsidP="00D17EC2">
            <w:pPr>
              <w:spacing w:after="0"/>
              <w:jc w:val="center"/>
              <w:rPr>
                <w:rFonts w:eastAsia="Times New Roman" w:cs="Calibri"/>
                <w:b/>
                <w:bCs/>
                <w:color w:val="000000"/>
                <w:sz w:val="14"/>
                <w:szCs w:val="14"/>
                <w:lang w:eastAsia="en-GB"/>
              </w:rPr>
            </w:pPr>
          </w:p>
          <w:p w14:paraId="70EBC511"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1FF41FA1"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580" w:type="dxa"/>
            <w:gridSpan w:val="2"/>
            <w:vMerge w:val="restart"/>
            <w:shd w:val="clear" w:color="auto" w:fill="auto"/>
            <w:noWrap/>
            <w:vAlign w:val="center"/>
            <w:hideMark/>
          </w:tcPr>
          <w:p w14:paraId="17FBD2E3" w14:textId="77777777" w:rsidR="002F5937" w:rsidRPr="00AE6C26" w:rsidRDefault="002F5937" w:rsidP="002F5937">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LDCF</w:t>
            </w:r>
          </w:p>
          <w:p w14:paraId="16B795E6" w14:textId="12FD3C3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1BFE4AC2" w14:textId="293C0D8F"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71300</w:t>
            </w:r>
          </w:p>
        </w:tc>
        <w:tc>
          <w:tcPr>
            <w:tcW w:w="999" w:type="dxa"/>
            <w:shd w:val="clear" w:color="auto" w:fill="auto"/>
            <w:vAlign w:val="center"/>
          </w:tcPr>
          <w:p w14:paraId="0586C2C8" w14:textId="7FE0E37D"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Local consultants</w:t>
            </w:r>
          </w:p>
        </w:tc>
        <w:tc>
          <w:tcPr>
            <w:tcW w:w="785" w:type="dxa"/>
            <w:shd w:val="clear" w:color="auto" w:fill="auto"/>
            <w:noWrap/>
            <w:vAlign w:val="center"/>
          </w:tcPr>
          <w:p w14:paraId="1DEB1F04" w14:textId="7184299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826" w:type="dxa"/>
            <w:gridSpan w:val="2"/>
            <w:shd w:val="clear" w:color="auto" w:fill="auto"/>
            <w:noWrap/>
            <w:vAlign w:val="center"/>
          </w:tcPr>
          <w:p w14:paraId="6011A44F" w14:textId="763D924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810" w:type="dxa"/>
            <w:shd w:val="clear" w:color="auto" w:fill="auto"/>
            <w:noWrap/>
            <w:vAlign w:val="center"/>
          </w:tcPr>
          <w:p w14:paraId="1FD94BF5" w14:textId="3322703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810" w:type="dxa"/>
            <w:gridSpan w:val="2"/>
            <w:shd w:val="clear" w:color="auto" w:fill="auto"/>
            <w:noWrap/>
            <w:vAlign w:val="center"/>
          </w:tcPr>
          <w:p w14:paraId="6E43C700" w14:textId="4B37922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810" w:type="dxa"/>
            <w:shd w:val="clear" w:color="auto" w:fill="auto"/>
            <w:noWrap/>
            <w:vAlign w:val="center"/>
          </w:tcPr>
          <w:p w14:paraId="39363267" w14:textId="2DEF718F"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720" w:type="dxa"/>
            <w:shd w:val="clear" w:color="auto" w:fill="auto"/>
            <w:noWrap/>
            <w:vAlign w:val="center"/>
          </w:tcPr>
          <w:p w14:paraId="6F38665E" w14:textId="62A8C159"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61BC12E4" w14:textId="3305E18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180,000</w:t>
            </w:r>
          </w:p>
        </w:tc>
        <w:tc>
          <w:tcPr>
            <w:tcW w:w="450" w:type="dxa"/>
            <w:shd w:val="clear" w:color="auto" w:fill="auto"/>
            <w:noWrap/>
            <w:vAlign w:val="center"/>
          </w:tcPr>
          <w:p w14:paraId="072DA081" w14:textId="03A992F2"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color w:val="000000"/>
                <w:sz w:val="14"/>
                <w:szCs w:val="14"/>
              </w:rPr>
              <w:t>8</w:t>
            </w:r>
          </w:p>
        </w:tc>
      </w:tr>
      <w:tr w:rsidR="00E7314F" w:rsidRPr="00AE6C26" w14:paraId="16DB9093"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tcPr>
          <w:p w14:paraId="39A5F021"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noWrap/>
            <w:vAlign w:val="center"/>
          </w:tcPr>
          <w:p w14:paraId="2DFA07BE" w14:textId="77777777" w:rsidR="00E7314F" w:rsidRPr="00AE6C26" w:rsidRDefault="00E7314F" w:rsidP="00D17EC2">
            <w:pPr>
              <w:spacing w:after="0"/>
              <w:jc w:val="right"/>
              <w:rPr>
                <w:rFonts w:eastAsia="Times New Roman" w:cs="Calibri"/>
                <w:b/>
                <w:bCs/>
                <w:color w:val="000000"/>
                <w:sz w:val="14"/>
                <w:szCs w:val="14"/>
                <w:lang w:eastAsia="en-GB"/>
              </w:rPr>
            </w:pPr>
          </w:p>
        </w:tc>
        <w:tc>
          <w:tcPr>
            <w:tcW w:w="607" w:type="dxa"/>
            <w:vMerge/>
            <w:shd w:val="clear" w:color="auto" w:fill="auto"/>
            <w:noWrap/>
            <w:vAlign w:val="center"/>
          </w:tcPr>
          <w:p w14:paraId="6C07D11F"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noWrap/>
            <w:vAlign w:val="center"/>
          </w:tcPr>
          <w:p w14:paraId="02EE8EF2"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14EE96FC" w14:textId="4E3D9A47" w:rsidR="00E7314F" w:rsidRPr="00AE6C26" w:rsidRDefault="00F012A9" w:rsidP="00D17EC2">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71400</w:t>
            </w:r>
          </w:p>
        </w:tc>
        <w:tc>
          <w:tcPr>
            <w:tcW w:w="999" w:type="dxa"/>
            <w:shd w:val="clear" w:color="auto" w:fill="auto"/>
            <w:vAlign w:val="center"/>
          </w:tcPr>
          <w:p w14:paraId="2022F673" w14:textId="40B0BD2A"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Contractual Services - Individ</w:t>
            </w:r>
          </w:p>
        </w:tc>
        <w:tc>
          <w:tcPr>
            <w:tcW w:w="785" w:type="dxa"/>
            <w:shd w:val="clear" w:color="auto" w:fill="auto"/>
            <w:noWrap/>
            <w:vAlign w:val="center"/>
          </w:tcPr>
          <w:p w14:paraId="78556D65" w14:textId="5755BAB0"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26" w:type="dxa"/>
            <w:gridSpan w:val="2"/>
            <w:shd w:val="clear" w:color="auto" w:fill="auto"/>
            <w:noWrap/>
            <w:vAlign w:val="center"/>
          </w:tcPr>
          <w:p w14:paraId="0052B0CF" w14:textId="0EE7E84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10" w:type="dxa"/>
            <w:shd w:val="clear" w:color="auto" w:fill="auto"/>
            <w:noWrap/>
            <w:vAlign w:val="center"/>
          </w:tcPr>
          <w:p w14:paraId="7F55A513" w14:textId="71C5B1D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10" w:type="dxa"/>
            <w:gridSpan w:val="2"/>
            <w:shd w:val="clear" w:color="auto" w:fill="auto"/>
            <w:noWrap/>
            <w:vAlign w:val="center"/>
          </w:tcPr>
          <w:p w14:paraId="13AACCBB" w14:textId="4843A592"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10" w:type="dxa"/>
            <w:shd w:val="clear" w:color="auto" w:fill="auto"/>
            <w:noWrap/>
            <w:vAlign w:val="center"/>
          </w:tcPr>
          <w:p w14:paraId="1A7CE958" w14:textId="6633BB9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720" w:type="dxa"/>
            <w:shd w:val="clear" w:color="auto" w:fill="auto"/>
            <w:noWrap/>
            <w:vAlign w:val="center"/>
          </w:tcPr>
          <w:p w14:paraId="45108C6A" w14:textId="69B14D40"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10" w:type="dxa"/>
            <w:shd w:val="clear" w:color="auto" w:fill="auto"/>
            <w:noWrap/>
            <w:vAlign w:val="center"/>
          </w:tcPr>
          <w:p w14:paraId="26E7A83C" w14:textId="51ED7A93"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192,000</w:t>
            </w:r>
          </w:p>
        </w:tc>
        <w:tc>
          <w:tcPr>
            <w:tcW w:w="450" w:type="dxa"/>
            <w:shd w:val="clear" w:color="auto" w:fill="auto"/>
            <w:noWrap/>
            <w:vAlign w:val="center"/>
          </w:tcPr>
          <w:p w14:paraId="202DC497" w14:textId="1E842994" w:rsidR="00E7314F" w:rsidRPr="00AE6C26" w:rsidRDefault="00E7314F" w:rsidP="003F5048">
            <w:pPr>
              <w:spacing w:after="0"/>
              <w:jc w:val="center"/>
              <w:rPr>
                <w:rFonts w:cs="Calibri"/>
                <w:color w:val="000000"/>
                <w:sz w:val="14"/>
                <w:szCs w:val="14"/>
              </w:rPr>
            </w:pPr>
            <w:r w:rsidRPr="00AE6C26">
              <w:rPr>
                <w:rFonts w:cs="Calibri"/>
                <w:color w:val="000000"/>
                <w:sz w:val="14"/>
                <w:szCs w:val="14"/>
              </w:rPr>
              <w:t>9</w:t>
            </w:r>
          </w:p>
        </w:tc>
      </w:tr>
      <w:tr w:rsidR="00E7314F" w:rsidRPr="00AE6C26" w14:paraId="44AE7004"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jc w:val="center"/>
        </w:trPr>
        <w:tc>
          <w:tcPr>
            <w:tcW w:w="943" w:type="dxa"/>
            <w:vMerge/>
            <w:shd w:val="clear" w:color="auto" w:fill="auto"/>
            <w:noWrap/>
            <w:vAlign w:val="center"/>
            <w:hideMark/>
          </w:tcPr>
          <w:p w14:paraId="68F9421C"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noWrap/>
            <w:vAlign w:val="center"/>
            <w:hideMark/>
          </w:tcPr>
          <w:p w14:paraId="3D6A2D46" w14:textId="77777777" w:rsidR="00E7314F" w:rsidRPr="00AE6C26" w:rsidRDefault="00E7314F" w:rsidP="00D17EC2">
            <w:pPr>
              <w:spacing w:after="0"/>
              <w:jc w:val="center"/>
              <w:rPr>
                <w:rFonts w:eastAsia="Times New Roman" w:cs="Calibri"/>
                <w:color w:val="000000"/>
                <w:sz w:val="14"/>
                <w:szCs w:val="14"/>
                <w:lang w:eastAsia="en-GB"/>
              </w:rPr>
            </w:pPr>
          </w:p>
        </w:tc>
        <w:tc>
          <w:tcPr>
            <w:tcW w:w="607" w:type="dxa"/>
            <w:vMerge/>
            <w:shd w:val="clear" w:color="auto" w:fill="auto"/>
            <w:noWrap/>
            <w:vAlign w:val="center"/>
            <w:hideMark/>
          </w:tcPr>
          <w:p w14:paraId="2D57AEFF" w14:textId="77777777" w:rsidR="00E7314F" w:rsidRPr="00AE6C26" w:rsidRDefault="00E7314F" w:rsidP="00D17EC2">
            <w:pPr>
              <w:spacing w:after="0"/>
              <w:rPr>
                <w:rFonts w:eastAsia="Times New Roman" w:cs="Calibri"/>
                <w:color w:val="000000"/>
                <w:sz w:val="14"/>
                <w:szCs w:val="14"/>
                <w:lang w:eastAsia="en-GB"/>
              </w:rPr>
            </w:pPr>
          </w:p>
        </w:tc>
        <w:tc>
          <w:tcPr>
            <w:tcW w:w="580" w:type="dxa"/>
            <w:gridSpan w:val="2"/>
            <w:vMerge/>
            <w:shd w:val="clear" w:color="auto" w:fill="auto"/>
            <w:noWrap/>
            <w:vAlign w:val="center"/>
            <w:hideMark/>
          </w:tcPr>
          <w:p w14:paraId="17E13AF1" w14:textId="77777777" w:rsidR="00E7314F" w:rsidRPr="00AE6C26" w:rsidRDefault="00E7314F" w:rsidP="00D17EC2">
            <w:pPr>
              <w:spacing w:after="0"/>
              <w:jc w:val="center"/>
              <w:rPr>
                <w:rFonts w:eastAsia="Times New Roman" w:cs="Calibri"/>
                <w:color w:val="000000"/>
                <w:sz w:val="14"/>
                <w:szCs w:val="14"/>
                <w:lang w:eastAsia="en-GB"/>
              </w:rPr>
            </w:pPr>
          </w:p>
        </w:tc>
        <w:tc>
          <w:tcPr>
            <w:tcW w:w="791" w:type="dxa"/>
            <w:gridSpan w:val="2"/>
            <w:shd w:val="clear" w:color="auto" w:fill="auto"/>
            <w:noWrap/>
            <w:vAlign w:val="center"/>
          </w:tcPr>
          <w:p w14:paraId="369EDBE9" w14:textId="06DC51EE" w:rsidR="00E7314F" w:rsidRPr="00AE6C26" w:rsidRDefault="00E7314F" w:rsidP="00585C8E">
            <w:pPr>
              <w:spacing w:after="0"/>
              <w:jc w:val="center"/>
              <w:rPr>
                <w:rFonts w:eastAsia="Times New Roman" w:cs="Calibri"/>
                <w:color w:val="000000"/>
                <w:sz w:val="14"/>
                <w:szCs w:val="14"/>
                <w:lang w:eastAsia="en-GB"/>
              </w:rPr>
            </w:pPr>
            <w:r w:rsidRPr="00AE6C26">
              <w:rPr>
                <w:rFonts w:cs="Calibri"/>
                <w:color w:val="000000"/>
                <w:sz w:val="14"/>
                <w:szCs w:val="14"/>
              </w:rPr>
              <w:t>72100</w:t>
            </w:r>
          </w:p>
        </w:tc>
        <w:tc>
          <w:tcPr>
            <w:tcW w:w="999" w:type="dxa"/>
            <w:shd w:val="clear" w:color="auto" w:fill="auto"/>
            <w:vAlign w:val="center"/>
          </w:tcPr>
          <w:p w14:paraId="07674181" w14:textId="453C32A8"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Contractual Services-Companies</w:t>
            </w:r>
          </w:p>
        </w:tc>
        <w:tc>
          <w:tcPr>
            <w:tcW w:w="785" w:type="dxa"/>
            <w:shd w:val="clear" w:color="auto" w:fill="auto"/>
            <w:noWrap/>
            <w:vAlign w:val="center"/>
          </w:tcPr>
          <w:p w14:paraId="1F48ACC2" w14:textId="317041A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91,500</w:t>
            </w:r>
          </w:p>
        </w:tc>
        <w:tc>
          <w:tcPr>
            <w:tcW w:w="826" w:type="dxa"/>
            <w:gridSpan w:val="2"/>
            <w:shd w:val="clear" w:color="auto" w:fill="auto"/>
            <w:noWrap/>
            <w:vAlign w:val="center"/>
          </w:tcPr>
          <w:p w14:paraId="42185F79" w14:textId="3A938FB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350,000</w:t>
            </w:r>
          </w:p>
        </w:tc>
        <w:tc>
          <w:tcPr>
            <w:tcW w:w="810" w:type="dxa"/>
            <w:shd w:val="clear" w:color="auto" w:fill="auto"/>
            <w:noWrap/>
            <w:vAlign w:val="center"/>
          </w:tcPr>
          <w:p w14:paraId="3C138C5C" w14:textId="49FD367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450,000</w:t>
            </w:r>
          </w:p>
        </w:tc>
        <w:tc>
          <w:tcPr>
            <w:tcW w:w="810" w:type="dxa"/>
            <w:gridSpan w:val="2"/>
            <w:shd w:val="clear" w:color="auto" w:fill="auto"/>
            <w:noWrap/>
            <w:vAlign w:val="center"/>
          </w:tcPr>
          <w:p w14:paraId="54FC725F" w14:textId="121F956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370,000</w:t>
            </w:r>
          </w:p>
        </w:tc>
        <w:tc>
          <w:tcPr>
            <w:tcW w:w="810" w:type="dxa"/>
            <w:shd w:val="clear" w:color="auto" w:fill="auto"/>
            <w:noWrap/>
            <w:vAlign w:val="center"/>
          </w:tcPr>
          <w:p w14:paraId="73BC9541" w14:textId="60B2606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320,000</w:t>
            </w:r>
          </w:p>
        </w:tc>
        <w:tc>
          <w:tcPr>
            <w:tcW w:w="720" w:type="dxa"/>
            <w:shd w:val="clear" w:color="auto" w:fill="auto"/>
            <w:noWrap/>
            <w:vAlign w:val="center"/>
          </w:tcPr>
          <w:p w14:paraId="24B6CA4A" w14:textId="3629827F"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200,000</w:t>
            </w:r>
          </w:p>
        </w:tc>
        <w:tc>
          <w:tcPr>
            <w:tcW w:w="810" w:type="dxa"/>
            <w:shd w:val="clear" w:color="auto" w:fill="auto"/>
            <w:noWrap/>
            <w:vAlign w:val="center"/>
          </w:tcPr>
          <w:p w14:paraId="137B2D1C" w14:textId="7180209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1,781,500</w:t>
            </w:r>
          </w:p>
        </w:tc>
        <w:tc>
          <w:tcPr>
            <w:tcW w:w="450" w:type="dxa"/>
            <w:shd w:val="clear" w:color="auto" w:fill="auto"/>
            <w:noWrap/>
            <w:vAlign w:val="center"/>
          </w:tcPr>
          <w:p w14:paraId="777E55CC" w14:textId="5B704F79" w:rsidR="00E7314F" w:rsidRPr="00AE6C26" w:rsidRDefault="00E7314F" w:rsidP="003F5048">
            <w:pPr>
              <w:spacing w:after="0"/>
              <w:jc w:val="center"/>
              <w:rPr>
                <w:rFonts w:eastAsia="Times New Roman" w:cs="Calibri"/>
                <w:color w:val="000000"/>
                <w:sz w:val="14"/>
                <w:szCs w:val="14"/>
                <w:lang w:eastAsia="en-GB"/>
              </w:rPr>
            </w:pPr>
            <w:r w:rsidRPr="00AE6C26">
              <w:rPr>
                <w:rFonts w:cs="Calibri"/>
                <w:i/>
                <w:iCs/>
                <w:color w:val="000000"/>
                <w:sz w:val="14"/>
                <w:szCs w:val="14"/>
              </w:rPr>
              <w:t>10</w:t>
            </w:r>
          </w:p>
        </w:tc>
      </w:tr>
      <w:tr w:rsidR="00E7314F" w:rsidRPr="00AE6C26" w14:paraId="350E0D97"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jc w:val="center"/>
        </w:trPr>
        <w:tc>
          <w:tcPr>
            <w:tcW w:w="943" w:type="dxa"/>
            <w:vMerge/>
            <w:shd w:val="clear" w:color="auto" w:fill="auto"/>
            <w:noWrap/>
            <w:vAlign w:val="bottom"/>
            <w:hideMark/>
          </w:tcPr>
          <w:p w14:paraId="730C1B7F"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noWrap/>
            <w:vAlign w:val="bottom"/>
            <w:hideMark/>
          </w:tcPr>
          <w:p w14:paraId="3287D35E" w14:textId="77777777" w:rsidR="00E7314F" w:rsidRPr="00AE6C26" w:rsidRDefault="00E7314F" w:rsidP="00D17EC2">
            <w:pPr>
              <w:spacing w:after="0"/>
              <w:jc w:val="center"/>
              <w:rPr>
                <w:rFonts w:eastAsia="Times New Roman" w:cs="Calibri"/>
                <w:color w:val="000000"/>
                <w:sz w:val="14"/>
                <w:szCs w:val="14"/>
                <w:lang w:eastAsia="en-GB"/>
              </w:rPr>
            </w:pPr>
          </w:p>
        </w:tc>
        <w:tc>
          <w:tcPr>
            <w:tcW w:w="607" w:type="dxa"/>
            <w:vMerge/>
            <w:shd w:val="clear" w:color="auto" w:fill="auto"/>
            <w:noWrap/>
            <w:vAlign w:val="center"/>
            <w:hideMark/>
          </w:tcPr>
          <w:p w14:paraId="1FC49D22" w14:textId="77777777" w:rsidR="00E7314F" w:rsidRPr="00AE6C26" w:rsidRDefault="00E7314F" w:rsidP="00D17EC2">
            <w:pPr>
              <w:spacing w:after="0"/>
              <w:rPr>
                <w:rFonts w:eastAsia="Times New Roman" w:cs="Calibri"/>
                <w:color w:val="000000"/>
                <w:sz w:val="14"/>
                <w:szCs w:val="14"/>
                <w:lang w:eastAsia="en-GB"/>
              </w:rPr>
            </w:pPr>
          </w:p>
        </w:tc>
        <w:tc>
          <w:tcPr>
            <w:tcW w:w="580" w:type="dxa"/>
            <w:gridSpan w:val="2"/>
            <w:vMerge/>
            <w:shd w:val="clear" w:color="auto" w:fill="auto"/>
            <w:noWrap/>
            <w:vAlign w:val="center"/>
            <w:hideMark/>
          </w:tcPr>
          <w:p w14:paraId="54CCEEFA" w14:textId="77777777" w:rsidR="00E7314F" w:rsidRPr="00AE6C26" w:rsidRDefault="00E7314F" w:rsidP="00D17EC2">
            <w:pPr>
              <w:spacing w:after="0"/>
              <w:jc w:val="center"/>
              <w:rPr>
                <w:rFonts w:eastAsia="Times New Roman" w:cs="Calibri"/>
                <w:color w:val="000000"/>
                <w:sz w:val="14"/>
                <w:szCs w:val="14"/>
                <w:lang w:eastAsia="en-GB"/>
              </w:rPr>
            </w:pPr>
          </w:p>
        </w:tc>
        <w:tc>
          <w:tcPr>
            <w:tcW w:w="791" w:type="dxa"/>
            <w:gridSpan w:val="2"/>
            <w:shd w:val="clear" w:color="auto" w:fill="auto"/>
            <w:noWrap/>
            <w:vAlign w:val="center"/>
          </w:tcPr>
          <w:p w14:paraId="54F8CD8D" w14:textId="7EA5BB6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72300</w:t>
            </w:r>
          </w:p>
        </w:tc>
        <w:tc>
          <w:tcPr>
            <w:tcW w:w="999" w:type="dxa"/>
            <w:shd w:val="clear" w:color="auto" w:fill="auto"/>
            <w:noWrap/>
            <w:vAlign w:val="center"/>
          </w:tcPr>
          <w:p w14:paraId="67F2872B" w14:textId="3712840E" w:rsidR="00E7314F" w:rsidRPr="00AE6C26" w:rsidRDefault="00E7314F" w:rsidP="00663395">
            <w:pPr>
              <w:spacing w:after="0"/>
              <w:jc w:val="left"/>
              <w:rPr>
                <w:rFonts w:ascii="Times New Roman" w:eastAsia="Times New Roman" w:hAnsi="Times New Roman" w:cs="Calibri"/>
                <w:noProof/>
                <w:color w:val="000000"/>
                <w:sz w:val="14"/>
                <w:szCs w:val="14"/>
                <w:lang w:eastAsia="en-GB"/>
              </w:rPr>
            </w:pPr>
            <w:r w:rsidRPr="00AE6C26">
              <w:rPr>
                <w:rFonts w:cs="Calibri"/>
                <w:color w:val="000000"/>
                <w:sz w:val="14"/>
                <w:szCs w:val="14"/>
              </w:rPr>
              <w:t>Materials &amp; Goods</w:t>
            </w:r>
          </w:p>
        </w:tc>
        <w:tc>
          <w:tcPr>
            <w:tcW w:w="785" w:type="dxa"/>
            <w:shd w:val="clear" w:color="auto" w:fill="auto"/>
            <w:noWrap/>
            <w:vAlign w:val="center"/>
          </w:tcPr>
          <w:p w14:paraId="5E385A81" w14:textId="5C60E4AD"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300,000</w:t>
            </w:r>
          </w:p>
        </w:tc>
        <w:tc>
          <w:tcPr>
            <w:tcW w:w="826" w:type="dxa"/>
            <w:gridSpan w:val="2"/>
            <w:shd w:val="clear" w:color="auto" w:fill="auto"/>
            <w:noWrap/>
            <w:vAlign w:val="center"/>
          </w:tcPr>
          <w:p w14:paraId="32F4F78E" w14:textId="0C31A7A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600,000</w:t>
            </w:r>
          </w:p>
        </w:tc>
        <w:tc>
          <w:tcPr>
            <w:tcW w:w="810" w:type="dxa"/>
            <w:shd w:val="clear" w:color="auto" w:fill="auto"/>
            <w:noWrap/>
            <w:vAlign w:val="center"/>
          </w:tcPr>
          <w:p w14:paraId="7AC9E39D" w14:textId="67F96D3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800,000</w:t>
            </w:r>
          </w:p>
        </w:tc>
        <w:tc>
          <w:tcPr>
            <w:tcW w:w="810" w:type="dxa"/>
            <w:gridSpan w:val="2"/>
            <w:shd w:val="clear" w:color="auto" w:fill="auto"/>
            <w:noWrap/>
            <w:vAlign w:val="center"/>
          </w:tcPr>
          <w:p w14:paraId="2E2E06DB" w14:textId="66E08025"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800,000</w:t>
            </w:r>
          </w:p>
        </w:tc>
        <w:tc>
          <w:tcPr>
            <w:tcW w:w="810" w:type="dxa"/>
            <w:shd w:val="clear" w:color="auto" w:fill="auto"/>
            <w:noWrap/>
            <w:vAlign w:val="center"/>
          </w:tcPr>
          <w:p w14:paraId="36C9CCF6" w14:textId="4DA0F41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800,000</w:t>
            </w:r>
          </w:p>
        </w:tc>
        <w:tc>
          <w:tcPr>
            <w:tcW w:w="720" w:type="dxa"/>
            <w:shd w:val="clear" w:color="auto" w:fill="auto"/>
            <w:noWrap/>
            <w:vAlign w:val="center"/>
          </w:tcPr>
          <w:p w14:paraId="76C8C531" w14:textId="32C1F33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389,000</w:t>
            </w:r>
          </w:p>
        </w:tc>
        <w:tc>
          <w:tcPr>
            <w:tcW w:w="810" w:type="dxa"/>
            <w:shd w:val="clear" w:color="auto" w:fill="auto"/>
            <w:noWrap/>
            <w:vAlign w:val="center"/>
          </w:tcPr>
          <w:p w14:paraId="0F41E21D" w14:textId="559CA0C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3,689,000</w:t>
            </w:r>
          </w:p>
        </w:tc>
        <w:tc>
          <w:tcPr>
            <w:tcW w:w="450" w:type="dxa"/>
            <w:shd w:val="clear" w:color="auto" w:fill="auto"/>
            <w:noWrap/>
            <w:vAlign w:val="center"/>
          </w:tcPr>
          <w:p w14:paraId="6D8C2901" w14:textId="74CFFE27"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color w:val="000000"/>
                <w:sz w:val="14"/>
                <w:szCs w:val="14"/>
              </w:rPr>
              <w:t>11</w:t>
            </w:r>
          </w:p>
        </w:tc>
      </w:tr>
      <w:tr w:rsidR="00E7314F" w:rsidRPr="00AE6C26" w14:paraId="4F1D465E"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943" w:type="dxa"/>
            <w:vMerge/>
            <w:shd w:val="clear" w:color="auto" w:fill="auto"/>
            <w:vAlign w:val="center"/>
            <w:hideMark/>
          </w:tcPr>
          <w:p w14:paraId="772C27DA"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7401D9C4"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060C32E9" w14:textId="77777777" w:rsidR="00E7314F" w:rsidRPr="00AE6C26" w:rsidRDefault="00E7314F" w:rsidP="00D17EC2">
            <w:pPr>
              <w:spacing w:after="0"/>
              <w:rPr>
                <w:rFonts w:eastAsia="Times New Roman" w:cs="Calibri"/>
                <w:color w:val="000000"/>
                <w:sz w:val="14"/>
                <w:szCs w:val="14"/>
                <w:lang w:eastAsia="en-GB"/>
              </w:rPr>
            </w:pPr>
          </w:p>
        </w:tc>
        <w:tc>
          <w:tcPr>
            <w:tcW w:w="580" w:type="dxa"/>
            <w:gridSpan w:val="2"/>
            <w:vMerge/>
            <w:shd w:val="clear" w:color="auto" w:fill="auto"/>
            <w:vAlign w:val="center"/>
            <w:hideMark/>
          </w:tcPr>
          <w:p w14:paraId="1D09CE1E"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1C351497" w14:textId="6A56098A"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71600</w:t>
            </w:r>
          </w:p>
        </w:tc>
        <w:tc>
          <w:tcPr>
            <w:tcW w:w="999" w:type="dxa"/>
            <w:shd w:val="clear" w:color="auto" w:fill="auto"/>
            <w:vAlign w:val="center"/>
          </w:tcPr>
          <w:p w14:paraId="3B63A778" w14:textId="01B8D837"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Travel</w:t>
            </w:r>
          </w:p>
        </w:tc>
        <w:tc>
          <w:tcPr>
            <w:tcW w:w="785" w:type="dxa"/>
            <w:shd w:val="clear" w:color="auto" w:fill="auto"/>
            <w:noWrap/>
            <w:vAlign w:val="center"/>
          </w:tcPr>
          <w:p w14:paraId="791C6C6C" w14:textId="2B4B6ABB"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10,000</w:t>
            </w:r>
          </w:p>
        </w:tc>
        <w:tc>
          <w:tcPr>
            <w:tcW w:w="826" w:type="dxa"/>
            <w:gridSpan w:val="2"/>
            <w:shd w:val="clear" w:color="auto" w:fill="auto"/>
            <w:noWrap/>
            <w:vAlign w:val="center"/>
          </w:tcPr>
          <w:p w14:paraId="52787686" w14:textId="074A5CF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12,000</w:t>
            </w:r>
          </w:p>
        </w:tc>
        <w:tc>
          <w:tcPr>
            <w:tcW w:w="810" w:type="dxa"/>
            <w:shd w:val="clear" w:color="auto" w:fill="auto"/>
            <w:noWrap/>
            <w:vAlign w:val="center"/>
          </w:tcPr>
          <w:p w14:paraId="7267E64B" w14:textId="4ADDD9E2"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12,600</w:t>
            </w:r>
          </w:p>
        </w:tc>
        <w:tc>
          <w:tcPr>
            <w:tcW w:w="810" w:type="dxa"/>
            <w:gridSpan w:val="2"/>
            <w:shd w:val="clear" w:color="auto" w:fill="auto"/>
            <w:noWrap/>
            <w:vAlign w:val="center"/>
          </w:tcPr>
          <w:p w14:paraId="16FAAF81" w14:textId="3BFC7EA1"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13,000</w:t>
            </w:r>
          </w:p>
        </w:tc>
        <w:tc>
          <w:tcPr>
            <w:tcW w:w="810" w:type="dxa"/>
            <w:shd w:val="clear" w:color="auto" w:fill="auto"/>
            <w:vAlign w:val="center"/>
          </w:tcPr>
          <w:p w14:paraId="2A2B9CB0" w14:textId="6092C3E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13,000</w:t>
            </w:r>
          </w:p>
        </w:tc>
        <w:tc>
          <w:tcPr>
            <w:tcW w:w="720" w:type="dxa"/>
            <w:shd w:val="clear" w:color="auto" w:fill="auto"/>
            <w:vAlign w:val="center"/>
          </w:tcPr>
          <w:p w14:paraId="6626E7F3" w14:textId="797321F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13,170</w:t>
            </w:r>
          </w:p>
        </w:tc>
        <w:tc>
          <w:tcPr>
            <w:tcW w:w="810" w:type="dxa"/>
            <w:shd w:val="clear" w:color="auto" w:fill="auto"/>
            <w:noWrap/>
            <w:vAlign w:val="center"/>
          </w:tcPr>
          <w:p w14:paraId="7D9D3136" w14:textId="50EB6D94"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73,770</w:t>
            </w:r>
          </w:p>
        </w:tc>
        <w:tc>
          <w:tcPr>
            <w:tcW w:w="450" w:type="dxa"/>
            <w:shd w:val="clear" w:color="auto" w:fill="auto"/>
            <w:noWrap/>
            <w:vAlign w:val="center"/>
          </w:tcPr>
          <w:p w14:paraId="1275DFF4" w14:textId="72D7A70C"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12</w:t>
            </w:r>
          </w:p>
        </w:tc>
      </w:tr>
      <w:tr w:rsidR="00EA75B5" w:rsidRPr="00AE6C26" w14:paraId="5CEBD620"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F8CBAD"/>
            <w:vAlign w:val="center"/>
            <w:hideMark/>
          </w:tcPr>
          <w:p w14:paraId="31215CDD"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000000" w:fill="F8CBAD"/>
            <w:vAlign w:val="center"/>
            <w:hideMark/>
          </w:tcPr>
          <w:p w14:paraId="67F46685" w14:textId="77777777" w:rsidR="00E7314F" w:rsidRPr="00AE6C26" w:rsidRDefault="00E7314F" w:rsidP="00D17EC2">
            <w:pPr>
              <w:spacing w:after="0"/>
              <w:jc w:val="center"/>
              <w:rPr>
                <w:rFonts w:eastAsia="Times New Roman" w:cs="Calibri"/>
                <w:b/>
                <w:bCs/>
                <w:color w:val="000000"/>
                <w:sz w:val="14"/>
                <w:szCs w:val="14"/>
                <w:lang w:eastAsia="en-GB"/>
              </w:rPr>
            </w:pPr>
          </w:p>
        </w:tc>
        <w:tc>
          <w:tcPr>
            <w:tcW w:w="2977" w:type="dxa"/>
            <w:gridSpan w:val="6"/>
            <w:shd w:val="clear" w:color="000000" w:fill="F8CBAD"/>
            <w:vAlign w:val="center"/>
            <w:hideMark/>
          </w:tcPr>
          <w:p w14:paraId="7F50067F" w14:textId="3004D19E" w:rsidR="00E7314F" w:rsidRPr="00AE6C26" w:rsidRDefault="00E7314F"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xml:space="preserve">Sub-Total Outcome 2 - </w:t>
            </w:r>
            <w:r w:rsidR="003F5048" w:rsidRPr="00AE6C26">
              <w:rPr>
                <w:rFonts w:eastAsia="Times New Roman" w:cs="Calibri"/>
                <w:b/>
                <w:bCs/>
                <w:color w:val="000000"/>
                <w:sz w:val="14"/>
                <w:szCs w:val="14"/>
                <w:lang w:eastAsia="en-GB"/>
              </w:rPr>
              <w:t>LDCF</w:t>
            </w:r>
          </w:p>
        </w:tc>
        <w:tc>
          <w:tcPr>
            <w:tcW w:w="785" w:type="dxa"/>
            <w:shd w:val="clear" w:color="000000" w:fill="F8CBAD"/>
            <w:noWrap/>
            <w:vAlign w:val="center"/>
          </w:tcPr>
          <w:p w14:paraId="3C1636B7" w14:textId="0EDD0CE9"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469,500</w:t>
            </w:r>
          </w:p>
        </w:tc>
        <w:tc>
          <w:tcPr>
            <w:tcW w:w="826" w:type="dxa"/>
            <w:gridSpan w:val="2"/>
            <w:shd w:val="clear" w:color="000000" w:fill="F8CBAD"/>
            <w:noWrap/>
            <w:vAlign w:val="center"/>
          </w:tcPr>
          <w:p w14:paraId="3B3DD8A2" w14:textId="5144FA58"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1,030,000</w:t>
            </w:r>
          </w:p>
        </w:tc>
        <w:tc>
          <w:tcPr>
            <w:tcW w:w="810" w:type="dxa"/>
            <w:shd w:val="clear" w:color="000000" w:fill="F8CBAD"/>
            <w:noWrap/>
            <w:vAlign w:val="center"/>
          </w:tcPr>
          <w:p w14:paraId="4EAC83A3" w14:textId="5E44E88B"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1,330,600</w:t>
            </w:r>
          </w:p>
        </w:tc>
        <w:tc>
          <w:tcPr>
            <w:tcW w:w="810" w:type="dxa"/>
            <w:gridSpan w:val="2"/>
            <w:shd w:val="clear" w:color="000000" w:fill="F8CBAD"/>
            <w:noWrap/>
            <w:vAlign w:val="center"/>
          </w:tcPr>
          <w:p w14:paraId="4B42D450" w14:textId="149A0FE3"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1,251,000</w:t>
            </w:r>
          </w:p>
        </w:tc>
        <w:tc>
          <w:tcPr>
            <w:tcW w:w="810" w:type="dxa"/>
            <w:shd w:val="clear" w:color="000000" w:fill="F8CBAD"/>
            <w:noWrap/>
            <w:vAlign w:val="center"/>
          </w:tcPr>
          <w:p w14:paraId="5DD7E192" w14:textId="756046D0"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1,201,000</w:t>
            </w:r>
          </w:p>
        </w:tc>
        <w:tc>
          <w:tcPr>
            <w:tcW w:w="720" w:type="dxa"/>
            <w:shd w:val="clear" w:color="000000" w:fill="F8CBAD"/>
            <w:noWrap/>
            <w:vAlign w:val="center"/>
          </w:tcPr>
          <w:p w14:paraId="3DF57615" w14:textId="0989811E"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634,170</w:t>
            </w:r>
          </w:p>
        </w:tc>
        <w:tc>
          <w:tcPr>
            <w:tcW w:w="810" w:type="dxa"/>
            <w:shd w:val="clear" w:color="000000" w:fill="F8CBAD"/>
            <w:noWrap/>
            <w:vAlign w:val="center"/>
          </w:tcPr>
          <w:p w14:paraId="0CBFC784" w14:textId="7B2B106B"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5,916,270</w:t>
            </w:r>
          </w:p>
        </w:tc>
        <w:tc>
          <w:tcPr>
            <w:tcW w:w="450" w:type="dxa"/>
            <w:shd w:val="clear" w:color="000000" w:fill="F8CBAD"/>
            <w:vAlign w:val="center"/>
            <w:hideMark/>
          </w:tcPr>
          <w:p w14:paraId="3455DC29" w14:textId="12EA2BD8" w:rsidR="00E7314F" w:rsidRPr="00AE6C26" w:rsidRDefault="00E7314F" w:rsidP="003F5048">
            <w:pPr>
              <w:spacing w:after="0"/>
              <w:jc w:val="center"/>
              <w:rPr>
                <w:rFonts w:eastAsia="Times New Roman" w:cs="Calibri"/>
                <w:i/>
                <w:iCs/>
                <w:color w:val="000000"/>
                <w:sz w:val="14"/>
                <w:szCs w:val="14"/>
                <w:lang w:eastAsia="en-GB"/>
              </w:rPr>
            </w:pPr>
          </w:p>
        </w:tc>
      </w:tr>
      <w:tr w:rsidR="00E7314F" w:rsidRPr="00AE6C26" w14:paraId="2BC39DCC"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val="restart"/>
            <w:shd w:val="clear" w:color="auto" w:fill="auto"/>
            <w:vAlign w:val="center"/>
            <w:hideMark/>
          </w:tcPr>
          <w:p w14:paraId="5E828388" w14:textId="77777777"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Outcome 3</w:t>
            </w:r>
          </w:p>
          <w:p w14:paraId="4FFCE68D"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4258983" w14:textId="77777777" w:rsidR="00E7314F" w:rsidRPr="00AE6C26" w:rsidRDefault="00E7314F" w:rsidP="00D17EC2">
            <w:pPr>
              <w:spacing w:after="0"/>
              <w:jc w:val="center"/>
              <w:rPr>
                <w:rFonts w:eastAsia="Times New Roman" w:cs="Calibri"/>
                <w:color w:val="000000"/>
                <w:sz w:val="14"/>
                <w:szCs w:val="14"/>
                <w:lang w:eastAsia="en-GB"/>
              </w:rPr>
            </w:pPr>
            <w:r w:rsidRPr="00AE6C26">
              <w:rPr>
                <w:rFonts w:eastAsia="Times New Roman" w:cs="Calibri"/>
                <w:b/>
                <w:bCs/>
                <w:color w:val="000000"/>
                <w:sz w:val="14"/>
                <w:szCs w:val="14"/>
                <w:lang w:eastAsia="en-GB"/>
              </w:rPr>
              <w:t> </w:t>
            </w:r>
          </w:p>
          <w:p w14:paraId="1F193BB6" w14:textId="77777777"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759" w:type="dxa"/>
            <w:vMerge w:val="restart"/>
            <w:shd w:val="clear" w:color="auto" w:fill="auto"/>
            <w:vAlign w:val="center"/>
            <w:hideMark/>
          </w:tcPr>
          <w:p w14:paraId="261475C8"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REMA</w:t>
            </w:r>
          </w:p>
          <w:p w14:paraId="79F74A20"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607" w:type="dxa"/>
            <w:vMerge w:val="restart"/>
            <w:shd w:val="clear" w:color="auto" w:fill="auto"/>
            <w:vAlign w:val="center"/>
            <w:hideMark/>
          </w:tcPr>
          <w:p w14:paraId="1AA9CB9C" w14:textId="77777777" w:rsidR="00E7314F" w:rsidRPr="00AE6C26" w:rsidRDefault="00E7314F" w:rsidP="00D17EC2">
            <w:pPr>
              <w:spacing w:after="0"/>
              <w:jc w:val="center"/>
              <w:rPr>
                <w:rFonts w:eastAsia="Times New Roman" w:cs="Calibri"/>
                <w:b/>
                <w:bCs/>
                <w:color w:val="000000"/>
                <w:sz w:val="14"/>
                <w:szCs w:val="14"/>
                <w:lang w:eastAsia="en-GB"/>
              </w:rPr>
            </w:pPr>
          </w:p>
          <w:p w14:paraId="7EF4D325" w14:textId="77777777" w:rsidR="00E7314F" w:rsidRPr="00AE6C26" w:rsidRDefault="00E7314F" w:rsidP="00D17EC2">
            <w:pPr>
              <w:spacing w:after="0"/>
              <w:jc w:val="center"/>
              <w:rPr>
                <w:rFonts w:eastAsia="Times New Roman" w:cs="Calibri"/>
                <w:b/>
                <w:bCs/>
                <w:color w:val="000000"/>
                <w:sz w:val="14"/>
                <w:szCs w:val="14"/>
                <w:lang w:eastAsia="en-GB"/>
              </w:rPr>
            </w:pPr>
          </w:p>
          <w:p w14:paraId="11552A7B" w14:textId="52DF044E"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62160</w:t>
            </w:r>
          </w:p>
          <w:p w14:paraId="780886F4" w14:textId="18A1744C" w:rsidR="00E7314F" w:rsidRPr="00AE6C26" w:rsidRDefault="00E7314F" w:rsidP="00D17EC2">
            <w:pPr>
              <w:spacing w:after="0"/>
              <w:jc w:val="center"/>
              <w:rPr>
                <w:rFonts w:eastAsia="Times New Roman" w:cs="Calibri"/>
                <w:b/>
                <w:bCs/>
                <w:color w:val="000000"/>
                <w:sz w:val="14"/>
                <w:szCs w:val="14"/>
                <w:lang w:eastAsia="en-GB"/>
              </w:rPr>
            </w:pPr>
          </w:p>
          <w:p w14:paraId="7A2E3985" w14:textId="77777777" w:rsidR="00E7314F" w:rsidRPr="00AE6C26" w:rsidRDefault="00E7314F"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580" w:type="dxa"/>
            <w:gridSpan w:val="2"/>
            <w:vMerge w:val="restart"/>
            <w:shd w:val="clear" w:color="auto" w:fill="auto"/>
            <w:vAlign w:val="center"/>
            <w:hideMark/>
          </w:tcPr>
          <w:p w14:paraId="5B50FB77" w14:textId="77777777" w:rsidR="002F5937" w:rsidRPr="00AE6C26" w:rsidRDefault="002F5937" w:rsidP="002F5937">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LDCF</w:t>
            </w:r>
          </w:p>
          <w:p w14:paraId="5E1FC6E3" w14:textId="32D61E31" w:rsidR="00E7314F" w:rsidRPr="00AE6C26" w:rsidRDefault="00E7314F" w:rsidP="00A23553">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041DE230" w14:textId="1BCFD12D" w:rsidR="00E7314F" w:rsidRPr="00AE6C26" w:rsidRDefault="00585C8E" w:rsidP="00D17EC2">
            <w:pPr>
              <w:spacing w:after="0"/>
              <w:jc w:val="center"/>
              <w:rPr>
                <w:rFonts w:eastAsia="Times New Roman" w:cs="Calibri"/>
                <w:color w:val="000000"/>
                <w:sz w:val="14"/>
                <w:szCs w:val="14"/>
                <w:lang w:eastAsia="en-GB"/>
              </w:rPr>
            </w:pPr>
            <w:r w:rsidRPr="00AE6C26">
              <w:rPr>
                <w:rFonts w:cs="Calibri"/>
                <w:color w:val="000000"/>
                <w:sz w:val="14"/>
                <w:szCs w:val="14"/>
              </w:rPr>
              <w:t>72100</w:t>
            </w:r>
          </w:p>
        </w:tc>
        <w:tc>
          <w:tcPr>
            <w:tcW w:w="999" w:type="dxa"/>
            <w:shd w:val="clear" w:color="auto" w:fill="auto"/>
            <w:vAlign w:val="center"/>
          </w:tcPr>
          <w:p w14:paraId="097AF840" w14:textId="552A0569"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Contractual Services-Companies</w:t>
            </w:r>
          </w:p>
        </w:tc>
        <w:tc>
          <w:tcPr>
            <w:tcW w:w="785" w:type="dxa"/>
            <w:shd w:val="clear" w:color="auto" w:fill="auto"/>
            <w:noWrap/>
            <w:vAlign w:val="center"/>
          </w:tcPr>
          <w:p w14:paraId="4D925430" w14:textId="7F0E6272"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26" w:type="dxa"/>
            <w:gridSpan w:val="2"/>
            <w:shd w:val="clear" w:color="auto" w:fill="auto"/>
            <w:noWrap/>
            <w:vAlign w:val="center"/>
          </w:tcPr>
          <w:p w14:paraId="01B4A456" w14:textId="532AAEA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50,000</w:t>
            </w:r>
          </w:p>
        </w:tc>
        <w:tc>
          <w:tcPr>
            <w:tcW w:w="810" w:type="dxa"/>
            <w:shd w:val="clear" w:color="auto" w:fill="auto"/>
            <w:noWrap/>
            <w:vAlign w:val="center"/>
          </w:tcPr>
          <w:p w14:paraId="0A112421" w14:textId="277B395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50,000</w:t>
            </w:r>
          </w:p>
        </w:tc>
        <w:tc>
          <w:tcPr>
            <w:tcW w:w="810" w:type="dxa"/>
            <w:gridSpan w:val="2"/>
            <w:shd w:val="clear" w:color="auto" w:fill="auto"/>
            <w:noWrap/>
            <w:vAlign w:val="center"/>
          </w:tcPr>
          <w:p w14:paraId="4EA3B1E6" w14:textId="3D53EEC3"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28,000</w:t>
            </w:r>
          </w:p>
        </w:tc>
        <w:tc>
          <w:tcPr>
            <w:tcW w:w="810" w:type="dxa"/>
            <w:shd w:val="clear" w:color="auto" w:fill="auto"/>
            <w:noWrap/>
            <w:vAlign w:val="center"/>
          </w:tcPr>
          <w:p w14:paraId="78EC9FF4" w14:textId="51B1D6C9"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noWrap/>
            <w:vAlign w:val="center"/>
          </w:tcPr>
          <w:p w14:paraId="28C15BA3" w14:textId="4F9BFFED"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 </w:t>
            </w:r>
            <w:r w:rsidR="002A4EBA" w:rsidRPr="00AE6C26">
              <w:rPr>
                <w:rFonts w:cs="Calibri"/>
                <w:color w:val="000000"/>
                <w:sz w:val="14"/>
                <w:szCs w:val="14"/>
              </w:rPr>
              <w:t>0</w:t>
            </w:r>
          </w:p>
        </w:tc>
        <w:tc>
          <w:tcPr>
            <w:tcW w:w="810" w:type="dxa"/>
            <w:shd w:val="clear" w:color="auto" w:fill="auto"/>
            <w:noWrap/>
            <w:vAlign w:val="center"/>
          </w:tcPr>
          <w:p w14:paraId="1CE549C5" w14:textId="2D472F6A"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128,000</w:t>
            </w:r>
          </w:p>
        </w:tc>
        <w:tc>
          <w:tcPr>
            <w:tcW w:w="450" w:type="dxa"/>
            <w:shd w:val="clear" w:color="auto" w:fill="auto"/>
            <w:vAlign w:val="center"/>
          </w:tcPr>
          <w:p w14:paraId="234BBDF8" w14:textId="1EF2CADA"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13</w:t>
            </w:r>
          </w:p>
        </w:tc>
      </w:tr>
      <w:tr w:rsidR="00E7314F" w:rsidRPr="00AE6C26" w14:paraId="47D1E6ED"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0A8978A0" w14:textId="77777777" w:rsidR="00E7314F" w:rsidRPr="00AE6C26" w:rsidRDefault="00E7314F" w:rsidP="00D17EC2">
            <w:pPr>
              <w:spacing w:after="0"/>
              <w:rPr>
                <w:rFonts w:eastAsia="Times New Roman" w:cs="Calibri"/>
                <w:b/>
                <w:bCs/>
                <w:color w:val="000000"/>
                <w:sz w:val="14"/>
                <w:szCs w:val="14"/>
                <w:lang w:eastAsia="en-GB"/>
              </w:rPr>
            </w:pPr>
          </w:p>
        </w:tc>
        <w:tc>
          <w:tcPr>
            <w:tcW w:w="759" w:type="dxa"/>
            <w:vMerge/>
            <w:shd w:val="clear" w:color="auto" w:fill="auto"/>
            <w:vAlign w:val="center"/>
            <w:hideMark/>
          </w:tcPr>
          <w:p w14:paraId="56E5399C"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32E00B4F"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581EB648"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2D43C72B" w14:textId="635CE2C3"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75700</w:t>
            </w:r>
          </w:p>
        </w:tc>
        <w:tc>
          <w:tcPr>
            <w:tcW w:w="999" w:type="dxa"/>
            <w:shd w:val="clear" w:color="auto" w:fill="auto"/>
            <w:vAlign w:val="center"/>
          </w:tcPr>
          <w:p w14:paraId="1C3C7C63" w14:textId="5553039B" w:rsidR="00E7314F" w:rsidRPr="00AE6C26" w:rsidRDefault="003F5048" w:rsidP="00D17EC2">
            <w:pPr>
              <w:spacing w:after="0"/>
              <w:rPr>
                <w:rFonts w:eastAsia="Times New Roman" w:cs="Calibri"/>
                <w:color w:val="000000"/>
                <w:sz w:val="14"/>
                <w:szCs w:val="14"/>
                <w:lang w:eastAsia="en-GB"/>
              </w:rPr>
            </w:pPr>
            <w:r w:rsidRPr="00AE6C26">
              <w:rPr>
                <w:rFonts w:cs="Calibri"/>
                <w:color w:val="000000"/>
                <w:sz w:val="14"/>
                <w:szCs w:val="14"/>
              </w:rPr>
              <w:t xml:space="preserve">Training </w:t>
            </w:r>
            <w:r w:rsidR="00E7314F" w:rsidRPr="00AE6C26">
              <w:rPr>
                <w:rFonts w:cs="Calibri"/>
                <w:color w:val="000000"/>
                <w:sz w:val="14"/>
                <w:szCs w:val="14"/>
              </w:rPr>
              <w:t>Workshops and Confer</w:t>
            </w:r>
          </w:p>
        </w:tc>
        <w:tc>
          <w:tcPr>
            <w:tcW w:w="785" w:type="dxa"/>
            <w:shd w:val="clear" w:color="auto" w:fill="auto"/>
            <w:noWrap/>
            <w:vAlign w:val="center"/>
          </w:tcPr>
          <w:p w14:paraId="577CAB8B" w14:textId="65E3BDED"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26" w:type="dxa"/>
            <w:gridSpan w:val="2"/>
            <w:shd w:val="clear" w:color="auto" w:fill="auto"/>
            <w:noWrap/>
            <w:vAlign w:val="center"/>
          </w:tcPr>
          <w:p w14:paraId="64CDDB92" w14:textId="77E9EB3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90,000</w:t>
            </w:r>
          </w:p>
        </w:tc>
        <w:tc>
          <w:tcPr>
            <w:tcW w:w="810" w:type="dxa"/>
            <w:shd w:val="clear" w:color="auto" w:fill="auto"/>
            <w:noWrap/>
            <w:vAlign w:val="center"/>
          </w:tcPr>
          <w:p w14:paraId="486D5558" w14:textId="63F19816"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90,000</w:t>
            </w:r>
          </w:p>
        </w:tc>
        <w:tc>
          <w:tcPr>
            <w:tcW w:w="810" w:type="dxa"/>
            <w:gridSpan w:val="2"/>
            <w:shd w:val="clear" w:color="auto" w:fill="auto"/>
            <w:noWrap/>
            <w:vAlign w:val="center"/>
          </w:tcPr>
          <w:p w14:paraId="256FDAA0" w14:textId="46646E9D"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45,000</w:t>
            </w:r>
          </w:p>
        </w:tc>
        <w:tc>
          <w:tcPr>
            <w:tcW w:w="810" w:type="dxa"/>
            <w:shd w:val="clear" w:color="auto" w:fill="auto"/>
            <w:noWrap/>
            <w:vAlign w:val="center"/>
          </w:tcPr>
          <w:p w14:paraId="4F22F4CE" w14:textId="2E89C459"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noWrap/>
            <w:vAlign w:val="center"/>
          </w:tcPr>
          <w:p w14:paraId="0B166406" w14:textId="2EB61279"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 </w:t>
            </w:r>
            <w:r w:rsidR="002A4EBA" w:rsidRPr="00AE6C26">
              <w:rPr>
                <w:rFonts w:cs="Calibri"/>
                <w:color w:val="000000"/>
                <w:sz w:val="14"/>
                <w:szCs w:val="14"/>
              </w:rPr>
              <w:t>0</w:t>
            </w:r>
          </w:p>
        </w:tc>
        <w:tc>
          <w:tcPr>
            <w:tcW w:w="810" w:type="dxa"/>
            <w:shd w:val="clear" w:color="auto" w:fill="auto"/>
            <w:noWrap/>
            <w:vAlign w:val="center"/>
          </w:tcPr>
          <w:p w14:paraId="7507DDD8" w14:textId="54C6A62E"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225,000</w:t>
            </w:r>
          </w:p>
        </w:tc>
        <w:tc>
          <w:tcPr>
            <w:tcW w:w="450" w:type="dxa"/>
            <w:shd w:val="clear" w:color="auto" w:fill="auto"/>
            <w:vAlign w:val="center"/>
          </w:tcPr>
          <w:p w14:paraId="49D692FE" w14:textId="63E20F3F"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14</w:t>
            </w:r>
          </w:p>
        </w:tc>
      </w:tr>
      <w:tr w:rsidR="00E7314F" w:rsidRPr="00AE6C26" w14:paraId="116BD675"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jc w:val="center"/>
        </w:trPr>
        <w:tc>
          <w:tcPr>
            <w:tcW w:w="943" w:type="dxa"/>
            <w:vMerge/>
            <w:shd w:val="clear" w:color="auto" w:fill="auto"/>
            <w:noWrap/>
            <w:vAlign w:val="center"/>
            <w:hideMark/>
          </w:tcPr>
          <w:p w14:paraId="5A94E4F8" w14:textId="77777777" w:rsidR="00E7314F" w:rsidRPr="00AE6C26" w:rsidRDefault="00E7314F" w:rsidP="00D17EC2">
            <w:pPr>
              <w:spacing w:after="0"/>
              <w:rPr>
                <w:rFonts w:eastAsia="Times New Roman" w:cs="Calibri"/>
                <w:b/>
                <w:bCs/>
                <w:color w:val="000000"/>
                <w:sz w:val="14"/>
                <w:szCs w:val="14"/>
                <w:lang w:eastAsia="en-GB"/>
              </w:rPr>
            </w:pPr>
          </w:p>
        </w:tc>
        <w:tc>
          <w:tcPr>
            <w:tcW w:w="759" w:type="dxa"/>
            <w:vMerge/>
            <w:shd w:val="clear" w:color="auto" w:fill="auto"/>
            <w:vAlign w:val="center"/>
            <w:hideMark/>
          </w:tcPr>
          <w:p w14:paraId="1D20D3E4" w14:textId="77777777" w:rsidR="00E7314F" w:rsidRPr="00AE6C26" w:rsidRDefault="00E7314F" w:rsidP="00D17EC2">
            <w:pPr>
              <w:spacing w:after="0"/>
              <w:jc w:val="center"/>
              <w:rPr>
                <w:rFonts w:eastAsia="Times New Roman" w:cs="Calibri"/>
                <w:b/>
                <w:bCs/>
                <w:color w:val="000000"/>
                <w:sz w:val="14"/>
                <w:szCs w:val="14"/>
                <w:lang w:eastAsia="en-GB"/>
              </w:rPr>
            </w:pPr>
          </w:p>
        </w:tc>
        <w:tc>
          <w:tcPr>
            <w:tcW w:w="607" w:type="dxa"/>
            <w:vMerge/>
            <w:shd w:val="clear" w:color="auto" w:fill="auto"/>
            <w:vAlign w:val="center"/>
            <w:hideMark/>
          </w:tcPr>
          <w:p w14:paraId="0F6D847C" w14:textId="77777777" w:rsidR="00E7314F" w:rsidRPr="00AE6C26" w:rsidRDefault="00E7314F"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7780346D" w14:textId="77777777" w:rsidR="00E7314F" w:rsidRPr="00AE6C26" w:rsidRDefault="00E7314F"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0C684052" w14:textId="726FCA3C" w:rsidR="00E7314F" w:rsidRPr="00AE6C26" w:rsidRDefault="00E7314F" w:rsidP="00D17EC2">
            <w:pPr>
              <w:spacing w:after="0"/>
              <w:jc w:val="center"/>
              <w:rPr>
                <w:rFonts w:eastAsia="Times New Roman" w:cs="Calibri"/>
                <w:color w:val="000000"/>
                <w:sz w:val="14"/>
                <w:szCs w:val="14"/>
                <w:lang w:eastAsia="en-GB"/>
              </w:rPr>
            </w:pPr>
            <w:r w:rsidRPr="00AE6C26">
              <w:rPr>
                <w:rFonts w:cs="Calibri"/>
                <w:color w:val="000000"/>
                <w:sz w:val="14"/>
                <w:szCs w:val="14"/>
              </w:rPr>
              <w:t>74200</w:t>
            </w:r>
          </w:p>
        </w:tc>
        <w:tc>
          <w:tcPr>
            <w:tcW w:w="999" w:type="dxa"/>
            <w:shd w:val="clear" w:color="auto" w:fill="auto"/>
            <w:vAlign w:val="center"/>
          </w:tcPr>
          <w:p w14:paraId="167853E5" w14:textId="45AE64A5" w:rsidR="00E7314F" w:rsidRPr="00AE6C26" w:rsidRDefault="00E7314F" w:rsidP="00D17EC2">
            <w:pPr>
              <w:spacing w:after="0"/>
              <w:rPr>
                <w:rFonts w:eastAsia="Times New Roman" w:cs="Calibri"/>
                <w:color w:val="000000"/>
                <w:sz w:val="14"/>
                <w:szCs w:val="14"/>
                <w:lang w:eastAsia="en-GB"/>
              </w:rPr>
            </w:pPr>
            <w:r w:rsidRPr="00AE6C26">
              <w:rPr>
                <w:rFonts w:cs="Calibri"/>
                <w:color w:val="000000"/>
                <w:sz w:val="14"/>
                <w:szCs w:val="14"/>
              </w:rPr>
              <w:t>Audio Visual&amp;Print Prod Costs</w:t>
            </w:r>
          </w:p>
        </w:tc>
        <w:tc>
          <w:tcPr>
            <w:tcW w:w="785" w:type="dxa"/>
            <w:shd w:val="clear" w:color="auto" w:fill="auto"/>
            <w:noWrap/>
            <w:vAlign w:val="center"/>
          </w:tcPr>
          <w:p w14:paraId="21374452" w14:textId="6CFA1984"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26" w:type="dxa"/>
            <w:gridSpan w:val="2"/>
            <w:shd w:val="clear" w:color="auto" w:fill="auto"/>
            <w:noWrap/>
            <w:vAlign w:val="center"/>
          </w:tcPr>
          <w:p w14:paraId="6044C63E" w14:textId="1DAE71F8"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shd w:val="clear" w:color="auto" w:fill="auto"/>
            <w:noWrap/>
            <w:vAlign w:val="center"/>
          </w:tcPr>
          <w:p w14:paraId="49762B2A" w14:textId="4856F210"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gridSpan w:val="2"/>
            <w:shd w:val="clear" w:color="auto" w:fill="auto"/>
            <w:noWrap/>
            <w:vAlign w:val="center"/>
          </w:tcPr>
          <w:p w14:paraId="5562C0A6" w14:textId="4A9127C7"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7,000</w:t>
            </w:r>
          </w:p>
        </w:tc>
        <w:tc>
          <w:tcPr>
            <w:tcW w:w="810" w:type="dxa"/>
            <w:shd w:val="clear" w:color="auto" w:fill="auto"/>
            <w:vAlign w:val="center"/>
          </w:tcPr>
          <w:p w14:paraId="48858AB4" w14:textId="763E5050"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720" w:type="dxa"/>
            <w:shd w:val="clear" w:color="auto" w:fill="auto"/>
            <w:vAlign w:val="center"/>
          </w:tcPr>
          <w:p w14:paraId="4626F288" w14:textId="19EF6A9A" w:rsidR="00E7314F"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E7314F" w:rsidRPr="00AE6C26">
              <w:rPr>
                <w:rFonts w:cs="Calibri"/>
                <w:color w:val="000000"/>
                <w:sz w:val="14"/>
                <w:szCs w:val="14"/>
              </w:rPr>
              <w:t> </w:t>
            </w:r>
          </w:p>
        </w:tc>
        <w:tc>
          <w:tcPr>
            <w:tcW w:w="810" w:type="dxa"/>
            <w:shd w:val="clear" w:color="auto" w:fill="auto"/>
            <w:noWrap/>
            <w:vAlign w:val="center"/>
          </w:tcPr>
          <w:p w14:paraId="5F332EC2" w14:textId="09BEAECC" w:rsidR="00E7314F" w:rsidRPr="00AE6C26" w:rsidRDefault="00E7314F" w:rsidP="00D17EC2">
            <w:pPr>
              <w:spacing w:after="0"/>
              <w:jc w:val="right"/>
              <w:rPr>
                <w:rFonts w:eastAsia="Times New Roman" w:cs="Calibri"/>
                <w:color w:val="000000"/>
                <w:sz w:val="14"/>
                <w:szCs w:val="14"/>
                <w:lang w:eastAsia="en-GB"/>
              </w:rPr>
            </w:pPr>
            <w:r w:rsidRPr="00AE6C26">
              <w:rPr>
                <w:rFonts w:cs="Calibri"/>
                <w:color w:val="000000"/>
                <w:sz w:val="14"/>
                <w:szCs w:val="14"/>
              </w:rPr>
              <w:t>47,000</w:t>
            </w:r>
          </w:p>
        </w:tc>
        <w:tc>
          <w:tcPr>
            <w:tcW w:w="450" w:type="dxa"/>
            <w:shd w:val="clear" w:color="auto" w:fill="auto"/>
            <w:vAlign w:val="center"/>
          </w:tcPr>
          <w:p w14:paraId="4995C322" w14:textId="734478CF" w:rsidR="00E7314F" w:rsidRPr="00AE6C26" w:rsidRDefault="00E7314F"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15</w:t>
            </w:r>
          </w:p>
        </w:tc>
      </w:tr>
      <w:tr w:rsidR="00EA75B5" w:rsidRPr="00AE6C26" w14:paraId="3A66BB7A"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F8CBAD"/>
            <w:noWrap/>
            <w:vAlign w:val="center"/>
            <w:hideMark/>
          </w:tcPr>
          <w:p w14:paraId="710EF794" w14:textId="77777777" w:rsidR="00E7314F" w:rsidRPr="00AE6C26" w:rsidRDefault="00E7314F"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663CE7FE" w14:textId="77777777" w:rsidR="00E7314F" w:rsidRPr="00AE6C26" w:rsidRDefault="00E7314F" w:rsidP="00D17EC2">
            <w:pPr>
              <w:spacing w:after="0"/>
              <w:jc w:val="center"/>
              <w:rPr>
                <w:rFonts w:eastAsia="Times New Roman" w:cs="Calibri"/>
                <w:b/>
                <w:bCs/>
                <w:color w:val="000000"/>
                <w:sz w:val="14"/>
                <w:szCs w:val="14"/>
                <w:lang w:eastAsia="en-GB"/>
              </w:rPr>
            </w:pPr>
          </w:p>
        </w:tc>
        <w:tc>
          <w:tcPr>
            <w:tcW w:w="2977" w:type="dxa"/>
            <w:gridSpan w:val="6"/>
            <w:shd w:val="clear" w:color="000000" w:fill="F8CBAD"/>
            <w:noWrap/>
            <w:vAlign w:val="center"/>
            <w:hideMark/>
          </w:tcPr>
          <w:p w14:paraId="499CE572" w14:textId="5B2F2431" w:rsidR="00E7314F" w:rsidRPr="00AE6C26" w:rsidRDefault="00E7314F" w:rsidP="00D17EC2">
            <w:pPr>
              <w:spacing w:after="0"/>
              <w:rPr>
                <w:rFonts w:eastAsia="Times New Roman" w:cs="Calibri"/>
                <w:color w:val="000000"/>
                <w:sz w:val="14"/>
                <w:szCs w:val="14"/>
                <w:lang w:eastAsia="en-GB"/>
              </w:rPr>
            </w:pPr>
            <w:r w:rsidRPr="00AE6C26">
              <w:rPr>
                <w:rFonts w:eastAsia="Times New Roman" w:cs="Calibri"/>
                <w:b/>
                <w:bCs/>
                <w:color w:val="000000"/>
                <w:sz w:val="14"/>
                <w:szCs w:val="14"/>
                <w:lang w:eastAsia="en-GB"/>
              </w:rPr>
              <w:t>Sub-Total Outcome 3</w:t>
            </w:r>
            <w:r w:rsidR="003F5048" w:rsidRPr="00AE6C26">
              <w:rPr>
                <w:rFonts w:eastAsia="Times New Roman" w:cs="Calibri"/>
                <w:b/>
                <w:bCs/>
                <w:color w:val="000000"/>
                <w:sz w:val="14"/>
                <w:szCs w:val="14"/>
                <w:lang w:eastAsia="en-GB"/>
              </w:rPr>
              <w:t xml:space="preserve"> - LDCF</w:t>
            </w:r>
          </w:p>
        </w:tc>
        <w:tc>
          <w:tcPr>
            <w:tcW w:w="785" w:type="dxa"/>
            <w:shd w:val="clear" w:color="000000" w:fill="F8CBAD"/>
            <w:noWrap/>
            <w:vAlign w:val="center"/>
          </w:tcPr>
          <w:p w14:paraId="231B2F04" w14:textId="5E6BCCA1" w:rsidR="00E7314F" w:rsidRPr="00AE6C26" w:rsidRDefault="00E7314F" w:rsidP="00D17EC2">
            <w:pPr>
              <w:spacing w:after="0"/>
              <w:jc w:val="right"/>
              <w:rPr>
                <w:rFonts w:eastAsia="Times New Roman" w:cs="Calibri"/>
                <w:b/>
                <w:bCs/>
                <w:color w:val="000000"/>
                <w:sz w:val="14"/>
                <w:szCs w:val="14"/>
                <w:lang w:eastAsia="en-GB"/>
              </w:rPr>
            </w:pPr>
          </w:p>
        </w:tc>
        <w:tc>
          <w:tcPr>
            <w:tcW w:w="826" w:type="dxa"/>
            <w:gridSpan w:val="2"/>
            <w:shd w:val="clear" w:color="000000" w:fill="F8CBAD"/>
            <w:noWrap/>
            <w:vAlign w:val="center"/>
          </w:tcPr>
          <w:p w14:paraId="64E775CE" w14:textId="457E020E"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160,000</w:t>
            </w:r>
          </w:p>
        </w:tc>
        <w:tc>
          <w:tcPr>
            <w:tcW w:w="810" w:type="dxa"/>
            <w:shd w:val="clear" w:color="000000" w:fill="F8CBAD"/>
            <w:noWrap/>
            <w:vAlign w:val="center"/>
          </w:tcPr>
          <w:p w14:paraId="1E9F595F" w14:textId="0E21AD74"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160,000</w:t>
            </w:r>
          </w:p>
        </w:tc>
        <w:tc>
          <w:tcPr>
            <w:tcW w:w="810" w:type="dxa"/>
            <w:gridSpan w:val="2"/>
            <w:shd w:val="clear" w:color="000000" w:fill="F8CBAD"/>
            <w:noWrap/>
            <w:vAlign w:val="center"/>
          </w:tcPr>
          <w:p w14:paraId="62345CD0" w14:textId="3D07F0DD"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80,000</w:t>
            </w:r>
          </w:p>
        </w:tc>
        <w:tc>
          <w:tcPr>
            <w:tcW w:w="810" w:type="dxa"/>
            <w:shd w:val="clear" w:color="000000" w:fill="F8CBAD"/>
            <w:noWrap/>
            <w:vAlign w:val="center"/>
          </w:tcPr>
          <w:p w14:paraId="0DD98676" w14:textId="74B03130"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0</w:t>
            </w:r>
          </w:p>
        </w:tc>
        <w:tc>
          <w:tcPr>
            <w:tcW w:w="720" w:type="dxa"/>
            <w:shd w:val="clear" w:color="000000" w:fill="F8CBAD"/>
            <w:noWrap/>
            <w:vAlign w:val="center"/>
          </w:tcPr>
          <w:p w14:paraId="6D0809BF" w14:textId="265BF5A6"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0</w:t>
            </w:r>
          </w:p>
        </w:tc>
        <w:tc>
          <w:tcPr>
            <w:tcW w:w="810" w:type="dxa"/>
            <w:shd w:val="clear" w:color="000000" w:fill="F8CBAD"/>
            <w:noWrap/>
            <w:vAlign w:val="center"/>
          </w:tcPr>
          <w:p w14:paraId="686ADD05" w14:textId="30EBBAD8" w:rsidR="00E7314F" w:rsidRPr="00AE6C26" w:rsidRDefault="00E7314F"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400,000</w:t>
            </w:r>
          </w:p>
        </w:tc>
        <w:tc>
          <w:tcPr>
            <w:tcW w:w="450" w:type="dxa"/>
            <w:shd w:val="clear" w:color="000000" w:fill="F8CBAD"/>
            <w:vAlign w:val="center"/>
            <w:hideMark/>
          </w:tcPr>
          <w:p w14:paraId="66ADF396" w14:textId="3CA0B1D8" w:rsidR="00E7314F" w:rsidRPr="00AE6C26" w:rsidRDefault="00E7314F" w:rsidP="003F5048">
            <w:pPr>
              <w:spacing w:after="0"/>
              <w:jc w:val="center"/>
              <w:rPr>
                <w:rFonts w:eastAsia="Times New Roman" w:cs="Calibri"/>
                <w:i/>
                <w:iCs/>
                <w:color w:val="000000"/>
                <w:sz w:val="14"/>
                <w:szCs w:val="14"/>
                <w:lang w:eastAsia="en-GB"/>
              </w:rPr>
            </w:pPr>
          </w:p>
        </w:tc>
      </w:tr>
      <w:tr w:rsidR="00F9688E" w:rsidRPr="00AE6C26" w14:paraId="368B857E"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val="restart"/>
            <w:shd w:val="clear" w:color="auto" w:fill="auto"/>
            <w:noWrap/>
            <w:vAlign w:val="center"/>
            <w:hideMark/>
          </w:tcPr>
          <w:p w14:paraId="12330613"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Outcome 4</w:t>
            </w:r>
          </w:p>
          <w:p w14:paraId="4A7CB6B5"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2D7A1340"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3F413B64"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44904D8F"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6EFC45CE"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5F0EEE63"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5ADC4439"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4F322D00"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52F54139"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759" w:type="dxa"/>
            <w:vMerge w:val="restart"/>
            <w:shd w:val="clear" w:color="auto" w:fill="auto"/>
            <w:vAlign w:val="center"/>
            <w:hideMark/>
          </w:tcPr>
          <w:p w14:paraId="25D41AF3"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REMA </w:t>
            </w:r>
          </w:p>
          <w:p w14:paraId="551A9DB0"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792058BA"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8F8D812"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D861829"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0C59ACC6"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745CD2B"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7BDCCF06"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0FF024D"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2083E2F" w14:textId="77777777" w:rsidR="00F9688E" w:rsidRPr="00AE6C26" w:rsidRDefault="00F9688E" w:rsidP="00D17EC2">
            <w:pPr>
              <w:spacing w:after="0"/>
              <w:rPr>
                <w:rFonts w:eastAsia="Times New Roman" w:cs="Calibri"/>
                <w:b/>
                <w:bCs/>
                <w:color w:val="000000"/>
                <w:sz w:val="14"/>
                <w:szCs w:val="14"/>
                <w:lang w:eastAsia="en-GB"/>
              </w:rPr>
            </w:pPr>
            <w:r w:rsidRPr="00AE6C26">
              <w:rPr>
                <w:rFonts w:eastAsia="Times New Roman" w:cs="Calibri"/>
                <w:color w:val="000000"/>
                <w:sz w:val="14"/>
                <w:szCs w:val="14"/>
                <w:lang w:eastAsia="en-GB"/>
              </w:rPr>
              <w:t> </w:t>
            </w:r>
          </w:p>
        </w:tc>
        <w:tc>
          <w:tcPr>
            <w:tcW w:w="607" w:type="dxa"/>
            <w:vMerge w:val="restart"/>
            <w:shd w:val="clear" w:color="auto" w:fill="auto"/>
            <w:vAlign w:val="center"/>
            <w:hideMark/>
          </w:tcPr>
          <w:p w14:paraId="01464E5F" w14:textId="50B517BA"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62160</w:t>
            </w:r>
          </w:p>
          <w:p w14:paraId="013935F5"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0AD7A843" w14:textId="77777777" w:rsidR="00F9688E" w:rsidRPr="00AE6C26" w:rsidRDefault="00F9688E"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580" w:type="dxa"/>
            <w:gridSpan w:val="2"/>
            <w:vMerge w:val="restart"/>
            <w:shd w:val="clear" w:color="auto" w:fill="auto"/>
            <w:vAlign w:val="center"/>
            <w:hideMark/>
          </w:tcPr>
          <w:p w14:paraId="46E4A9C0" w14:textId="77777777" w:rsidR="002F5937" w:rsidRPr="00AE6C26" w:rsidRDefault="002F5937" w:rsidP="002F5937">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LDCF</w:t>
            </w:r>
          </w:p>
          <w:p w14:paraId="32B19633" w14:textId="4CCBF0E0" w:rsidR="00F9688E" w:rsidRPr="00AE6C26" w:rsidRDefault="00F9688E" w:rsidP="00D17EC2">
            <w:pPr>
              <w:spacing w:after="0"/>
              <w:jc w:val="left"/>
              <w:rPr>
                <w:rFonts w:eastAsia="Times New Roman" w:cs="Calibri"/>
                <w:b/>
                <w:bCs/>
                <w:color w:val="000000"/>
                <w:sz w:val="14"/>
                <w:szCs w:val="14"/>
                <w:lang w:eastAsia="en-GB"/>
              </w:rPr>
            </w:pPr>
          </w:p>
        </w:tc>
        <w:tc>
          <w:tcPr>
            <w:tcW w:w="791" w:type="dxa"/>
            <w:gridSpan w:val="2"/>
            <w:shd w:val="clear" w:color="auto" w:fill="auto"/>
            <w:noWrap/>
            <w:vAlign w:val="center"/>
            <w:hideMark/>
          </w:tcPr>
          <w:p w14:paraId="61DBE224" w14:textId="2C547088" w:rsidR="00F9688E" w:rsidRPr="00AE6C26" w:rsidRDefault="00F012A9" w:rsidP="00D17EC2">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71400</w:t>
            </w:r>
          </w:p>
        </w:tc>
        <w:tc>
          <w:tcPr>
            <w:tcW w:w="999" w:type="dxa"/>
            <w:shd w:val="clear" w:color="auto" w:fill="auto"/>
            <w:vAlign w:val="center"/>
            <w:hideMark/>
          </w:tcPr>
          <w:p w14:paraId="4B7F6115" w14:textId="77777777" w:rsidR="00F9688E" w:rsidRPr="00AE6C26" w:rsidRDefault="00F9688E"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Contractual Services - Individ</w:t>
            </w:r>
          </w:p>
        </w:tc>
        <w:tc>
          <w:tcPr>
            <w:tcW w:w="785" w:type="dxa"/>
            <w:shd w:val="clear" w:color="auto" w:fill="auto"/>
            <w:noWrap/>
            <w:vAlign w:val="center"/>
            <w:hideMark/>
          </w:tcPr>
          <w:p w14:paraId="70BC52F2"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826" w:type="dxa"/>
            <w:gridSpan w:val="2"/>
            <w:shd w:val="clear" w:color="auto" w:fill="auto"/>
            <w:noWrap/>
            <w:vAlign w:val="center"/>
            <w:hideMark/>
          </w:tcPr>
          <w:p w14:paraId="03C6F279"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810" w:type="dxa"/>
            <w:shd w:val="clear" w:color="auto" w:fill="auto"/>
            <w:noWrap/>
            <w:vAlign w:val="center"/>
            <w:hideMark/>
          </w:tcPr>
          <w:p w14:paraId="0250B64C"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810" w:type="dxa"/>
            <w:gridSpan w:val="2"/>
            <w:shd w:val="clear" w:color="auto" w:fill="auto"/>
            <w:noWrap/>
            <w:vAlign w:val="center"/>
            <w:hideMark/>
          </w:tcPr>
          <w:p w14:paraId="6D6E26C5"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810" w:type="dxa"/>
            <w:shd w:val="clear" w:color="auto" w:fill="auto"/>
            <w:noWrap/>
            <w:vAlign w:val="center"/>
            <w:hideMark/>
          </w:tcPr>
          <w:p w14:paraId="35D2575E"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720" w:type="dxa"/>
            <w:shd w:val="clear" w:color="auto" w:fill="auto"/>
            <w:noWrap/>
            <w:vAlign w:val="center"/>
            <w:hideMark/>
          </w:tcPr>
          <w:p w14:paraId="616E8F08"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24,000</w:t>
            </w:r>
          </w:p>
        </w:tc>
        <w:tc>
          <w:tcPr>
            <w:tcW w:w="810" w:type="dxa"/>
            <w:shd w:val="clear" w:color="auto" w:fill="auto"/>
            <w:noWrap/>
            <w:vAlign w:val="center"/>
            <w:hideMark/>
          </w:tcPr>
          <w:p w14:paraId="69721699"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144,000</w:t>
            </w:r>
          </w:p>
        </w:tc>
        <w:tc>
          <w:tcPr>
            <w:tcW w:w="450" w:type="dxa"/>
            <w:shd w:val="clear" w:color="auto" w:fill="auto"/>
            <w:vAlign w:val="center"/>
            <w:hideMark/>
          </w:tcPr>
          <w:p w14:paraId="58D9CC9D" w14:textId="634A8A83" w:rsidR="00F9688E" w:rsidRPr="00AE6C26" w:rsidRDefault="00E7314F" w:rsidP="003F5048">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16</w:t>
            </w:r>
          </w:p>
        </w:tc>
      </w:tr>
      <w:tr w:rsidR="00F9688E" w:rsidRPr="00AE6C26" w14:paraId="76FA3ED3"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218D002D" w14:textId="77777777" w:rsidR="00F9688E" w:rsidRPr="00AE6C26" w:rsidRDefault="00F9688E"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394C8A2D" w14:textId="77777777" w:rsidR="00F9688E" w:rsidRPr="00AE6C26" w:rsidRDefault="00F9688E"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485DB34B" w14:textId="77777777" w:rsidR="00F9688E" w:rsidRPr="00AE6C26" w:rsidRDefault="00F9688E" w:rsidP="00D17EC2">
            <w:pPr>
              <w:spacing w:after="0"/>
              <w:jc w:val="center"/>
              <w:rPr>
                <w:rFonts w:eastAsia="Times New Roman" w:cs="Calibri"/>
                <w:b/>
                <w:bCs/>
                <w:color w:val="000000"/>
                <w:sz w:val="14"/>
                <w:szCs w:val="14"/>
                <w:lang w:eastAsia="en-GB"/>
              </w:rPr>
            </w:pPr>
          </w:p>
        </w:tc>
        <w:tc>
          <w:tcPr>
            <w:tcW w:w="580" w:type="dxa"/>
            <w:gridSpan w:val="2"/>
            <w:vMerge/>
            <w:shd w:val="clear" w:color="auto" w:fill="auto"/>
            <w:vAlign w:val="center"/>
            <w:hideMark/>
          </w:tcPr>
          <w:p w14:paraId="4DB42102" w14:textId="77777777" w:rsidR="00F9688E" w:rsidRPr="00AE6C26" w:rsidRDefault="00F9688E" w:rsidP="00D17EC2">
            <w:pPr>
              <w:spacing w:after="0"/>
              <w:jc w:val="left"/>
              <w:rPr>
                <w:rFonts w:eastAsia="Times New Roman" w:cs="Calibri"/>
                <w:b/>
                <w:bCs/>
                <w:color w:val="000000"/>
                <w:sz w:val="14"/>
                <w:szCs w:val="14"/>
                <w:lang w:eastAsia="en-GB"/>
              </w:rPr>
            </w:pPr>
          </w:p>
        </w:tc>
        <w:tc>
          <w:tcPr>
            <w:tcW w:w="791" w:type="dxa"/>
            <w:gridSpan w:val="2"/>
            <w:shd w:val="clear" w:color="auto" w:fill="auto"/>
            <w:noWrap/>
            <w:vAlign w:val="center"/>
            <w:hideMark/>
          </w:tcPr>
          <w:p w14:paraId="12631EA0" w14:textId="54FCAA8E" w:rsidR="00F9688E" w:rsidRPr="00AE6C26" w:rsidRDefault="00F9688E" w:rsidP="004E484C">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7</w:t>
            </w:r>
            <w:r w:rsidR="004E484C" w:rsidRPr="00AE6C26">
              <w:rPr>
                <w:rFonts w:eastAsia="Times New Roman" w:cs="Calibri"/>
                <w:color w:val="000000"/>
                <w:sz w:val="14"/>
                <w:szCs w:val="14"/>
                <w:lang w:eastAsia="en-GB"/>
              </w:rPr>
              <w:t>1600</w:t>
            </w:r>
          </w:p>
        </w:tc>
        <w:tc>
          <w:tcPr>
            <w:tcW w:w="999" w:type="dxa"/>
            <w:shd w:val="clear" w:color="auto" w:fill="auto"/>
            <w:vAlign w:val="center"/>
            <w:hideMark/>
          </w:tcPr>
          <w:p w14:paraId="7F9A8BE1" w14:textId="20B724FF" w:rsidR="00F9688E" w:rsidRPr="00AE6C26" w:rsidRDefault="004E484C"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Travel</w:t>
            </w:r>
          </w:p>
        </w:tc>
        <w:tc>
          <w:tcPr>
            <w:tcW w:w="785" w:type="dxa"/>
            <w:shd w:val="clear" w:color="auto" w:fill="auto"/>
            <w:noWrap/>
            <w:vAlign w:val="center"/>
            <w:hideMark/>
          </w:tcPr>
          <w:p w14:paraId="66F539F0"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826" w:type="dxa"/>
            <w:gridSpan w:val="2"/>
            <w:shd w:val="clear" w:color="auto" w:fill="auto"/>
            <w:noWrap/>
            <w:vAlign w:val="center"/>
            <w:hideMark/>
          </w:tcPr>
          <w:p w14:paraId="68BC881F"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810" w:type="dxa"/>
            <w:shd w:val="clear" w:color="auto" w:fill="auto"/>
            <w:noWrap/>
            <w:vAlign w:val="center"/>
            <w:hideMark/>
          </w:tcPr>
          <w:p w14:paraId="23BF0899"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810" w:type="dxa"/>
            <w:gridSpan w:val="2"/>
            <w:shd w:val="clear" w:color="auto" w:fill="auto"/>
            <w:noWrap/>
            <w:vAlign w:val="center"/>
            <w:hideMark/>
          </w:tcPr>
          <w:p w14:paraId="72B9884E"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810" w:type="dxa"/>
            <w:shd w:val="clear" w:color="auto" w:fill="auto"/>
            <w:noWrap/>
            <w:vAlign w:val="center"/>
            <w:hideMark/>
          </w:tcPr>
          <w:p w14:paraId="52AF176A"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720" w:type="dxa"/>
            <w:shd w:val="clear" w:color="auto" w:fill="auto"/>
            <w:noWrap/>
            <w:vAlign w:val="center"/>
            <w:hideMark/>
          </w:tcPr>
          <w:p w14:paraId="222219BF"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1,000</w:t>
            </w:r>
          </w:p>
        </w:tc>
        <w:tc>
          <w:tcPr>
            <w:tcW w:w="810" w:type="dxa"/>
            <w:shd w:val="clear" w:color="auto" w:fill="auto"/>
            <w:noWrap/>
            <w:vAlign w:val="center"/>
            <w:hideMark/>
          </w:tcPr>
          <w:p w14:paraId="11427EDE" w14:textId="77777777" w:rsidR="00F9688E" w:rsidRPr="00AE6C26" w:rsidRDefault="00F9688E"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6,000</w:t>
            </w:r>
          </w:p>
        </w:tc>
        <w:tc>
          <w:tcPr>
            <w:tcW w:w="450" w:type="dxa"/>
            <w:shd w:val="clear" w:color="auto" w:fill="auto"/>
            <w:vAlign w:val="center"/>
            <w:hideMark/>
          </w:tcPr>
          <w:p w14:paraId="3F09D341" w14:textId="3B9456A2" w:rsidR="00F9688E" w:rsidRPr="00AE6C26" w:rsidRDefault="00E7314F" w:rsidP="003F5048">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17</w:t>
            </w:r>
          </w:p>
        </w:tc>
      </w:tr>
      <w:tr w:rsidR="00EA75B5" w:rsidRPr="00AE6C26" w14:paraId="23F04C74"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E2EFDA"/>
            <w:noWrap/>
            <w:vAlign w:val="center"/>
            <w:hideMark/>
          </w:tcPr>
          <w:p w14:paraId="7949192A" w14:textId="77777777" w:rsidR="00F9688E" w:rsidRPr="00AE6C26" w:rsidRDefault="00F9688E"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4574B7C" w14:textId="77777777" w:rsidR="00F9688E" w:rsidRPr="00AE6C26" w:rsidRDefault="00F9688E"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23F784D4" w14:textId="77777777" w:rsidR="00F9688E" w:rsidRPr="00AE6C26" w:rsidRDefault="00F9688E" w:rsidP="00D17EC2">
            <w:pPr>
              <w:spacing w:after="0"/>
              <w:jc w:val="center"/>
              <w:rPr>
                <w:rFonts w:eastAsia="Times New Roman" w:cs="Calibri"/>
                <w:b/>
                <w:bCs/>
                <w:color w:val="000000"/>
                <w:sz w:val="14"/>
                <w:szCs w:val="14"/>
                <w:lang w:eastAsia="en-GB"/>
              </w:rPr>
            </w:pPr>
          </w:p>
        </w:tc>
        <w:tc>
          <w:tcPr>
            <w:tcW w:w="580" w:type="dxa"/>
            <w:gridSpan w:val="2"/>
            <w:vMerge/>
            <w:shd w:val="clear" w:color="000000" w:fill="E2EFDA"/>
            <w:noWrap/>
            <w:vAlign w:val="bottom"/>
            <w:hideMark/>
          </w:tcPr>
          <w:p w14:paraId="69AF7601" w14:textId="77777777" w:rsidR="00F9688E" w:rsidRPr="00AE6C26" w:rsidRDefault="00F9688E" w:rsidP="00D17EC2">
            <w:pPr>
              <w:spacing w:after="0"/>
              <w:rPr>
                <w:rFonts w:eastAsia="Times New Roman" w:cs="Calibri"/>
                <w:color w:val="000000"/>
                <w:sz w:val="14"/>
                <w:szCs w:val="14"/>
                <w:lang w:eastAsia="en-GB"/>
              </w:rPr>
            </w:pPr>
          </w:p>
        </w:tc>
        <w:tc>
          <w:tcPr>
            <w:tcW w:w="1790" w:type="dxa"/>
            <w:gridSpan w:val="3"/>
            <w:shd w:val="clear" w:color="000000" w:fill="E2EFDA"/>
            <w:vAlign w:val="center"/>
            <w:hideMark/>
          </w:tcPr>
          <w:p w14:paraId="0B4EFF06" w14:textId="366BE74E" w:rsidR="00F9688E" w:rsidRPr="00AE6C26" w:rsidRDefault="00F9688E"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Sub Tot outcome 4</w:t>
            </w:r>
            <w:r w:rsidR="00046240" w:rsidRPr="00AE6C26">
              <w:rPr>
                <w:rFonts w:eastAsia="Times New Roman" w:cs="Calibri"/>
                <w:b/>
                <w:bCs/>
                <w:color w:val="000000"/>
                <w:sz w:val="14"/>
                <w:szCs w:val="14"/>
                <w:lang w:eastAsia="en-GB"/>
              </w:rPr>
              <w:t xml:space="preserve"> - </w:t>
            </w:r>
            <w:r w:rsidR="003F5048" w:rsidRPr="00AE6C26">
              <w:rPr>
                <w:rFonts w:eastAsia="Times New Roman" w:cs="Calibri"/>
                <w:b/>
                <w:bCs/>
                <w:color w:val="000000"/>
                <w:sz w:val="14"/>
                <w:szCs w:val="14"/>
                <w:lang w:eastAsia="en-GB"/>
              </w:rPr>
              <w:t>LDCF</w:t>
            </w:r>
          </w:p>
        </w:tc>
        <w:tc>
          <w:tcPr>
            <w:tcW w:w="785" w:type="dxa"/>
            <w:shd w:val="clear" w:color="000000" w:fill="E2EFDA"/>
            <w:noWrap/>
            <w:vAlign w:val="center"/>
            <w:hideMark/>
          </w:tcPr>
          <w:p w14:paraId="709A49EA"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826" w:type="dxa"/>
            <w:gridSpan w:val="2"/>
            <w:shd w:val="clear" w:color="000000" w:fill="E2EFDA"/>
            <w:noWrap/>
            <w:vAlign w:val="center"/>
            <w:hideMark/>
          </w:tcPr>
          <w:p w14:paraId="6A1293CF"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810" w:type="dxa"/>
            <w:shd w:val="clear" w:color="000000" w:fill="E2EFDA"/>
            <w:noWrap/>
            <w:vAlign w:val="center"/>
            <w:hideMark/>
          </w:tcPr>
          <w:p w14:paraId="65BD6B80"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810" w:type="dxa"/>
            <w:gridSpan w:val="2"/>
            <w:shd w:val="clear" w:color="000000" w:fill="E2EFDA"/>
            <w:noWrap/>
            <w:vAlign w:val="center"/>
            <w:hideMark/>
          </w:tcPr>
          <w:p w14:paraId="2ED1FEA5"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810" w:type="dxa"/>
            <w:shd w:val="clear" w:color="000000" w:fill="E2EFDA"/>
            <w:noWrap/>
            <w:vAlign w:val="center"/>
            <w:hideMark/>
          </w:tcPr>
          <w:p w14:paraId="4922BE0F"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720" w:type="dxa"/>
            <w:shd w:val="clear" w:color="000000" w:fill="E2EFDA"/>
            <w:noWrap/>
            <w:vAlign w:val="center"/>
            <w:hideMark/>
          </w:tcPr>
          <w:p w14:paraId="54E20F2D"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25,000</w:t>
            </w:r>
          </w:p>
        </w:tc>
        <w:tc>
          <w:tcPr>
            <w:tcW w:w="810" w:type="dxa"/>
            <w:shd w:val="clear" w:color="000000" w:fill="E2EFDA"/>
            <w:noWrap/>
            <w:vAlign w:val="center"/>
            <w:hideMark/>
          </w:tcPr>
          <w:p w14:paraId="7F6D275B" w14:textId="77777777" w:rsidR="00F9688E" w:rsidRPr="00AE6C26" w:rsidRDefault="00F9688E"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150,000</w:t>
            </w:r>
          </w:p>
        </w:tc>
        <w:tc>
          <w:tcPr>
            <w:tcW w:w="450" w:type="dxa"/>
            <w:shd w:val="clear" w:color="000000" w:fill="E2EFDA"/>
            <w:noWrap/>
            <w:vAlign w:val="center"/>
            <w:hideMark/>
          </w:tcPr>
          <w:p w14:paraId="198BD17C" w14:textId="7BD38408" w:rsidR="00F9688E" w:rsidRPr="00AE6C26" w:rsidRDefault="00F9688E" w:rsidP="003F5048">
            <w:pPr>
              <w:spacing w:after="0"/>
              <w:jc w:val="center"/>
              <w:rPr>
                <w:rFonts w:eastAsia="Times New Roman" w:cs="Calibri"/>
                <w:i/>
                <w:iCs/>
                <w:color w:val="000000"/>
                <w:sz w:val="14"/>
                <w:szCs w:val="14"/>
                <w:lang w:eastAsia="en-GB"/>
              </w:rPr>
            </w:pPr>
          </w:p>
        </w:tc>
      </w:tr>
      <w:tr w:rsidR="006E5557" w:rsidRPr="00AE6C26" w14:paraId="484AC90D"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54B1BFC7"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421713A1" w14:textId="77777777" w:rsidR="006E5557" w:rsidRPr="00AE6C26" w:rsidRDefault="006E5557" w:rsidP="00D17EC2">
            <w:pPr>
              <w:spacing w:after="0"/>
              <w:rPr>
                <w:rFonts w:eastAsia="Times New Roman" w:cs="Calibri"/>
                <w:b/>
                <w:bCs/>
                <w:color w:val="000000"/>
                <w:sz w:val="14"/>
                <w:szCs w:val="14"/>
                <w:lang w:eastAsia="en-GB"/>
              </w:rPr>
            </w:pPr>
          </w:p>
        </w:tc>
        <w:tc>
          <w:tcPr>
            <w:tcW w:w="607" w:type="dxa"/>
            <w:vMerge w:val="restart"/>
            <w:shd w:val="clear" w:color="auto" w:fill="auto"/>
            <w:vAlign w:val="center"/>
            <w:hideMark/>
          </w:tcPr>
          <w:p w14:paraId="0A58D544"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0CFA5A03"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7B5BE36D"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0F30D199"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5EE59DF1"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04000 </w:t>
            </w:r>
          </w:p>
          <w:p w14:paraId="29E90BB5"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6C72DA78" w14:textId="77777777" w:rsidR="006E5557" w:rsidRPr="00AE6C26" w:rsidRDefault="006E5557" w:rsidP="00D17EC2">
            <w:pPr>
              <w:spacing w:after="0"/>
              <w:jc w:val="left"/>
              <w:rPr>
                <w:rFonts w:eastAsia="Times New Roman" w:cs="Calibri"/>
                <w:b/>
                <w:bCs/>
                <w:color w:val="000000"/>
                <w:sz w:val="14"/>
                <w:szCs w:val="14"/>
                <w:lang w:eastAsia="en-GB"/>
              </w:rPr>
            </w:pPr>
            <w:r w:rsidRPr="00AE6C26">
              <w:rPr>
                <w:rFonts w:eastAsia="Times New Roman" w:cs="Calibri"/>
                <w:color w:val="000000"/>
                <w:sz w:val="14"/>
                <w:szCs w:val="14"/>
                <w:lang w:eastAsia="en-GB"/>
              </w:rPr>
              <w:t> </w:t>
            </w:r>
          </w:p>
        </w:tc>
        <w:tc>
          <w:tcPr>
            <w:tcW w:w="580" w:type="dxa"/>
            <w:gridSpan w:val="2"/>
            <w:vMerge w:val="restart"/>
            <w:shd w:val="clear" w:color="auto" w:fill="auto"/>
            <w:vAlign w:val="center"/>
            <w:hideMark/>
          </w:tcPr>
          <w:p w14:paraId="0D3424E2"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UNDP</w:t>
            </w:r>
          </w:p>
          <w:p w14:paraId="2477AC2C"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1E14E50F"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2A43875"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1116A956"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D6B1100" w14:textId="77777777" w:rsidR="006E5557" w:rsidRPr="00AE6C26" w:rsidRDefault="006E5557"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tc>
        <w:tc>
          <w:tcPr>
            <w:tcW w:w="791" w:type="dxa"/>
            <w:gridSpan w:val="2"/>
            <w:shd w:val="clear" w:color="auto" w:fill="auto"/>
            <w:noWrap/>
            <w:vAlign w:val="center"/>
          </w:tcPr>
          <w:p w14:paraId="7F77EEC9" w14:textId="4249714E" w:rsidR="006E5557" w:rsidRPr="00AE6C26" w:rsidRDefault="006E5557" w:rsidP="00D17EC2">
            <w:pPr>
              <w:spacing w:after="0"/>
              <w:jc w:val="center"/>
              <w:rPr>
                <w:rFonts w:eastAsia="Times New Roman" w:cs="Calibri"/>
                <w:color w:val="000000"/>
                <w:sz w:val="14"/>
                <w:szCs w:val="14"/>
                <w:lang w:eastAsia="en-GB"/>
              </w:rPr>
            </w:pPr>
            <w:r w:rsidRPr="00AE6C26">
              <w:rPr>
                <w:rFonts w:cs="Calibri"/>
                <w:color w:val="000000"/>
                <w:sz w:val="14"/>
                <w:szCs w:val="14"/>
              </w:rPr>
              <w:t>71200</w:t>
            </w:r>
          </w:p>
        </w:tc>
        <w:tc>
          <w:tcPr>
            <w:tcW w:w="999" w:type="dxa"/>
            <w:shd w:val="clear" w:color="auto" w:fill="auto"/>
            <w:vAlign w:val="center"/>
          </w:tcPr>
          <w:p w14:paraId="3710814B" w14:textId="20598F00" w:rsidR="006E5557" w:rsidRPr="00AE6C26" w:rsidRDefault="006E5557" w:rsidP="00D17EC2">
            <w:pPr>
              <w:spacing w:after="0"/>
              <w:rPr>
                <w:rFonts w:eastAsia="Times New Roman" w:cs="Calibri"/>
                <w:color w:val="000000"/>
                <w:sz w:val="14"/>
                <w:szCs w:val="14"/>
                <w:lang w:eastAsia="en-GB"/>
              </w:rPr>
            </w:pPr>
            <w:r w:rsidRPr="00AE6C26">
              <w:rPr>
                <w:rFonts w:cs="Calibri"/>
                <w:color w:val="000000"/>
                <w:sz w:val="14"/>
                <w:szCs w:val="14"/>
              </w:rPr>
              <w:t>International Consultants</w:t>
            </w:r>
          </w:p>
        </w:tc>
        <w:tc>
          <w:tcPr>
            <w:tcW w:w="785" w:type="dxa"/>
            <w:shd w:val="clear" w:color="auto" w:fill="auto"/>
            <w:noWrap/>
            <w:vAlign w:val="center"/>
          </w:tcPr>
          <w:p w14:paraId="0F3CDFDC" w14:textId="716BB562"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32,000</w:t>
            </w:r>
          </w:p>
        </w:tc>
        <w:tc>
          <w:tcPr>
            <w:tcW w:w="826" w:type="dxa"/>
            <w:gridSpan w:val="2"/>
            <w:shd w:val="clear" w:color="auto" w:fill="auto"/>
            <w:noWrap/>
            <w:vAlign w:val="center"/>
          </w:tcPr>
          <w:p w14:paraId="2D64A495" w14:textId="10D943BB" w:rsidR="006E5557"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6E5557" w:rsidRPr="00AE6C26">
              <w:rPr>
                <w:rFonts w:cs="Calibri"/>
                <w:color w:val="000000"/>
                <w:sz w:val="14"/>
                <w:szCs w:val="14"/>
              </w:rPr>
              <w:t> </w:t>
            </w:r>
          </w:p>
        </w:tc>
        <w:tc>
          <w:tcPr>
            <w:tcW w:w="810" w:type="dxa"/>
            <w:shd w:val="clear" w:color="auto" w:fill="auto"/>
            <w:noWrap/>
            <w:vAlign w:val="center"/>
          </w:tcPr>
          <w:p w14:paraId="090AC1AC" w14:textId="7CD32B8B"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gridSpan w:val="2"/>
            <w:shd w:val="clear" w:color="auto" w:fill="auto"/>
            <w:noWrap/>
            <w:vAlign w:val="center"/>
          </w:tcPr>
          <w:p w14:paraId="7CB49948" w14:textId="7A080FBB" w:rsidR="006E5557"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6E5557" w:rsidRPr="00AE6C26">
              <w:rPr>
                <w:rFonts w:cs="Calibri"/>
                <w:color w:val="000000"/>
                <w:sz w:val="14"/>
                <w:szCs w:val="14"/>
              </w:rPr>
              <w:t> </w:t>
            </w:r>
          </w:p>
        </w:tc>
        <w:tc>
          <w:tcPr>
            <w:tcW w:w="810" w:type="dxa"/>
            <w:shd w:val="clear" w:color="auto" w:fill="auto"/>
            <w:noWrap/>
            <w:vAlign w:val="center"/>
          </w:tcPr>
          <w:p w14:paraId="37694908" w14:textId="22507EFC" w:rsidR="006E5557" w:rsidRPr="00AE6C26" w:rsidRDefault="002A4EBA" w:rsidP="00D17EC2">
            <w:pPr>
              <w:spacing w:after="0"/>
              <w:jc w:val="right"/>
              <w:rPr>
                <w:rFonts w:eastAsia="Times New Roman" w:cs="Calibri"/>
                <w:color w:val="000000"/>
                <w:sz w:val="14"/>
                <w:szCs w:val="14"/>
                <w:lang w:eastAsia="en-GB"/>
              </w:rPr>
            </w:pPr>
            <w:r w:rsidRPr="00AE6C26">
              <w:rPr>
                <w:rFonts w:cs="Calibri"/>
                <w:color w:val="000000"/>
                <w:sz w:val="14"/>
                <w:szCs w:val="14"/>
              </w:rPr>
              <w:t>0</w:t>
            </w:r>
            <w:r w:rsidR="006E5557" w:rsidRPr="00AE6C26">
              <w:rPr>
                <w:rFonts w:cs="Calibri"/>
                <w:color w:val="000000"/>
                <w:sz w:val="14"/>
                <w:szCs w:val="14"/>
              </w:rPr>
              <w:t> </w:t>
            </w:r>
          </w:p>
        </w:tc>
        <w:tc>
          <w:tcPr>
            <w:tcW w:w="720" w:type="dxa"/>
            <w:shd w:val="clear" w:color="auto" w:fill="auto"/>
            <w:noWrap/>
            <w:vAlign w:val="center"/>
          </w:tcPr>
          <w:p w14:paraId="5D2384B5" w14:textId="17CA4E89"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20,000</w:t>
            </w:r>
          </w:p>
        </w:tc>
        <w:tc>
          <w:tcPr>
            <w:tcW w:w="810" w:type="dxa"/>
            <w:shd w:val="clear" w:color="auto" w:fill="auto"/>
            <w:noWrap/>
            <w:vAlign w:val="center"/>
          </w:tcPr>
          <w:p w14:paraId="36A6F490" w14:textId="713F235F"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72,000</w:t>
            </w:r>
          </w:p>
        </w:tc>
        <w:tc>
          <w:tcPr>
            <w:tcW w:w="450" w:type="dxa"/>
            <w:shd w:val="clear" w:color="auto" w:fill="auto"/>
            <w:noWrap/>
            <w:vAlign w:val="center"/>
          </w:tcPr>
          <w:p w14:paraId="3E0105DD" w14:textId="47B0C20D" w:rsidR="006E5557" w:rsidRPr="00AE6C26" w:rsidRDefault="006E5557"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18</w:t>
            </w:r>
          </w:p>
        </w:tc>
      </w:tr>
      <w:tr w:rsidR="006E5557" w:rsidRPr="00AE6C26" w14:paraId="416EA3DD"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780FC26C"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FA2AD1D" w14:textId="77777777" w:rsidR="006E5557" w:rsidRPr="00AE6C26" w:rsidRDefault="006E5557"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6ED7D905" w14:textId="77777777" w:rsidR="006E5557" w:rsidRPr="00AE6C26" w:rsidRDefault="006E5557"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69AD8A74" w14:textId="77777777" w:rsidR="006E5557" w:rsidRPr="00AE6C26" w:rsidRDefault="006E5557"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41A564B9" w14:textId="296B3836" w:rsidR="006E5557" w:rsidRPr="00AE6C26" w:rsidRDefault="006E5557" w:rsidP="00D17EC2">
            <w:pPr>
              <w:spacing w:after="0"/>
              <w:jc w:val="center"/>
              <w:rPr>
                <w:rFonts w:eastAsia="Times New Roman" w:cs="Calibri"/>
                <w:color w:val="000000"/>
                <w:sz w:val="14"/>
                <w:szCs w:val="14"/>
                <w:lang w:eastAsia="en-GB"/>
              </w:rPr>
            </w:pPr>
            <w:r w:rsidRPr="00AE6C26">
              <w:rPr>
                <w:rFonts w:cs="Calibri"/>
                <w:color w:val="000000"/>
                <w:sz w:val="14"/>
                <w:szCs w:val="14"/>
              </w:rPr>
              <w:t>71300</w:t>
            </w:r>
          </w:p>
        </w:tc>
        <w:tc>
          <w:tcPr>
            <w:tcW w:w="999" w:type="dxa"/>
            <w:shd w:val="clear" w:color="auto" w:fill="auto"/>
            <w:vAlign w:val="center"/>
          </w:tcPr>
          <w:p w14:paraId="0115EC38" w14:textId="26CFB4CA" w:rsidR="006E5557" w:rsidRPr="00AE6C26" w:rsidRDefault="006E5557" w:rsidP="00D17EC2">
            <w:pPr>
              <w:spacing w:after="0"/>
              <w:rPr>
                <w:rFonts w:eastAsia="Times New Roman" w:cs="Calibri"/>
                <w:color w:val="000000"/>
                <w:sz w:val="14"/>
                <w:szCs w:val="14"/>
                <w:lang w:eastAsia="en-GB"/>
              </w:rPr>
            </w:pPr>
            <w:r w:rsidRPr="00AE6C26">
              <w:rPr>
                <w:rFonts w:cs="Calibri"/>
                <w:color w:val="000000"/>
                <w:sz w:val="14"/>
                <w:szCs w:val="14"/>
              </w:rPr>
              <w:t>Local consultants</w:t>
            </w:r>
          </w:p>
        </w:tc>
        <w:tc>
          <w:tcPr>
            <w:tcW w:w="785" w:type="dxa"/>
            <w:shd w:val="clear" w:color="auto" w:fill="auto"/>
            <w:noWrap/>
            <w:vAlign w:val="center"/>
          </w:tcPr>
          <w:p w14:paraId="4113E01C" w14:textId="2B8A346E"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30,000</w:t>
            </w:r>
          </w:p>
        </w:tc>
        <w:tc>
          <w:tcPr>
            <w:tcW w:w="826" w:type="dxa"/>
            <w:gridSpan w:val="2"/>
            <w:shd w:val="clear" w:color="auto" w:fill="auto"/>
            <w:noWrap/>
            <w:vAlign w:val="center"/>
          </w:tcPr>
          <w:p w14:paraId="32895BC1" w14:textId="52108DE3"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30,000</w:t>
            </w:r>
          </w:p>
        </w:tc>
        <w:tc>
          <w:tcPr>
            <w:tcW w:w="810" w:type="dxa"/>
            <w:shd w:val="clear" w:color="auto" w:fill="auto"/>
            <w:noWrap/>
            <w:vAlign w:val="center"/>
          </w:tcPr>
          <w:p w14:paraId="5A91C84A" w14:textId="6E2489B2"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30,000</w:t>
            </w:r>
          </w:p>
        </w:tc>
        <w:tc>
          <w:tcPr>
            <w:tcW w:w="810" w:type="dxa"/>
            <w:gridSpan w:val="2"/>
            <w:shd w:val="clear" w:color="auto" w:fill="auto"/>
            <w:noWrap/>
            <w:vAlign w:val="center"/>
          </w:tcPr>
          <w:p w14:paraId="25BD9C2C" w14:textId="0314200D"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30,000</w:t>
            </w:r>
          </w:p>
        </w:tc>
        <w:tc>
          <w:tcPr>
            <w:tcW w:w="810" w:type="dxa"/>
            <w:shd w:val="clear" w:color="auto" w:fill="auto"/>
            <w:noWrap/>
            <w:vAlign w:val="center"/>
          </w:tcPr>
          <w:p w14:paraId="761CFCED" w14:textId="63CF9671"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30,000</w:t>
            </w:r>
          </w:p>
        </w:tc>
        <w:tc>
          <w:tcPr>
            <w:tcW w:w="720" w:type="dxa"/>
            <w:shd w:val="clear" w:color="auto" w:fill="auto"/>
            <w:noWrap/>
            <w:vAlign w:val="center"/>
          </w:tcPr>
          <w:p w14:paraId="51201219" w14:textId="0841F738" w:rsidR="006E5557" w:rsidRPr="00AE6C26" w:rsidRDefault="006E5557"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30,000</w:t>
            </w:r>
          </w:p>
        </w:tc>
        <w:tc>
          <w:tcPr>
            <w:tcW w:w="810" w:type="dxa"/>
            <w:shd w:val="clear" w:color="auto" w:fill="auto"/>
            <w:noWrap/>
            <w:vAlign w:val="center"/>
          </w:tcPr>
          <w:p w14:paraId="5663289D" w14:textId="21902C29" w:rsidR="006E5557" w:rsidRPr="00AE6C26" w:rsidRDefault="006E5557"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180,000</w:t>
            </w:r>
          </w:p>
        </w:tc>
        <w:tc>
          <w:tcPr>
            <w:tcW w:w="450" w:type="dxa"/>
            <w:shd w:val="clear" w:color="auto" w:fill="auto"/>
            <w:noWrap/>
            <w:vAlign w:val="center"/>
          </w:tcPr>
          <w:p w14:paraId="3519FF94" w14:textId="5F353BFC" w:rsidR="006E5557" w:rsidRPr="00AE6C26" w:rsidRDefault="006E5557"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19</w:t>
            </w:r>
          </w:p>
        </w:tc>
      </w:tr>
      <w:tr w:rsidR="006E5557" w:rsidRPr="00AE6C26" w14:paraId="57B73A00"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4C91199F"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7590B569" w14:textId="77777777" w:rsidR="006E5557" w:rsidRPr="00AE6C26" w:rsidRDefault="006E5557"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4B8C7661" w14:textId="77777777" w:rsidR="006E5557" w:rsidRPr="00AE6C26" w:rsidRDefault="006E5557"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66A63D07" w14:textId="77777777" w:rsidR="006E5557" w:rsidRPr="00AE6C26" w:rsidRDefault="006E5557"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128034ED" w14:textId="02B662CD" w:rsidR="006E5557" w:rsidRPr="00AE6C26" w:rsidRDefault="006E5557" w:rsidP="00D17EC2">
            <w:pPr>
              <w:spacing w:after="0"/>
              <w:jc w:val="center"/>
              <w:rPr>
                <w:rFonts w:eastAsia="Times New Roman" w:cs="Calibri"/>
                <w:color w:val="000000"/>
                <w:sz w:val="14"/>
                <w:szCs w:val="14"/>
                <w:lang w:eastAsia="en-GB"/>
              </w:rPr>
            </w:pPr>
            <w:r w:rsidRPr="00AE6C26">
              <w:rPr>
                <w:rFonts w:cs="Calibri"/>
                <w:color w:val="000000"/>
                <w:sz w:val="14"/>
                <w:szCs w:val="14"/>
              </w:rPr>
              <w:t>75700</w:t>
            </w:r>
          </w:p>
        </w:tc>
        <w:tc>
          <w:tcPr>
            <w:tcW w:w="999" w:type="dxa"/>
            <w:shd w:val="clear" w:color="auto" w:fill="auto"/>
            <w:vAlign w:val="center"/>
          </w:tcPr>
          <w:p w14:paraId="5B7B137B" w14:textId="09576F4B" w:rsidR="006E5557" w:rsidRPr="00AE6C26" w:rsidRDefault="006E5557" w:rsidP="00D17EC2">
            <w:pPr>
              <w:spacing w:after="0"/>
              <w:rPr>
                <w:rFonts w:eastAsia="Times New Roman" w:cs="Calibri"/>
                <w:color w:val="000000"/>
                <w:sz w:val="14"/>
                <w:szCs w:val="14"/>
                <w:lang w:eastAsia="en-GB"/>
              </w:rPr>
            </w:pPr>
            <w:r w:rsidRPr="00AE6C26">
              <w:rPr>
                <w:rFonts w:cs="Calibri"/>
                <w:color w:val="000000"/>
                <w:sz w:val="14"/>
                <w:szCs w:val="14"/>
              </w:rPr>
              <w:t>Training, Workshops and Confer</w:t>
            </w:r>
          </w:p>
        </w:tc>
        <w:tc>
          <w:tcPr>
            <w:tcW w:w="785" w:type="dxa"/>
            <w:shd w:val="clear" w:color="auto" w:fill="auto"/>
            <w:noWrap/>
            <w:vAlign w:val="center"/>
          </w:tcPr>
          <w:p w14:paraId="1BA7360B" w14:textId="05243B61"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26" w:type="dxa"/>
            <w:gridSpan w:val="2"/>
            <w:shd w:val="clear" w:color="auto" w:fill="auto"/>
            <w:noWrap/>
            <w:vAlign w:val="center"/>
          </w:tcPr>
          <w:p w14:paraId="78D10E19" w14:textId="5A06A3B2"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0716C794" w14:textId="0AC3558C"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36,000</w:t>
            </w:r>
          </w:p>
        </w:tc>
        <w:tc>
          <w:tcPr>
            <w:tcW w:w="810" w:type="dxa"/>
            <w:gridSpan w:val="2"/>
            <w:shd w:val="clear" w:color="auto" w:fill="auto"/>
            <w:noWrap/>
            <w:vAlign w:val="center"/>
          </w:tcPr>
          <w:p w14:paraId="0FF31ADC" w14:textId="0965087B"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7C5A3632" w14:textId="04031B9F"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720" w:type="dxa"/>
            <w:shd w:val="clear" w:color="auto" w:fill="auto"/>
            <w:noWrap/>
            <w:vAlign w:val="center"/>
          </w:tcPr>
          <w:p w14:paraId="2BDE18EC" w14:textId="25FD7B38"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40,000</w:t>
            </w:r>
          </w:p>
        </w:tc>
        <w:tc>
          <w:tcPr>
            <w:tcW w:w="810" w:type="dxa"/>
            <w:shd w:val="clear" w:color="auto" w:fill="auto"/>
            <w:noWrap/>
            <w:vAlign w:val="center"/>
          </w:tcPr>
          <w:p w14:paraId="026ED9D9" w14:textId="5C83E8BE"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76,000</w:t>
            </w:r>
          </w:p>
        </w:tc>
        <w:tc>
          <w:tcPr>
            <w:tcW w:w="450" w:type="dxa"/>
            <w:shd w:val="clear" w:color="auto" w:fill="auto"/>
            <w:noWrap/>
            <w:vAlign w:val="center"/>
          </w:tcPr>
          <w:p w14:paraId="71A81193" w14:textId="32D5BC26" w:rsidR="006E5557" w:rsidRPr="00AE6C26" w:rsidRDefault="006E5557"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20</w:t>
            </w:r>
          </w:p>
        </w:tc>
      </w:tr>
      <w:tr w:rsidR="006E5557" w:rsidRPr="00AE6C26" w14:paraId="19756484"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2B38FDAC"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446889FF" w14:textId="77777777" w:rsidR="006E5557" w:rsidRPr="00AE6C26" w:rsidRDefault="006E5557"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7982E5A8" w14:textId="77777777" w:rsidR="006E5557" w:rsidRPr="00AE6C26" w:rsidRDefault="006E5557"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2DB15F0F" w14:textId="77777777" w:rsidR="006E5557" w:rsidRPr="00AE6C26" w:rsidRDefault="006E5557"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0898940D" w14:textId="51604D36" w:rsidR="006E5557" w:rsidRPr="00AE6C26" w:rsidRDefault="006E5557" w:rsidP="00D17EC2">
            <w:pPr>
              <w:spacing w:after="0"/>
              <w:jc w:val="center"/>
              <w:rPr>
                <w:rFonts w:eastAsia="Times New Roman" w:cs="Calibri"/>
                <w:color w:val="000000"/>
                <w:sz w:val="14"/>
                <w:szCs w:val="14"/>
                <w:lang w:eastAsia="en-GB"/>
              </w:rPr>
            </w:pPr>
            <w:r w:rsidRPr="00AE6C26">
              <w:rPr>
                <w:rFonts w:cs="Calibri"/>
                <w:color w:val="000000"/>
                <w:sz w:val="14"/>
                <w:szCs w:val="14"/>
              </w:rPr>
              <w:t>72800</w:t>
            </w:r>
          </w:p>
        </w:tc>
        <w:tc>
          <w:tcPr>
            <w:tcW w:w="999" w:type="dxa"/>
            <w:shd w:val="clear" w:color="auto" w:fill="auto"/>
            <w:vAlign w:val="center"/>
          </w:tcPr>
          <w:p w14:paraId="607462C7" w14:textId="7A5555C7" w:rsidR="006E5557" w:rsidRPr="00AE6C26" w:rsidRDefault="006E5557" w:rsidP="00D17EC2">
            <w:pPr>
              <w:spacing w:after="0"/>
              <w:rPr>
                <w:rFonts w:eastAsia="Times New Roman" w:cs="Calibri"/>
                <w:color w:val="000000"/>
                <w:sz w:val="14"/>
                <w:szCs w:val="14"/>
                <w:lang w:eastAsia="en-GB"/>
              </w:rPr>
            </w:pPr>
            <w:r w:rsidRPr="00AE6C26">
              <w:rPr>
                <w:rFonts w:cs="Calibri"/>
                <w:color w:val="000000"/>
                <w:sz w:val="14"/>
                <w:szCs w:val="14"/>
              </w:rPr>
              <w:t>Information Technology Equipmt</w:t>
            </w:r>
          </w:p>
        </w:tc>
        <w:tc>
          <w:tcPr>
            <w:tcW w:w="785" w:type="dxa"/>
            <w:shd w:val="clear" w:color="auto" w:fill="auto"/>
            <w:noWrap/>
            <w:vAlign w:val="center"/>
          </w:tcPr>
          <w:p w14:paraId="6BFE6500" w14:textId="52BC51F7"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8,500 </w:t>
            </w:r>
          </w:p>
        </w:tc>
        <w:tc>
          <w:tcPr>
            <w:tcW w:w="826" w:type="dxa"/>
            <w:gridSpan w:val="2"/>
            <w:shd w:val="clear" w:color="auto" w:fill="auto"/>
            <w:noWrap/>
            <w:vAlign w:val="center"/>
          </w:tcPr>
          <w:p w14:paraId="1975A2BE" w14:textId="0C529C74"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1,000 </w:t>
            </w:r>
          </w:p>
        </w:tc>
        <w:tc>
          <w:tcPr>
            <w:tcW w:w="810" w:type="dxa"/>
            <w:shd w:val="clear" w:color="auto" w:fill="auto"/>
            <w:noWrap/>
            <w:vAlign w:val="center"/>
          </w:tcPr>
          <w:p w14:paraId="50F12286" w14:textId="02B59449"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1,500</w:t>
            </w:r>
          </w:p>
        </w:tc>
        <w:tc>
          <w:tcPr>
            <w:tcW w:w="810" w:type="dxa"/>
            <w:gridSpan w:val="2"/>
            <w:shd w:val="clear" w:color="auto" w:fill="auto"/>
            <w:noWrap/>
            <w:vAlign w:val="center"/>
          </w:tcPr>
          <w:p w14:paraId="4DC63DCE" w14:textId="27E98162"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1,500 </w:t>
            </w:r>
          </w:p>
        </w:tc>
        <w:tc>
          <w:tcPr>
            <w:tcW w:w="810" w:type="dxa"/>
            <w:shd w:val="clear" w:color="auto" w:fill="auto"/>
            <w:noWrap/>
            <w:vAlign w:val="center"/>
          </w:tcPr>
          <w:p w14:paraId="493DDA7B" w14:textId="6C4083A7"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1,500 </w:t>
            </w:r>
          </w:p>
        </w:tc>
        <w:tc>
          <w:tcPr>
            <w:tcW w:w="720" w:type="dxa"/>
            <w:shd w:val="clear" w:color="auto" w:fill="auto"/>
            <w:noWrap/>
            <w:vAlign w:val="center"/>
          </w:tcPr>
          <w:p w14:paraId="64F387EF" w14:textId="17A408A9" w:rsidR="006E5557" w:rsidRPr="00AE6C26" w:rsidRDefault="006E5557" w:rsidP="00D17EC2">
            <w:pPr>
              <w:spacing w:after="0"/>
              <w:jc w:val="right"/>
              <w:rPr>
                <w:rFonts w:eastAsia="Times New Roman" w:cs="Calibri"/>
                <w:color w:val="000000"/>
                <w:sz w:val="14"/>
                <w:szCs w:val="14"/>
                <w:lang w:eastAsia="en-GB"/>
              </w:rPr>
            </w:pPr>
            <w:r w:rsidRPr="00AE6C26">
              <w:rPr>
                <w:rFonts w:cs="Calibri"/>
                <w:color w:val="000000"/>
                <w:sz w:val="14"/>
                <w:szCs w:val="14"/>
              </w:rPr>
              <w:t>1,000</w:t>
            </w:r>
          </w:p>
        </w:tc>
        <w:tc>
          <w:tcPr>
            <w:tcW w:w="810" w:type="dxa"/>
            <w:shd w:val="clear" w:color="auto" w:fill="auto"/>
            <w:noWrap/>
            <w:vAlign w:val="center"/>
          </w:tcPr>
          <w:p w14:paraId="6DB2C133" w14:textId="3A0D7842"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15,000</w:t>
            </w:r>
          </w:p>
        </w:tc>
        <w:tc>
          <w:tcPr>
            <w:tcW w:w="450" w:type="dxa"/>
            <w:shd w:val="clear" w:color="auto" w:fill="auto"/>
            <w:noWrap/>
            <w:vAlign w:val="center"/>
          </w:tcPr>
          <w:p w14:paraId="7DAAB883" w14:textId="7F8CED42" w:rsidR="006E5557" w:rsidRPr="00AE6C26" w:rsidRDefault="006E5557" w:rsidP="003F5048">
            <w:pPr>
              <w:spacing w:after="0"/>
              <w:jc w:val="center"/>
              <w:rPr>
                <w:rFonts w:eastAsia="Times New Roman" w:cs="Calibri"/>
                <w:i/>
                <w:iCs/>
                <w:color w:val="000000"/>
                <w:sz w:val="14"/>
                <w:szCs w:val="14"/>
                <w:lang w:eastAsia="en-GB"/>
              </w:rPr>
            </w:pPr>
            <w:r w:rsidRPr="00AE6C26">
              <w:rPr>
                <w:rFonts w:cs="Calibri"/>
                <w:i/>
                <w:iCs/>
                <w:color w:val="000000"/>
                <w:sz w:val="14"/>
                <w:szCs w:val="14"/>
              </w:rPr>
              <w:t>21</w:t>
            </w:r>
          </w:p>
        </w:tc>
      </w:tr>
      <w:tr w:rsidR="006E5557" w:rsidRPr="00AE6C26" w14:paraId="7E693B44"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jc w:val="center"/>
        </w:trPr>
        <w:tc>
          <w:tcPr>
            <w:tcW w:w="943" w:type="dxa"/>
            <w:vMerge/>
            <w:shd w:val="clear" w:color="auto" w:fill="auto"/>
            <w:noWrap/>
            <w:vAlign w:val="center"/>
            <w:hideMark/>
          </w:tcPr>
          <w:p w14:paraId="479DD739"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D567330" w14:textId="77777777" w:rsidR="006E5557" w:rsidRPr="00AE6C26" w:rsidRDefault="006E5557"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488DA4DF" w14:textId="77777777" w:rsidR="006E5557" w:rsidRPr="00AE6C26" w:rsidRDefault="006E5557"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7CFACDD5" w14:textId="77777777" w:rsidR="006E5557" w:rsidRPr="00AE6C26" w:rsidRDefault="006E5557"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3CB767E1" w14:textId="7CD3093C" w:rsidR="006E5557" w:rsidRPr="00AE6C26" w:rsidRDefault="006E5557" w:rsidP="00D17EC2">
            <w:pPr>
              <w:spacing w:after="0"/>
              <w:jc w:val="center"/>
              <w:rPr>
                <w:rFonts w:eastAsia="Times New Roman" w:cs="Calibri"/>
                <w:color w:val="000000"/>
                <w:sz w:val="14"/>
                <w:szCs w:val="14"/>
                <w:lang w:eastAsia="en-GB"/>
              </w:rPr>
            </w:pPr>
            <w:r w:rsidRPr="00AE6C26">
              <w:rPr>
                <w:rFonts w:cs="Calibri"/>
                <w:color w:val="000000"/>
                <w:sz w:val="14"/>
                <w:szCs w:val="14"/>
              </w:rPr>
              <w:t>71600</w:t>
            </w:r>
          </w:p>
        </w:tc>
        <w:tc>
          <w:tcPr>
            <w:tcW w:w="999" w:type="dxa"/>
            <w:shd w:val="clear" w:color="auto" w:fill="auto"/>
            <w:vAlign w:val="center"/>
          </w:tcPr>
          <w:p w14:paraId="6318F42F" w14:textId="36C8A2B6" w:rsidR="006E5557" w:rsidRPr="00AE6C26" w:rsidRDefault="006E5557" w:rsidP="00D17EC2">
            <w:pPr>
              <w:spacing w:after="0"/>
              <w:rPr>
                <w:rFonts w:eastAsia="Times New Roman" w:cs="Calibri"/>
                <w:color w:val="000000"/>
                <w:sz w:val="14"/>
                <w:szCs w:val="14"/>
                <w:lang w:eastAsia="en-GB"/>
              </w:rPr>
            </w:pPr>
            <w:r w:rsidRPr="00AE6C26">
              <w:rPr>
                <w:rFonts w:cs="Calibri"/>
                <w:color w:val="000000"/>
                <w:sz w:val="14"/>
                <w:szCs w:val="14"/>
              </w:rPr>
              <w:t>Travel</w:t>
            </w:r>
          </w:p>
        </w:tc>
        <w:tc>
          <w:tcPr>
            <w:tcW w:w="785" w:type="dxa"/>
            <w:shd w:val="clear" w:color="auto" w:fill="auto"/>
            <w:noWrap/>
            <w:vAlign w:val="center"/>
          </w:tcPr>
          <w:p w14:paraId="4F5C99EC" w14:textId="06475A70"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26" w:type="dxa"/>
            <w:gridSpan w:val="2"/>
            <w:shd w:val="clear" w:color="auto" w:fill="auto"/>
            <w:noWrap/>
            <w:vAlign w:val="center"/>
          </w:tcPr>
          <w:p w14:paraId="2E89CD53" w14:textId="7A652C96"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7796B3C7" w14:textId="0B065F62" w:rsidR="006E5557" w:rsidRPr="00AE6C26" w:rsidRDefault="006E5557"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4,000</w:t>
            </w:r>
          </w:p>
        </w:tc>
        <w:tc>
          <w:tcPr>
            <w:tcW w:w="810" w:type="dxa"/>
            <w:gridSpan w:val="2"/>
            <w:shd w:val="clear" w:color="auto" w:fill="auto"/>
            <w:noWrap/>
            <w:vAlign w:val="center"/>
          </w:tcPr>
          <w:p w14:paraId="6B7BD632" w14:textId="166C75A6" w:rsidR="006E5557"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08D53494" w14:textId="441543D3" w:rsidR="006E5557" w:rsidRPr="00AE6C26" w:rsidRDefault="006E5557"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4,000</w:t>
            </w:r>
          </w:p>
        </w:tc>
        <w:tc>
          <w:tcPr>
            <w:tcW w:w="720" w:type="dxa"/>
            <w:shd w:val="clear" w:color="auto" w:fill="auto"/>
            <w:noWrap/>
            <w:vAlign w:val="center"/>
          </w:tcPr>
          <w:p w14:paraId="764EC158" w14:textId="0AECFFA8" w:rsidR="006E5557" w:rsidRPr="00AE6C26" w:rsidRDefault="006E5557"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4,000</w:t>
            </w:r>
          </w:p>
        </w:tc>
        <w:tc>
          <w:tcPr>
            <w:tcW w:w="810" w:type="dxa"/>
            <w:shd w:val="clear" w:color="auto" w:fill="auto"/>
            <w:noWrap/>
            <w:vAlign w:val="center"/>
          </w:tcPr>
          <w:p w14:paraId="465C33EC" w14:textId="6043691F"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12,000</w:t>
            </w:r>
          </w:p>
        </w:tc>
        <w:tc>
          <w:tcPr>
            <w:tcW w:w="450" w:type="dxa"/>
            <w:shd w:val="clear" w:color="auto" w:fill="auto"/>
            <w:noWrap/>
            <w:vAlign w:val="center"/>
          </w:tcPr>
          <w:p w14:paraId="5A40AE3D" w14:textId="4C2175B2" w:rsidR="006E5557" w:rsidRPr="00AE6C26" w:rsidRDefault="006E5557" w:rsidP="003F5048">
            <w:pPr>
              <w:spacing w:after="0"/>
              <w:jc w:val="center"/>
              <w:rPr>
                <w:rFonts w:eastAsia="Times New Roman" w:cs="Calibri"/>
                <w:i/>
                <w:iCs/>
                <w:color w:val="000000"/>
                <w:sz w:val="14"/>
                <w:szCs w:val="14"/>
                <w:lang w:eastAsia="en-GB"/>
              </w:rPr>
            </w:pPr>
            <w:r w:rsidRPr="00AE6C26">
              <w:rPr>
                <w:rFonts w:cs="Calibri"/>
                <w:color w:val="000000"/>
                <w:sz w:val="14"/>
                <w:szCs w:val="14"/>
              </w:rPr>
              <w:t>22</w:t>
            </w:r>
          </w:p>
        </w:tc>
      </w:tr>
      <w:tr w:rsidR="00EA75B5" w:rsidRPr="00AE6C26" w14:paraId="0AA3008F"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A9D08E"/>
            <w:noWrap/>
            <w:vAlign w:val="center"/>
            <w:hideMark/>
          </w:tcPr>
          <w:p w14:paraId="2A41D991" w14:textId="77777777" w:rsidR="006E5557" w:rsidRPr="00AE6C26" w:rsidRDefault="006E5557" w:rsidP="00D17EC2">
            <w:pPr>
              <w:spacing w:after="0"/>
              <w:rPr>
                <w:rFonts w:eastAsia="Times New Roman" w:cs="Calibri"/>
                <w:color w:val="000000"/>
                <w:sz w:val="14"/>
                <w:szCs w:val="14"/>
                <w:lang w:eastAsia="en-GB"/>
              </w:rPr>
            </w:pPr>
          </w:p>
        </w:tc>
        <w:tc>
          <w:tcPr>
            <w:tcW w:w="759" w:type="dxa"/>
            <w:vMerge/>
            <w:shd w:val="clear" w:color="000000" w:fill="A9D08E"/>
            <w:noWrap/>
            <w:vAlign w:val="center"/>
            <w:hideMark/>
          </w:tcPr>
          <w:p w14:paraId="3B446A7D" w14:textId="77777777" w:rsidR="006E5557" w:rsidRPr="00AE6C26" w:rsidRDefault="006E5557" w:rsidP="00D17EC2">
            <w:pPr>
              <w:spacing w:after="0"/>
              <w:rPr>
                <w:rFonts w:eastAsia="Times New Roman" w:cs="Calibri"/>
                <w:color w:val="000000"/>
                <w:sz w:val="14"/>
                <w:szCs w:val="14"/>
                <w:lang w:eastAsia="en-GB"/>
              </w:rPr>
            </w:pPr>
          </w:p>
        </w:tc>
        <w:tc>
          <w:tcPr>
            <w:tcW w:w="607" w:type="dxa"/>
            <w:vMerge/>
            <w:shd w:val="clear" w:color="000000" w:fill="A9D08E"/>
            <w:noWrap/>
            <w:vAlign w:val="center"/>
            <w:hideMark/>
          </w:tcPr>
          <w:p w14:paraId="4AB61CF2" w14:textId="77777777" w:rsidR="006E5557" w:rsidRPr="00AE6C26" w:rsidRDefault="006E5557" w:rsidP="00D17EC2">
            <w:pPr>
              <w:spacing w:after="0"/>
              <w:rPr>
                <w:rFonts w:eastAsia="Times New Roman" w:cs="Calibri"/>
                <w:color w:val="000000"/>
                <w:sz w:val="14"/>
                <w:szCs w:val="14"/>
                <w:lang w:eastAsia="en-GB"/>
              </w:rPr>
            </w:pPr>
          </w:p>
        </w:tc>
        <w:tc>
          <w:tcPr>
            <w:tcW w:w="2370" w:type="dxa"/>
            <w:gridSpan w:val="5"/>
            <w:shd w:val="clear" w:color="000000" w:fill="A9D08E"/>
            <w:noWrap/>
            <w:vAlign w:val="center"/>
            <w:hideMark/>
          </w:tcPr>
          <w:p w14:paraId="47813A18" w14:textId="6726A86B" w:rsidR="006E5557" w:rsidRPr="00AE6C26" w:rsidRDefault="006E5557" w:rsidP="00046240">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Subtotal outcome 4 - UNDP</w:t>
            </w:r>
          </w:p>
        </w:tc>
        <w:tc>
          <w:tcPr>
            <w:tcW w:w="785" w:type="dxa"/>
            <w:shd w:val="clear" w:color="000000" w:fill="A9D08E"/>
            <w:noWrap/>
            <w:vAlign w:val="center"/>
          </w:tcPr>
          <w:p w14:paraId="439E7DD0" w14:textId="21112423"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70,500</w:t>
            </w:r>
          </w:p>
        </w:tc>
        <w:tc>
          <w:tcPr>
            <w:tcW w:w="826" w:type="dxa"/>
            <w:gridSpan w:val="2"/>
            <w:shd w:val="clear" w:color="000000" w:fill="A9D08E"/>
            <w:noWrap/>
            <w:vAlign w:val="center"/>
          </w:tcPr>
          <w:p w14:paraId="324D7F43" w14:textId="29A419C0"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31,000</w:t>
            </w:r>
          </w:p>
        </w:tc>
        <w:tc>
          <w:tcPr>
            <w:tcW w:w="810" w:type="dxa"/>
            <w:shd w:val="clear" w:color="000000" w:fill="A9D08E"/>
            <w:noWrap/>
            <w:vAlign w:val="center"/>
          </w:tcPr>
          <w:p w14:paraId="6217F9FD" w14:textId="177C95B9"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91,500</w:t>
            </w:r>
          </w:p>
        </w:tc>
        <w:tc>
          <w:tcPr>
            <w:tcW w:w="810" w:type="dxa"/>
            <w:gridSpan w:val="2"/>
            <w:shd w:val="clear" w:color="000000" w:fill="A9D08E"/>
            <w:noWrap/>
            <w:vAlign w:val="center"/>
          </w:tcPr>
          <w:p w14:paraId="4CDE5825" w14:textId="21888BD0"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31,500</w:t>
            </w:r>
          </w:p>
        </w:tc>
        <w:tc>
          <w:tcPr>
            <w:tcW w:w="810" w:type="dxa"/>
            <w:shd w:val="clear" w:color="000000" w:fill="A9D08E"/>
            <w:noWrap/>
            <w:vAlign w:val="center"/>
          </w:tcPr>
          <w:p w14:paraId="08E8593D" w14:textId="0E68677C"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35,500</w:t>
            </w:r>
          </w:p>
        </w:tc>
        <w:tc>
          <w:tcPr>
            <w:tcW w:w="720" w:type="dxa"/>
            <w:shd w:val="clear" w:color="000000" w:fill="A9D08E"/>
            <w:noWrap/>
            <w:vAlign w:val="center"/>
          </w:tcPr>
          <w:p w14:paraId="54B42BD0" w14:textId="5656A702"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95,000</w:t>
            </w:r>
          </w:p>
        </w:tc>
        <w:tc>
          <w:tcPr>
            <w:tcW w:w="810" w:type="dxa"/>
            <w:shd w:val="clear" w:color="000000" w:fill="A9D08E"/>
            <w:noWrap/>
            <w:vAlign w:val="center"/>
          </w:tcPr>
          <w:p w14:paraId="1F019C50" w14:textId="5551E2F3"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355,000</w:t>
            </w:r>
          </w:p>
        </w:tc>
        <w:tc>
          <w:tcPr>
            <w:tcW w:w="450" w:type="dxa"/>
            <w:shd w:val="clear" w:color="000000" w:fill="A9D08E"/>
            <w:noWrap/>
            <w:vAlign w:val="center"/>
            <w:hideMark/>
          </w:tcPr>
          <w:p w14:paraId="1BD6630F" w14:textId="7C7D1B91" w:rsidR="006E5557" w:rsidRPr="00AE6C26" w:rsidRDefault="006E5557" w:rsidP="003F5048">
            <w:pPr>
              <w:spacing w:after="0"/>
              <w:jc w:val="center"/>
              <w:rPr>
                <w:rFonts w:eastAsia="Times New Roman" w:cs="Calibri"/>
                <w:color w:val="000000"/>
                <w:sz w:val="14"/>
                <w:szCs w:val="14"/>
                <w:lang w:eastAsia="en-GB"/>
              </w:rPr>
            </w:pPr>
          </w:p>
        </w:tc>
      </w:tr>
      <w:tr w:rsidR="00EA75B5" w:rsidRPr="00AE6C26" w14:paraId="5DC7449F"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shd w:val="clear" w:color="000000" w:fill="F8CBAD"/>
            <w:noWrap/>
            <w:vAlign w:val="center"/>
            <w:hideMark/>
          </w:tcPr>
          <w:p w14:paraId="2A5913B7" w14:textId="77777777" w:rsidR="006E5557" w:rsidRPr="00AE6C26" w:rsidRDefault="006E5557"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759" w:type="dxa"/>
            <w:shd w:val="clear" w:color="000000" w:fill="F8CBAD"/>
            <w:noWrap/>
            <w:vAlign w:val="center"/>
            <w:hideMark/>
          </w:tcPr>
          <w:p w14:paraId="36561BF0" w14:textId="77777777" w:rsidR="006E5557" w:rsidRPr="00AE6C26" w:rsidRDefault="006E5557"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607" w:type="dxa"/>
            <w:shd w:val="clear" w:color="000000" w:fill="F8CBAD"/>
            <w:noWrap/>
            <w:vAlign w:val="center"/>
            <w:hideMark/>
          </w:tcPr>
          <w:p w14:paraId="207A9277" w14:textId="77777777" w:rsidR="006E5557" w:rsidRPr="00AE6C26" w:rsidRDefault="006E5557"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2370" w:type="dxa"/>
            <w:gridSpan w:val="5"/>
            <w:shd w:val="clear" w:color="000000" w:fill="F8CBAD"/>
            <w:noWrap/>
            <w:vAlign w:val="center"/>
            <w:hideMark/>
          </w:tcPr>
          <w:p w14:paraId="1951B5A0" w14:textId="54B47168" w:rsidR="006E5557" w:rsidRPr="00AE6C26" w:rsidRDefault="006E5557"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Sub-Total Outcome 4 LDCF+UNDP</w:t>
            </w:r>
          </w:p>
        </w:tc>
        <w:tc>
          <w:tcPr>
            <w:tcW w:w="785" w:type="dxa"/>
            <w:shd w:val="clear" w:color="000000" w:fill="F8CBAD"/>
            <w:noWrap/>
            <w:vAlign w:val="center"/>
          </w:tcPr>
          <w:p w14:paraId="6EB17F28" w14:textId="417C5B58"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95,500</w:t>
            </w:r>
          </w:p>
        </w:tc>
        <w:tc>
          <w:tcPr>
            <w:tcW w:w="826" w:type="dxa"/>
            <w:gridSpan w:val="2"/>
            <w:shd w:val="clear" w:color="000000" w:fill="F8CBAD"/>
            <w:noWrap/>
            <w:vAlign w:val="center"/>
          </w:tcPr>
          <w:p w14:paraId="2A681F0A" w14:textId="5AC91B5B"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56,000</w:t>
            </w:r>
          </w:p>
        </w:tc>
        <w:tc>
          <w:tcPr>
            <w:tcW w:w="810" w:type="dxa"/>
            <w:shd w:val="clear" w:color="000000" w:fill="F8CBAD"/>
            <w:noWrap/>
            <w:vAlign w:val="center"/>
          </w:tcPr>
          <w:p w14:paraId="777B7FB2" w14:textId="702B4A79"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116,500</w:t>
            </w:r>
          </w:p>
        </w:tc>
        <w:tc>
          <w:tcPr>
            <w:tcW w:w="810" w:type="dxa"/>
            <w:gridSpan w:val="2"/>
            <w:shd w:val="clear" w:color="000000" w:fill="F8CBAD"/>
            <w:noWrap/>
            <w:vAlign w:val="center"/>
          </w:tcPr>
          <w:p w14:paraId="57DED14A" w14:textId="47D4EAAF"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56,500</w:t>
            </w:r>
          </w:p>
        </w:tc>
        <w:tc>
          <w:tcPr>
            <w:tcW w:w="810" w:type="dxa"/>
            <w:shd w:val="clear" w:color="000000" w:fill="F8CBAD"/>
            <w:noWrap/>
            <w:vAlign w:val="center"/>
          </w:tcPr>
          <w:p w14:paraId="1A0FE6DE" w14:textId="4E3C169D"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60,500</w:t>
            </w:r>
          </w:p>
        </w:tc>
        <w:tc>
          <w:tcPr>
            <w:tcW w:w="720" w:type="dxa"/>
            <w:shd w:val="clear" w:color="000000" w:fill="F8CBAD"/>
            <w:noWrap/>
            <w:vAlign w:val="center"/>
          </w:tcPr>
          <w:p w14:paraId="6F188419" w14:textId="723C531C"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120,000</w:t>
            </w:r>
          </w:p>
        </w:tc>
        <w:tc>
          <w:tcPr>
            <w:tcW w:w="810" w:type="dxa"/>
            <w:shd w:val="clear" w:color="000000" w:fill="F8CBAD"/>
            <w:noWrap/>
            <w:vAlign w:val="center"/>
          </w:tcPr>
          <w:p w14:paraId="1A90AECB" w14:textId="0F4D3D5B" w:rsidR="006E5557" w:rsidRPr="00AE6C26" w:rsidRDefault="006E5557"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505,000</w:t>
            </w:r>
          </w:p>
        </w:tc>
        <w:tc>
          <w:tcPr>
            <w:tcW w:w="450" w:type="dxa"/>
            <w:shd w:val="clear" w:color="000000" w:fill="F8CBAD"/>
            <w:noWrap/>
            <w:vAlign w:val="center"/>
            <w:hideMark/>
          </w:tcPr>
          <w:p w14:paraId="3B8E5107" w14:textId="669782D5" w:rsidR="006E5557" w:rsidRPr="00AE6C26" w:rsidRDefault="006E5557" w:rsidP="003F5048">
            <w:pPr>
              <w:spacing w:after="0"/>
              <w:jc w:val="center"/>
              <w:rPr>
                <w:rFonts w:eastAsia="Times New Roman" w:cs="Calibri"/>
                <w:color w:val="000000"/>
                <w:sz w:val="14"/>
                <w:szCs w:val="14"/>
                <w:lang w:eastAsia="en-GB"/>
              </w:rPr>
            </w:pPr>
          </w:p>
        </w:tc>
      </w:tr>
      <w:tr w:rsidR="001F57B1" w:rsidRPr="00AE6C26" w14:paraId="67E0E302"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val="restart"/>
            <w:shd w:val="clear" w:color="auto" w:fill="auto"/>
            <w:noWrap/>
            <w:vAlign w:val="center"/>
            <w:hideMark/>
          </w:tcPr>
          <w:p w14:paraId="40A061C0" w14:textId="77777777"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PMC</w:t>
            </w:r>
          </w:p>
          <w:p w14:paraId="63D2E25B" w14:textId="77777777"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2C42B492" w14:textId="77777777"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16161404" w14:textId="77777777"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p w14:paraId="680AA229" w14:textId="77777777"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color w:val="000000"/>
                <w:sz w:val="14"/>
                <w:szCs w:val="14"/>
                <w:lang w:eastAsia="en-GB"/>
              </w:rPr>
              <w:t> </w:t>
            </w:r>
          </w:p>
        </w:tc>
        <w:tc>
          <w:tcPr>
            <w:tcW w:w="759" w:type="dxa"/>
            <w:vMerge w:val="restart"/>
            <w:shd w:val="clear" w:color="auto" w:fill="auto"/>
            <w:vAlign w:val="center"/>
            <w:hideMark/>
          </w:tcPr>
          <w:p w14:paraId="5B7D6FB6" w14:textId="1E253992" w:rsidR="001F57B1" w:rsidRPr="00AE6C26" w:rsidRDefault="001F57B1" w:rsidP="00D17EC2">
            <w:pPr>
              <w:spacing w:after="0"/>
              <w:rPr>
                <w:rFonts w:eastAsia="Times New Roman" w:cs="Calibri"/>
                <w:b/>
                <w:bCs/>
                <w:color w:val="000000"/>
                <w:sz w:val="14"/>
                <w:szCs w:val="14"/>
                <w:lang w:eastAsia="en-GB"/>
              </w:rPr>
            </w:pPr>
            <w:r w:rsidRPr="00AE6C26">
              <w:rPr>
                <w:rFonts w:eastAsia="Times New Roman" w:cs="Calibri"/>
                <w:b/>
                <w:bCs/>
                <w:color w:val="000000"/>
                <w:sz w:val="14"/>
                <w:szCs w:val="14"/>
                <w:lang w:eastAsia="en-GB"/>
              </w:rPr>
              <w:t>REMA</w:t>
            </w:r>
          </w:p>
        </w:tc>
        <w:tc>
          <w:tcPr>
            <w:tcW w:w="607" w:type="dxa"/>
            <w:vMerge w:val="restart"/>
            <w:shd w:val="clear" w:color="auto" w:fill="auto"/>
            <w:vAlign w:val="center"/>
            <w:hideMark/>
          </w:tcPr>
          <w:p w14:paraId="76338336" w14:textId="4E5C09EB" w:rsidR="001F57B1" w:rsidRPr="00AE6C26" w:rsidRDefault="001F57B1"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62160</w:t>
            </w:r>
          </w:p>
          <w:p w14:paraId="313DB69D" w14:textId="77777777" w:rsidR="001F57B1" w:rsidRPr="00AE6C26" w:rsidRDefault="001F57B1"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27937296" w14:textId="77777777" w:rsidR="001F57B1" w:rsidRPr="00AE6C26" w:rsidRDefault="001F57B1"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5E9FBE41" w14:textId="77777777" w:rsidR="001F57B1" w:rsidRPr="00AE6C26" w:rsidRDefault="001F57B1" w:rsidP="00D17EC2">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w:t>
            </w:r>
          </w:p>
          <w:p w14:paraId="3152B4AE" w14:textId="77777777" w:rsidR="001F57B1" w:rsidRPr="00AE6C26" w:rsidRDefault="001F57B1" w:rsidP="00D17EC2">
            <w:pPr>
              <w:spacing w:after="0"/>
              <w:jc w:val="left"/>
              <w:rPr>
                <w:rFonts w:eastAsia="Times New Roman" w:cs="Calibri"/>
                <w:b/>
                <w:bCs/>
                <w:color w:val="000000"/>
                <w:sz w:val="14"/>
                <w:szCs w:val="14"/>
                <w:lang w:eastAsia="en-GB"/>
              </w:rPr>
            </w:pPr>
            <w:r w:rsidRPr="00AE6C26">
              <w:rPr>
                <w:rFonts w:eastAsia="Times New Roman" w:cs="Calibri"/>
                <w:color w:val="000000"/>
                <w:sz w:val="14"/>
                <w:szCs w:val="14"/>
                <w:lang w:eastAsia="en-GB"/>
              </w:rPr>
              <w:t> </w:t>
            </w:r>
          </w:p>
        </w:tc>
        <w:tc>
          <w:tcPr>
            <w:tcW w:w="580" w:type="dxa"/>
            <w:gridSpan w:val="2"/>
            <w:vMerge w:val="restart"/>
            <w:shd w:val="clear" w:color="auto" w:fill="auto"/>
            <w:vAlign w:val="center"/>
            <w:hideMark/>
          </w:tcPr>
          <w:p w14:paraId="384F44D9" w14:textId="77777777" w:rsidR="001F57B1" w:rsidRPr="00AE6C26" w:rsidRDefault="001F57B1" w:rsidP="002F5937">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LDCF</w:t>
            </w:r>
          </w:p>
          <w:p w14:paraId="716552C9" w14:textId="4D510590" w:rsidR="001F57B1" w:rsidRPr="00AE6C26" w:rsidRDefault="001F57B1" w:rsidP="00D17EC2">
            <w:pPr>
              <w:spacing w:after="0"/>
              <w:jc w:val="center"/>
              <w:rPr>
                <w:rFonts w:eastAsia="Times New Roman" w:cs="Calibri"/>
                <w:b/>
                <w:bCs/>
                <w:color w:val="000000"/>
                <w:sz w:val="14"/>
                <w:szCs w:val="14"/>
                <w:lang w:eastAsia="en-GB"/>
              </w:rPr>
            </w:pPr>
          </w:p>
        </w:tc>
        <w:tc>
          <w:tcPr>
            <w:tcW w:w="791" w:type="dxa"/>
            <w:gridSpan w:val="2"/>
            <w:shd w:val="clear" w:color="auto" w:fill="FFFFFF" w:themeFill="background1"/>
            <w:noWrap/>
            <w:vAlign w:val="center"/>
          </w:tcPr>
          <w:p w14:paraId="5725EE64" w14:textId="5A56FE7E" w:rsidR="001F57B1" w:rsidRPr="00AE6C26" w:rsidRDefault="001F57B1" w:rsidP="00BF6790">
            <w:pPr>
              <w:spacing w:after="0"/>
              <w:jc w:val="center"/>
              <w:rPr>
                <w:rFonts w:cs="Calibri"/>
                <w:color w:val="000000"/>
                <w:sz w:val="14"/>
                <w:szCs w:val="14"/>
              </w:rPr>
            </w:pPr>
            <w:r w:rsidRPr="00AE6C26">
              <w:rPr>
                <w:rFonts w:cs="Calibri"/>
                <w:color w:val="000000"/>
                <w:sz w:val="14"/>
                <w:szCs w:val="14"/>
              </w:rPr>
              <w:t>71400</w:t>
            </w:r>
          </w:p>
        </w:tc>
        <w:tc>
          <w:tcPr>
            <w:tcW w:w="999" w:type="dxa"/>
            <w:shd w:val="clear" w:color="auto" w:fill="FFFFFF" w:themeFill="background1"/>
            <w:vAlign w:val="center"/>
          </w:tcPr>
          <w:p w14:paraId="65375874" w14:textId="7965C246" w:rsidR="001F57B1" w:rsidRPr="00AE6C26" w:rsidRDefault="001F57B1" w:rsidP="00D17EC2">
            <w:pPr>
              <w:spacing w:after="0"/>
              <w:rPr>
                <w:rFonts w:eastAsia="Times New Roman" w:cs="Calibri"/>
                <w:color w:val="000000"/>
                <w:sz w:val="14"/>
                <w:szCs w:val="14"/>
                <w:lang w:eastAsia="en-GB"/>
              </w:rPr>
            </w:pPr>
            <w:r w:rsidRPr="00AE6C26">
              <w:rPr>
                <w:rFonts w:cs="Calibri"/>
                <w:color w:val="000000"/>
                <w:sz w:val="14"/>
                <w:szCs w:val="14"/>
              </w:rPr>
              <w:t>Contractual Services - Individ</w:t>
            </w:r>
          </w:p>
        </w:tc>
        <w:tc>
          <w:tcPr>
            <w:tcW w:w="785" w:type="dxa"/>
            <w:shd w:val="clear" w:color="auto" w:fill="FFFFFF" w:themeFill="background1"/>
            <w:noWrap/>
            <w:vAlign w:val="center"/>
          </w:tcPr>
          <w:p w14:paraId="17494A16" w14:textId="58D11DDD"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826" w:type="dxa"/>
            <w:gridSpan w:val="2"/>
            <w:shd w:val="clear" w:color="auto" w:fill="FFFFFF" w:themeFill="background1"/>
            <w:noWrap/>
            <w:vAlign w:val="center"/>
          </w:tcPr>
          <w:p w14:paraId="71ABEFB4" w14:textId="6973811F"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810" w:type="dxa"/>
            <w:shd w:val="clear" w:color="auto" w:fill="auto"/>
            <w:noWrap/>
            <w:vAlign w:val="center"/>
          </w:tcPr>
          <w:p w14:paraId="6C17B1B1" w14:textId="0F2D7A4D"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810" w:type="dxa"/>
            <w:gridSpan w:val="2"/>
            <w:shd w:val="clear" w:color="auto" w:fill="auto"/>
            <w:noWrap/>
            <w:vAlign w:val="center"/>
          </w:tcPr>
          <w:p w14:paraId="6408C351" w14:textId="5EB98EFF"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810" w:type="dxa"/>
            <w:shd w:val="clear" w:color="auto" w:fill="auto"/>
            <w:noWrap/>
            <w:vAlign w:val="center"/>
          </w:tcPr>
          <w:p w14:paraId="3F39E98B" w14:textId="0FAFC13A"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720" w:type="dxa"/>
            <w:shd w:val="clear" w:color="auto" w:fill="auto"/>
            <w:noWrap/>
            <w:vAlign w:val="center"/>
          </w:tcPr>
          <w:p w14:paraId="2BC161A6" w14:textId="649499D2"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54,600</w:t>
            </w:r>
          </w:p>
        </w:tc>
        <w:tc>
          <w:tcPr>
            <w:tcW w:w="810" w:type="dxa"/>
            <w:shd w:val="clear" w:color="auto" w:fill="auto"/>
            <w:noWrap/>
            <w:vAlign w:val="center"/>
          </w:tcPr>
          <w:p w14:paraId="34CBE337" w14:textId="33DDFFA1"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327,600</w:t>
            </w:r>
          </w:p>
        </w:tc>
        <w:tc>
          <w:tcPr>
            <w:tcW w:w="450" w:type="dxa"/>
            <w:shd w:val="clear" w:color="auto" w:fill="auto"/>
            <w:noWrap/>
            <w:vAlign w:val="center"/>
            <w:hideMark/>
          </w:tcPr>
          <w:p w14:paraId="0CD87A84" w14:textId="0B23D152" w:rsidR="001F57B1" w:rsidRPr="00AE6C26" w:rsidRDefault="001F57B1" w:rsidP="003F5048">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23</w:t>
            </w:r>
          </w:p>
        </w:tc>
      </w:tr>
      <w:tr w:rsidR="001F57B1" w:rsidRPr="00AE6C26" w14:paraId="5B736B7C"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3971A163"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57492EC0" w14:textId="77777777" w:rsidR="001F57B1" w:rsidRPr="00AE6C26" w:rsidRDefault="001F57B1"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2D936926" w14:textId="77777777" w:rsidR="001F57B1" w:rsidRPr="00AE6C26" w:rsidRDefault="001F57B1"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0B3591C7" w14:textId="77777777" w:rsidR="001F57B1" w:rsidRPr="00AE6C26" w:rsidRDefault="001F57B1"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212630E6" w14:textId="72D0E472" w:rsidR="001F57B1" w:rsidRPr="00AE6C26" w:rsidRDefault="001F57B1" w:rsidP="00D17EC2">
            <w:pPr>
              <w:spacing w:after="0"/>
              <w:jc w:val="center"/>
              <w:rPr>
                <w:rFonts w:eastAsia="Times New Roman" w:cs="Calibri"/>
                <w:color w:val="000000"/>
                <w:sz w:val="14"/>
                <w:szCs w:val="14"/>
                <w:lang w:eastAsia="en-GB"/>
              </w:rPr>
            </w:pPr>
            <w:r w:rsidRPr="00AE6C26">
              <w:rPr>
                <w:rFonts w:cs="Calibri"/>
                <w:color w:val="000000"/>
                <w:sz w:val="14"/>
                <w:szCs w:val="14"/>
              </w:rPr>
              <w:t>72800</w:t>
            </w:r>
          </w:p>
        </w:tc>
        <w:tc>
          <w:tcPr>
            <w:tcW w:w="999" w:type="dxa"/>
            <w:shd w:val="clear" w:color="auto" w:fill="auto"/>
            <w:vAlign w:val="center"/>
          </w:tcPr>
          <w:p w14:paraId="512EA478" w14:textId="0DBD0FA4" w:rsidR="001F57B1" w:rsidRPr="00AE6C26" w:rsidRDefault="001F57B1" w:rsidP="00D17EC2">
            <w:pPr>
              <w:spacing w:after="0"/>
              <w:rPr>
                <w:rFonts w:eastAsia="Times New Roman" w:cs="Calibri"/>
                <w:color w:val="000000"/>
                <w:sz w:val="14"/>
                <w:szCs w:val="14"/>
                <w:lang w:eastAsia="en-GB"/>
              </w:rPr>
            </w:pPr>
            <w:r w:rsidRPr="00AE6C26">
              <w:rPr>
                <w:rFonts w:cs="Calibri"/>
                <w:color w:val="000000"/>
                <w:sz w:val="14"/>
                <w:szCs w:val="14"/>
              </w:rPr>
              <w:t>Information Technology Equipmt</w:t>
            </w:r>
          </w:p>
        </w:tc>
        <w:tc>
          <w:tcPr>
            <w:tcW w:w="785" w:type="dxa"/>
            <w:shd w:val="clear" w:color="auto" w:fill="auto"/>
            <w:noWrap/>
            <w:vAlign w:val="center"/>
          </w:tcPr>
          <w:p w14:paraId="05688349" w14:textId="4F79654B" w:rsidR="001F57B1" w:rsidRPr="00AE6C26" w:rsidRDefault="001F57B1" w:rsidP="003D4943">
            <w:pPr>
              <w:spacing w:after="0"/>
              <w:rPr>
                <w:rFonts w:eastAsia="Times New Roman" w:cs="Calibri"/>
                <w:color w:val="000000"/>
                <w:sz w:val="14"/>
                <w:szCs w:val="14"/>
                <w:lang w:eastAsia="en-GB"/>
              </w:rPr>
            </w:pPr>
            <w:r w:rsidRPr="00AE6C26">
              <w:rPr>
                <w:rFonts w:cs="Calibri"/>
                <w:color w:val="000000"/>
                <w:sz w:val="14"/>
                <w:szCs w:val="14"/>
              </w:rPr>
              <w:t xml:space="preserve">    10,000</w:t>
            </w:r>
          </w:p>
        </w:tc>
        <w:tc>
          <w:tcPr>
            <w:tcW w:w="826" w:type="dxa"/>
            <w:gridSpan w:val="2"/>
            <w:shd w:val="clear" w:color="auto" w:fill="auto"/>
            <w:noWrap/>
            <w:vAlign w:val="center"/>
          </w:tcPr>
          <w:p w14:paraId="15814C62" w14:textId="59EA1E38" w:rsidR="001F57B1"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1C5BFC4F" w14:textId="05963E09" w:rsidR="001F57B1"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gridSpan w:val="2"/>
            <w:shd w:val="clear" w:color="auto" w:fill="auto"/>
            <w:noWrap/>
            <w:vAlign w:val="center"/>
          </w:tcPr>
          <w:p w14:paraId="0FEB18BA" w14:textId="6FD6A420" w:rsidR="001F57B1"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4920499F" w14:textId="18635D0F" w:rsidR="001F57B1"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720" w:type="dxa"/>
            <w:shd w:val="clear" w:color="auto" w:fill="auto"/>
            <w:noWrap/>
            <w:vAlign w:val="center"/>
          </w:tcPr>
          <w:p w14:paraId="76B53F7C" w14:textId="36F5BEA0" w:rsidR="001F57B1" w:rsidRPr="00AE6C26" w:rsidRDefault="002A4EBA" w:rsidP="00D17EC2">
            <w:pPr>
              <w:spacing w:after="0"/>
              <w:jc w:val="right"/>
              <w:rPr>
                <w:rFonts w:eastAsia="Times New Roman" w:cs="Calibri"/>
                <w:color w:val="000000"/>
                <w:sz w:val="14"/>
                <w:szCs w:val="14"/>
                <w:lang w:eastAsia="en-GB"/>
              </w:rPr>
            </w:pPr>
            <w:r w:rsidRPr="00AE6C26">
              <w:rPr>
                <w:rFonts w:eastAsia="Times New Roman" w:cs="Calibri"/>
                <w:color w:val="000000"/>
                <w:sz w:val="14"/>
                <w:szCs w:val="14"/>
                <w:lang w:eastAsia="en-GB"/>
              </w:rPr>
              <w:t>0</w:t>
            </w:r>
          </w:p>
        </w:tc>
        <w:tc>
          <w:tcPr>
            <w:tcW w:w="810" w:type="dxa"/>
            <w:shd w:val="clear" w:color="auto" w:fill="auto"/>
            <w:noWrap/>
            <w:vAlign w:val="center"/>
          </w:tcPr>
          <w:p w14:paraId="22517960" w14:textId="5542A508"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10,000</w:t>
            </w:r>
          </w:p>
        </w:tc>
        <w:tc>
          <w:tcPr>
            <w:tcW w:w="450" w:type="dxa"/>
            <w:shd w:val="clear" w:color="auto" w:fill="auto"/>
            <w:noWrap/>
            <w:vAlign w:val="center"/>
            <w:hideMark/>
          </w:tcPr>
          <w:p w14:paraId="2AAA1EFC" w14:textId="5D831AA4" w:rsidR="001F57B1" w:rsidRPr="00AE6C26" w:rsidRDefault="001F57B1" w:rsidP="003F5048">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24</w:t>
            </w:r>
          </w:p>
        </w:tc>
      </w:tr>
      <w:tr w:rsidR="001F57B1" w:rsidRPr="00AE6C26" w14:paraId="5FEE3E37"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75EF47E3"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77A5D97B" w14:textId="77777777" w:rsidR="001F57B1" w:rsidRPr="00AE6C26" w:rsidRDefault="001F57B1"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309533DA" w14:textId="77777777" w:rsidR="001F57B1" w:rsidRPr="00AE6C26" w:rsidRDefault="001F57B1"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66F308E3" w14:textId="77777777" w:rsidR="001F57B1" w:rsidRPr="00AE6C26" w:rsidRDefault="001F57B1"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bottom"/>
          </w:tcPr>
          <w:p w14:paraId="14A8CC60" w14:textId="13758C32" w:rsidR="001F57B1" w:rsidRPr="00AE6C26" w:rsidRDefault="001F57B1" w:rsidP="00EA75B5">
            <w:pPr>
              <w:spacing w:after="0"/>
              <w:jc w:val="center"/>
              <w:rPr>
                <w:rFonts w:eastAsia="Times New Roman" w:cs="Calibri"/>
                <w:color w:val="222222"/>
                <w:sz w:val="14"/>
                <w:szCs w:val="14"/>
                <w:lang w:eastAsia="en-GB"/>
              </w:rPr>
            </w:pPr>
            <w:r w:rsidRPr="00AE6C26">
              <w:rPr>
                <w:rFonts w:cs="Calibri"/>
                <w:color w:val="222222"/>
                <w:sz w:val="14"/>
                <w:szCs w:val="14"/>
              </w:rPr>
              <w:t>74100</w:t>
            </w:r>
          </w:p>
        </w:tc>
        <w:tc>
          <w:tcPr>
            <w:tcW w:w="999" w:type="dxa"/>
            <w:shd w:val="clear" w:color="auto" w:fill="auto"/>
            <w:vAlign w:val="center"/>
          </w:tcPr>
          <w:p w14:paraId="2AB54589" w14:textId="6F440692" w:rsidR="001F57B1" w:rsidRPr="00AE6C26" w:rsidRDefault="001F57B1" w:rsidP="00D17EC2">
            <w:pPr>
              <w:spacing w:after="0"/>
              <w:rPr>
                <w:rFonts w:eastAsia="Times New Roman" w:cs="Calibri"/>
                <w:color w:val="000000"/>
                <w:sz w:val="14"/>
                <w:szCs w:val="14"/>
                <w:lang w:eastAsia="en-GB"/>
              </w:rPr>
            </w:pPr>
            <w:r w:rsidRPr="00AE6C26">
              <w:rPr>
                <w:rFonts w:cs="Calibri"/>
                <w:color w:val="000000"/>
                <w:sz w:val="14"/>
                <w:szCs w:val="14"/>
              </w:rPr>
              <w:t>Professional Services</w:t>
            </w:r>
          </w:p>
        </w:tc>
        <w:tc>
          <w:tcPr>
            <w:tcW w:w="785" w:type="dxa"/>
            <w:shd w:val="clear" w:color="auto" w:fill="auto"/>
            <w:noWrap/>
            <w:vAlign w:val="center"/>
          </w:tcPr>
          <w:p w14:paraId="07395743" w14:textId="78C1F98C"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826" w:type="dxa"/>
            <w:gridSpan w:val="2"/>
            <w:shd w:val="clear" w:color="auto" w:fill="auto"/>
            <w:noWrap/>
            <w:vAlign w:val="center"/>
          </w:tcPr>
          <w:p w14:paraId="3DD56B8C" w14:textId="448F614D"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810" w:type="dxa"/>
            <w:shd w:val="clear" w:color="auto" w:fill="auto"/>
            <w:noWrap/>
            <w:vAlign w:val="center"/>
          </w:tcPr>
          <w:p w14:paraId="3F8BBB44" w14:textId="4B94A0F6"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810" w:type="dxa"/>
            <w:gridSpan w:val="2"/>
            <w:shd w:val="clear" w:color="auto" w:fill="auto"/>
            <w:noWrap/>
            <w:vAlign w:val="center"/>
          </w:tcPr>
          <w:p w14:paraId="6E9BFEA2" w14:textId="1FEFDCFA"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810" w:type="dxa"/>
            <w:shd w:val="clear" w:color="auto" w:fill="auto"/>
            <w:noWrap/>
            <w:vAlign w:val="center"/>
          </w:tcPr>
          <w:p w14:paraId="7184925F" w14:textId="4FFD33F8"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720" w:type="dxa"/>
            <w:shd w:val="clear" w:color="auto" w:fill="auto"/>
            <w:noWrap/>
            <w:vAlign w:val="center"/>
          </w:tcPr>
          <w:p w14:paraId="05F03A94" w14:textId="3FBF8012"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4,500</w:t>
            </w:r>
          </w:p>
        </w:tc>
        <w:tc>
          <w:tcPr>
            <w:tcW w:w="810" w:type="dxa"/>
            <w:shd w:val="clear" w:color="auto" w:fill="auto"/>
            <w:noWrap/>
            <w:vAlign w:val="center"/>
          </w:tcPr>
          <w:p w14:paraId="6C04012D" w14:textId="30A0F740"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27,000</w:t>
            </w:r>
          </w:p>
        </w:tc>
        <w:tc>
          <w:tcPr>
            <w:tcW w:w="450" w:type="dxa"/>
            <w:shd w:val="clear" w:color="auto" w:fill="auto"/>
            <w:noWrap/>
            <w:vAlign w:val="center"/>
            <w:hideMark/>
          </w:tcPr>
          <w:p w14:paraId="70AE0B23" w14:textId="07104062" w:rsidR="001F57B1" w:rsidRPr="00AE6C26" w:rsidRDefault="001F57B1" w:rsidP="003F5048">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25</w:t>
            </w:r>
          </w:p>
        </w:tc>
      </w:tr>
      <w:tr w:rsidR="001F57B1" w:rsidRPr="00AE6C26" w14:paraId="4E241A78"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hideMark/>
          </w:tcPr>
          <w:p w14:paraId="51D5B19A"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vAlign w:val="center"/>
            <w:hideMark/>
          </w:tcPr>
          <w:p w14:paraId="0E0B30D2" w14:textId="77777777" w:rsidR="001F57B1" w:rsidRPr="00AE6C26" w:rsidRDefault="001F57B1" w:rsidP="00D17EC2">
            <w:pPr>
              <w:spacing w:after="0"/>
              <w:rPr>
                <w:rFonts w:eastAsia="Times New Roman" w:cs="Calibri"/>
                <w:b/>
                <w:bCs/>
                <w:color w:val="000000"/>
                <w:sz w:val="14"/>
                <w:szCs w:val="14"/>
                <w:lang w:eastAsia="en-GB"/>
              </w:rPr>
            </w:pPr>
          </w:p>
        </w:tc>
        <w:tc>
          <w:tcPr>
            <w:tcW w:w="607" w:type="dxa"/>
            <w:vMerge/>
            <w:shd w:val="clear" w:color="auto" w:fill="auto"/>
            <w:vAlign w:val="center"/>
            <w:hideMark/>
          </w:tcPr>
          <w:p w14:paraId="5E5CB3E4" w14:textId="77777777" w:rsidR="001F57B1" w:rsidRPr="00AE6C26" w:rsidRDefault="001F57B1" w:rsidP="00D17EC2">
            <w:pPr>
              <w:spacing w:after="0"/>
              <w:jc w:val="left"/>
              <w:rPr>
                <w:rFonts w:eastAsia="Times New Roman" w:cs="Calibri"/>
                <w:b/>
                <w:bCs/>
                <w:color w:val="000000"/>
                <w:sz w:val="14"/>
                <w:szCs w:val="14"/>
                <w:lang w:eastAsia="en-GB"/>
              </w:rPr>
            </w:pPr>
          </w:p>
        </w:tc>
        <w:tc>
          <w:tcPr>
            <w:tcW w:w="580" w:type="dxa"/>
            <w:gridSpan w:val="2"/>
            <w:vMerge/>
            <w:shd w:val="clear" w:color="auto" w:fill="auto"/>
            <w:vAlign w:val="center"/>
            <w:hideMark/>
          </w:tcPr>
          <w:p w14:paraId="256E163C" w14:textId="77777777" w:rsidR="001F57B1" w:rsidRPr="00AE6C26" w:rsidRDefault="001F57B1" w:rsidP="00D17EC2">
            <w:pPr>
              <w:spacing w:after="0"/>
              <w:jc w:val="center"/>
              <w:rPr>
                <w:rFonts w:eastAsia="Times New Roman" w:cs="Calibri"/>
                <w:b/>
                <w:bCs/>
                <w:color w:val="000000"/>
                <w:sz w:val="14"/>
                <w:szCs w:val="14"/>
                <w:lang w:eastAsia="en-GB"/>
              </w:rPr>
            </w:pPr>
          </w:p>
        </w:tc>
        <w:tc>
          <w:tcPr>
            <w:tcW w:w="791" w:type="dxa"/>
            <w:gridSpan w:val="2"/>
            <w:shd w:val="clear" w:color="auto" w:fill="auto"/>
            <w:noWrap/>
            <w:vAlign w:val="center"/>
          </w:tcPr>
          <w:p w14:paraId="0B57BE90" w14:textId="768A45AD" w:rsidR="001F57B1" w:rsidRPr="00AE6C26" w:rsidRDefault="001F57B1" w:rsidP="00D17EC2">
            <w:pPr>
              <w:spacing w:after="0"/>
              <w:jc w:val="center"/>
              <w:rPr>
                <w:rFonts w:eastAsia="Times New Roman" w:cs="Calibri"/>
                <w:color w:val="000000"/>
                <w:sz w:val="14"/>
                <w:szCs w:val="14"/>
                <w:lang w:eastAsia="en-GB"/>
              </w:rPr>
            </w:pPr>
            <w:r w:rsidRPr="00AE6C26">
              <w:rPr>
                <w:rFonts w:cs="Calibri"/>
                <w:color w:val="000000"/>
                <w:sz w:val="14"/>
                <w:szCs w:val="14"/>
              </w:rPr>
              <w:t>71600</w:t>
            </w:r>
          </w:p>
        </w:tc>
        <w:tc>
          <w:tcPr>
            <w:tcW w:w="999" w:type="dxa"/>
            <w:shd w:val="clear" w:color="auto" w:fill="auto"/>
            <w:vAlign w:val="center"/>
          </w:tcPr>
          <w:p w14:paraId="403647B8" w14:textId="319FEDDE" w:rsidR="001F57B1" w:rsidRPr="00AE6C26" w:rsidRDefault="001F57B1" w:rsidP="00D17EC2">
            <w:pPr>
              <w:spacing w:after="0"/>
              <w:rPr>
                <w:rFonts w:eastAsia="Times New Roman" w:cs="Calibri"/>
                <w:color w:val="000000"/>
                <w:sz w:val="14"/>
                <w:szCs w:val="14"/>
                <w:lang w:eastAsia="en-GB"/>
              </w:rPr>
            </w:pPr>
            <w:r w:rsidRPr="00AE6C26">
              <w:rPr>
                <w:rFonts w:cs="Calibri"/>
                <w:color w:val="000000"/>
                <w:sz w:val="14"/>
                <w:szCs w:val="14"/>
              </w:rPr>
              <w:t>Travel</w:t>
            </w:r>
          </w:p>
        </w:tc>
        <w:tc>
          <w:tcPr>
            <w:tcW w:w="785" w:type="dxa"/>
            <w:shd w:val="clear" w:color="auto" w:fill="auto"/>
            <w:noWrap/>
            <w:vAlign w:val="center"/>
          </w:tcPr>
          <w:p w14:paraId="7D6A3A87" w14:textId="2A3A1B62"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26" w:type="dxa"/>
            <w:gridSpan w:val="2"/>
            <w:shd w:val="clear" w:color="auto" w:fill="auto"/>
            <w:noWrap/>
            <w:vAlign w:val="center"/>
          </w:tcPr>
          <w:p w14:paraId="6F544154" w14:textId="12393CDF"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shd w:val="clear" w:color="auto" w:fill="auto"/>
            <w:noWrap/>
            <w:vAlign w:val="center"/>
          </w:tcPr>
          <w:p w14:paraId="0E5B3020" w14:textId="38E0E851"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gridSpan w:val="2"/>
            <w:shd w:val="clear" w:color="auto" w:fill="auto"/>
            <w:noWrap/>
            <w:vAlign w:val="center"/>
          </w:tcPr>
          <w:p w14:paraId="5B51F1CC" w14:textId="273D32D6"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810" w:type="dxa"/>
            <w:shd w:val="clear" w:color="auto" w:fill="auto"/>
            <w:noWrap/>
            <w:vAlign w:val="center"/>
          </w:tcPr>
          <w:p w14:paraId="71B60575" w14:textId="71D3F330"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4,000</w:t>
            </w:r>
          </w:p>
        </w:tc>
        <w:tc>
          <w:tcPr>
            <w:tcW w:w="720" w:type="dxa"/>
            <w:shd w:val="clear" w:color="auto" w:fill="auto"/>
            <w:noWrap/>
            <w:vAlign w:val="center"/>
          </w:tcPr>
          <w:p w14:paraId="6EFC5E59" w14:textId="6B256229"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4,768</w:t>
            </w:r>
          </w:p>
        </w:tc>
        <w:tc>
          <w:tcPr>
            <w:tcW w:w="810" w:type="dxa"/>
            <w:shd w:val="clear" w:color="auto" w:fill="auto"/>
            <w:noWrap/>
            <w:vAlign w:val="center"/>
          </w:tcPr>
          <w:p w14:paraId="62BC7E7B" w14:textId="1433A420" w:rsidR="001F57B1" w:rsidRPr="00AE6C26" w:rsidRDefault="001F57B1" w:rsidP="00D17EC2">
            <w:pPr>
              <w:spacing w:after="0"/>
              <w:jc w:val="right"/>
              <w:rPr>
                <w:rFonts w:eastAsia="Times New Roman" w:cs="Calibri"/>
                <w:color w:val="000000"/>
                <w:sz w:val="14"/>
                <w:szCs w:val="14"/>
                <w:lang w:eastAsia="en-GB"/>
              </w:rPr>
            </w:pPr>
            <w:r w:rsidRPr="00AE6C26">
              <w:rPr>
                <w:rFonts w:cs="Calibri"/>
                <w:color w:val="000000"/>
                <w:sz w:val="14"/>
                <w:szCs w:val="14"/>
              </w:rPr>
              <w:t>24,768</w:t>
            </w:r>
          </w:p>
        </w:tc>
        <w:tc>
          <w:tcPr>
            <w:tcW w:w="450" w:type="dxa"/>
            <w:shd w:val="clear" w:color="auto" w:fill="auto"/>
            <w:noWrap/>
            <w:vAlign w:val="center"/>
            <w:hideMark/>
          </w:tcPr>
          <w:p w14:paraId="744D2227" w14:textId="3603AF63" w:rsidR="001F57B1" w:rsidRPr="00AE6C26" w:rsidRDefault="001F57B1" w:rsidP="003F5048">
            <w:pPr>
              <w:spacing w:after="0"/>
              <w:jc w:val="center"/>
              <w:rPr>
                <w:rFonts w:eastAsia="Times New Roman" w:cs="Calibri"/>
                <w:i/>
                <w:iCs/>
                <w:color w:val="000000"/>
                <w:sz w:val="14"/>
                <w:szCs w:val="14"/>
                <w:lang w:eastAsia="en-GB"/>
              </w:rPr>
            </w:pPr>
            <w:r w:rsidRPr="00AE6C26">
              <w:rPr>
                <w:rFonts w:eastAsia="Times New Roman" w:cs="Calibri"/>
                <w:i/>
                <w:iCs/>
                <w:color w:val="000000"/>
                <w:sz w:val="14"/>
                <w:szCs w:val="14"/>
                <w:lang w:eastAsia="en-GB"/>
              </w:rPr>
              <w:t>26</w:t>
            </w:r>
          </w:p>
        </w:tc>
      </w:tr>
      <w:tr w:rsidR="00EA75B5" w:rsidRPr="00AE6C26" w14:paraId="0044DFBA"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F8CBAD"/>
            <w:noWrap/>
            <w:vAlign w:val="center"/>
            <w:hideMark/>
          </w:tcPr>
          <w:p w14:paraId="5A184170"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000000" w:fill="F8CBAD"/>
            <w:noWrap/>
            <w:vAlign w:val="center"/>
            <w:hideMark/>
          </w:tcPr>
          <w:p w14:paraId="6F934957" w14:textId="77777777" w:rsidR="001F57B1" w:rsidRPr="00AE6C26" w:rsidRDefault="001F57B1" w:rsidP="00D17EC2">
            <w:pPr>
              <w:spacing w:after="0"/>
              <w:rPr>
                <w:rFonts w:eastAsia="Times New Roman" w:cs="Calibri"/>
                <w:color w:val="000000"/>
                <w:sz w:val="14"/>
                <w:szCs w:val="14"/>
                <w:lang w:eastAsia="en-GB"/>
              </w:rPr>
            </w:pPr>
          </w:p>
        </w:tc>
        <w:tc>
          <w:tcPr>
            <w:tcW w:w="607" w:type="dxa"/>
            <w:vMerge/>
            <w:shd w:val="clear" w:color="000000" w:fill="F8CBAD"/>
            <w:noWrap/>
            <w:vAlign w:val="center"/>
            <w:hideMark/>
          </w:tcPr>
          <w:p w14:paraId="00717EC7" w14:textId="77777777" w:rsidR="001F57B1" w:rsidRPr="00AE6C26" w:rsidRDefault="001F57B1" w:rsidP="00D17EC2">
            <w:pPr>
              <w:spacing w:after="0"/>
              <w:rPr>
                <w:rFonts w:eastAsia="Times New Roman" w:cs="Calibri"/>
                <w:color w:val="000000"/>
                <w:sz w:val="14"/>
                <w:szCs w:val="14"/>
                <w:lang w:eastAsia="en-GB"/>
              </w:rPr>
            </w:pPr>
          </w:p>
        </w:tc>
        <w:tc>
          <w:tcPr>
            <w:tcW w:w="2370" w:type="dxa"/>
            <w:gridSpan w:val="5"/>
            <w:shd w:val="clear" w:color="000000" w:fill="F8CBAD"/>
            <w:noWrap/>
            <w:vAlign w:val="center"/>
            <w:hideMark/>
          </w:tcPr>
          <w:p w14:paraId="1D1948A0" w14:textId="7BCF4515"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xml:space="preserve"> Total PMC - LDCF</w:t>
            </w:r>
          </w:p>
        </w:tc>
        <w:tc>
          <w:tcPr>
            <w:tcW w:w="785" w:type="dxa"/>
            <w:shd w:val="clear" w:color="000000" w:fill="F8CBAD"/>
            <w:noWrap/>
            <w:vAlign w:val="center"/>
          </w:tcPr>
          <w:p w14:paraId="6E03DBAB" w14:textId="54F3CFD7"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73,100</w:t>
            </w:r>
          </w:p>
        </w:tc>
        <w:tc>
          <w:tcPr>
            <w:tcW w:w="826" w:type="dxa"/>
            <w:gridSpan w:val="2"/>
            <w:shd w:val="clear" w:color="000000" w:fill="F8CBAD"/>
            <w:noWrap/>
            <w:vAlign w:val="center"/>
          </w:tcPr>
          <w:p w14:paraId="250F27A5" w14:textId="28795A60"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63,100</w:t>
            </w:r>
          </w:p>
        </w:tc>
        <w:tc>
          <w:tcPr>
            <w:tcW w:w="810" w:type="dxa"/>
            <w:shd w:val="clear" w:color="000000" w:fill="F8CBAD"/>
            <w:noWrap/>
            <w:vAlign w:val="center"/>
          </w:tcPr>
          <w:p w14:paraId="5170B20B" w14:textId="528CE499"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63,100</w:t>
            </w:r>
          </w:p>
        </w:tc>
        <w:tc>
          <w:tcPr>
            <w:tcW w:w="810" w:type="dxa"/>
            <w:gridSpan w:val="2"/>
            <w:shd w:val="clear" w:color="000000" w:fill="F8CBAD"/>
            <w:noWrap/>
            <w:vAlign w:val="center"/>
          </w:tcPr>
          <w:p w14:paraId="6B6B2650" w14:textId="022AA59E"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63,100</w:t>
            </w:r>
          </w:p>
        </w:tc>
        <w:tc>
          <w:tcPr>
            <w:tcW w:w="810" w:type="dxa"/>
            <w:shd w:val="clear" w:color="000000" w:fill="F8CBAD"/>
            <w:noWrap/>
            <w:vAlign w:val="center"/>
          </w:tcPr>
          <w:p w14:paraId="08A9AE7F" w14:textId="39203E52"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63,100</w:t>
            </w:r>
          </w:p>
        </w:tc>
        <w:tc>
          <w:tcPr>
            <w:tcW w:w="720" w:type="dxa"/>
            <w:shd w:val="clear" w:color="000000" w:fill="F8CBAD"/>
            <w:noWrap/>
            <w:vAlign w:val="center"/>
          </w:tcPr>
          <w:p w14:paraId="7097F31C" w14:textId="250391CE"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63,868</w:t>
            </w:r>
          </w:p>
        </w:tc>
        <w:tc>
          <w:tcPr>
            <w:tcW w:w="810" w:type="dxa"/>
            <w:shd w:val="clear" w:color="000000" w:fill="F8CBAD"/>
            <w:noWrap/>
            <w:vAlign w:val="center"/>
          </w:tcPr>
          <w:p w14:paraId="10566320" w14:textId="14FD574B" w:rsidR="001F57B1" w:rsidRPr="00AE6C26" w:rsidRDefault="001F57B1" w:rsidP="00D17EC2">
            <w:pPr>
              <w:spacing w:after="0"/>
              <w:jc w:val="right"/>
              <w:rPr>
                <w:rFonts w:eastAsia="Times New Roman" w:cs="Calibri"/>
                <w:b/>
                <w:bCs/>
                <w:color w:val="000000"/>
                <w:sz w:val="14"/>
                <w:szCs w:val="14"/>
                <w:lang w:eastAsia="en-GB"/>
              </w:rPr>
            </w:pPr>
            <w:r w:rsidRPr="00AE6C26">
              <w:rPr>
                <w:rFonts w:cs="Calibri"/>
                <w:b/>
                <w:bCs/>
                <w:color w:val="000000"/>
                <w:sz w:val="14"/>
                <w:szCs w:val="14"/>
              </w:rPr>
              <w:t>389,368</w:t>
            </w:r>
          </w:p>
        </w:tc>
        <w:tc>
          <w:tcPr>
            <w:tcW w:w="450" w:type="dxa"/>
            <w:shd w:val="clear" w:color="000000" w:fill="F8CBAD"/>
            <w:noWrap/>
            <w:vAlign w:val="center"/>
            <w:hideMark/>
          </w:tcPr>
          <w:p w14:paraId="5D256FF5" w14:textId="09A1E9B0" w:rsidR="001F57B1" w:rsidRPr="00AE6C26" w:rsidRDefault="001F57B1" w:rsidP="003F5048">
            <w:pPr>
              <w:spacing w:after="0"/>
              <w:jc w:val="center"/>
              <w:rPr>
                <w:rFonts w:eastAsia="Times New Roman" w:cs="Calibri"/>
                <w:color w:val="000000"/>
                <w:sz w:val="14"/>
                <w:szCs w:val="14"/>
                <w:lang w:eastAsia="en-GB"/>
              </w:rPr>
            </w:pPr>
          </w:p>
        </w:tc>
      </w:tr>
      <w:tr w:rsidR="001F57B1" w:rsidRPr="00AE6C26" w14:paraId="786E417B"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tcPr>
          <w:p w14:paraId="77EBED2D"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noWrap/>
            <w:vAlign w:val="center"/>
          </w:tcPr>
          <w:p w14:paraId="30F6DD65" w14:textId="77777777" w:rsidR="001F57B1" w:rsidRPr="00AE6C26" w:rsidRDefault="001F57B1" w:rsidP="00D17EC2">
            <w:pPr>
              <w:spacing w:after="0"/>
              <w:rPr>
                <w:rFonts w:eastAsia="Times New Roman" w:cs="Calibri"/>
                <w:color w:val="000000"/>
                <w:sz w:val="14"/>
                <w:szCs w:val="14"/>
                <w:lang w:eastAsia="en-GB"/>
              </w:rPr>
            </w:pPr>
          </w:p>
        </w:tc>
        <w:tc>
          <w:tcPr>
            <w:tcW w:w="607" w:type="dxa"/>
            <w:vMerge w:val="restart"/>
            <w:shd w:val="clear" w:color="auto" w:fill="auto"/>
            <w:noWrap/>
            <w:vAlign w:val="center"/>
          </w:tcPr>
          <w:p w14:paraId="099843E3" w14:textId="2CB2CA78" w:rsidR="001F57B1" w:rsidRPr="00AE6C26" w:rsidRDefault="001F57B1" w:rsidP="00D17EC2">
            <w:pPr>
              <w:spacing w:after="0"/>
              <w:rPr>
                <w:rFonts w:eastAsia="Times New Roman" w:cs="Calibri"/>
                <w:color w:val="000000"/>
                <w:sz w:val="14"/>
                <w:szCs w:val="14"/>
                <w:lang w:eastAsia="en-GB"/>
              </w:rPr>
            </w:pPr>
            <w:r w:rsidRPr="00AE6C26">
              <w:rPr>
                <w:rFonts w:eastAsia="Times New Roman" w:cs="Calibri"/>
                <w:b/>
                <w:bCs/>
                <w:color w:val="000000"/>
                <w:sz w:val="14"/>
                <w:szCs w:val="14"/>
                <w:lang w:eastAsia="en-GB"/>
              </w:rPr>
              <w:t>04000</w:t>
            </w:r>
          </w:p>
        </w:tc>
        <w:tc>
          <w:tcPr>
            <w:tcW w:w="564" w:type="dxa"/>
            <w:vMerge w:val="restart"/>
            <w:shd w:val="clear" w:color="auto" w:fill="auto"/>
            <w:noWrap/>
            <w:vAlign w:val="center"/>
          </w:tcPr>
          <w:p w14:paraId="116C9AA6" w14:textId="0376A634"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UNDP</w:t>
            </w:r>
          </w:p>
        </w:tc>
        <w:tc>
          <w:tcPr>
            <w:tcW w:w="807" w:type="dxa"/>
            <w:gridSpan w:val="3"/>
            <w:shd w:val="clear" w:color="auto" w:fill="auto"/>
            <w:vAlign w:val="center"/>
          </w:tcPr>
          <w:p w14:paraId="0E758B41" w14:textId="79D2C612"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71200</w:t>
            </w:r>
          </w:p>
        </w:tc>
        <w:tc>
          <w:tcPr>
            <w:tcW w:w="999" w:type="dxa"/>
            <w:shd w:val="clear" w:color="auto" w:fill="auto"/>
            <w:vAlign w:val="center"/>
          </w:tcPr>
          <w:p w14:paraId="317106ED" w14:textId="373C9B13"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color w:val="000000"/>
                <w:sz w:val="14"/>
                <w:szCs w:val="14"/>
                <w:lang w:val="en-GB" w:eastAsia="en-GB"/>
              </w:rPr>
              <w:t>International Consultants</w:t>
            </w:r>
          </w:p>
        </w:tc>
        <w:tc>
          <w:tcPr>
            <w:tcW w:w="785" w:type="dxa"/>
            <w:shd w:val="clear" w:color="auto" w:fill="auto"/>
            <w:noWrap/>
            <w:vAlign w:val="center"/>
          </w:tcPr>
          <w:p w14:paraId="5823730F" w14:textId="5ADD5687"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26" w:type="dxa"/>
            <w:gridSpan w:val="2"/>
            <w:shd w:val="clear" w:color="auto" w:fill="auto"/>
            <w:noWrap/>
            <w:vAlign w:val="center"/>
          </w:tcPr>
          <w:p w14:paraId="6301F2CB" w14:textId="784D5F78"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10" w:type="dxa"/>
            <w:shd w:val="clear" w:color="auto" w:fill="auto"/>
            <w:noWrap/>
            <w:vAlign w:val="center"/>
          </w:tcPr>
          <w:p w14:paraId="5CCC489C" w14:textId="046ABD6D" w:rsidR="001F57B1" w:rsidRPr="00AE6C26" w:rsidRDefault="001F57B1" w:rsidP="00D17EC2">
            <w:pPr>
              <w:spacing w:after="0"/>
              <w:jc w:val="right"/>
              <w:rPr>
                <w:rFonts w:cs="Calibri"/>
                <w:bCs/>
                <w:color w:val="000000"/>
                <w:sz w:val="14"/>
                <w:szCs w:val="14"/>
              </w:rPr>
            </w:pPr>
            <w:r w:rsidRPr="00AE6C26">
              <w:rPr>
                <w:rFonts w:cs="Calibri"/>
                <w:bCs/>
                <w:color w:val="000000"/>
                <w:sz w:val="14"/>
                <w:szCs w:val="14"/>
              </w:rPr>
              <w:t>40,000</w:t>
            </w:r>
          </w:p>
        </w:tc>
        <w:tc>
          <w:tcPr>
            <w:tcW w:w="810" w:type="dxa"/>
            <w:gridSpan w:val="2"/>
            <w:shd w:val="clear" w:color="auto" w:fill="auto"/>
            <w:noWrap/>
            <w:vAlign w:val="center"/>
          </w:tcPr>
          <w:p w14:paraId="240A73F9" w14:textId="2AD0CBD2"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10" w:type="dxa"/>
            <w:shd w:val="clear" w:color="auto" w:fill="auto"/>
            <w:noWrap/>
            <w:vAlign w:val="center"/>
          </w:tcPr>
          <w:p w14:paraId="400FCF21" w14:textId="27281121"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720" w:type="dxa"/>
            <w:shd w:val="clear" w:color="auto" w:fill="auto"/>
            <w:noWrap/>
            <w:vAlign w:val="center"/>
          </w:tcPr>
          <w:p w14:paraId="3989FD41" w14:textId="0C7D1240" w:rsidR="001F57B1" w:rsidRPr="00AE6C26" w:rsidRDefault="001F57B1" w:rsidP="00D17EC2">
            <w:pPr>
              <w:spacing w:after="0"/>
              <w:jc w:val="right"/>
              <w:rPr>
                <w:rFonts w:cs="Calibri"/>
                <w:bCs/>
                <w:color w:val="000000"/>
                <w:sz w:val="14"/>
                <w:szCs w:val="14"/>
              </w:rPr>
            </w:pPr>
            <w:r w:rsidRPr="00AE6C26">
              <w:rPr>
                <w:rFonts w:cs="Calibri"/>
                <w:bCs/>
                <w:color w:val="000000"/>
                <w:sz w:val="14"/>
                <w:szCs w:val="14"/>
              </w:rPr>
              <w:t>50,000</w:t>
            </w:r>
          </w:p>
        </w:tc>
        <w:tc>
          <w:tcPr>
            <w:tcW w:w="810" w:type="dxa"/>
            <w:shd w:val="clear" w:color="auto" w:fill="auto"/>
            <w:noWrap/>
            <w:vAlign w:val="center"/>
          </w:tcPr>
          <w:p w14:paraId="7DC57F66" w14:textId="540B319F" w:rsidR="001F57B1" w:rsidRPr="00AE6C26" w:rsidRDefault="001F57B1" w:rsidP="00D17EC2">
            <w:pPr>
              <w:spacing w:after="0"/>
              <w:jc w:val="right"/>
              <w:rPr>
                <w:rFonts w:cs="Calibri"/>
                <w:b/>
                <w:bCs/>
                <w:color w:val="000000"/>
                <w:sz w:val="14"/>
                <w:szCs w:val="14"/>
              </w:rPr>
            </w:pPr>
            <w:r w:rsidRPr="00AE6C26">
              <w:rPr>
                <w:rFonts w:cs="Calibri"/>
                <w:b/>
                <w:bCs/>
                <w:color w:val="000000"/>
                <w:sz w:val="14"/>
                <w:szCs w:val="14"/>
              </w:rPr>
              <w:t>90,000</w:t>
            </w:r>
          </w:p>
        </w:tc>
        <w:tc>
          <w:tcPr>
            <w:tcW w:w="450" w:type="dxa"/>
            <w:shd w:val="clear" w:color="auto" w:fill="auto"/>
            <w:noWrap/>
            <w:vAlign w:val="center"/>
          </w:tcPr>
          <w:p w14:paraId="1CB575A0" w14:textId="2B85C10D" w:rsidR="001F57B1" w:rsidRPr="00AE6C26" w:rsidRDefault="001F57B1" w:rsidP="003F5048">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27</w:t>
            </w:r>
          </w:p>
        </w:tc>
      </w:tr>
      <w:tr w:rsidR="001F57B1" w:rsidRPr="00AE6C26" w14:paraId="2045C161" w14:textId="77777777" w:rsidTr="00933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tcPr>
          <w:p w14:paraId="56B2F1C5"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noWrap/>
            <w:vAlign w:val="center"/>
          </w:tcPr>
          <w:p w14:paraId="29F20090" w14:textId="77777777" w:rsidR="001F57B1" w:rsidRPr="00AE6C26" w:rsidRDefault="001F57B1" w:rsidP="00D17EC2">
            <w:pPr>
              <w:spacing w:after="0"/>
              <w:rPr>
                <w:rFonts w:eastAsia="Times New Roman" w:cs="Calibri"/>
                <w:color w:val="000000"/>
                <w:sz w:val="14"/>
                <w:szCs w:val="14"/>
                <w:lang w:eastAsia="en-GB"/>
              </w:rPr>
            </w:pPr>
          </w:p>
        </w:tc>
        <w:tc>
          <w:tcPr>
            <w:tcW w:w="607" w:type="dxa"/>
            <w:vMerge/>
            <w:shd w:val="clear" w:color="auto" w:fill="auto"/>
            <w:noWrap/>
            <w:vAlign w:val="center"/>
          </w:tcPr>
          <w:p w14:paraId="440C60AA" w14:textId="77777777" w:rsidR="001F57B1" w:rsidRPr="00AE6C26" w:rsidRDefault="001F57B1" w:rsidP="00D17EC2">
            <w:pPr>
              <w:spacing w:after="0"/>
              <w:rPr>
                <w:rFonts w:eastAsia="Times New Roman" w:cs="Calibri"/>
                <w:color w:val="000000"/>
                <w:sz w:val="14"/>
                <w:szCs w:val="14"/>
                <w:lang w:eastAsia="en-GB"/>
              </w:rPr>
            </w:pPr>
          </w:p>
        </w:tc>
        <w:tc>
          <w:tcPr>
            <w:tcW w:w="564" w:type="dxa"/>
            <w:vMerge/>
            <w:shd w:val="clear" w:color="auto" w:fill="auto"/>
            <w:noWrap/>
            <w:vAlign w:val="center"/>
          </w:tcPr>
          <w:p w14:paraId="29E5371F" w14:textId="77777777" w:rsidR="001F57B1" w:rsidRPr="00AE6C26" w:rsidRDefault="001F57B1" w:rsidP="003F5048">
            <w:pPr>
              <w:spacing w:after="0"/>
              <w:jc w:val="center"/>
              <w:rPr>
                <w:rFonts w:eastAsia="Times New Roman" w:cs="Calibri"/>
                <w:b/>
                <w:bCs/>
                <w:color w:val="000000"/>
                <w:sz w:val="14"/>
                <w:szCs w:val="14"/>
                <w:lang w:eastAsia="en-GB"/>
              </w:rPr>
            </w:pPr>
          </w:p>
        </w:tc>
        <w:tc>
          <w:tcPr>
            <w:tcW w:w="807" w:type="dxa"/>
            <w:gridSpan w:val="3"/>
            <w:shd w:val="clear" w:color="auto" w:fill="auto"/>
            <w:vAlign w:val="center"/>
          </w:tcPr>
          <w:p w14:paraId="5980602D" w14:textId="26058EB0"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71300</w:t>
            </w:r>
          </w:p>
        </w:tc>
        <w:tc>
          <w:tcPr>
            <w:tcW w:w="999" w:type="dxa"/>
            <w:shd w:val="clear" w:color="auto" w:fill="auto"/>
            <w:vAlign w:val="center"/>
          </w:tcPr>
          <w:p w14:paraId="2CF675DE" w14:textId="2B15F528"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color w:val="000000"/>
                <w:sz w:val="14"/>
                <w:szCs w:val="14"/>
                <w:lang w:val="en-GB" w:eastAsia="en-GB"/>
              </w:rPr>
              <w:t>Local consultants</w:t>
            </w:r>
          </w:p>
        </w:tc>
        <w:tc>
          <w:tcPr>
            <w:tcW w:w="785" w:type="dxa"/>
            <w:shd w:val="clear" w:color="auto" w:fill="auto"/>
            <w:noWrap/>
            <w:vAlign w:val="center"/>
          </w:tcPr>
          <w:p w14:paraId="06147F1F" w14:textId="4725F0A9"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26" w:type="dxa"/>
            <w:gridSpan w:val="2"/>
            <w:shd w:val="clear" w:color="auto" w:fill="auto"/>
            <w:noWrap/>
            <w:vAlign w:val="center"/>
          </w:tcPr>
          <w:p w14:paraId="5B5D87F3" w14:textId="158E5CC9"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10" w:type="dxa"/>
            <w:shd w:val="clear" w:color="auto" w:fill="auto"/>
            <w:noWrap/>
            <w:vAlign w:val="center"/>
          </w:tcPr>
          <w:p w14:paraId="2E355E41" w14:textId="0DF1B36D" w:rsidR="001F57B1" w:rsidRPr="00AE6C26" w:rsidRDefault="001F57B1" w:rsidP="00D17EC2">
            <w:pPr>
              <w:spacing w:after="0"/>
              <w:jc w:val="right"/>
              <w:rPr>
                <w:rFonts w:cs="Calibri"/>
                <w:bCs/>
                <w:color w:val="000000"/>
                <w:sz w:val="14"/>
                <w:szCs w:val="14"/>
              </w:rPr>
            </w:pPr>
            <w:r w:rsidRPr="00AE6C26">
              <w:rPr>
                <w:rFonts w:cs="Calibri"/>
                <w:bCs/>
                <w:color w:val="000000"/>
                <w:sz w:val="14"/>
                <w:szCs w:val="14"/>
              </w:rPr>
              <w:t>25,000</w:t>
            </w:r>
          </w:p>
        </w:tc>
        <w:tc>
          <w:tcPr>
            <w:tcW w:w="810" w:type="dxa"/>
            <w:gridSpan w:val="2"/>
            <w:shd w:val="clear" w:color="auto" w:fill="auto"/>
            <w:noWrap/>
            <w:vAlign w:val="center"/>
          </w:tcPr>
          <w:p w14:paraId="506DA972" w14:textId="118A593F"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810" w:type="dxa"/>
            <w:shd w:val="clear" w:color="auto" w:fill="auto"/>
            <w:noWrap/>
            <w:vAlign w:val="center"/>
          </w:tcPr>
          <w:p w14:paraId="1A0A5F58" w14:textId="038E91A5" w:rsidR="001F57B1" w:rsidRPr="00AE6C26" w:rsidRDefault="002A4EBA" w:rsidP="00D17EC2">
            <w:pPr>
              <w:spacing w:after="0"/>
              <w:jc w:val="right"/>
              <w:rPr>
                <w:rFonts w:cs="Calibri"/>
                <w:bCs/>
                <w:color w:val="000000"/>
                <w:sz w:val="14"/>
                <w:szCs w:val="14"/>
              </w:rPr>
            </w:pPr>
            <w:r w:rsidRPr="00AE6C26">
              <w:rPr>
                <w:rFonts w:cs="Calibri"/>
                <w:bCs/>
                <w:color w:val="000000"/>
                <w:sz w:val="14"/>
                <w:szCs w:val="14"/>
              </w:rPr>
              <w:t>0</w:t>
            </w:r>
          </w:p>
        </w:tc>
        <w:tc>
          <w:tcPr>
            <w:tcW w:w="720" w:type="dxa"/>
            <w:shd w:val="clear" w:color="auto" w:fill="auto"/>
            <w:noWrap/>
            <w:vAlign w:val="center"/>
          </w:tcPr>
          <w:p w14:paraId="1AF88026" w14:textId="3531D6D3" w:rsidR="001F57B1" w:rsidRPr="00AE6C26" w:rsidRDefault="001F57B1" w:rsidP="00D17EC2">
            <w:pPr>
              <w:spacing w:after="0"/>
              <w:jc w:val="right"/>
              <w:rPr>
                <w:rFonts w:cs="Calibri"/>
                <w:bCs/>
                <w:color w:val="000000"/>
                <w:sz w:val="14"/>
                <w:szCs w:val="14"/>
              </w:rPr>
            </w:pPr>
            <w:r w:rsidRPr="00AE6C26">
              <w:rPr>
                <w:rFonts w:cs="Calibri"/>
                <w:bCs/>
                <w:color w:val="000000"/>
                <w:sz w:val="14"/>
                <w:szCs w:val="14"/>
              </w:rPr>
              <w:t>30,000</w:t>
            </w:r>
          </w:p>
        </w:tc>
        <w:tc>
          <w:tcPr>
            <w:tcW w:w="810" w:type="dxa"/>
            <w:shd w:val="clear" w:color="auto" w:fill="auto"/>
            <w:noWrap/>
            <w:vAlign w:val="center"/>
          </w:tcPr>
          <w:p w14:paraId="4A58E8BA" w14:textId="4C7B79DA" w:rsidR="001F57B1" w:rsidRPr="00AE6C26" w:rsidRDefault="001F57B1" w:rsidP="00D17EC2">
            <w:pPr>
              <w:spacing w:after="0"/>
              <w:jc w:val="right"/>
              <w:rPr>
                <w:rFonts w:cs="Calibri"/>
                <w:b/>
                <w:bCs/>
                <w:color w:val="000000"/>
                <w:sz w:val="14"/>
                <w:szCs w:val="14"/>
              </w:rPr>
            </w:pPr>
            <w:r w:rsidRPr="00AE6C26">
              <w:rPr>
                <w:rFonts w:cs="Calibri"/>
                <w:b/>
                <w:bCs/>
                <w:color w:val="000000"/>
                <w:sz w:val="14"/>
                <w:szCs w:val="14"/>
              </w:rPr>
              <w:t>55,000</w:t>
            </w:r>
          </w:p>
        </w:tc>
        <w:tc>
          <w:tcPr>
            <w:tcW w:w="450" w:type="dxa"/>
            <w:shd w:val="clear" w:color="auto" w:fill="auto"/>
            <w:noWrap/>
            <w:vAlign w:val="center"/>
          </w:tcPr>
          <w:p w14:paraId="4FE506E1" w14:textId="454BEBCF" w:rsidR="001F57B1" w:rsidRPr="00AE6C26" w:rsidRDefault="001F57B1" w:rsidP="003F5048">
            <w:pPr>
              <w:spacing w:after="0"/>
              <w:jc w:val="center"/>
              <w:rPr>
                <w:rFonts w:eastAsia="Times New Roman" w:cs="Calibri"/>
                <w:color w:val="000000"/>
                <w:sz w:val="14"/>
                <w:szCs w:val="14"/>
                <w:lang w:eastAsia="en-GB"/>
              </w:rPr>
            </w:pPr>
            <w:r w:rsidRPr="00AE6C26">
              <w:rPr>
                <w:rFonts w:eastAsia="Times New Roman" w:cs="Calibri"/>
                <w:color w:val="000000"/>
                <w:sz w:val="14"/>
                <w:szCs w:val="14"/>
                <w:lang w:eastAsia="en-GB"/>
              </w:rPr>
              <w:t>28</w:t>
            </w:r>
          </w:p>
        </w:tc>
      </w:tr>
      <w:tr w:rsidR="00EA75B5" w:rsidRPr="00AE6C26" w14:paraId="650E02FE"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auto" w:fill="auto"/>
            <w:noWrap/>
            <w:vAlign w:val="center"/>
          </w:tcPr>
          <w:p w14:paraId="36444449" w14:textId="77777777" w:rsidR="001F57B1" w:rsidRPr="00AE6C26" w:rsidRDefault="001F57B1" w:rsidP="00D17EC2">
            <w:pPr>
              <w:spacing w:after="0"/>
              <w:rPr>
                <w:rFonts w:eastAsia="Times New Roman" w:cs="Calibri"/>
                <w:color w:val="000000"/>
                <w:sz w:val="14"/>
                <w:szCs w:val="14"/>
                <w:lang w:eastAsia="en-GB"/>
              </w:rPr>
            </w:pPr>
          </w:p>
        </w:tc>
        <w:tc>
          <w:tcPr>
            <w:tcW w:w="759" w:type="dxa"/>
            <w:vMerge/>
            <w:shd w:val="clear" w:color="auto" w:fill="auto"/>
            <w:noWrap/>
            <w:vAlign w:val="center"/>
          </w:tcPr>
          <w:p w14:paraId="73FC7DFB" w14:textId="77777777" w:rsidR="001F57B1" w:rsidRPr="00AE6C26" w:rsidRDefault="001F57B1" w:rsidP="00D17EC2">
            <w:pPr>
              <w:spacing w:after="0"/>
              <w:rPr>
                <w:rFonts w:eastAsia="Times New Roman" w:cs="Calibri"/>
                <w:color w:val="000000"/>
                <w:sz w:val="14"/>
                <w:szCs w:val="14"/>
                <w:lang w:eastAsia="en-GB"/>
              </w:rPr>
            </w:pPr>
          </w:p>
        </w:tc>
        <w:tc>
          <w:tcPr>
            <w:tcW w:w="607" w:type="dxa"/>
            <w:vMerge/>
            <w:shd w:val="clear" w:color="auto" w:fill="auto"/>
            <w:noWrap/>
            <w:vAlign w:val="center"/>
          </w:tcPr>
          <w:p w14:paraId="387A01BE" w14:textId="77777777" w:rsidR="001F57B1" w:rsidRPr="00AE6C26" w:rsidRDefault="001F57B1" w:rsidP="00D17EC2">
            <w:pPr>
              <w:spacing w:after="0"/>
              <w:rPr>
                <w:rFonts w:eastAsia="Times New Roman" w:cs="Calibri"/>
                <w:color w:val="000000"/>
                <w:sz w:val="14"/>
                <w:szCs w:val="14"/>
                <w:lang w:eastAsia="en-GB"/>
              </w:rPr>
            </w:pPr>
          </w:p>
        </w:tc>
        <w:tc>
          <w:tcPr>
            <w:tcW w:w="564" w:type="dxa"/>
            <w:vMerge/>
            <w:shd w:val="clear" w:color="auto" w:fill="auto"/>
            <w:noWrap/>
            <w:vAlign w:val="center"/>
          </w:tcPr>
          <w:p w14:paraId="3BA19DBB" w14:textId="77777777" w:rsidR="001F57B1" w:rsidRPr="00AE6C26" w:rsidRDefault="001F57B1" w:rsidP="003F5048">
            <w:pPr>
              <w:spacing w:after="0"/>
              <w:jc w:val="center"/>
              <w:rPr>
                <w:rFonts w:eastAsia="Times New Roman" w:cs="Calibri"/>
                <w:b/>
                <w:bCs/>
                <w:color w:val="000000"/>
                <w:sz w:val="14"/>
                <w:szCs w:val="14"/>
                <w:lang w:eastAsia="en-GB"/>
              </w:rPr>
            </w:pPr>
          </w:p>
        </w:tc>
        <w:tc>
          <w:tcPr>
            <w:tcW w:w="1806" w:type="dxa"/>
            <w:gridSpan w:val="4"/>
            <w:shd w:val="clear" w:color="auto" w:fill="A8D08D" w:themeFill="accent6" w:themeFillTint="99"/>
            <w:vAlign w:val="center"/>
          </w:tcPr>
          <w:p w14:paraId="4EF0B0DA" w14:textId="4FDCE237"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Sub-Tot UNDP PMC</w:t>
            </w:r>
          </w:p>
        </w:tc>
        <w:tc>
          <w:tcPr>
            <w:tcW w:w="785" w:type="dxa"/>
            <w:shd w:val="clear" w:color="auto" w:fill="A8D08D" w:themeFill="accent6" w:themeFillTint="99"/>
            <w:noWrap/>
            <w:vAlign w:val="center"/>
          </w:tcPr>
          <w:p w14:paraId="02BD81DA" w14:textId="77777777" w:rsidR="001F57B1" w:rsidRPr="00AE6C26" w:rsidRDefault="001F57B1" w:rsidP="00D17EC2">
            <w:pPr>
              <w:spacing w:after="0"/>
              <w:jc w:val="right"/>
              <w:rPr>
                <w:rFonts w:eastAsia="Times New Roman" w:cs="Calibri"/>
                <w:b/>
                <w:bCs/>
                <w:color w:val="000000"/>
                <w:sz w:val="14"/>
                <w:szCs w:val="14"/>
                <w:lang w:eastAsia="en-GB"/>
              </w:rPr>
            </w:pPr>
          </w:p>
        </w:tc>
        <w:tc>
          <w:tcPr>
            <w:tcW w:w="826" w:type="dxa"/>
            <w:gridSpan w:val="2"/>
            <w:shd w:val="clear" w:color="auto" w:fill="A8D08D" w:themeFill="accent6" w:themeFillTint="99"/>
            <w:noWrap/>
            <w:vAlign w:val="center"/>
          </w:tcPr>
          <w:p w14:paraId="3B2B35D4" w14:textId="77777777" w:rsidR="001F57B1" w:rsidRPr="00AE6C26" w:rsidRDefault="001F57B1" w:rsidP="00D17EC2">
            <w:pPr>
              <w:spacing w:after="0"/>
              <w:jc w:val="right"/>
              <w:rPr>
                <w:rFonts w:eastAsia="Times New Roman" w:cs="Calibri"/>
                <w:b/>
                <w:bCs/>
                <w:color w:val="000000"/>
                <w:sz w:val="14"/>
                <w:szCs w:val="14"/>
                <w:lang w:eastAsia="en-GB"/>
              </w:rPr>
            </w:pPr>
          </w:p>
        </w:tc>
        <w:tc>
          <w:tcPr>
            <w:tcW w:w="810" w:type="dxa"/>
            <w:shd w:val="clear" w:color="auto" w:fill="A8D08D" w:themeFill="accent6" w:themeFillTint="99"/>
            <w:noWrap/>
            <w:vAlign w:val="center"/>
          </w:tcPr>
          <w:p w14:paraId="03BCD140" w14:textId="67413940"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65,000</w:t>
            </w:r>
          </w:p>
        </w:tc>
        <w:tc>
          <w:tcPr>
            <w:tcW w:w="810" w:type="dxa"/>
            <w:gridSpan w:val="2"/>
            <w:shd w:val="clear" w:color="auto" w:fill="A8D08D" w:themeFill="accent6" w:themeFillTint="99"/>
            <w:noWrap/>
            <w:vAlign w:val="center"/>
          </w:tcPr>
          <w:p w14:paraId="7DB43673" w14:textId="77777777" w:rsidR="001F57B1" w:rsidRPr="00AE6C26" w:rsidRDefault="001F57B1" w:rsidP="00D17EC2">
            <w:pPr>
              <w:spacing w:after="0"/>
              <w:jc w:val="right"/>
              <w:rPr>
                <w:rFonts w:eastAsia="Times New Roman" w:cs="Calibri"/>
                <w:b/>
                <w:bCs/>
                <w:color w:val="000000"/>
                <w:sz w:val="14"/>
                <w:szCs w:val="14"/>
                <w:lang w:eastAsia="en-GB"/>
              </w:rPr>
            </w:pPr>
          </w:p>
        </w:tc>
        <w:tc>
          <w:tcPr>
            <w:tcW w:w="810" w:type="dxa"/>
            <w:shd w:val="clear" w:color="auto" w:fill="A8D08D" w:themeFill="accent6" w:themeFillTint="99"/>
            <w:noWrap/>
            <w:vAlign w:val="center"/>
          </w:tcPr>
          <w:p w14:paraId="0599CE72" w14:textId="77777777" w:rsidR="001F57B1" w:rsidRPr="00AE6C26" w:rsidRDefault="001F57B1" w:rsidP="00D17EC2">
            <w:pPr>
              <w:spacing w:after="0"/>
              <w:jc w:val="right"/>
              <w:rPr>
                <w:rFonts w:eastAsia="Times New Roman" w:cs="Calibri"/>
                <w:b/>
                <w:bCs/>
                <w:color w:val="000000"/>
                <w:sz w:val="14"/>
                <w:szCs w:val="14"/>
                <w:lang w:eastAsia="en-GB"/>
              </w:rPr>
            </w:pPr>
          </w:p>
        </w:tc>
        <w:tc>
          <w:tcPr>
            <w:tcW w:w="720" w:type="dxa"/>
            <w:shd w:val="clear" w:color="auto" w:fill="A8D08D" w:themeFill="accent6" w:themeFillTint="99"/>
            <w:noWrap/>
            <w:vAlign w:val="center"/>
          </w:tcPr>
          <w:p w14:paraId="789197D8" w14:textId="093C3EC8"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80,000</w:t>
            </w:r>
          </w:p>
        </w:tc>
        <w:tc>
          <w:tcPr>
            <w:tcW w:w="810" w:type="dxa"/>
            <w:shd w:val="clear" w:color="auto" w:fill="A8D08D" w:themeFill="accent6" w:themeFillTint="99"/>
            <w:noWrap/>
            <w:vAlign w:val="center"/>
          </w:tcPr>
          <w:p w14:paraId="047B2EA9" w14:textId="69DAC81F"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eastAsia="en-GB"/>
              </w:rPr>
              <w:t>145,000</w:t>
            </w:r>
          </w:p>
        </w:tc>
        <w:tc>
          <w:tcPr>
            <w:tcW w:w="450" w:type="dxa"/>
            <w:shd w:val="clear" w:color="auto" w:fill="auto"/>
            <w:noWrap/>
            <w:vAlign w:val="center"/>
          </w:tcPr>
          <w:p w14:paraId="04B9C02C" w14:textId="77777777" w:rsidR="001F57B1" w:rsidRPr="00AE6C26" w:rsidRDefault="001F57B1" w:rsidP="003F5048">
            <w:pPr>
              <w:spacing w:after="0"/>
              <w:jc w:val="center"/>
              <w:rPr>
                <w:rFonts w:eastAsia="Times New Roman" w:cs="Calibri"/>
                <w:color w:val="000000"/>
                <w:sz w:val="14"/>
                <w:szCs w:val="14"/>
                <w:lang w:eastAsia="en-GB"/>
              </w:rPr>
            </w:pPr>
          </w:p>
        </w:tc>
      </w:tr>
      <w:tr w:rsidR="00EA75B5" w:rsidRPr="00AE6C26" w14:paraId="5F22ABE5"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3" w:type="dxa"/>
            <w:vMerge/>
            <w:shd w:val="clear" w:color="000000" w:fill="F8CBAD"/>
            <w:noWrap/>
            <w:vAlign w:val="center"/>
          </w:tcPr>
          <w:p w14:paraId="5E4B548E" w14:textId="77777777" w:rsidR="001F57B1" w:rsidRPr="00AE6C26" w:rsidRDefault="001F57B1" w:rsidP="00D17EC2">
            <w:pPr>
              <w:spacing w:after="0"/>
              <w:rPr>
                <w:rFonts w:eastAsia="Times New Roman" w:cs="Calibri"/>
                <w:color w:val="000000"/>
                <w:sz w:val="14"/>
                <w:szCs w:val="14"/>
                <w:lang w:eastAsia="en-GB"/>
              </w:rPr>
            </w:pPr>
          </w:p>
        </w:tc>
        <w:tc>
          <w:tcPr>
            <w:tcW w:w="759" w:type="dxa"/>
            <w:shd w:val="clear" w:color="000000" w:fill="F8CBAD"/>
            <w:noWrap/>
            <w:vAlign w:val="center"/>
          </w:tcPr>
          <w:p w14:paraId="0AF7C2BA" w14:textId="77777777" w:rsidR="001F57B1" w:rsidRPr="00AE6C26" w:rsidRDefault="001F57B1" w:rsidP="00D17EC2">
            <w:pPr>
              <w:spacing w:after="0"/>
              <w:rPr>
                <w:rFonts w:eastAsia="Times New Roman" w:cs="Calibri"/>
                <w:color w:val="000000"/>
                <w:sz w:val="14"/>
                <w:szCs w:val="14"/>
                <w:lang w:eastAsia="en-GB"/>
              </w:rPr>
            </w:pPr>
          </w:p>
        </w:tc>
        <w:tc>
          <w:tcPr>
            <w:tcW w:w="2977" w:type="dxa"/>
            <w:gridSpan w:val="6"/>
            <w:shd w:val="clear" w:color="000000" w:fill="F8CBAD"/>
            <w:noWrap/>
            <w:vAlign w:val="center"/>
          </w:tcPr>
          <w:p w14:paraId="73DA28F6" w14:textId="7DB01243" w:rsidR="001F57B1" w:rsidRPr="00AE6C26" w:rsidRDefault="001F57B1" w:rsidP="003F5048">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Sub-Tot PMC UNDP+LDCF</w:t>
            </w:r>
          </w:p>
        </w:tc>
        <w:tc>
          <w:tcPr>
            <w:tcW w:w="785" w:type="dxa"/>
            <w:shd w:val="clear" w:color="000000" w:fill="F8CBAD"/>
            <w:noWrap/>
            <w:vAlign w:val="center"/>
          </w:tcPr>
          <w:p w14:paraId="13625756" w14:textId="6AB0CB71"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73,100</w:t>
            </w:r>
          </w:p>
        </w:tc>
        <w:tc>
          <w:tcPr>
            <w:tcW w:w="826" w:type="dxa"/>
            <w:gridSpan w:val="2"/>
            <w:shd w:val="clear" w:color="000000" w:fill="F8CBAD"/>
            <w:noWrap/>
            <w:vAlign w:val="center"/>
          </w:tcPr>
          <w:p w14:paraId="3EBD3C5C" w14:textId="1B79B047"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63,100</w:t>
            </w:r>
          </w:p>
        </w:tc>
        <w:tc>
          <w:tcPr>
            <w:tcW w:w="810" w:type="dxa"/>
            <w:shd w:val="clear" w:color="000000" w:fill="F8CBAD"/>
            <w:noWrap/>
            <w:vAlign w:val="center"/>
          </w:tcPr>
          <w:p w14:paraId="7CC15F26" w14:textId="266C61CC"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128,100</w:t>
            </w:r>
          </w:p>
        </w:tc>
        <w:tc>
          <w:tcPr>
            <w:tcW w:w="810" w:type="dxa"/>
            <w:gridSpan w:val="2"/>
            <w:shd w:val="clear" w:color="000000" w:fill="F8CBAD"/>
            <w:noWrap/>
            <w:vAlign w:val="center"/>
          </w:tcPr>
          <w:p w14:paraId="216C2AD2" w14:textId="26F085F5"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63,100</w:t>
            </w:r>
          </w:p>
        </w:tc>
        <w:tc>
          <w:tcPr>
            <w:tcW w:w="810" w:type="dxa"/>
            <w:shd w:val="clear" w:color="000000" w:fill="F8CBAD"/>
            <w:noWrap/>
            <w:vAlign w:val="center"/>
          </w:tcPr>
          <w:p w14:paraId="4DB37110" w14:textId="744FE057"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63,100</w:t>
            </w:r>
          </w:p>
        </w:tc>
        <w:tc>
          <w:tcPr>
            <w:tcW w:w="720" w:type="dxa"/>
            <w:shd w:val="clear" w:color="000000" w:fill="F8CBAD"/>
            <w:noWrap/>
            <w:vAlign w:val="center"/>
          </w:tcPr>
          <w:p w14:paraId="7805442E" w14:textId="375E6FBA"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143,868</w:t>
            </w:r>
          </w:p>
        </w:tc>
        <w:tc>
          <w:tcPr>
            <w:tcW w:w="810" w:type="dxa"/>
            <w:shd w:val="clear" w:color="000000" w:fill="F8CBAD"/>
            <w:noWrap/>
            <w:vAlign w:val="center"/>
          </w:tcPr>
          <w:p w14:paraId="7D15A2F3" w14:textId="3CF111A8" w:rsidR="001F57B1" w:rsidRPr="00AE6C26" w:rsidRDefault="001F57B1" w:rsidP="00D17EC2">
            <w:pPr>
              <w:spacing w:after="0"/>
              <w:jc w:val="right"/>
              <w:rPr>
                <w:rFonts w:cs="Calibri"/>
                <w:b/>
                <w:bCs/>
                <w:color w:val="000000"/>
                <w:sz w:val="14"/>
                <w:szCs w:val="14"/>
              </w:rPr>
            </w:pPr>
            <w:r w:rsidRPr="00AE6C26">
              <w:rPr>
                <w:rFonts w:eastAsia="Times New Roman" w:cs="Calibri"/>
                <w:b/>
                <w:bCs/>
                <w:color w:val="000000"/>
                <w:sz w:val="14"/>
                <w:szCs w:val="14"/>
                <w:lang w:val="en-GB" w:eastAsia="en-GB"/>
              </w:rPr>
              <w:t>534,368</w:t>
            </w:r>
          </w:p>
        </w:tc>
        <w:tc>
          <w:tcPr>
            <w:tcW w:w="450" w:type="dxa"/>
            <w:shd w:val="clear" w:color="000000" w:fill="F8CBAD"/>
            <w:noWrap/>
            <w:vAlign w:val="center"/>
          </w:tcPr>
          <w:p w14:paraId="4219496D" w14:textId="77777777" w:rsidR="001F57B1" w:rsidRPr="00AE6C26" w:rsidRDefault="001F57B1" w:rsidP="003F5048">
            <w:pPr>
              <w:spacing w:after="0"/>
              <w:jc w:val="center"/>
              <w:rPr>
                <w:rFonts w:eastAsia="Times New Roman" w:cs="Calibri"/>
                <w:color w:val="000000"/>
                <w:sz w:val="14"/>
                <w:szCs w:val="14"/>
                <w:lang w:eastAsia="en-GB"/>
              </w:rPr>
            </w:pPr>
          </w:p>
        </w:tc>
      </w:tr>
      <w:tr w:rsidR="00EA75B5" w:rsidRPr="00AE6C26" w14:paraId="683923FB"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79" w:type="dxa"/>
            <w:gridSpan w:val="8"/>
            <w:shd w:val="clear" w:color="auto" w:fill="auto"/>
            <w:vAlign w:val="center"/>
            <w:hideMark/>
          </w:tcPr>
          <w:p w14:paraId="2BAD5D30" w14:textId="77777777" w:rsidR="001F57B1" w:rsidRPr="00AE6C26" w:rsidRDefault="001F57B1" w:rsidP="002F5937">
            <w:pPr>
              <w:spacing w:after="0"/>
              <w:jc w:val="center"/>
              <w:rPr>
                <w:rFonts w:eastAsia="Times New Roman" w:cs="Calibri"/>
                <w:b/>
                <w:bCs/>
                <w:color w:val="000000"/>
                <w:sz w:val="14"/>
                <w:szCs w:val="14"/>
                <w:lang w:eastAsia="en-GB"/>
              </w:rPr>
            </w:pPr>
            <w:r w:rsidRPr="00AE6C26">
              <w:rPr>
                <w:rFonts w:eastAsia="Times New Roman" w:cs="Calibri"/>
                <w:b/>
                <w:bCs/>
                <w:color w:val="000000"/>
                <w:sz w:val="14"/>
                <w:szCs w:val="14"/>
                <w:lang w:eastAsia="en-GB"/>
              </w:rPr>
              <w:t xml:space="preserve"> SUB-TOTAL Project - LDCF</w:t>
            </w:r>
          </w:p>
          <w:p w14:paraId="6D478E40" w14:textId="54110303" w:rsidR="001F57B1" w:rsidRPr="00AE6C26" w:rsidRDefault="001F57B1" w:rsidP="00046240">
            <w:pPr>
              <w:spacing w:after="0"/>
              <w:rPr>
                <w:rFonts w:eastAsia="Times New Roman" w:cs="Calibri"/>
                <w:b/>
                <w:bCs/>
                <w:color w:val="000000"/>
                <w:sz w:val="14"/>
                <w:szCs w:val="14"/>
                <w:lang w:eastAsia="en-GB"/>
              </w:rPr>
            </w:pPr>
          </w:p>
        </w:tc>
        <w:tc>
          <w:tcPr>
            <w:tcW w:w="785" w:type="dxa"/>
            <w:shd w:val="clear" w:color="auto" w:fill="FFF2CC" w:themeFill="accent4" w:themeFillTint="33"/>
            <w:noWrap/>
            <w:vAlign w:val="center"/>
          </w:tcPr>
          <w:p w14:paraId="6D29297B" w14:textId="4C815B8C"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1,007,350</w:t>
            </w:r>
          </w:p>
        </w:tc>
        <w:tc>
          <w:tcPr>
            <w:tcW w:w="826" w:type="dxa"/>
            <w:gridSpan w:val="2"/>
            <w:shd w:val="clear" w:color="auto" w:fill="FFF2CC" w:themeFill="accent4" w:themeFillTint="33"/>
            <w:noWrap/>
            <w:vAlign w:val="center"/>
          </w:tcPr>
          <w:p w14:paraId="5F29420D" w14:textId="19A1DB4F"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1,737,100</w:t>
            </w:r>
          </w:p>
        </w:tc>
        <w:tc>
          <w:tcPr>
            <w:tcW w:w="810" w:type="dxa"/>
            <w:shd w:val="clear" w:color="auto" w:fill="FFF2CC" w:themeFill="accent4" w:themeFillTint="33"/>
            <w:noWrap/>
            <w:vAlign w:val="center"/>
          </w:tcPr>
          <w:p w14:paraId="4CD7DBFE" w14:textId="71672A2E"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1,898,200</w:t>
            </w:r>
          </w:p>
        </w:tc>
        <w:tc>
          <w:tcPr>
            <w:tcW w:w="810" w:type="dxa"/>
            <w:gridSpan w:val="2"/>
            <w:shd w:val="clear" w:color="auto" w:fill="FFF2CC" w:themeFill="accent4" w:themeFillTint="33"/>
            <w:noWrap/>
            <w:vAlign w:val="center"/>
          </w:tcPr>
          <w:p w14:paraId="101F6F00" w14:textId="1DCA27AA"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1,584,100</w:t>
            </w:r>
          </w:p>
        </w:tc>
        <w:tc>
          <w:tcPr>
            <w:tcW w:w="810" w:type="dxa"/>
            <w:shd w:val="clear" w:color="auto" w:fill="FFF2CC" w:themeFill="accent4" w:themeFillTint="33"/>
            <w:noWrap/>
            <w:vAlign w:val="center"/>
          </w:tcPr>
          <w:p w14:paraId="20F210AB" w14:textId="6F606F75"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1,394,650</w:t>
            </w:r>
          </w:p>
        </w:tc>
        <w:tc>
          <w:tcPr>
            <w:tcW w:w="720" w:type="dxa"/>
            <w:shd w:val="clear" w:color="auto" w:fill="FFF2CC" w:themeFill="accent4" w:themeFillTint="33"/>
            <w:noWrap/>
            <w:vAlign w:val="center"/>
          </w:tcPr>
          <w:p w14:paraId="01763668" w14:textId="61A0DF60"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734,238</w:t>
            </w:r>
          </w:p>
        </w:tc>
        <w:tc>
          <w:tcPr>
            <w:tcW w:w="810" w:type="dxa"/>
            <w:shd w:val="clear" w:color="auto" w:fill="FFF2CC" w:themeFill="accent4" w:themeFillTint="33"/>
            <w:noWrap/>
            <w:vAlign w:val="center"/>
          </w:tcPr>
          <w:p w14:paraId="2F11F5CB" w14:textId="73A65A16"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8,355,638</w:t>
            </w:r>
          </w:p>
        </w:tc>
        <w:tc>
          <w:tcPr>
            <w:tcW w:w="450" w:type="dxa"/>
            <w:shd w:val="clear" w:color="auto" w:fill="auto"/>
            <w:vAlign w:val="center"/>
          </w:tcPr>
          <w:p w14:paraId="5F0F478F" w14:textId="782D2C1D" w:rsidR="001F57B1" w:rsidRPr="00AE6C26" w:rsidRDefault="001F57B1" w:rsidP="003F5048">
            <w:pPr>
              <w:spacing w:after="0"/>
              <w:jc w:val="center"/>
              <w:rPr>
                <w:rFonts w:eastAsia="Times New Roman" w:cs="Calibri"/>
                <w:i/>
                <w:iCs/>
                <w:color w:val="000000"/>
                <w:sz w:val="14"/>
                <w:szCs w:val="14"/>
                <w:lang w:eastAsia="en-GB"/>
              </w:rPr>
            </w:pPr>
          </w:p>
        </w:tc>
      </w:tr>
      <w:tr w:rsidR="00EA75B5" w:rsidRPr="00AE6C26" w14:paraId="069E05A7"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79" w:type="dxa"/>
            <w:gridSpan w:val="8"/>
            <w:shd w:val="clear" w:color="auto" w:fill="auto"/>
            <w:vAlign w:val="center"/>
            <w:hideMark/>
          </w:tcPr>
          <w:p w14:paraId="73265369" w14:textId="78095F4F" w:rsidR="001F57B1" w:rsidRPr="00AE6C26" w:rsidRDefault="001F57B1" w:rsidP="00D17EC2">
            <w:pPr>
              <w:spacing w:after="0"/>
              <w:rPr>
                <w:rFonts w:eastAsia="Times New Roman" w:cs="Calibri"/>
                <w:b/>
                <w:bCs/>
                <w:color w:val="000000"/>
                <w:sz w:val="14"/>
                <w:szCs w:val="14"/>
                <w:lang w:eastAsia="en-GB"/>
              </w:rPr>
            </w:pPr>
            <w:r w:rsidRPr="00AE6C26">
              <w:rPr>
                <w:rFonts w:eastAsia="Times New Roman" w:cs="Calibri"/>
                <w:b/>
                <w:bCs/>
                <w:color w:val="000000"/>
                <w:sz w:val="14"/>
                <w:szCs w:val="14"/>
                <w:lang w:eastAsia="en-GB"/>
              </w:rPr>
              <w:t> Sub-Total Project - UNDP</w:t>
            </w:r>
          </w:p>
        </w:tc>
        <w:tc>
          <w:tcPr>
            <w:tcW w:w="785" w:type="dxa"/>
            <w:shd w:val="clear" w:color="auto" w:fill="FFF2CC" w:themeFill="accent4" w:themeFillTint="33"/>
            <w:noWrap/>
            <w:vAlign w:val="center"/>
          </w:tcPr>
          <w:p w14:paraId="205ACD52" w14:textId="77DE68C1"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70,500</w:t>
            </w:r>
          </w:p>
        </w:tc>
        <w:tc>
          <w:tcPr>
            <w:tcW w:w="826" w:type="dxa"/>
            <w:gridSpan w:val="2"/>
            <w:shd w:val="clear" w:color="auto" w:fill="FFF2CC" w:themeFill="accent4" w:themeFillTint="33"/>
            <w:noWrap/>
            <w:vAlign w:val="center"/>
          </w:tcPr>
          <w:p w14:paraId="56838519" w14:textId="2A65A196"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31,000</w:t>
            </w:r>
          </w:p>
        </w:tc>
        <w:tc>
          <w:tcPr>
            <w:tcW w:w="810" w:type="dxa"/>
            <w:shd w:val="clear" w:color="auto" w:fill="FFF2CC" w:themeFill="accent4" w:themeFillTint="33"/>
            <w:noWrap/>
            <w:vAlign w:val="center"/>
          </w:tcPr>
          <w:p w14:paraId="0E9606C6" w14:textId="17F4B982"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156,500</w:t>
            </w:r>
          </w:p>
        </w:tc>
        <w:tc>
          <w:tcPr>
            <w:tcW w:w="810" w:type="dxa"/>
            <w:gridSpan w:val="2"/>
            <w:shd w:val="clear" w:color="auto" w:fill="FFF2CC" w:themeFill="accent4" w:themeFillTint="33"/>
            <w:noWrap/>
            <w:vAlign w:val="center"/>
          </w:tcPr>
          <w:p w14:paraId="2C8E829E" w14:textId="227D64AE"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31,500</w:t>
            </w:r>
          </w:p>
        </w:tc>
        <w:tc>
          <w:tcPr>
            <w:tcW w:w="810" w:type="dxa"/>
            <w:shd w:val="clear" w:color="auto" w:fill="FFF2CC" w:themeFill="accent4" w:themeFillTint="33"/>
            <w:noWrap/>
            <w:vAlign w:val="center"/>
          </w:tcPr>
          <w:p w14:paraId="7235B313" w14:textId="3F8C2062"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35,500</w:t>
            </w:r>
          </w:p>
        </w:tc>
        <w:tc>
          <w:tcPr>
            <w:tcW w:w="720" w:type="dxa"/>
            <w:shd w:val="clear" w:color="auto" w:fill="FFF2CC" w:themeFill="accent4" w:themeFillTint="33"/>
            <w:noWrap/>
            <w:vAlign w:val="center"/>
          </w:tcPr>
          <w:p w14:paraId="1123CB47" w14:textId="7DC319C7"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175,000</w:t>
            </w:r>
          </w:p>
        </w:tc>
        <w:tc>
          <w:tcPr>
            <w:tcW w:w="810" w:type="dxa"/>
            <w:shd w:val="clear" w:color="auto" w:fill="FFF2CC" w:themeFill="accent4" w:themeFillTint="33"/>
            <w:noWrap/>
            <w:vAlign w:val="center"/>
          </w:tcPr>
          <w:p w14:paraId="253A2183" w14:textId="40C0E0C1"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500,000</w:t>
            </w:r>
          </w:p>
        </w:tc>
        <w:tc>
          <w:tcPr>
            <w:tcW w:w="450" w:type="dxa"/>
            <w:shd w:val="clear" w:color="auto" w:fill="auto"/>
            <w:vAlign w:val="center"/>
          </w:tcPr>
          <w:p w14:paraId="42245357" w14:textId="0FDA24F9" w:rsidR="001F57B1" w:rsidRPr="00AE6C26" w:rsidRDefault="001F57B1" w:rsidP="003F5048">
            <w:pPr>
              <w:spacing w:after="0"/>
              <w:jc w:val="center"/>
              <w:rPr>
                <w:rFonts w:eastAsia="Times New Roman" w:cs="Calibri"/>
                <w:i/>
                <w:iCs/>
                <w:color w:val="000000"/>
                <w:sz w:val="14"/>
                <w:szCs w:val="14"/>
                <w:lang w:eastAsia="en-GB"/>
              </w:rPr>
            </w:pPr>
          </w:p>
        </w:tc>
      </w:tr>
      <w:tr w:rsidR="00EA75B5" w:rsidRPr="00AE6C26" w14:paraId="47493620" w14:textId="77777777" w:rsidTr="002A4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79" w:type="dxa"/>
            <w:gridSpan w:val="8"/>
            <w:shd w:val="clear" w:color="auto" w:fill="FFE599" w:themeFill="accent4" w:themeFillTint="66"/>
            <w:vAlign w:val="center"/>
            <w:hideMark/>
          </w:tcPr>
          <w:p w14:paraId="774B915C" w14:textId="0814BAC4" w:rsidR="001F57B1" w:rsidRPr="00AE6C26" w:rsidRDefault="001F57B1" w:rsidP="002F5937">
            <w:pPr>
              <w:spacing w:after="0"/>
              <w:rPr>
                <w:rFonts w:eastAsia="Times New Roman" w:cs="Calibri"/>
                <w:b/>
                <w:bCs/>
                <w:color w:val="000000"/>
                <w:sz w:val="14"/>
                <w:szCs w:val="14"/>
                <w:lang w:eastAsia="en-GB"/>
              </w:rPr>
            </w:pPr>
            <w:r w:rsidRPr="00AE6C26">
              <w:rPr>
                <w:rFonts w:eastAsia="Times New Roman" w:cs="Calibri"/>
                <w:b/>
                <w:bCs/>
                <w:color w:val="000000"/>
                <w:sz w:val="14"/>
                <w:szCs w:val="14"/>
                <w:lang w:eastAsia="en-GB"/>
              </w:rPr>
              <w:t> Project Grand Total LDCF + UNDP</w:t>
            </w:r>
          </w:p>
        </w:tc>
        <w:tc>
          <w:tcPr>
            <w:tcW w:w="785" w:type="dxa"/>
            <w:shd w:val="clear" w:color="auto" w:fill="FFE599" w:themeFill="accent4" w:themeFillTint="66"/>
            <w:noWrap/>
            <w:vAlign w:val="center"/>
          </w:tcPr>
          <w:p w14:paraId="29147162" w14:textId="2D7BB8CB"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1,077,850</w:t>
            </w:r>
          </w:p>
        </w:tc>
        <w:tc>
          <w:tcPr>
            <w:tcW w:w="826" w:type="dxa"/>
            <w:gridSpan w:val="2"/>
            <w:shd w:val="clear" w:color="auto" w:fill="FFE599" w:themeFill="accent4" w:themeFillTint="66"/>
            <w:noWrap/>
            <w:vAlign w:val="center"/>
          </w:tcPr>
          <w:p w14:paraId="104E72EE" w14:textId="7E6D0E72"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1,768,100</w:t>
            </w:r>
          </w:p>
        </w:tc>
        <w:tc>
          <w:tcPr>
            <w:tcW w:w="810" w:type="dxa"/>
            <w:shd w:val="clear" w:color="auto" w:fill="FFE599" w:themeFill="accent4" w:themeFillTint="66"/>
            <w:noWrap/>
            <w:vAlign w:val="center"/>
          </w:tcPr>
          <w:p w14:paraId="2C9BBC06" w14:textId="38D02F4A"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2,054,700</w:t>
            </w:r>
          </w:p>
        </w:tc>
        <w:tc>
          <w:tcPr>
            <w:tcW w:w="810" w:type="dxa"/>
            <w:gridSpan w:val="2"/>
            <w:shd w:val="clear" w:color="auto" w:fill="FFE599" w:themeFill="accent4" w:themeFillTint="66"/>
            <w:noWrap/>
            <w:vAlign w:val="center"/>
          </w:tcPr>
          <w:p w14:paraId="6D89086B" w14:textId="25B2F7BC"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1,615,600</w:t>
            </w:r>
          </w:p>
        </w:tc>
        <w:tc>
          <w:tcPr>
            <w:tcW w:w="810" w:type="dxa"/>
            <w:shd w:val="clear" w:color="auto" w:fill="FFE599" w:themeFill="accent4" w:themeFillTint="66"/>
            <w:noWrap/>
            <w:vAlign w:val="center"/>
          </w:tcPr>
          <w:p w14:paraId="3D14F3B2" w14:textId="5DD6B692"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1,430,150</w:t>
            </w:r>
          </w:p>
        </w:tc>
        <w:tc>
          <w:tcPr>
            <w:tcW w:w="720" w:type="dxa"/>
            <w:shd w:val="clear" w:color="auto" w:fill="FFE599" w:themeFill="accent4" w:themeFillTint="66"/>
            <w:noWrap/>
            <w:vAlign w:val="center"/>
          </w:tcPr>
          <w:p w14:paraId="67D5D30C" w14:textId="1126DFA0"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909,238</w:t>
            </w:r>
          </w:p>
        </w:tc>
        <w:tc>
          <w:tcPr>
            <w:tcW w:w="810" w:type="dxa"/>
            <w:shd w:val="clear" w:color="auto" w:fill="FFE599" w:themeFill="accent4" w:themeFillTint="66"/>
            <w:noWrap/>
            <w:vAlign w:val="center"/>
          </w:tcPr>
          <w:p w14:paraId="110E55F8" w14:textId="1B5DB5C6" w:rsidR="001F57B1" w:rsidRPr="00AE6C26" w:rsidRDefault="001F57B1" w:rsidP="00D17EC2">
            <w:pPr>
              <w:spacing w:after="0"/>
              <w:jc w:val="right"/>
              <w:rPr>
                <w:rFonts w:eastAsia="Times New Roman" w:cs="Calibri"/>
                <w:b/>
                <w:bCs/>
                <w:color w:val="000000"/>
                <w:sz w:val="14"/>
                <w:szCs w:val="14"/>
                <w:lang w:eastAsia="en-GB"/>
              </w:rPr>
            </w:pPr>
            <w:r w:rsidRPr="00AE6C26">
              <w:rPr>
                <w:rFonts w:eastAsia="Times New Roman" w:cs="Calibri"/>
                <w:b/>
                <w:bCs/>
                <w:color w:val="000000"/>
                <w:sz w:val="14"/>
                <w:szCs w:val="14"/>
                <w:lang w:val="en-GB" w:eastAsia="en-GB"/>
              </w:rPr>
              <w:t>8,855,638</w:t>
            </w:r>
          </w:p>
        </w:tc>
        <w:tc>
          <w:tcPr>
            <w:tcW w:w="450" w:type="dxa"/>
            <w:shd w:val="clear" w:color="auto" w:fill="FFE599" w:themeFill="accent4" w:themeFillTint="66"/>
            <w:vAlign w:val="center"/>
          </w:tcPr>
          <w:p w14:paraId="6E04C011" w14:textId="1DCFB154" w:rsidR="001F57B1" w:rsidRPr="00AE6C26" w:rsidRDefault="001F57B1" w:rsidP="003F5048">
            <w:pPr>
              <w:spacing w:after="0"/>
              <w:jc w:val="center"/>
              <w:rPr>
                <w:rFonts w:eastAsia="Times New Roman" w:cs="Calibri"/>
                <w:i/>
                <w:iCs/>
                <w:color w:val="000000"/>
                <w:sz w:val="14"/>
                <w:szCs w:val="14"/>
                <w:lang w:eastAsia="en-GB"/>
              </w:rPr>
            </w:pPr>
          </w:p>
        </w:tc>
      </w:tr>
    </w:tbl>
    <w:p w14:paraId="3EF07D8E" w14:textId="77777777" w:rsidR="005E57EC" w:rsidRPr="00AE6C26" w:rsidRDefault="005E57EC" w:rsidP="00B70100">
      <w:pPr>
        <w:rPr>
          <w:rFonts w:asciiTheme="minorHAnsi" w:hAnsiTheme="minorHAnsi" w:cstheme="minorHAnsi"/>
          <w:sz w:val="18"/>
          <w:szCs w:val="18"/>
          <w:lang w:val="en-GB"/>
        </w:rPr>
      </w:pPr>
    </w:p>
    <w:p w14:paraId="1827924F" w14:textId="77777777" w:rsidR="001F57B1" w:rsidRPr="00AE6C26" w:rsidRDefault="001F57B1" w:rsidP="00B70100">
      <w:pPr>
        <w:rPr>
          <w:rFonts w:asciiTheme="minorHAnsi" w:hAnsiTheme="minorHAnsi" w:cstheme="minorHAnsi"/>
          <w:sz w:val="18"/>
          <w:szCs w:val="18"/>
          <w:lang w:val="en-GB"/>
        </w:rPr>
      </w:pPr>
    </w:p>
    <w:p w14:paraId="2E28A7F6" w14:textId="77777777" w:rsidR="003D4943" w:rsidRPr="00AE6C26" w:rsidRDefault="003D4943" w:rsidP="003D4943">
      <w:pPr>
        <w:rPr>
          <w:b/>
          <w:lang w:val="en-GB"/>
        </w:rPr>
      </w:pPr>
    </w:p>
    <w:p w14:paraId="68C042EC" w14:textId="77777777" w:rsidR="003D4943" w:rsidRPr="00AE6C26" w:rsidRDefault="003D4943" w:rsidP="003D4943">
      <w:pPr>
        <w:rPr>
          <w:b/>
          <w:lang w:val="en-GB"/>
        </w:rPr>
      </w:pPr>
      <w:r w:rsidRPr="00AE6C26">
        <w:rPr>
          <w:b/>
          <w:lang w:val="en-GB"/>
        </w:rPr>
        <w:t>Summary of Funds</w:t>
      </w:r>
    </w:p>
    <w:tbl>
      <w:tblPr>
        <w:tblW w:w="96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2037"/>
        <w:gridCol w:w="1220"/>
        <w:gridCol w:w="960"/>
        <w:gridCol w:w="960"/>
        <w:gridCol w:w="960"/>
        <w:gridCol w:w="960"/>
        <w:gridCol w:w="1039"/>
      </w:tblGrid>
      <w:tr w:rsidR="003D4943" w:rsidRPr="00AE6C26" w14:paraId="65F69E88" w14:textId="77777777" w:rsidTr="00CC47DE">
        <w:trPr>
          <w:trHeight w:val="290"/>
        </w:trPr>
        <w:tc>
          <w:tcPr>
            <w:tcW w:w="1522" w:type="dxa"/>
            <w:vMerge w:val="restart"/>
            <w:shd w:val="clear" w:color="auto" w:fill="auto"/>
            <w:noWrap/>
            <w:vAlign w:val="center"/>
            <w:hideMark/>
          </w:tcPr>
          <w:p w14:paraId="32D442EC" w14:textId="77777777" w:rsidR="003D4943" w:rsidRPr="00AE6C26" w:rsidRDefault="003D4943" w:rsidP="00282D04">
            <w:pPr>
              <w:spacing w:after="0"/>
              <w:jc w:val="center"/>
              <w:rPr>
                <w:rFonts w:asciiTheme="minorHAnsi" w:eastAsia="Times New Roman" w:hAnsiTheme="minorHAnsi" w:cstheme="minorHAnsi"/>
                <w:color w:val="000000"/>
                <w:sz w:val="18"/>
                <w:szCs w:val="18"/>
                <w:lang w:val="en-GB" w:eastAsia="en-GB"/>
              </w:rPr>
            </w:pPr>
            <w:r w:rsidRPr="00AE6C26">
              <w:rPr>
                <w:rFonts w:asciiTheme="minorHAnsi" w:eastAsia="Times New Roman" w:hAnsiTheme="minorHAnsi" w:cstheme="minorHAnsi"/>
                <w:color w:val="000000"/>
                <w:sz w:val="18"/>
                <w:szCs w:val="18"/>
                <w:lang w:val="en-GB" w:eastAsia="en-GB"/>
              </w:rPr>
              <w:t> </w:t>
            </w:r>
          </w:p>
        </w:tc>
        <w:tc>
          <w:tcPr>
            <w:tcW w:w="2037" w:type="dxa"/>
            <w:shd w:val="clear" w:color="auto" w:fill="auto"/>
            <w:noWrap/>
            <w:vAlign w:val="center"/>
            <w:hideMark/>
          </w:tcPr>
          <w:p w14:paraId="1418182D"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1220" w:type="dxa"/>
            <w:shd w:val="clear" w:color="auto" w:fill="auto"/>
            <w:noWrap/>
            <w:vAlign w:val="center"/>
            <w:hideMark/>
          </w:tcPr>
          <w:p w14:paraId="7B6431EA"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960" w:type="dxa"/>
            <w:shd w:val="clear" w:color="auto" w:fill="auto"/>
            <w:noWrap/>
            <w:vAlign w:val="center"/>
            <w:hideMark/>
          </w:tcPr>
          <w:p w14:paraId="4DDBC75B"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960" w:type="dxa"/>
            <w:shd w:val="clear" w:color="auto" w:fill="auto"/>
            <w:noWrap/>
            <w:vAlign w:val="center"/>
            <w:hideMark/>
          </w:tcPr>
          <w:p w14:paraId="037BD6BD"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960" w:type="dxa"/>
            <w:shd w:val="clear" w:color="auto" w:fill="auto"/>
            <w:noWrap/>
            <w:vAlign w:val="center"/>
            <w:hideMark/>
          </w:tcPr>
          <w:p w14:paraId="40E9BA9F"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960" w:type="dxa"/>
            <w:shd w:val="clear" w:color="auto" w:fill="auto"/>
            <w:noWrap/>
            <w:vAlign w:val="center"/>
            <w:hideMark/>
          </w:tcPr>
          <w:p w14:paraId="61A934CF"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c>
          <w:tcPr>
            <w:tcW w:w="1039" w:type="dxa"/>
            <w:shd w:val="clear" w:color="auto" w:fill="auto"/>
            <w:noWrap/>
            <w:vAlign w:val="center"/>
            <w:hideMark/>
          </w:tcPr>
          <w:p w14:paraId="335BDB3E"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 xml:space="preserve">Total </w:t>
            </w:r>
          </w:p>
        </w:tc>
      </w:tr>
      <w:tr w:rsidR="003D4943" w:rsidRPr="00AE6C26" w14:paraId="712214EB" w14:textId="77777777" w:rsidTr="00CC47DE">
        <w:trPr>
          <w:trHeight w:val="300"/>
        </w:trPr>
        <w:tc>
          <w:tcPr>
            <w:tcW w:w="1522" w:type="dxa"/>
            <w:vMerge/>
            <w:vAlign w:val="center"/>
            <w:hideMark/>
          </w:tcPr>
          <w:p w14:paraId="412CAC69" w14:textId="77777777" w:rsidR="003D4943" w:rsidRPr="00AE6C26" w:rsidRDefault="003D4943" w:rsidP="00282D04">
            <w:pPr>
              <w:spacing w:after="0"/>
              <w:jc w:val="left"/>
              <w:rPr>
                <w:rFonts w:asciiTheme="minorHAnsi" w:eastAsia="Times New Roman" w:hAnsiTheme="minorHAnsi" w:cstheme="minorHAnsi"/>
                <w:color w:val="000000"/>
                <w:sz w:val="18"/>
                <w:szCs w:val="18"/>
                <w:lang w:val="en-GB" w:eastAsia="en-GB"/>
              </w:rPr>
            </w:pPr>
          </w:p>
        </w:tc>
        <w:tc>
          <w:tcPr>
            <w:tcW w:w="2037" w:type="dxa"/>
            <w:shd w:val="clear" w:color="auto" w:fill="auto"/>
            <w:noWrap/>
            <w:vAlign w:val="center"/>
            <w:hideMark/>
          </w:tcPr>
          <w:p w14:paraId="69DF0C49"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Year1</w:t>
            </w:r>
          </w:p>
        </w:tc>
        <w:tc>
          <w:tcPr>
            <w:tcW w:w="1220" w:type="dxa"/>
            <w:shd w:val="clear" w:color="auto" w:fill="auto"/>
            <w:noWrap/>
            <w:vAlign w:val="center"/>
            <w:hideMark/>
          </w:tcPr>
          <w:p w14:paraId="2CE74C0D"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 2</w:t>
            </w:r>
          </w:p>
        </w:tc>
        <w:tc>
          <w:tcPr>
            <w:tcW w:w="960" w:type="dxa"/>
            <w:shd w:val="clear" w:color="auto" w:fill="auto"/>
            <w:noWrap/>
            <w:vAlign w:val="center"/>
            <w:hideMark/>
          </w:tcPr>
          <w:p w14:paraId="405D480B"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 3</w:t>
            </w:r>
          </w:p>
        </w:tc>
        <w:tc>
          <w:tcPr>
            <w:tcW w:w="960" w:type="dxa"/>
            <w:shd w:val="clear" w:color="auto" w:fill="auto"/>
            <w:noWrap/>
            <w:vAlign w:val="center"/>
            <w:hideMark/>
          </w:tcPr>
          <w:p w14:paraId="55A1A61C"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 4</w:t>
            </w:r>
          </w:p>
        </w:tc>
        <w:tc>
          <w:tcPr>
            <w:tcW w:w="960" w:type="dxa"/>
            <w:shd w:val="clear" w:color="auto" w:fill="auto"/>
            <w:noWrap/>
            <w:vAlign w:val="center"/>
            <w:hideMark/>
          </w:tcPr>
          <w:p w14:paraId="356E7164"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 5</w:t>
            </w:r>
          </w:p>
        </w:tc>
        <w:tc>
          <w:tcPr>
            <w:tcW w:w="960" w:type="dxa"/>
            <w:shd w:val="clear" w:color="auto" w:fill="auto"/>
            <w:noWrap/>
            <w:vAlign w:val="center"/>
            <w:hideMark/>
          </w:tcPr>
          <w:p w14:paraId="6900CE69"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Year 6</w:t>
            </w:r>
          </w:p>
        </w:tc>
        <w:tc>
          <w:tcPr>
            <w:tcW w:w="1039" w:type="dxa"/>
            <w:shd w:val="clear" w:color="auto" w:fill="auto"/>
            <w:noWrap/>
            <w:vAlign w:val="center"/>
            <w:hideMark/>
          </w:tcPr>
          <w:p w14:paraId="5EFB7E1D" w14:textId="77777777" w:rsidR="003D4943" w:rsidRPr="00AE6C26" w:rsidRDefault="003D4943" w:rsidP="00282D04">
            <w:pPr>
              <w:spacing w:after="0"/>
              <w:jc w:val="center"/>
              <w:rPr>
                <w:rFonts w:asciiTheme="minorHAnsi" w:eastAsia="Times New Roman" w:hAnsiTheme="minorHAnsi" w:cstheme="minorHAnsi"/>
                <w:b/>
                <w:color w:val="000000"/>
                <w:sz w:val="18"/>
                <w:szCs w:val="18"/>
                <w:lang w:val="en-GB" w:eastAsia="en-GB"/>
              </w:rPr>
            </w:pPr>
            <w:r w:rsidRPr="00AE6C26">
              <w:rPr>
                <w:rFonts w:asciiTheme="minorHAnsi" w:eastAsia="Times New Roman" w:hAnsiTheme="minorHAnsi" w:cstheme="minorHAnsi"/>
                <w:b/>
                <w:color w:val="000000"/>
                <w:sz w:val="18"/>
                <w:szCs w:val="18"/>
                <w:lang w:val="en-GB" w:eastAsia="en-GB"/>
              </w:rPr>
              <w:t>Amount</w:t>
            </w:r>
          </w:p>
        </w:tc>
      </w:tr>
      <w:tr w:rsidR="003D4943" w:rsidRPr="00AE6C26" w14:paraId="1635D5C2" w14:textId="77777777" w:rsidTr="00CC47DE">
        <w:trPr>
          <w:trHeight w:val="300"/>
        </w:trPr>
        <w:tc>
          <w:tcPr>
            <w:tcW w:w="1522" w:type="dxa"/>
            <w:shd w:val="clear" w:color="auto" w:fill="auto"/>
            <w:noWrap/>
            <w:vAlign w:val="center"/>
            <w:hideMark/>
          </w:tcPr>
          <w:p w14:paraId="43897B46" w14:textId="276744A5" w:rsidR="003D4943" w:rsidRPr="00AE6C26" w:rsidRDefault="003F5048" w:rsidP="00CC47DE">
            <w:pPr>
              <w:spacing w:after="0"/>
              <w:jc w:val="left"/>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LDCF</w:t>
            </w:r>
            <w:r w:rsidR="003D4943" w:rsidRPr="00AE6C26">
              <w:rPr>
                <w:rFonts w:asciiTheme="minorHAnsi" w:eastAsia="Times New Roman" w:hAnsiTheme="minorHAnsi" w:cstheme="minorHAnsi"/>
                <w:b/>
                <w:bCs/>
                <w:color w:val="000000"/>
                <w:sz w:val="18"/>
                <w:szCs w:val="18"/>
                <w:lang w:val="en-GB" w:eastAsia="en-GB"/>
              </w:rPr>
              <w:t xml:space="preserve"> </w:t>
            </w:r>
          </w:p>
        </w:tc>
        <w:tc>
          <w:tcPr>
            <w:tcW w:w="2037" w:type="dxa"/>
            <w:shd w:val="clear" w:color="auto" w:fill="auto"/>
            <w:noWrap/>
            <w:vAlign w:val="center"/>
          </w:tcPr>
          <w:p w14:paraId="0C4B08AB" w14:textId="5D121287"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1,007,350 </w:t>
            </w:r>
          </w:p>
        </w:tc>
        <w:tc>
          <w:tcPr>
            <w:tcW w:w="1220" w:type="dxa"/>
            <w:shd w:val="clear" w:color="auto" w:fill="auto"/>
            <w:noWrap/>
            <w:vAlign w:val="center"/>
          </w:tcPr>
          <w:p w14:paraId="3598529A" w14:textId="47695F1C"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1,737,100 </w:t>
            </w:r>
          </w:p>
        </w:tc>
        <w:tc>
          <w:tcPr>
            <w:tcW w:w="960" w:type="dxa"/>
            <w:shd w:val="clear" w:color="auto" w:fill="auto"/>
            <w:noWrap/>
            <w:vAlign w:val="center"/>
          </w:tcPr>
          <w:p w14:paraId="2FA5A68D" w14:textId="3621950C"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1,898,200 </w:t>
            </w:r>
          </w:p>
        </w:tc>
        <w:tc>
          <w:tcPr>
            <w:tcW w:w="960" w:type="dxa"/>
            <w:shd w:val="clear" w:color="auto" w:fill="auto"/>
            <w:noWrap/>
            <w:vAlign w:val="center"/>
          </w:tcPr>
          <w:p w14:paraId="00F34971" w14:textId="10DFF2EC"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1,584,100 </w:t>
            </w:r>
          </w:p>
        </w:tc>
        <w:tc>
          <w:tcPr>
            <w:tcW w:w="960" w:type="dxa"/>
            <w:shd w:val="clear" w:color="auto" w:fill="auto"/>
            <w:noWrap/>
            <w:vAlign w:val="center"/>
          </w:tcPr>
          <w:p w14:paraId="10551BD7" w14:textId="3FDE0BD1"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1,394,650 </w:t>
            </w:r>
          </w:p>
        </w:tc>
        <w:tc>
          <w:tcPr>
            <w:tcW w:w="960" w:type="dxa"/>
            <w:shd w:val="clear" w:color="auto" w:fill="auto"/>
            <w:noWrap/>
            <w:vAlign w:val="center"/>
          </w:tcPr>
          <w:p w14:paraId="2C19CBE4" w14:textId="5243E4E8"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734,238 </w:t>
            </w:r>
          </w:p>
        </w:tc>
        <w:tc>
          <w:tcPr>
            <w:tcW w:w="1039" w:type="dxa"/>
            <w:shd w:val="clear" w:color="auto" w:fill="auto"/>
            <w:noWrap/>
            <w:vAlign w:val="center"/>
          </w:tcPr>
          <w:p w14:paraId="74AFC56D" w14:textId="61AD0753" w:rsidR="003D4943" w:rsidRPr="00AE6C26" w:rsidRDefault="003D4943" w:rsidP="00282D04">
            <w:pPr>
              <w:spacing w:after="0"/>
              <w:jc w:val="right"/>
              <w:rPr>
                <w:rFonts w:asciiTheme="minorHAnsi" w:eastAsia="Times New Roman" w:hAnsiTheme="minorHAnsi" w:cstheme="minorHAnsi"/>
                <w:b/>
                <w:color w:val="000000"/>
                <w:sz w:val="18"/>
                <w:szCs w:val="18"/>
                <w:lang w:val="en-GB" w:eastAsia="en-GB"/>
              </w:rPr>
            </w:pPr>
            <w:r w:rsidRPr="00AE6C26">
              <w:rPr>
                <w:b/>
                <w:color w:val="000000"/>
                <w:sz w:val="18"/>
                <w:szCs w:val="18"/>
              </w:rPr>
              <w:t xml:space="preserve">8,355,638 </w:t>
            </w:r>
          </w:p>
        </w:tc>
      </w:tr>
      <w:tr w:rsidR="003D4943" w:rsidRPr="00AE6C26" w14:paraId="1F62FB85" w14:textId="77777777" w:rsidTr="00CC47DE">
        <w:trPr>
          <w:trHeight w:val="300"/>
        </w:trPr>
        <w:tc>
          <w:tcPr>
            <w:tcW w:w="1522" w:type="dxa"/>
            <w:shd w:val="clear" w:color="auto" w:fill="auto"/>
            <w:noWrap/>
            <w:vAlign w:val="center"/>
            <w:hideMark/>
          </w:tcPr>
          <w:p w14:paraId="2A56259B" w14:textId="77777777" w:rsidR="003D4943" w:rsidRPr="00AE6C26" w:rsidRDefault="003D4943" w:rsidP="00CC47DE">
            <w:pPr>
              <w:spacing w:after="0"/>
              <w:jc w:val="left"/>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UNDP</w:t>
            </w:r>
          </w:p>
        </w:tc>
        <w:tc>
          <w:tcPr>
            <w:tcW w:w="2037" w:type="dxa"/>
            <w:shd w:val="clear" w:color="auto" w:fill="auto"/>
            <w:noWrap/>
            <w:vAlign w:val="center"/>
          </w:tcPr>
          <w:p w14:paraId="45ED72A4" w14:textId="7BD3C8BE"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70,500 </w:t>
            </w:r>
          </w:p>
        </w:tc>
        <w:tc>
          <w:tcPr>
            <w:tcW w:w="1220" w:type="dxa"/>
            <w:shd w:val="clear" w:color="auto" w:fill="auto"/>
            <w:noWrap/>
            <w:vAlign w:val="center"/>
          </w:tcPr>
          <w:p w14:paraId="4153D46C" w14:textId="6AFE7768"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31,000 </w:t>
            </w:r>
          </w:p>
        </w:tc>
        <w:tc>
          <w:tcPr>
            <w:tcW w:w="960" w:type="dxa"/>
            <w:shd w:val="clear" w:color="auto" w:fill="auto"/>
            <w:noWrap/>
            <w:vAlign w:val="center"/>
          </w:tcPr>
          <w:p w14:paraId="4808FAB7" w14:textId="339577B9"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156,500 </w:t>
            </w:r>
          </w:p>
        </w:tc>
        <w:tc>
          <w:tcPr>
            <w:tcW w:w="960" w:type="dxa"/>
            <w:shd w:val="clear" w:color="auto" w:fill="auto"/>
            <w:noWrap/>
            <w:vAlign w:val="center"/>
          </w:tcPr>
          <w:p w14:paraId="1B872343" w14:textId="081EB5B3"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31,500 </w:t>
            </w:r>
          </w:p>
        </w:tc>
        <w:tc>
          <w:tcPr>
            <w:tcW w:w="960" w:type="dxa"/>
            <w:shd w:val="clear" w:color="auto" w:fill="auto"/>
            <w:noWrap/>
            <w:vAlign w:val="center"/>
          </w:tcPr>
          <w:p w14:paraId="2A608095" w14:textId="1D2D3E11"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35,500 </w:t>
            </w:r>
          </w:p>
        </w:tc>
        <w:tc>
          <w:tcPr>
            <w:tcW w:w="960" w:type="dxa"/>
            <w:shd w:val="clear" w:color="auto" w:fill="auto"/>
            <w:noWrap/>
            <w:vAlign w:val="center"/>
          </w:tcPr>
          <w:p w14:paraId="5331934B" w14:textId="43C2CFEF" w:rsidR="003D4943" w:rsidRPr="00AE6C26" w:rsidRDefault="003D4943" w:rsidP="00282D04">
            <w:pPr>
              <w:spacing w:after="0"/>
              <w:jc w:val="right"/>
              <w:rPr>
                <w:rFonts w:asciiTheme="minorHAnsi" w:eastAsia="Times New Roman" w:hAnsiTheme="minorHAnsi" w:cstheme="minorHAnsi"/>
                <w:color w:val="000000"/>
                <w:sz w:val="18"/>
                <w:szCs w:val="18"/>
                <w:lang w:val="en-GB" w:eastAsia="en-GB"/>
              </w:rPr>
            </w:pPr>
            <w:r w:rsidRPr="00AE6C26">
              <w:rPr>
                <w:color w:val="000000"/>
                <w:sz w:val="18"/>
                <w:szCs w:val="18"/>
              </w:rPr>
              <w:t xml:space="preserve">   175,000 </w:t>
            </w:r>
          </w:p>
        </w:tc>
        <w:tc>
          <w:tcPr>
            <w:tcW w:w="1039" w:type="dxa"/>
            <w:shd w:val="clear" w:color="auto" w:fill="auto"/>
            <w:noWrap/>
            <w:vAlign w:val="center"/>
          </w:tcPr>
          <w:p w14:paraId="2FEC82CF" w14:textId="2F897565" w:rsidR="003D4943" w:rsidRPr="00AE6C26" w:rsidRDefault="003D4943" w:rsidP="00282D04">
            <w:pPr>
              <w:spacing w:after="0"/>
              <w:jc w:val="right"/>
              <w:rPr>
                <w:rFonts w:asciiTheme="minorHAnsi" w:eastAsia="Times New Roman" w:hAnsiTheme="minorHAnsi" w:cstheme="minorHAnsi"/>
                <w:b/>
                <w:color w:val="000000"/>
                <w:sz w:val="18"/>
                <w:szCs w:val="18"/>
                <w:lang w:val="en-GB" w:eastAsia="en-GB"/>
              </w:rPr>
            </w:pPr>
            <w:r w:rsidRPr="00AE6C26">
              <w:rPr>
                <w:b/>
                <w:color w:val="000000"/>
                <w:sz w:val="18"/>
                <w:szCs w:val="18"/>
              </w:rPr>
              <w:t xml:space="preserve">   500,000 </w:t>
            </w:r>
          </w:p>
        </w:tc>
      </w:tr>
      <w:tr w:rsidR="00712D7D" w:rsidRPr="00AE6C26" w14:paraId="21D4CBAF" w14:textId="77777777" w:rsidTr="00CC47DE">
        <w:trPr>
          <w:trHeight w:val="300"/>
        </w:trPr>
        <w:tc>
          <w:tcPr>
            <w:tcW w:w="1522" w:type="dxa"/>
            <w:shd w:val="clear" w:color="auto" w:fill="auto"/>
            <w:noWrap/>
            <w:vAlign w:val="center"/>
          </w:tcPr>
          <w:p w14:paraId="39CFA594" w14:textId="639483DE" w:rsidR="00712D7D" w:rsidRPr="00AE6C26" w:rsidRDefault="00712D7D" w:rsidP="00712D7D">
            <w:pPr>
              <w:spacing w:after="0"/>
              <w:jc w:val="left"/>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Gov't of Rwanda (cash &amp; in-kind)</w:t>
            </w:r>
          </w:p>
        </w:tc>
        <w:tc>
          <w:tcPr>
            <w:tcW w:w="7097" w:type="dxa"/>
            <w:gridSpan w:val="6"/>
            <w:shd w:val="clear" w:color="auto" w:fill="auto"/>
            <w:noWrap/>
            <w:vAlign w:val="center"/>
          </w:tcPr>
          <w:p w14:paraId="6AD14CA4" w14:textId="51849869" w:rsidR="00712D7D" w:rsidRPr="00AE6C26" w:rsidRDefault="00712D7D" w:rsidP="00712D7D">
            <w:pPr>
              <w:spacing w:after="0"/>
              <w:jc w:val="right"/>
              <w:rPr>
                <w:bCs/>
                <w:color w:val="000000"/>
                <w:sz w:val="18"/>
                <w:szCs w:val="18"/>
              </w:rPr>
            </w:pPr>
            <w:r w:rsidRPr="00AE6C26">
              <w:rPr>
                <w:bCs/>
                <w:color w:val="000000"/>
                <w:sz w:val="18"/>
                <w:szCs w:val="18"/>
              </w:rPr>
              <w:t>22,360,000</w:t>
            </w:r>
          </w:p>
        </w:tc>
        <w:tc>
          <w:tcPr>
            <w:tcW w:w="1039" w:type="dxa"/>
            <w:shd w:val="clear" w:color="auto" w:fill="auto"/>
            <w:noWrap/>
            <w:vAlign w:val="center"/>
          </w:tcPr>
          <w:p w14:paraId="7A762776" w14:textId="510F6F05" w:rsidR="00712D7D" w:rsidRPr="00AE6C26" w:rsidRDefault="00712D7D" w:rsidP="00712D7D">
            <w:pPr>
              <w:spacing w:after="0"/>
              <w:jc w:val="right"/>
              <w:rPr>
                <w:b/>
                <w:color w:val="000000"/>
                <w:sz w:val="18"/>
                <w:szCs w:val="18"/>
              </w:rPr>
            </w:pPr>
            <w:r w:rsidRPr="00AE6C26">
              <w:rPr>
                <w:b/>
                <w:color w:val="000000"/>
                <w:sz w:val="18"/>
                <w:szCs w:val="18"/>
              </w:rPr>
              <w:t>22,360,000</w:t>
            </w:r>
          </w:p>
        </w:tc>
      </w:tr>
      <w:tr w:rsidR="00712D7D" w:rsidRPr="00AE6C26" w14:paraId="7B75C7AD" w14:textId="77777777" w:rsidTr="00110AA7">
        <w:trPr>
          <w:trHeight w:val="300"/>
        </w:trPr>
        <w:tc>
          <w:tcPr>
            <w:tcW w:w="1522" w:type="dxa"/>
            <w:shd w:val="clear" w:color="auto" w:fill="auto"/>
            <w:noWrap/>
            <w:vAlign w:val="center"/>
            <w:hideMark/>
          </w:tcPr>
          <w:p w14:paraId="3357D943" w14:textId="77777777" w:rsidR="00712D7D" w:rsidRPr="00AE6C26" w:rsidRDefault="00712D7D" w:rsidP="00712D7D">
            <w:pPr>
              <w:spacing w:after="0"/>
              <w:jc w:val="left"/>
              <w:rPr>
                <w:rFonts w:asciiTheme="minorHAnsi" w:eastAsia="Times New Roman" w:hAnsiTheme="minorHAnsi" w:cstheme="minorHAnsi"/>
                <w:b/>
                <w:bCs/>
                <w:color w:val="000000"/>
                <w:sz w:val="18"/>
                <w:szCs w:val="18"/>
                <w:lang w:val="en-GB" w:eastAsia="en-GB"/>
              </w:rPr>
            </w:pPr>
            <w:r w:rsidRPr="00AE6C26">
              <w:rPr>
                <w:rFonts w:asciiTheme="minorHAnsi" w:eastAsia="Times New Roman" w:hAnsiTheme="minorHAnsi" w:cstheme="minorHAnsi"/>
                <w:b/>
                <w:bCs/>
                <w:color w:val="000000"/>
                <w:sz w:val="18"/>
                <w:szCs w:val="18"/>
                <w:lang w:val="en-GB" w:eastAsia="en-GB"/>
              </w:rPr>
              <w:t>TOTAL</w:t>
            </w:r>
          </w:p>
        </w:tc>
        <w:tc>
          <w:tcPr>
            <w:tcW w:w="7097" w:type="dxa"/>
            <w:gridSpan w:val="6"/>
            <w:shd w:val="clear" w:color="auto" w:fill="auto"/>
            <w:noWrap/>
            <w:vAlign w:val="center"/>
          </w:tcPr>
          <w:p w14:paraId="1AAB4487" w14:textId="64E92E34" w:rsidR="00712D7D" w:rsidRPr="00AE6C26" w:rsidRDefault="00712D7D" w:rsidP="00712D7D">
            <w:pPr>
              <w:spacing w:after="0"/>
              <w:jc w:val="right"/>
              <w:rPr>
                <w:rFonts w:asciiTheme="minorHAnsi" w:eastAsia="Times New Roman" w:hAnsiTheme="minorHAnsi" w:cstheme="minorHAnsi"/>
                <w:b/>
                <w:color w:val="000000"/>
                <w:sz w:val="18"/>
                <w:szCs w:val="18"/>
                <w:lang w:val="en-GB" w:eastAsia="en-GB"/>
              </w:rPr>
            </w:pPr>
          </w:p>
        </w:tc>
        <w:tc>
          <w:tcPr>
            <w:tcW w:w="1039" w:type="dxa"/>
            <w:shd w:val="clear" w:color="auto" w:fill="auto"/>
            <w:noWrap/>
            <w:vAlign w:val="center"/>
          </w:tcPr>
          <w:p w14:paraId="3770BFAB" w14:textId="2F34D4F0" w:rsidR="00712D7D" w:rsidRPr="00AE6C26" w:rsidRDefault="00712D7D" w:rsidP="00712D7D">
            <w:pPr>
              <w:spacing w:after="0"/>
              <w:jc w:val="right"/>
              <w:rPr>
                <w:b/>
                <w:color w:val="000000"/>
                <w:sz w:val="18"/>
                <w:szCs w:val="18"/>
              </w:rPr>
            </w:pPr>
            <w:r w:rsidRPr="00AE6C26">
              <w:rPr>
                <w:b/>
                <w:color w:val="000000"/>
                <w:sz w:val="18"/>
                <w:szCs w:val="18"/>
              </w:rPr>
              <w:t>31,215,638</w:t>
            </w:r>
          </w:p>
        </w:tc>
      </w:tr>
    </w:tbl>
    <w:p w14:paraId="213D769C" w14:textId="77777777" w:rsidR="003D4943" w:rsidRPr="00AE6C26" w:rsidRDefault="003D4943" w:rsidP="00B70100">
      <w:pPr>
        <w:rPr>
          <w:rFonts w:asciiTheme="minorHAnsi" w:hAnsiTheme="minorHAnsi" w:cstheme="minorHAnsi"/>
          <w:sz w:val="18"/>
          <w:szCs w:val="18"/>
          <w:lang w:val="en-GB"/>
        </w:rPr>
      </w:pPr>
    </w:p>
    <w:p w14:paraId="2B5D55E2" w14:textId="77777777" w:rsidR="00605773" w:rsidRPr="00AE6C26" w:rsidRDefault="00605773" w:rsidP="00871B87">
      <w:pPr>
        <w:spacing w:after="0"/>
        <w:jc w:val="left"/>
        <w:rPr>
          <w:b/>
          <w:szCs w:val="28"/>
          <w:lang w:val="en-GB"/>
        </w:rPr>
      </w:pPr>
    </w:p>
    <w:p w14:paraId="4CC748F8" w14:textId="77777777" w:rsidR="00871B87" w:rsidRPr="00AE6C26" w:rsidRDefault="00871B87" w:rsidP="00871B87">
      <w:pPr>
        <w:spacing w:after="0"/>
        <w:jc w:val="left"/>
        <w:rPr>
          <w:b/>
          <w:szCs w:val="28"/>
          <w:lang w:val="en-GB"/>
        </w:rPr>
      </w:pPr>
      <w:r w:rsidRPr="00AE6C26">
        <w:rPr>
          <w:b/>
          <w:szCs w:val="28"/>
          <w:lang w:val="en-GB"/>
        </w:rPr>
        <w:t xml:space="preserve">Budget Notes </w:t>
      </w:r>
    </w:p>
    <w:tbl>
      <w:tblPr>
        <w:tblStyle w:val="TableGrid"/>
        <w:tblW w:w="5478" w:type="pct"/>
        <w:tblInd w:w="-318" w:type="dxa"/>
        <w:tblLayout w:type="fixed"/>
        <w:tblLook w:val="04A0" w:firstRow="1" w:lastRow="0" w:firstColumn="1" w:lastColumn="0" w:noHBand="0" w:noVBand="1"/>
      </w:tblPr>
      <w:tblGrid>
        <w:gridCol w:w="553"/>
        <w:gridCol w:w="9691"/>
      </w:tblGrid>
      <w:tr w:rsidR="004E484C" w:rsidRPr="00AE6C26" w14:paraId="78F0AC94" w14:textId="77777777" w:rsidTr="00471257">
        <w:trPr>
          <w:trHeight w:val="20"/>
        </w:trPr>
        <w:tc>
          <w:tcPr>
            <w:tcW w:w="270" w:type="pct"/>
          </w:tcPr>
          <w:p w14:paraId="6C1290B2" w14:textId="77777777" w:rsidR="004E484C" w:rsidRPr="00AE6C26" w:rsidRDefault="004E484C" w:rsidP="00D17EC2">
            <w:pPr>
              <w:jc w:val="center"/>
              <w:rPr>
                <w:rFonts w:asciiTheme="minorHAnsi" w:hAnsiTheme="minorHAnsi" w:cstheme="minorHAnsi"/>
                <w:sz w:val="18"/>
                <w:szCs w:val="18"/>
                <w:lang w:val="en-GB"/>
              </w:rPr>
            </w:pPr>
            <w:r w:rsidRPr="00AE6C26">
              <w:rPr>
                <w:rFonts w:asciiTheme="minorHAnsi" w:hAnsiTheme="minorHAnsi" w:cstheme="minorHAnsi"/>
                <w:bCs/>
                <w:sz w:val="18"/>
                <w:szCs w:val="18"/>
                <w:lang w:val="en-GB"/>
              </w:rPr>
              <w:t>1</w:t>
            </w:r>
          </w:p>
        </w:tc>
        <w:tc>
          <w:tcPr>
            <w:tcW w:w="4730" w:type="pct"/>
          </w:tcPr>
          <w:p w14:paraId="1F45E0D8" w14:textId="77777777" w:rsidR="004E484C" w:rsidRPr="00AE6C26" w:rsidRDefault="004E484C" w:rsidP="00D17EC2">
            <w:pPr>
              <w:spacing w:after="0"/>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Local Consultants</w:t>
            </w:r>
          </w:p>
          <w:p w14:paraId="2CDB8486" w14:textId="45BB9832" w:rsidR="00DE510D" w:rsidRPr="00AE6C26" w:rsidRDefault="00DE510D" w:rsidP="00DE510D">
            <w:p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Output 1.1: Training</w:t>
            </w:r>
          </w:p>
          <w:p w14:paraId="56CF92C3" w14:textId="50EB4A0E" w:rsidR="004E484C" w:rsidRPr="00AE6C26" w:rsidRDefault="004E484C" w:rsidP="00B40263">
            <w:pPr>
              <w:numPr>
                <w:ilvl w:val="0"/>
                <w:numId w:val="31"/>
              </w:numPr>
              <w:spacing w:after="0"/>
              <w:ind w:right="35"/>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Consultancy firm/s to develop thirteen</w:t>
            </w:r>
            <w:r w:rsidR="00C07950" w:rsidRPr="00AE6C26">
              <w:rPr>
                <w:rStyle w:val="FootnoteReference"/>
                <w:rFonts w:asciiTheme="minorHAnsi" w:hAnsiTheme="minorHAnsi" w:cstheme="minorHAnsi"/>
                <w:szCs w:val="18"/>
                <w:lang w:val="en-GB"/>
              </w:rPr>
              <w:footnoteReference w:id="89"/>
            </w:r>
            <w:r w:rsidRPr="00AE6C26">
              <w:rPr>
                <w:rFonts w:asciiTheme="minorHAnsi" w:hAnsiTheme="minorHAnsi" w:cstheme="minorHAnsi"/>
                <w:sz w:val="18"/>
                <w:szCs w:val="18"/>
                <w:lang w:val="en-GB"/>
              </w:rPr>
              <w:t xml:space="preserve"> sets of training modules to support integrating climate risk into the rural settlements for 171 days @ $550/day as detailed in the list of modules below</w:t>
            </w:r>
            <w:r w:rsidR="00C03665" w:rsidRPr="00AE6C26">
              <w:rPr>
                <w:rFonts w:asciiTheme="minorHAnsi" w:hAnsiTheme="minorHAnsi" w:cstheme="minorHAnsi"/>
                <w:sz w:val="18"/>
                <w:szCs w:val="18"/>
                <w:lang w:val="en-GB"/>
              </w:rPr>
              <w:t>, factoring in any new additional measures necessitated by the COVID-19 pandemic and the response measures</w:t>
            </w:r>
            <w:r w:rsidRPr="00AE6C26">
              <w:rPr>
                <w:rFonts w:asciiTheme="minorHAnsi" w:hAnsiTheme="minorHAnsi" w:cstheme="minorHAnsi"/>
                <w:sz w:val="18"/>
                <w:szCs w:val="18"/>
                <w:lang w:val="en-GB"/>
              </w:rPr>
              <w:t>. 171 X $550 =</w:t>
            </w:r>
            <w:r w:rsidRPr="00AE6C26">
              <w:rPr>
                <w:rFonts w:asciiTheme="minorHAnsi" w:hAnsiTheme="minorHAnsi" w:cstheme="minorHAnsi"/>
                <w:b/>
                <w:sz w:val="18"/>
                <w:szCs w:val="18"/>
                <w:lang w:val="en-GB"/>
              </w:rPr>
              <w:t>$94,050</w:t>
            </w:r>
          </w:p>
          <w:p w14:paraId="35DBB236" w14:textId="79C42E0B" w:rsidR="00317E9E" w:rsidRPr="00AE6C26" w:rsidRDefault="00317E9E" w:rsidP="00B40263">
            <w:pPr>
              <w:numPr>
                <w:ilvl w:val="0"/>
                <w:numId w:val="31"/>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Consultancy firm to train technical staff of relevant ministries (from National, District and Cell levels) @$550/day for 20 days (different topics) = </w:t>
            </w:r>
            <w:r w:rsidR="009617A6" w:rsidRPr="00AE6C26">
              <w:rPr>
                <w:rFonts w:asciiTheme="minorHAnsi" w:hAnsiTheme="minorHAnsi" w:cstheme="minorHAnsi"/>
                <w:b/>
                <w:sz w:val="18"/>
                <w:szCs w:val="18"/>
                <w:lang w:val="en-GB"/>
              </w:rPr>
              <w:t>$550x</w:t>
            </w:r>
            <w:r w:rsidRPr="00AE6C26">
              <w:rPr>
                <w:rFonts w:asciiTheme="minorHAnsi" w:hAnsiTheme="minorHAnsi" w:cstheme="minorHAnsi"/>
                <w:b/>
                <w:sz w:val="18"/>
                <w:szCs w:val="18"/>
                <w:lang w:val="en-GB"/>
              </w:rPr>
              <w:t>20 = $11,000</w:t>
            </w:r>
          </w:p>
          <w:p w14:paraId="70E855D9" w14:textId="77777777" w:rsidR="00317E9E" w:rsidRPr="00AE6C26" w:rsidRDefault="00317E9E" w:rsidP="00B40263">
            <w:pPr>
              <w:numPr>
                <w:ilvl w:val="0"/>
                <w:numId w:val="31"/>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Community level training: </w:t>
            </w:r>
          </w:p>
          <w:p w14:paraId="743E29F0" w14:textId="1A28729E" w:rsidR="004E484C" w:rsidRPr="00AE6C26" w:rsidRDefault="004E484C" w:rsidP="00B40263">
            <w:pPr>
              <w:numPr>
                <w:ilvl w:val="1"/>
                <w:numId w:val="31"/>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Consultant to train 30 TOTs at District and Cell level @ $400 per day for 20 Days at the 2 district</w:t>
            </w:r>
            <w:r w:rsidR="00436545" w:rsidRPr="00AE6C26">
              <w:rPr>
                <w:rFonts w:asciiTheme="minorHAnsi" w:hAnsiTheme="minorHAnsi" w:cstheme="minorHAnsi"/>
                <w:sz w:val="18"/>
                <w:szCs w:val="18"/>
                <w:lang w:val="en-GB"/>
              </w:rPr>
              <w:t>s</w:t>
            </w:r>
            <w:r w:rsidRPr="00AE6C26">
              <w:rPr>
                <w:rFonts w:asciiTheme="minorHAnsi" w:hAnsiTheme="minorHAnsi" w:cstheme="minorHAnsi"/>
                <w:sz w:val="18"/>
                <w:szCs w:val="18"/>
                <w:lang w:val="en-GB"/>
              </w:rPr>
              <w:t xml:space="preserve"> headquarters = 20 X $400 X 2 = </w:t>
            </w:r>
            <w:r w:rsidRPr="00AE6C26">
              <w:rPr>
                <w:rFonts w:asciiTheme="minorHAnsi" w:hAnsiTheme="minorHAnsi" w:cstheme="minorHAnsi"/>
                <w:b/>
                <w:sz w:val="18"/>
                <w:szCs w:val="18"/>
                <w:lang w:val="en-GB"/>
              </w:rPr>
              <w:t>$16,000</w:t>
            </w:r>
          </w:p>
          <w:p w14:paraId="0046BE38" w14:textId="6E534311" w:rsidR="004E484C" w:rsidRPr="00AE6C26" w:rsidRDefault="004E484C" w:rsidP="00B40263">
            <w:pPr>
              <w:numPr>
                <w:ilvl w:val="1"/>
                <w:numId w:val="31"/>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Trained Experts to conduct training </w:t>
            </w:r>
            <w:r w:rsidR="00CD5E95" w:rsidRPr="00AE6C26">
              <w:rPr>
                <w:rFonts w:asciiTheme="minorHAnsi" w:hAnsiTheme="minorHAnsi" w:cstheme="minorHAnsi"/>
                <w:sz w:val="18"/>
                <w:szCs w:val="18"/>
                <w:lang w:val="en-GB"/>
              </w:rPr>
              <w:t>at</w:t>
            </w:r>
            <w:r w:rsidRPr="00AE6C26">
              <w:rPr>
                <w:rFonts w:asciiTheme="minorHAnsi" w:hAnsiTheme="minorHAnsi" w:cstheme="minorHAnsi"/>
                <w:sz w:val="18"/>
                <w:szCs w:val="18"/>
                <w:lang w:val="en-GB"/>
              </w:rPr>
              <w:t xml:space="preserve"> Cell and community level</w:t>
            </w:r>
            <w:r w:rsidR="00CD5E95" w:rsidRPr="00AE6C26">
              <w:rPr>
                <w:rFonts w:asciiTheme="minorHAnsi" w:hAnsiTheme="minorHAnsi" w:cstheme="minorHAnsi"/>
                <w:sz w:val="18"/>
                <w:szCs w:val="18"/>
                <w:lang w:val="en-GB"/>
              </w:rPr>
              <w:t>s</w:t>
            </w:r>
            <w:r w:rsidRPr="00AE6C26">
              <w:rPr>
                <w:rFonts w:asciiTheme="minorHAnsi" w:hAnsiTheme="minorHAnsi" w:cstheme="minorHAnsi"/>
                <w:sz w:val="18"/>
                <w:szCs w:val="18"/>
                <w:lang w:val="en-GB"/>
              </w:rPr>
              <w:t xml:space="preserve"> @ $</w:t>
            </w:r>
            <w:r w:rsidR="00C663DD" w:rsidRPr="00AE6C26">
              <w:rPr>
                <w:rFonts w:asciiTheme="minorHAnsi" w:hAnsiTheme="minorHAnsi" w:cstheme="minorHAnsi"/>
                <w:sz w:val="18"/>
                <w:szCs w:val="18"/>
                <w:lang w:val="en-GB"/>
              </w:rPr>
              <w:t>65</w:t>
            </w:r>
            <w:r w:rsidRPr="00AE6C26">
              <w:rPr>
                <w:rFonts w:asciiTheme="minorHAnsi" w:hAnsiTheme="minorHAnsi" w:cstheme="minorHAnsi"/>
                <w:sz w:val="18"/>
                <w:szCs w:val="18"/>
                <w:lang w:val="en-GB"/>
              </w:rPr>
              <w:t xml:space="preserve"> per day for </w:t>
            </w:r>
            <w:r w:rsidR="00C663DD" w:rsidRPr="00AE6C26">
              <w:rPr>
                <w:rFonts w:asciiTheme="minorHAnsi" w:hAnsiTheme="minorHAnsi" w:cstheme="minorHAnsi"/>
                <w:sz w:val="18"/>
                <w:szCs w:val="18"/>
                <w:lang w:val="en-GB"/>
              </w:rPr>
              <w:t>88</w:t>
            </w:r>
            <w:r w:rsidR="00CD5E95" w:rsidRPr="00AE6C26">
              <w:rPr>
                <w:rStyle w:val="FootnoteReference"/>
                <w:rFonts w:asciiTheme="minorHAnsi" w:hAnsiTheme="minorHAnsi" w:cstheme="minorHAnsi"/>
                <w:szCs w:val="18"/>
                <w:lang w:val="en-GB"/>
              </w:rPr>
              <w:footnoteReference w:id="90"/>
            </w:r>
            <w:r w:rsidRPr="00AE6C26">
              <w:rPr>
                <w:rFonts w:asciiTheme="minorHAnsi" w:hAnsiTheme="minorHAnsi" w:cstheme="minorHAnsi"/>
                <w:sz w:val="18"/>
                <w:szCs w:val="18"/>
                <w:lang w:val="en-GB"/>
              </w:rPr>
              <w:t xml:space="preserve"> days at 1</w:t>
            </w:r>
            <w:r w:rsidR="004F7AEA"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 xml:space="preserve"> locations = $</w:t>
            </w:r>
            <w:r w:rsidR="00C663DD" w:rsidRPr="00AE6C26">
              <w:rPr>
                <w:rFonts w:asciiTheme="minorHAnsi" w:hAnsiTheme="minorHAnsi" w:cstheme="minorHAnsi"/>
                <w:sz w:val="18"/>
                <w:szCs w:val="18"/>
                <w:lang w:val="en-GB"/>
              </w:rPr>
              <w:t>65</w:t>
            </w:r>
            <w:r w:rsidRPr="00AE6C26">
              <w:rPr>
                <w:rFonts w:asciiTheme="minorHAnsi" w:hAnsiTheme="minorHAnsi" w:cstheme="minorHAnsi"/>
                <w:sz w:val="18"/>
                <w:szCs w:val="18"/>
                <w:lang w:val="en-GB"/>
              </w:rPr>
              <w:t xml:space="preserve"> X </w:t>
            </w:r>
            <w:r w:rsidR="00C663DD" w:rsidRPr="00AE6C26">
              <w:rPr>
                <w:rFonts w:asciiTheme="minorHAnsi" w:hAnsiTheme="minorHAnsi" w:cstheme="minorHAnsi"/>
                <w:sz w:val="18"/>
                <w:szCs w:val="18"/>
                <w:lang w:val="en-GB"/>
              </w:rPr>
              <w:t>88</w:t>
            </w:r>
            <w:r w:rsidRPr="00AE6C26">
              <w:rPr>
                <w:rFonts w:asciiTheme="minorHAnsi" w:hAnsiTheme="minorHAnsi" w:cstheme="minorHAnsi"/>
                <w:sz w:val="18"/>
                <w:szCs w:val="18"/>
                <w:lang w:val="en-GB"/>
              </w:rPr>
              <w:t xml:space="preserve"> X 1</w:t>
            </w:r>
            <w:r w:rsidR="004F7AEA"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 xml:space="preserve"> = </w:t>
            </w:r>
            <w:r w:rsidR="006013DB" w:rsidRPr="00AE6C26">
              <w:rPr>
                <w:rFonts w:asciiTheme="minorHAnsi" w:hAnsiTheme="minorHAnsi" w:cstheme="minorHAnsi"/>
                <w:sz w:val="18"/>
                <w:szCs w:val="18"/>
                <w:lang w:val="en-GB"/>
              </w:rPr>
              <w:t>$</w:t>
            </w:r>
            <w:r w:rsidR="00C663DD" w:rsidRPr="00AE6C26">
              <w:rPr>
                <w:rFonts w:asciiTheme="minorHAnsi" w:hAnsiTheme="minorHAnsi" w:cstheme="minorHAnsi"/>
                <w:sz w:val="18"/>
                <w:szCs w:val="18"/>
                <w:lang w:val="en-GB"/>
              </w:rPr>
              <w:t>85,8</w:t>
            </w:r>
            <w:r w:rsidR="007E0414" w:rsidRPr="00AE6C26">
              <w:rPr>
                <w:rFonts w:asciiTheme="minorHAnsi" w:hAnsiTheme="minorHAnsi" w:cstheme="minorHAnsi"/>
                <w:sz w:val="18"/>
                <w:szCs w:val="18"/>
                <w:lang w:val="en-GB"/>
              </w:rPr>
              <w:t>00</w:t>
            </w:r>
            <w:r w:rsidR="00A73130" w:rsidRPr="00AE6C26">
              <w:rPr>
                <w:rFonts w:asciiTheme="minorHAnsi" w:hAnsiTheme="minorHAnsi" w:cstheme="minorHAnsi"/>
                <w:sz w:val="18"/>
                <w:szCs w:val="18"/>
                <w:lang w:val="en-GB"/>
              </w:rPr>
              <w:t xml:space="preserve"> plus</w:t>
            </w:r>
            <w:r w:rsidR="00E03D76" w:rsidRPr="00AE6C26">
              <w:rPr>
                <w:rFonts w:asciiTheme="minorHAnsi" w:hAnsiTheme="minorHAnsi" w:cstheme="minorHAnsi"/>
                <w:sz w:val="18"/>
                <w:szCs w:val="18"/>
                <w:lang w:val="en-GB"/>
              </w:rPr>
              <w:t xml:space="preserve"> </w:t>
            </w:r>
            <w:r w:rsidR="00A73130" w:rsidRPr="00AE6C26">
              <w:rPr>
                <w:rFonts w:asciiTheme="minorHAnsi" w:hAnsiTheme="minorHAnsi" w:cstheme="minorHAnsi"/>
                <w:sz w:val="18"/>
                <w:szCs w:val="18"/>
                <w:lang w:val="en-GB"/>
              </w:rPr>
              <w:t>c</w:t>
            </w:r>
            <w:r w:rsidR="00C663DD" w:rsidRPr="00AE6C26">
              <w:rPr>
                <w:rFonts w:asciiTheme="minorHAnsi" w:hAnsiTheme="minorHAnsi" w:cstheme="minorHAnsi"/>
                <w:sz w:val="18"/>
                <w:szCs w:val="18"/>
                <w:lang w:val="en-GB"/>
              </w:rPr>
              <w:t xml:space="preserve">ontingency </w:t>
            </w:r>
            <w:r w:rsidR="00E03D76" w:rsidRPr="00AE6C26">
              <w:rPr>
                <w:rFonts w:asciiTheme="minorHAnsi" w:hAnsiTheme="minorHAnsi" w:cstheme="minorHAnsi"/>
                <w:sz w:val="18"/>
                <w:szCs w:val="18"/>
                <w:lang w:val="en-GB"/>
              </w:rPr>
              <w:t xml:space="preserve">of </w:t>
            </w:r>
            <w:r w:rsidR="00C663DD" w:rsidRPr="00AE6C26">
              <w:rPr>
                <w:rFonts w:asciiTheme="minorHAnsi" w:hAnsiTheme="minorHAnsi" w:cstheme="minorHAnsi"/>
                <w:sz w:val="18"/>
                <w:szCs w:val="18"/>
                <w:lang w:val="en-GB"/>
              </w:rPr>
              <w:t xml:space="preserve">$200 </w:t>
            </w:r>
            <w:r w:rsidR="00A73130" w:rsidRPr="00AE6C26">
              <w:rPr>
                <w:rFonts w:asciiTheme="minorHAnsi" w:hAnsiTheme="minorHAnsi" w:cstheme="minorHAnsi"/>
                <w:sz w:val="18"/>
                <w:szCs w:val="18"/>
                <w:lang w:val="en-GB"/>
              </w:rPr>
              <w:t>=</w:t>
            </w:r>
            <w:r w:rsidR="00C663DD" w:rsidRPr="00AE6C26">
              <w:rPr>
                <w:rFonts w:asciiTheme="minorHAnsi" w:hAnsiTheme="minorHAnsi" w:cstheme="minorHAnsi"/>
                <w:sz w:val="18"/>
                <w:szCs w:val="18"/>
                <w:lang w:val="en-GB"/>
              </w:rPr>
              <w:t xml:space="preserve"> </w:t>
            </w:r>
            <w:r w:rsidR="00C663DD" w:rsidRPr="00AE6C26">
              <w:rPr>
                <w:rFonts w:asciiTheme="minorHAnsi" w:hAnsiTheme="minorHAnsi" w:cstheme="minorHAnsi"/>
                <w:b/>
                <w:sz w:val="18"/>
                <w:szCs w:val="18"/>
                <w:lang w:val="en-GB"/>
              </w:rPr>
              <w:t>Total $86,000</w:t>
            </w:r>
          </w:p>
          <w:p w14:paraId="762758E6" w14:textId="77777777" w:rsidR="009617A6" w:rsidRPr="00AE6C26" w:rsidRDefault="009617A6" w:rsidP="00317E9E">
            <w:pPr>
              <w:contextualSpacing/>
              <w:rPr>
                <w:rFonts w:asciiTheme="minorHAnsi" w:hAnsiTheme="minorHAnsi" w:cstheme="minorHAnsi"/>
                <w:b/>
                <w:sz w:val="18"/>
                <w:szCs w:val="18"/>
                <w:lang w:val="en-GB"/>
              </w:rPr>
            </w:pPr>
          </w:p>
          <w:p w14:paraId="34FC0EC3" w14:textId="77777777" w:rsidR="004E484C" w:rsidRPr="00AE6C26" w:rsidRDefault="004E484C" w:rsidP="00317E9E">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Training Modules to be developed:</w:t>
            </w:r>
          </w:p>
          <w:p w14:paraId="44CF0CF5" w14:textId="77777777" w:rsidR="004E484C" w:rsidRPr="00AE6C26" w:rsidRDefault="004E484C" w:rsidP="00DE510D">
            <w:pPr>
              <w:pStyle w:val="BodyText"/>
              <w:rPr>
                <w:rFonts w:cstheme="minorHAnsi"/>
                <w:szCs w:val="18"/>
              </w:rPr>
            </w:pPr>
            <w:r w:rsidRPr="00AE6C26">
              <w:rPr>
                <w:rFonts w:cstheme="minorHAnsi"/>
                <w:szCs w:val="18"/>
              </w:rPr>
              <w:t>Downscaling climate information for local level planning – National and district level training to support outputs 1.3, 1.4 and 2.3 -20 days</w:t>
            </w:r>
          </w:p>
          <w:p w14:paraId="5630EB1E" w14:textId="77777777" w:rsidR="004E484C" w:rsidRPr="00AE6C26" w:rsidRDefault="004E484C" w:rsidP="00DE510D">
            <w:pPr>
              <w:pStyle w:val="BodyText"/>
              <w:rPr>
                <w:rFonts w:cstheme="minorHAnsi"/>
                <w:szCs w:val="18"/>
              </w:rPr>
            </w:pPr>
            <w:r w:rsidRPr="00AE6C26">
              <w:rPr>
                <w:rFonts w:cstheme="minorHAnsi"/>
                <w:szCs w:val="18"/>
              </w:rPr>
              <w:t>Developing ecosystems-based adaptation plans – Community level training to support output 1.4 and 2.3 -30 days</w:t>
            </w:r>
          </w:p>
          <w:p w14:paraId="2DB8CF1E" w14:textId="77777777" w:rsidR="004E484C" w:rsidRPr="00AE6C26" w:rsidRDefault="004E484C" w:rsidP="00DE510D">
            <w:pPr>
              <w:pStyle w:val="BodyText"/>
              <w:rPr>
                <w:rFonts w:cstheme="minorHAnsi"/>
                <w:szCs w:val="18"/>
              </w:rPr>
            </w:pPr>
            <w:r w:rsidRPr="00AE6C26">
              <w:rPr>
                <w:rFonts w:cstheme="minorHAnsi"/>
                <w:szCs w:val="18"/>
              </w:rPr>
              <w:t>Climate-risk assessments methods – district and community level training to support outputs 1.3, 1.4 and 1.5 – 10 days.</w:t>
            </w:r>
          </w:p>
          <w:p w14:paraId="25EE76FC" w14:textId="77777777" w:rsidR="004E484C" w:rsidRPr="00AE6C26" w:rsidRDefault="004E484C" w:rsidP="00DE510D">
            <w:pPr>
              <w:pStyle w:val="BodyText"/>
              <w:rPr>
                <w:rFonts w:cstheme="minorHAnsi"/>
                <w:szCs w:val="18"/>
              </w:rPr>
            </w:pPr>
            <w:r w:rsidRPr="00AE6C26">
              <w:rPr>
                <w:rFonts w:cstheme="minorHAnsi"/>
                <w:szCs w:val="18"/>
              </w:rPr>
              <w:t xml:space="preserve">Climate proofing Imidugudu models – definition of concept and requirements for its roll out – national level training to support output 1.1, 2.3 and outcomes 3 and 4 – 15 days. </w:t>
            </w:r>
          </w:p>
          <w:p w14:paraId="48576728" w14:textId="77777777" w:rsidR="004E484C" w:rsidRPr="00AE6C26" w:rsidRDefault="004E484C" w:rsidP="00DE510D">
            <w:pPr>
              <w:pStyle w:val="BodyText"/>
              <w:rPr>
                <w:rFonts w:cstheme="minorHAnsi"/>
                <w:szCs w:val="18"/>
              </w:rPr>
            </w:pPr>
            <w:r w:rsidRPr="00AE6C26">
              <w:rPr>
                <w:rFonts w:cstheme="minorHAnsi"/>
                <w:szCs w:val="18"/>
              </w:rPr>
              <w:t>PICSA as a tool for climate information and decision-making tools to support planning of Imidugudu and community-based adaptation measures piloted in four communities – local level training to support output 1.5 and implementation of outcomes 2 – 15 days.</w:t>
            </w:r>
          </w:p>
          <w:p w14:paraId="5C1D398E" w14:textId="77777777" w:rsidR="004E484C" w:rsidRPr="00AE6C26" w:rsidRDefault="004E484C" w:rsidP="00DE510D">
            <w:pPr>
              <w:pStyle w:val="BodyText"/>
              <w:rPr>
                <w:rFonts w:cstheme="minorHAnsi"/>
                <w:szCs w:val="18"/>
              </w:rPr>
            </w:pPr>
            <w:r w:rsidRPr="00AE6C26">
              <w:rPr>
                <w:rFonts w:cstheme="minorHAnsi"/>
                <w:szCs w:val="18"/>
              </w:rPr>
              <w:t>Climate smart technologies for rehabilitating degraded/ unproductive land via agro-ecological interventions to reverse the effects of unsustainable agricultural practices – local level training to support output 2.1 – 20 days.</w:t>
            </w:r>
          </w:p>
          <w:p w14:paraId="6835D620" w14:textId="60E0E8E4" w:rsidR="004E484C" w:rsidRPr="00AE6C26" w:rsidRDefault="004E484C" w:rsidP="00DE510D">
            <w:pPr>
              <w:pStyle w:val="BodyText"/>
              <w:rPr>
                <w:rFonts w:cstheme="minorHAnsi"/>
                <w:szCs w:val="18"/>
              </w:rPr>
            </w:pPr>
            <w:r w:rsidRPr="00AE6C26">
              <w:rPr>
                <w:rFonts w:cstheme="minorHAnsi"/>
                <w:szCs w:val="18"/>
              </w:rPr>
              <w:t xml:space="preserve">Climate smart technologies to protect and rehabilitate ecologically sensitive segments of the landscape such as hills, </w:t>
            </w:r>
            <w:r w:rsidR="00EA75B5" w:rsidRPr="00AE6C26">
              <w:rPr>
                <w:rFonts w:cstheme="minorHAnsi"/>
                <w:szCs w:val="18"/>
              </w:rPr>
              <w:t>riverbanks</w:t>
            </w:r>
            <w:r w:rsidRPr="00AE6C26">
              <w:rPr>
                <w:rFonts w:cstheme="minorHAnsi"/>
                <w:szCs w:val="18"/>
              </w:rPr>
              <w:t xml:space="preserve"> and lake shores, wetlands, watersheds, etc. – local level training to support output 2.2 – 20 days.</w:t>
            </w:r>
          </w:p>
          <w:p w14:paraId="746465C9" w14:textId="77777777" w:rsidR="004E484C" w:rsidRPr="00AE6C26" w:rsidRDefault="004E484C" w:rsidP="00DE510D">
            <w:pPr>
              <w:pStyle w:val="BodyText"/>
              <w:rPr>
                <w:rFonts w:cstheme="minorHAnsi"/>
                <w:szCs w:val="18"/>
              </w:rPr>
            </w:pPr>
            <w:r w:rsidRPr="00AE6C26">
              <w:rPr>
                <w:rFonts w:cstheme="minorHAnsi"/>
                <w:szCs w:val="18"/>
              </w:rPr>
              <w:t>Practical measures to green the rural settlements in line with an updated Greening and Climate Proofing Toolkit – district and local level training to support outputs 2.3 – 10 days.</w:t>
            </w:r>
          </w:p>
          <w:p w14:paraId="4AA1B9E5" w14:textId="77777777" w:rsidR="004E484C" w:rsidRPr="00AE6C26" w:rsidRDefault="004E484C" w:rsidP="00DE510D">
            <w:pPr>
              <w:pStyle w:val="BodyText"/>
              <w:rPr>
                <w:rFonts w:cstheme="minorHAnsi"/>
                <w:szCs w:val="18"/>
              </w:rPr>
            </w:pPr>
            <w:r w:rsidRPr="00AE6C26">
              <w:rPr>
                <w:rFonts w:cstheme="minorHAnsi"/>
                <w:szCs w:val="18"/>
              </w:rPr>
              <w:t>Diversifying livestock management systems – district and local level training to support output 2.1 – 10 days.</w:t>
            </w:r>
          </w:p>
          <w:p w14:paraId="396552FE" w14:textId="77777777" w:rsidR="004E484C" w:rsidRPr="00AE6C26" w:rsidRDefault="004E484C" w:rsidP="00DE510D">
            <w:pPr>
              <w:pStyle w:val="BodyText"/>
              <w:rPr>
                <w:rFonts w:cstheme="minorHAnsi"/>
                <w:szCs w:val="18"/>
              </w:rPr>
            </w:pPr>
            <w:r w:rsidRPr="00AE6C26">
              <w:rPr>
                <w:rFonts w:cstheme="minorHAnsi"/>
                <w:szCs w:val="18"/>
              </w:rPr>
              <w:t>Financial literacy - existing value chains and their requirements, existing financial institutions and their loan/subsidy packages and tips on how to practically join/engage with them – local level training to support implementation of output 2.5 – 20 days.</w:t>
            </w:r>
          </w:p>
          <w:p w14:paraId="7F2DBB14" w14:textId="77777777" w:rsidR="004E484C" w:rsidRPr="00AE6C26" w:rsidRDefault="004E484C" w:rsidP="00DE510D">
            <w:pPr>
              <w:pStyle w:val="BodyText"/>
              <w:rPr>
                <w:rFonts w:cstheme="minorHAnsi"/>
                <w:szCs w:val="18"/>
              </w:rPr>
            </w:pPr>
            <w:r w:rsidRPr="00AE6C26">
              <w:rPr>
                <w:rFonts w:cstheme="minorHAnsi"/>
                <w:szCs w:val="18"/>
              </w:rPr>
              <w:t>Radical and progressive terracing techniques, other soil and water conservation techniques, agroforestry, plant husbandry and watershed services – district and local level training to support outputs 2.1 and 2.2 – 10 days.</w:t>
            </w:r>
          </w:p>
          <w:p w14:paraId="186EE22F" w14:textId="77777777" w:rsidR="004E484C" w:rsidRPr="00AE6C26" w:rsidRDefault="004E484C" w:rsidP="00DE510D">
            <w:pPr>
              <w:pStyle w:val="BodyText"/>
              <w:rPr>
                <w:rFonts w:cstheme="minorHAnsi"/>
                <w:szCs w:val="18"/>
              </w:rPr>
            </w:pPr>
            <w:r w:rsidRPr="00AE6C26">
              <w:rPr>
                <w:rFonts w:cstheme="minorHAnsi"/>
                <w:szCs w:val="18"/>
              </w:rPr>
              <w:t xml:space="preserve">Gender mainstreaming in development programmes – importance, methods and benefits – local level training to support the whole project – 6 days </w:t>
            </w:r>
          </w:p>
          <w:p w14:paraId="70E7D88C" w14:textId="77777777" w:rsidR="004E484C" w:rsidRPr="00AE6C26" w:rsidRDefault="004E484C" w:rsidP="00DE510D">
            <w:pPr>
              <w:pStyle w:val="BodyText"/>
              <w:rPr>
                <w:rFonts w:cstheme="minorHAnsi"/>
                <w:szCs w:val="18"/>
              </w:rPr>
            </w:pPr>
            <w:r w:rsidRPr="00AE6C26">
              <w:rPr>
                <w:rFonts w:cstheme="minorHAnsi"/>
                <w:szCs w:val="18"/>
              </w:rPr>
              <w:t>Mainstreaming climate risks into policies – importance and local level participation – 5 days.</w:t>
            </w:r>
          </w:p>
          <w:p w14:paraId="7DF5B9A4" w14:textId="3FEBD151" w:rsidR="00317E9E" w:rsidRPr="00AE6C26" w:rsidRDefault="00C663DD" w:rsidP="00317E9E">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Arial Unicode MS" w:hAnsiTheme="minorHAnsi" w:cstheme="minorHAnsi"/>
                <w:b/>
                <w:sz w:val="18"/>
                <w:szCs w:val="18"/>
                <w:lang w:val="en-GB"/>
              </w:rPr>
            </w:pPr>
            <w:r w:rsidRPr="00AE6C26">
              <w:rPr>
                <w:rFonts w:asciiTheme="minorHAnsi" w:eastAsia="Arial Unicode MS" w:hAnsiTheme="minorHAnsi" w:cstheme="minorHAnsi"/>
                <w:b/>
                <w:sz w:val="18"/>
                <w:szCs w:val="18"/>
                <w:lang w:val="en-GB"/>
              </w:rPr>
              <w:t xml:space="preserve">Total </w:t>
            </w:r>
            <w:r w:rsidR="00C35DD8" w:rsidRPr="00AE6C26">
              <w:rPr>
                <w:rFonts w:asciiTheme="minorHAnsi" w:eastAsia="Arial Unicode MS" w:hAnsiTheme="minorHAnsi" w:cstheme="minorHAnsi"/>
                <w:b/>
                <w:sz w:val="18"/>
                <w:szCs w:val="18"/>
                <w:lang w:val="en-GB"/>
              </w:rPr>
              <w:t>Cost</w:t>
            </w:r>
            <w:r w:rsidR="004E484C" w:rsidRPr="00AE6C26">
              <w:rPr>
                <w:rFonts w:asciiTheme="minorHAnsi" w:eastAsia="Arial Unicode MS" w:hAnsiTheme="minorHAnsi" w:cstheme="minorHAnsi"/>
                <w:b/>
                <w:sz w:val="18"/>
                <w:szCs w:val="18"/>
                <w:lang w:val="en-GB"/>
              </w:rPr>
              <w:t xml:space="preserve"> </w:t>
            </w:r>
            <w:r w:rsidRPr="00AE6C26">
              <w:rPr>
                <w:rFonts w:asciiTheme="minorHAnsi" w:eastAsia="Arial Unicode MS" w:hAnsiTheme="minorHAnsi" w:cstheme="minorHAnsi"/>
                <w:b/>
                <w:sz w:val="18"/>
                <w:szCs w:val="18"/>
                <w:lang w:val="en-GB"/>
              </w:rPr>
              <w:t xml:space="preserve">output 1.1 </w:t>
            </w:r>
            <w:r w:rsidR="00317E9E"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 xml:space="preserve"> </w:t>
            </w:r>
            <w:r w:rsidR="00317E9E" w:rsidRPr="00AE6C26">
              <w:rPr>
                <w:rFonts w:asciiTheme="minorHAnsi" w:hAnsiTheme="minorHAnsi" w:cstheme="minorHAnsi"/>
                <w:b/>
                <w:sz w:val="18"/>
                <w:szCs w:val="18"/>
                <w:lang w:val="en-GB"/>
              </w:rPr>
              <w:t>$94,050+$11,000+$16,000+$</w:t>
            </w:r>
            <w:r w:rsidRPr="00AE6C26">
              <w:rPr>
                <w:rFonts w:asciiTheme="minorHAnsi" w:hAnsiTheme="minorHAnsi" w:cstheme="minorHAnsi"/>
                <w:b/>
                <w:sz w:val="18"/>
                <w:szCs w:val="18"/>
                <w:lang w:val="en-GB"/>
              </w:rPr>
              <w:t>86,000</w:t>
            </w:r>
            <w:r w:rsidR="00317E9E" w:rsidRPr="00AE6C26">
              <w:rPr>
                <w:rFonts w:asciiTheme="minorHAnsi" w:hAnsiTheme="minorHAnsi" w:cstheme="minorHAnsi"/>
                <w:b/>
                <w:sz w:val="18"/>
                <w:szCs w:val="18"/>
                <w:lang w:val="en-GB"/>
              </w:rPr>
              <w:t xml:space="preserve"> </w:t>
            </w:r>
            <w:r w:rsidR="00DE510D" w:rsidRPr="00AE6C26">
              <w:rPr>
                <w:rFonts w:asciiTheme="minorHAnsi" w:hAnsiTheme="minorHAnsi" w:cstheme="minorHAnsi"/>
                <w:b/>
                <w:sz w:val="18"/>
                <w:szCs w:val="18"/>
                <w:lang w:val="en-GB"/>
              </w:rPr>
              <w:t>= $</w:t>
            </w:r>
            <w:r w:rsidR="00317E9E" w:rsidRPr="00AE6C26">
              <w:rPr>
                <w:rFonts w:asciiTheme="minorHAnsi" w:eastAsia="Arial Unicode MS" w:hAnsiTheme="minorHAnsi" w:cstheme="minorHAnsi"/>
                <w:b/>
                <w:sz w:val="18"/>
                <w:szCs w:val="18"/>
                <w:lang w:val="en-GB"/>
              </w:rPr>
              <w:t>207</w:t>
            </w:r>
            <w:r w:rsidR="00DE510D" w:rsidRPr="00AE6C26">
              <w:rPr>
                <w:rFonts w:asciiTheme="minorHAnsi" w:eastAsia="Arial Unicode MS" w:hAnsiTheme="minorHAnsi" w:cstheme="minorHAnsi"/>
                <w:b/>
                <w:sz w:val="18"/>
                <w:szCs w:val="18"/>
                <w:lang w:val="en-GB"/>
              </w:rPr>
              <w:t>,</w:t>
            </w:r>
            <w:r w:rsidR="00317E9E" w:rsidRPr="00AE6C26">
              <w:rPr>
                <w:rFonts w:asciiTheme="minorHAnsi" w:eastAsia="Arial Unicode MS" w:hAnsiTheme="minorHAnsi" w:cstheme="minorHAnsi"/>
                <w:b/>
                <w:sz w:val="18"/>
                <w:szCs w:val="18"/>
                <w:lang w:val="en-GB"/>
              </w:rPr>
              <w:t>050</w:t>
            </w:r>
          </w:p>
          <w:p w14:paraId="0380E3F4" w14:textId="77777777" w:rsidR="004E484C" w:rsidRPr="00AE6C26" w:rsidRDefault="00DE510D" w:rsidP="00D17EC2">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Arial Unicode MS" w:hAnsiTheme="minorHAnsi" w:cstheme="minorHAnsi"/>
                <w:b/>
                <w:sz w:val="18"/>
                <w:szCs w:val="18"/>
                <w:lang w:val="en-GB"/>
              </w:rPr>
            </w:pPr>
            <w:r w:rsidRPr="00AE6C26">
              <w:rPr>
                <w:rFonts w:asciiTheme="minorHAnsi" w:eastAsia="Arial Unicode MS" w:hAnsiTheme="minorHAnsi" w:cstheme="minorHAnsi"/>
                <w:b/>
                <w:sz w:val="18"/>
                <w:szCs w:val="18"/>
                <w:lang w:val="en-GB"/>
              </w:rPr>
              <w:t xml:space="preserve">Output 1.2: </w:t>
            </w:r>
          </w:p>
          <w:p w14:paraId="04994991" w14:textId="00F52326" w:rsidR="006E7A06" w:rsidRPr="00AE6C26" w:rsidRDefault="006E7A06" w:rsidP="006E7A06">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18"/>
                <w:szCs w:val="18"/>
                <w:lang w:val="en-GB"/>
              </w:rPr>
            </w:pPr>
            <w:r w:rsidRPr="00AE6C26">
              <w:rPr>
                <w:rFonts w:asciiTheme="minorHAnsi" w:hAnsiTheme="minorHAnsi" w:cstheme="minorHAnsi"/>
                <w:sz w:val="18"/>
                <w:szCs w:val="18"/>
                <w:lang w:val="en-GB"/>
              </w:rPr>
              <w:t>Local consultant to collate the information and climate risk assessment tools and methods developed by the Joint Program on Support to Ministry of Disaster Management and Refugees and make it ready for dissemination to local communities</w:t>
            </w:r>
            <w:r w:rsidR="00C03665" w:rsidRPr="00AE6C26">
              <w:rPr>
                <w:rFonts w:asciiTheme="minorHAnsi" w:hAnsiTheme="minorHAnsi" w:cstheme="minorHAnsi"/>
                <w:sz w:val="18"/>
                <w:szCs w:val="18"/>
                <w:lang w:val="en-GB"/>
              </w:rPr>
              <w:t>, integrating any new measures necessitated by the COVID-19 pandemic and the response measures</w:t>
            </w:r>
            <w:r w:rsidRPr="00AE6C26">
              <w:rPr>
                <w:rFonts w:asciiTheme="minorHAnsi" w:hAnsiTheme="minorHAnsi" w:cstheme="minorHAnsi"/>
                <w:sz w:val="18"/>
                <w:szCs w:val="18"/>
                <w:lang w:val="en-GB"/>
              </w:rPr>
              <w:t xml:space="preserve"> – at </w:t>
            </w:r>
            <w:r w:rsidRPr="00AE6C26">
              <w:rPr>
                <w:rFonts w:asciiTheme="minorHAnsi" w:hAnsiTheme="minorHAnsi" w:cstheme="minorHAnsi"/>
                <w:b/>
                <w:sz w:val="18"/>
                <w:szCs w:val="18"/>
                <w:lang w:val="en-GB"/>
              </w:rPr>
              <w:t xml:space="preserve">$550*20 = </w:t>
            </w:r>
            <w:r w:rsidR="00C663DD" w:rsidRPr="00AE6C26">
              <w:rPr>
                <w:rFonts w:asciiTheme="minorHAnsi" w:hAnsiTheme="minorHAnsi" w:cstheme="minorHAnsi"/>
                <w:b/>
                <w:sz w:val="18"/>
                <w:szCs w:val="18"/>
                <w:lang w:val="en-GB"/>
              </w:rPr>
              <w:t xml:space="preserve">Total cost output 1.2 = </w:t>
            </w:r>
            <w:r w:rsidRPr="00AE6C26">
              <w:rPr>
                <w:rFonts w:asciiTheme="minorHAnsi" w:hAnsiTheme="minorHAnsi" w:cstheme="minorHAnsi"/>
                <w:b/>
                <w:sz w:val="18"/>
                <w:szCs w:val="18"/>
                <w:lang w:val="en-GB"/>
              </w:rPr>
              <w:t>$11,000</w:t>
            </w:r>
          </w:p>
          <w:p w14:paraId="07A7E358" w14:textId="4B262712" w:rsidR="006E7A06" w:rsidRPr="00AE6C26" w:rsidRDefault="006E7A06" w:rsidP="006E7A06">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18"/>
                <w:szCs w:val="18"/>
                <w:lang w:val="en-GB"/>
              </w:rPr>
            </w:pPr>
            <w:r w:rsidRPr="00AE6C26">
              <w:rPr>
                <w:rFonts w:asciiTheme="minorHAnsi" w:hAnsiTheme="minorHAnsi" w:cstheme="minorHAnsi"/>
                <w:b/>
                <w:sz w:val="18"/>
                <w:szCs w:val="18"/>
                <w:lang w:val="en-GB"/>
              </w:rPr>
              <w:t>Output 1.3: Developing climate proofing model</w:t>
            </w:r>
          </w:p>
          <w:p w14:paraId="3FB65141" w14:textId="03F42941" w:rsidR="006E7A06" w:rsidRPr="00AE6C26" w:rsidRDefault="006E7A06" w:rsidP="00234A1B">
            <w:pPr>
              <w:numPr>
                <w:ilvl w:val="0"/>
                <w:numId w:val="49"/>
              </w:numPr>
              <w:ind w:left="374" w:right="31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Local Consultant to assist </w:t>
            </w:r>
            <w:r w:rsidRPr="00AE6C26">
              <w:rPr>
                <w:rFonts w:asciiTheme="minorHAnsi" w:hAnsiTheme="minorHAnsi" w:cstheme="minorHAnsi"/>
                <w:b/>
                <w:sz w:val="18"/>
                <w:szCs w:val="18"/>
                <w:lang w:val="en-GB"/>
              </w:rPr>
              <w:t xml:space="preserve">Rwanda Housing Authority to </w:t>
            </w:r>
            <w:r w:rsidRPr="00AE6C26">
              <w:rPr>
                <w:rFonts w:asciiTheme="minorHAnsi" w:hAnsiTheme="minorHAnsi" w:cstheme="minorHAnsi"/>
                <w:sz w:val="18"/>
                <w:szCs w:val="18"/>
                <w:lang w:val="en-GB"/>
              </w:rPr>
              <w:t>coordinate the formulation of the climate proofing model</w:t>
            </w:r>
            <w:r w:rsidR="00C85CB7" w:rsidRPr="00AE6C26">
              <w:rPr>
                <w:rFonts w:asciiTheme="minorHAnsi" w:hAnsiTheme="minorHAnsi" w:cstheme="minorHAnsi"/>
                <w:sz w:val="18"/>
                <w:szCs w:val="18"/>
                <w:lang w:val="en-GB"/>
              </w:rPr>
              <w:t xml:space="preserve"> via the following activities</w:t>
            </w:r>
            <w:r w:rsidR="00C03665" w:rsidRPr="00AE6C26">
              <w:rPr>
                <w:rFonts w:asciiTheme="minorHAnsi" w:hAnsiTheme="minorHAnsi" w:cstheme="minorHAnsi"/>
                <w:sz w:val="18"/>
                <w:szCs w:val="18"/>
                <w:lang w:val="en-GB"/>
              </w:rPr>
              <w:t>, integrating any new measures necessitated by the COVID-19 pandemic and the response measures</w:t>
            </w:r>
            <w:r w:rsidR="00C85CB7" w:rsidRPr="00AE6C26">
              <w:rPr>
                <w:rFonts w:asciiTheme="minorHAnsi" w:hAnsiTheme="minorHAnsi" w:cstheme="minorHAnsi"/>
                <w:sz w:val="18"/>
                <w:szCs w:val="18"/>
                <w:lang w:val="en-GB"/>
              </w:rPr>
              <w:t xml:space="preserve"> (</w:t>
            </w:r>
            <w:r w:rsidR="001238D7" w:rsidRPr="00AE6C26">
              <w:rPr>
                <w:rFonts w:asciiTheme="minorHAnsi" w:hAnsiTheme="minorHAnsi" w:cstheme="minorHAnsi"/>
                <w:sz w:val="18"/>
                <w:szCs w:val="18"/>
                <w:lang w:val="en-GB"/>
              </w:rPr>
              <w:t>10</w:t>
            </w:r>
            <w:r w:rsidR="00C85CB7" w:rsidRPr="00AE6C26">
              <w:rPr>
                <w:rFonts w:asciiTheme="minorHAnsi" w:hAnsiTheme="minorHAnsi" w:cstheme="minorHAnsi"/>
                <w:sz w:val="18"/>
                <w:szCs w:val="18"/>
                <w:lang w:val="en-GB"/>
              </w:rPr>
              <w:t>0 days spread through 60 months)</w:t>
            </w:r>
            <w:r w:rsidRPr="00AE6C26">
              <w:rPr>
                <w:rFonts w:asciiTheme="minorHAnsi" w:hAnsiTheme="minorHAnsi" w:cstheme="minorHAnsi"/>
                <w:sz w:val="18"/>
                <w:szCs w:val="18"/>
                <w:lang w:val="en-GB"/>
              </w:rPr>
              <w:t>:</w:t>
            </w:r>
          </w:p>
          <w:p w14:paraId="5057F817" w14:textId="1DD52D98" w:rsidR="006E7A06" w:rsidRPr="00AE6C26" w:rsidRDefault="006E7A06" w:rsidP="006E7A06">
            <w:pPr>
              <w:pStyle w:val="BodyText"/>
              <w:rPr>
                <w:rFonts w:cstheme="minorHAnsi"/>
                <w:szCs w:val="18"/>
              </w:rPr>
            </w:pPr>
            <w:r w:rsidRPr="00AE6C26">
              <w:rPr>
                <w:rFonts w:cstheme="minorHAnsi"/>
                <w:szCs w:val="18"/>
              </w:rPr>
              <w:t xml:space="preserve">Establish </w:t>
            </w:r>
            <w:r w:rsidR="00C85CB7" w:rsidRPr="00AE6C26">
              <w:rPr>
                <w:rFonts w:cstheme="minorHAnsi"/>
                <w:szCs w:val="18"/>
              </w:rPr>
              <w:t>a</w:t>
            </w:r>
            <w:r w:rsidRPr="00AE6C26">
              <w:rPr>
                <w:rFonts w:cstheme="minorHAnsi"/>
                <w:szCs w:val="18"/>
              </w:rPr>
              <w:t xml:space="preserve"> Climate Proofing Technical Committee and Terms of Reference for its operations; </w:t>
            </w:r>
          </w:p>
          <w:p w14:paraId="59D57427" w14:textId="77777777" w:rsidR="006E7A06" w:rsidRPr="00AE6C26" w:rsidRDefault="006E7A06" w:rsidP="006E7A06">
            <w:pPr>
              <w:pStyle w:val="BodyText"/>
              <w:rPr>
                <w:rFonts w:cstheme="minorHAnsi"/>
                <w:szCs w:val="18"/>
              </w:rPr>
            </w:pPr>
            <w:r w:rsidRPr="00AE6C26">
              <w:rPr>
                <w:rFonts w:cstheme="minorHAnsi"/>
                <w:szCs w:val="18"/>
              </w:rPr>
              <w:t>Undertake stakeholder mapping and identify relevant stakeholders to be consulted;</w:t>
            </w:r>
          </w:p>
          <w:p w14:paraId="6CD5E849" w14:textId="77777777" w:rsidR="006E7A06" w:rsidRPr="00AE6C26" w:rsidRDefault="006E7A06" w:rsidP="006E7A06">
            <w:pPr>
              <w:pStyle w:val="BodyText"/>
              <w:rPr>
                <w:rFonts w:cstheme="minorHAnsi"/>
                <w:szCs w:val="18"/>
              </w:rPr>
            </w:pPr>
            <w:r w:rsidRPr="00AE6C26">
              <w:rPr>
                <w:rFonts w:cstheme="minorHAnsi"/>
                <w:szCs w:val="18"/>
              </w:rPr>
              <w:t xml:space="preserve">Design a stakeholder consultation strategy, identifying any specific capacity support required for effective participation of specialized groups such as Meteo-Rwanda, technical experts (climate scientists, infrastructure development experts, rural development experts), academia and students; </w:t>
            </w:r>
          </w:p>
          <w:p w14:paraId="653D3CD7" w14:textId="77777777" w:rsidR="006E7A06" w:rsidRPr="00AE6C26" w:rsidRDefault="006E7A06" w:rsidP="006E7A06">
            <w:pPr>
              <w:pStyle w:val="BodyText"/>
              <w:rPr>
                <w:rFonts w:cstheme="minorHAnsi"/>
                <w:szCs w:val="18"/>
              </w:rPr>
            </w:pPr>
            <w:r w:rsidRPr="00AE6C26">
              <w:rPr>
                <w:rFonts w:cstheme="minorHAnsi"/>
                <w:szCs w:val="18"/>
              </w:rPr>
              <w:t>Undertake the consultative process in line with the stakeholder consultation strategy (at all levels);</w:t>
            </w:r>
          </w:p>
          <w:p w14:paraId="7953FBC3" w14:textId="77777777" w:rsidR="006E7A06" w:rsidRPr="00AE6C26" w:rsidRDefault="006E7A06" w:rsidP="006E7A06">
            <w:pPr>
              <w:pStyle w:val="BodyText"/>
              <w:rPr>
                <w:rFonts w:cstheme="minorHAnsi"/>
                <w:szCs w:val="18"/>
              </w:rPr>
            </w:pPr>
            <w:r w:rsidRPr="00AE6C26">
              <w:rPr>
                <w:rFonts w:cstheme="minorHAnsi"/>
                <w:szCs w:val="18"/>
              </w:rPr>
              <w:t xml:space="preserve">Collate the inputs from the stakeholder consultations into several climate proofing options; assess the feasibility of the various options via cost benefit analysis including considerations of social, economic and environmental feasibility using multi-criteria approaches. </w:t>
            </w:r>
          </w:p>
          <w:p w14:paraId="25EE6B1E" w14:textId="77777777" w:rsidR="006E7A06" w:rsidRPr="00AE6C26" w:rsidRDefault="006E7A06" w:rsidP="006E7A06">
            <w:pPr>
              <w:pStyle w:val="BodyText"/>
              <w:rPr>
                <w:rFonts w:cstheme="minorHAnsi"/>
                <w:noProof/>
                <w:szCs w:val="18"/>
              </w:rPr>
            </w:pPr>
            <w:r w:rsidRPr="00AE6C26">
              <w:rPr>
                <w:rFonts w:cstheme="minorHAnsi"/>
                <w:szCs w:val="18"/>
              </w:rPr>
              <w:t>Develop training materials that are deemed necessary to support the uptake of the model (to be incorporated in the training conducted under output 1.4 and for uptake by other relevant government programmes).</w:t>
            </w:r>
          </w:p>
          <w:p w14:paraId="46901A5E" w14:textId="77777777" w:rsidR="006E7A06" w:rsidRPr="00AE6C26" w:rsidRDefault="006E7A06" w:rsidP="006E7A06">
            <w:pPr>
              <w:pStyle w:val="BodyText"/>
              <w:rPr>
                <w:rFonts w:cstheme="minorHAnsi"/>
                <w:szCs w:val="18"/>
              </w:rPr>
            </w:pPr>
            <w:r w:rsidRPr="00AE6C26">
              <w:rPr>
                <w:rFonts w:cstheme="minorHAnsi"/>
                <w:szCs w:val="18"/>
              </w:rPr>
              <w:t>Develop and disseminate awareness raising material to popularize the model such as policy briefs (with recommendations for policy and regulatory changes that might be required – in conjunction with Outcome 3);</w:t>
            </w:r>
          </w:p>
          <w:p w14:paraId="21505208" w14:textId="77777777" w:rsidR="006E7A06" w:rsidRPr="00AE6C26" w:rsidRDefault="006E7A06" w:rsidP="006E7A06">
            <w:pPr>
              <w:pStyle w:val="BodyText"/>
              <w:rPr>
                <w:rFonts w:cstheme="minorHAnsi"/>
                <w:szCs w:val="18"/>
              </w:rPr>
            </w:pPr>
            <w:r w:rsidRPr="00AE6C26">
              <w:rPr>
                <w:rFonts w:cstheme="minorHAnsi"/>
                <w:szCs w:val="18"/>
              </w:rPr>
              <w:t>Reflect on the process and document lessons learnt (in conjunction with output 4.2).</w:t>
            </w:r>
          </w:p>
          <w:p w14:paraId="2167B421" w14:textId="77777777" w:rsidR="006E7A06" w:rsidRPr="00AE6C26" w:rsidRDefault="006E7A06" w:rsidP="006E7A06">
            <w:pPr>
              <w:ind w:right="316"/>
              <w:contextualSpacing/>
              <w:rPr>
                <w:rFonts w:asciiTheme="minorHAnsi" w:hAnsiTheme="minorHAnsi" w:cstheme="minorHAnsi"/>
                <w:sz w:val="18"/>
                <w:szCs w:val="18"/>
                <w:lang w:val="en-GB"/>
              </w:rPr>
            </w:pPr>
          </w:p>
          <w:p w14:paraId="22762ACF" w14:textId="297C0294" w:rsidR="006E7A06" w:rsidRPr="00AE6C26" w:rsidRDefault="00C35DD8" w:rsidP="006E7A06">
            <w:pPr>
              <w:ind w:right="316"/>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C</w:t>
            </w:r>
            <w:r w:rsidR="006E7A06" w:rsidRPr="00AE6C26">
              <w:rPr>
                <w:rFonts w:asciiTheme="minorHAnsi" w:hAnsiTheme="minorHAnsi" w:cstheme="minorHAnsi"/>
                <w:b/>
                <w:sz w:val="18"/>
                <w:szCs w:val="18"/>
                <w:lang w:val="en-GB"/>
              </w:rPr>
              <w:t xml:space="preserve">ost </w:t>
            </w:r>
            <w:r w:rsidR="00C85CB7" w:rsidRPr="00AE6C26">
              <w:rPr>
                <w:rFonts w:asciiTheme="minorHAnsi" w:hAnsiTheme="minorHAnsi" w:cstheme="minorHAnsi"/>
                <w:b/>
                <w:sz w:val="18"/>
                <w:szCs w:val="18"/>
                <w:lang w:val="en-GB"/>
              </w:rPr>
              <w:t>=</w:t>
            </w:r>
            <w:r w:rsidR="001238D7" w:rsidRPr="00AE6C26">
              <w:rPr>
                <w:rFonts w:asciiTheme="minorHAnsi" w:hAnsiTheme="minorHAnsi" w:cstheme="minorHAnsi"/>
                <w:b/>
                <w:sz w:val="18"/>
                <w:szCs w:val="18"/>
                <w:lang w:val="en-GB"/>
              </w:rPr>
              <w:t xml:space="preserve"> </w:t>
            </w:r>
            <w:r w:rsidR="00C85CB7" w:rsidRPr="00AE6C26">
              <w:rPr>
                <w:rFonts w:asciiTheme="minorHAnsi" w:hAnsiTheme="minorHAnsi" w:cstheme="minorHAnsi"/>
                <w:b/>
                <w:sz w:val="18"/>
                <w:szCs w:val="18"/>
                <w:lang w:val="en-GB"/>
              </w:rPr>
              <w:t>$</w:t>
            </w:r>
            <w:r w:rsidR="001238D7" w:rsidRPr="00AE6C26">
              <w:rPr>
                <w:rFonts w:asciiTheme="minorHAnsi" w:hAnsiTheme="minorHAnsi" w:cstheme="minorHAnsi"/>
                <w:b/>
                <w:sz w:val="18"/>
                <w:szCs w:val="18"/>
                <w:lang w:val="en-GB"/>
              </w:rPr>
              <w:t>55,000</w:t>
            </w:r>
            <w:r w:rsidR="006E7A06" w:rsidRPr="00AE6C26">
              <w:rPr>
                <w:rFonts w:asciiTheme="minorHAnsi" w:hAnsiTheme="minorHAnsi" w:cstheme="minorHAnsi"/>
                <w:b/>
                <w:sz w:val="18"/>
                <w:szCs w:val="18"/>
                <w:lang w:val="en-GB"/>
              </w:rPr>
              <w:t xml:space="preserve"> (at $</w:t>
            </w:r>
            <w:r w:rsidR="00C85CB7" w:rsidRPr="00AE6C26">
              <w:rPr>
                <w:rFonts w:asciiTheme="minorHAnsi" w:hAnsiTheme="minorHAnsi" w:cstheme="minorHAnsi"/>
                <w:b/>
                <w:sz w:val="18"/>
                <w:szCs w:val="18"/>
                <w:lang w:val="en-GB"/>
              </w:rPr>
              <w:t xml:space="preserve">550/day for </w:t>
            </w:r>
            <w:r w:rsidR="001238D7" w:rsidRPr="00AE6C26">
              <w:rPr>
                <w:rFonts w:asciiTheme="minorHAnsi" w:hAnsiTheme="minorHAnsi" w:cstheme="minorHAnsi"/>
                <w:b/>
                <w:sz w:val="18"/>
                <w:szCs w:val="18"/>
                <w:lang w:val="en-GB"/>
              </w:rPr>
              <w:t>10</w:t>
            </w:r>
            <w:r w:rsidR="00C85CB7" w:rsidRPr="00AE6C26">
              <w:rPr>
                <w:rFonts w:asciiTheme="minorHAnsi" w:hAnsiTheme="minorHAnsi" w:cstheme="minorHAnsi"/>
                <w:b/>
                <w:sz w:val="18"/>
                <w:szCs w:val="18"/>
                <w:lang w:val="en-GB"/>
              </w:rPr>
              <w:t>0 days spread over</w:t>
            </w:r>
            <w:r w:rsidR="006E7A06" w:rsidRPr="00AE6C26">
              <w:rPr>
                <w:rFonts w:asciiTheme="minorHAnsi" w:hAnsiTheme="minorHAnsi" w:cstheme="minorHAnsi"/>
                <w:b/>
                <w:sz w:val="18"/>
                <w:szCs w:val="18"/>
                <w:lang w:val="en-GB"/>
              </w:rPr>
              <w:t xml:space="preserve"> 60 months). </w:t>
            </w:r>
          </w:p>
          <w:p w14:paraId="11B5B73B" w14:textId="77777777" w:rsidR="006E7A06" w:rsidRPr="00AE6C26" w:rsidRDefault="006E7A06" w:rsidP="006E7A06">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18"/>
                <w:szCs w:val="18"/>
                <w:lang w:val="en-GB"/>
              </w:rPr>
            </w:pPr>
          </w:p>
          <w:p w14:paraId="47D6CEDF" w14:textId="4F961286" w:rsidR="00C85CB7" w:rsidRPr="00AE6C26" w:rsidRDefault="00C85CB7" w:rsidP="006E7A06">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18"/>
                <w:szCs w:val="18"/>
                <w:lang w:val="en-GB"/>
              </w:rPr>
            </w:pPr>
            <w:r w:rsidRPr="00AE6C26">
              <w:rPr>
                <w:rFonts w:asciiTheme="minorHAnsi" w:hAnsiTheme="minorHAnsi" w:cstheme="minorHAnsi"/>
                <w:b/>
                <w:sz w:val="18"/>
                <w:szCs w:val="18"/>
                <w:lang w:val="en-GB"/>
              </w:rPr>
              <w:t xml:space="preserve">Output 1.5: </w:t>
            </w:r>
            <w:r w:rsidR="000E35F1" w:rsidRPr="000E35F1">
              <w:rPr>
                <w:rFonts w:asciiTheme="minorHAnsi" w:hAnsiTheme="minorHAnsi" w:cstheme="minorHAnsi"/>
                <w:b/>
                <w:sz w:val="18"/>
                <w:szCs w:val="18"/>
                <w:lang w:val="en-GB"/>
              </w:rPr>
              <w:t>Meteo-Rwanda capacitated to provide high quality climate information to support uptake of gender and COVID-19 responsive adaptation measures in the four project sites and nationally</w:t>
            </w:r>
          </w:p>
          <w:p w14:paraId="5C3DEE83" w14:textId="21AD027A" w:rsidR="00C85CB7" w:rsidRPr="00AE6C26" w:rsidRDefault="00C85CB7" w:rsidP="00C85CB7">
            <w:pPr>
              <w:ind w:right="31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a local consultant </w:t>
            </w:r>
            <w:r w:rsidR="00600DD2" w:rsidRPr="00AE6C26">
              <w:rPr>
                <w:rFonts w:asciiTheme="minorHAnsi" w:hAnsiTheme="minorHAnsi" w:cstheme="minorHAnsi"/>
                <w:sz w:val="18"/>
                <w:szCs w:val="18"/>
                <w:lang w:val="en-GB"/>
              </w:rPr>
              <w:t xml:space="preserve">(Meteorological technologist) </w:t>
            </w:r>
            <w:r w:rsidRPr="00AE6C26">
              <w:rPr>
                <w:rFonts w:asciiTheme="minorHAnsi" w:hAnsiTheme="minorHAnsi" w:cstheme="minorHAnsi"/>
                <w:sz w:val="18"/>
                <w:szCs w:val="18"/>
                <w:lang w:val="en-GB"/>
              </w:rPr>
              <w:t xml:space="preserve">to assist </w:t>
            </w:r>
            <w:r w:rsidRPr="00AE6C26">
              <w:rPr>
                <w:rFonts w:asciiTheme="minorHAnsi" w:hAnsiTheme="minorHAnsi" w:cstheme="minorHAnsi"/>
                <w:b/>
                <w:sz w:val="18"/>
                <w:szCs w:val="18"/>
                <w:lang w:val="en-GB"/>
              </w:rPr>
              <w:t>Meteo Rwanda</w:t>
            </w:r>
            <w:r w:rsidRPr="00AE6C26">
              <w:rPr>
                <w:rFonts w:asciiTheme="minorHAnsi" w:hAnsiTheme="minorHAnsi" w:cstheme="minorHAnsi"/>
                <w:sz w:val="18"/>
                <w:szCs w:val="18"/>
                <w:lang w:val="en-GB"/>
              </w:rPr>
              <w:t xml:space="preserve"> to set up and operationalize a numerical weather prediction and climate modelling centre. The consultant will undertake the following activities</w:t>
            </w:r>
            <w:r w:rsidR="001238D7" w:rsidRPr="00AE6C26">
              <w:rPr>
                <w:rFonts w:asciiTheme="minorHAnsi" w:hAnsiTheme="minorHAnsi" w:cstheme="minorHAnsi"/>
                <w:sz w:val="18"/>
                <w:szCs w:val="18"/>
                <w:lang w:val="en-GB"/>
              </w:rPr>
              <w:t xml:space="preserve"> (</w:t>
            </w:r>
            <w:r w:rsidR="00600DD2" w:rsidRPr="00AE6C26">
              <w:rPr>
                <w:rFonts w:asciiTheme="minorHAnsi" w:hAnsiTheme="minorHAnsi" w:cstheme="minorHAnsi"/>
                <w:sz w:val="18"/>
                <w:szCs w:val="18"/>
                <w:lang w:val="en-GB"/>
              </w:rPr>
              <w:t>50 days spread over 36 months)</w:t>
            </w:r>
            <w:r w:rsidRPr="00AE6C26">
              <w:rPr>
                <w:rFonts w:asciiTheme="minorHAnsi" w:hAnsiTheme="minorHAnsi" w:cstheme="minorHAnsi"/>
                <w:sz w:val="18"/>
                <w:szCs w:val="18"/>
                <w:lang w:val="en-GB"/>
              </w:rPr>
              <w:t>:</w:t>
            </w:r>
          </w:p>
          <w:p w14:paraId="6E20A5D0" w14:textId="3565C0A1" w:rsidR="00600DD2" w:rsidRPr="00AE6C26" w:rsidRDefault="00600DD2" w:rsidP="00600DD2">
            <w:pPr>
              <w:pStyle w:val="BodyText"/>
              <w:rPr>
                <w:rFonts w:cstheme="minorHAnsi"/>
                <w:szCs w:val="18"/>
                <w:lang w:val="en-GB"/>
              </w:rPr>
            </w:pPr>
            <w:r w:rsidRPr="00AE6C26">
              <w:rPr>
                <w:rFonts w:cstheme="minorHAnsi"/>
                <w:szCs w:val="18"/>
                <w:lang w:val="en-GB"/>
              </w:rPr>
              <w:t>Review global best practices for such a centre and make recommendations for the project and the Meteo-Rwanda actions;</w:t>
            </w:r>
          </w:p>
          <w:p w14:paraId="2CB25498" w14:textId="77777777" w:rsidR="00600DD2" w:rsidRPr="00AE6C26" w:rsidRDefault="00600DD2" w:rsidP="00600DD2">
            <w:pPr>
              <w:pStyle w:val="BodyText"/>
              <w:rPr>
                <w:rFonts w:cstheme="minorHAnsi"/>
                <w:szCs w:val="18"/>
                <w:lang w:val="en-GB"/>
              </w:rPr>
            </w:pPr>
            <w:r w:rsidRPr="00AE6C26">
              <w:rPr>
                <w:rFonts w:cstheme="minorHAnsi"/>
                <w:szCs w:val="18"/>
                <w:lang w:val="en-GB"/>
              </w:rPr>
              <w:t>Assess the capacity of Meteo-Rwanda to take up recommended global best practices;</w:t>
            </w:r>
          </w:p>
          <w:p w14:paraId="6E804BB3" w14:textId="1509C821" w:rsidR="00600DD2" w:rsidRPr="00AE6C26" w:rsidRDefault="00600DD2" w:rsidP="00600DD2">
            <w:pPr>
              <w:pStyle w:val="BodyText"/>
              <w:rPr>
                <w:rFonts w:cstheme="minorHAnsi"/>
                <w:szCs w:val="18"/>
                <w:lang w:val="en-GB"/>
              </w:rPr>
            </w:pPr>
            <w:r w:rsidRPr="00AE6C26">
              <w:rPr>
                <w:rFonts w:cstheme="minorHAnsi"/>
                <w:szCs w:val="18"/>
                <w:lang w:val="en-GB"/>
              </w:rPr>
              <w:t>Provide the recommended design and capacity building required to operationalize the centre and improve the quality, relevance and accuracy of the climate information provided by the centre;</w:t>
            </w:r>
          </w:p>
          <w:p w14:paraId="53B42DCD" w14:textId="2961FB67" w:rsidR="00600DD2" w:rsidRPr="00AE6C26" w:rsidRDefault="00600DD2" w:rsidP="00600DD2">
            <w:pPr>
              <w:pStyle w:val="BodyText"/>
              <w:rPr>
                <w:rFonts w:cstheme="minorHAnsi"/>
                <w:szCs w:val="18"/>
                <w:lang w:val="en-GB"/>
              </w:rPr>
            </w:pPr>
            <w:r w:rsidRPr="00AE6C26">
              <w:rPr>
                <w:rFonts w:cstheme="minorHAnsi"/>
                <w:szCs w:val="18"/>
                <w:lang w:val="en-GB"/>
              </w:rPr>
              <w:t xml:space="preserve">Assist with </w:t>
            </w:r>
            <w:r w:rsidR="00EA75B5" w:rsidRPr="00AE6C26">
              <w:rPr>
                <w:rFonts w:cstheme="minorHAnsi"/>
                <w:szCs w:val="18"/>
                <w:lang w:val="en-GB"/>
              </w:rPr>
              <w:t>the set</w:t>
            </w:r>
            <w:r w:rsidR="00C85CB7" w:rsidRPr="00AE6C26">
              <w:rPr>
                <w:rFonts w:cstheme="minorHAnsi"/>
                <w:szCs w:val="18"/>
                <w:lang w:val="en-GB"/>
              </w:rPr>
              <w:t xml:space="preserve"> up and </w:t>
            </w:r>
            <w:r w:rsidRPr="00AE6C26">
              <w:rPr>
                <w:rFonts w:cstheme="minorHAnsi"/>
                <w:szCs w:val="18"/>
                <w:lang w:val="en-GB"/>
              </w:rPr>
              <w:t>operationalization of the concept;</w:t>
            </w:r>
          </w:p>
          <w:p w14:paraId="4EF40C1A" w14:textId="641FA6AA" w:rsidR="00C85CB7" w:rsidRPr="00AE6C26" w:rsidRDefault="00600DD2" w:rsidP="00600DD2">
            <w:pPr>
              <w:pStyle w:val="BodyText"/>
              <w:rPr>
                <w:rFonts w:cstheme="minorHAnsi"/>
                <w:szCs w:val="18"/>
                <w:lang w:val="en-GB"/>
              </w:rPr>
            </w:pPr>
            <w:r w:rsidRPr="00AE6C26">
              <w:rPr>
                <w:rFonts w:cstheme="minorHAnsi"/>
                <w:szCs w:val="18"/>
                <w:lang w:val="en-GB"/>
              </w:rPr>
              <w:t xml:space="preserve">conduct climate risk and sensitivity analyses and provide input into the development of the </w:t>
            </w:r>
            <w:r w:rsidR="00EA75B5" w:rsidRPr="00AE6C26">
              <w:rPr>
                <w:rFonts w:cstheme="minorHAnsi"/>
                <w:szCs w:val="18"/>
                <w:lang w:val="en-GB"/>
              </w:rPr>
              <w:t>cost-effective</w:t>
            </w:r>
            <w:r w:rsidRPr="00AE6C26">
              <w:rPr>
                <w:rFonts w:cstheme="minorHAnsi"/>
                <w:szCs w:val="18"/>
                <w:lang w:val="en-GB"/>
              </w:rPr>
              <w:t xml:space="preserve"> climate proofing model/defining and PICSA advisory services;</w:t>
            </w:r>
          </w:p>
          <w:p w14:paraId="5D3B6110" w14:textId="77777777" w:rsidR="00600DD2" w:rsidRPr="00AE6C26" w:rsidRDefault="00600DD2" w:rsidP="00600DD2">
            <w:pPr>
              <w:pStyle w:val="BodyText"/>
              <w:rPr>
                <w:rFonts w:cstheme="minorHAnsi"/>
                <w:szCs w:val="18"/>
                <w:lang w:val="en-GB"/>
              </w:rPr>
            </w:pPr>
            <w:r w:rsidRPr="00AE6C26">
              <w:rPr>
                <w:rFonts w:cstheme="minorHAnsi"/>
                <w:szCs w:val="18"/>
              </w:rPr>
              <w:t>Reflect on the process and document lessons learnt (to contribute to and in conjunction with output 4.2).</w:t>
            </w:r>
          </w:p>
          <w:p w14:paraId="19B2B6CC" w14:textId="6E63ECA3" w:rsidR="00600DD2" w:rsidRPr="00AE6C26" w:rsidRDefault="009617A6" w:rsidP="00600DD2">
            <w:pPr>
              <w:ind w:right="316"/>
              <w:contextualSpacing/>
              <w:rPr>
                <w:rFonts w:asciiTheme="minorHAnsi" w:hAnsiTheme="minorHAnsi" w:cstheme="minorHAnsi"/>
                <w:b/>
                <w:color w:val="000000"/>
                <w:sz w:val="18"/>
                <w:szCs w:val="18"/>
              </w:rPr>
            </w:pPr>
            <w:r w:rsidRPr="00AE6C26">
              <w:rPr>
                <w:rFonts w:asciiTheme="minorHAnsi" w:hAnsiTheme="minorHAnsi" w:cstheme="minorHAnsi"/>
                <w:b/>
                <w:sz w:val="18"/>
                <w:szCs w:val="18"/>
                <w:lang w:val="en-GB"/>
              </w:rPr>
              <w:t>Cost = $550/dayx</w:t>
            </w:r>
            <w:r w:rsidR="00600DD2" w:rsidRPr="00AE6C26">
              <w:rPr>
                <w:rFonts w:asciiTheme="minorHAnsi" w:hAnsiTheme="minorHAnsi" w:cstheme="minorHAnsi"/>
                <w:b/>
                <w:sz w:val="18"/>
                <w:szCs w:val="18"/>
                <w:lang w:val="en-GB"/>
              </w:rPr>
              <w:t>50 = $2</w:t>
            </w:r>
            <w:r w:rsidR="001238D7" w:rsidRPr="00AE6C26">
              <w:rPr>
                <w:rFonts w:asciiTheme="minorHAnsi" w:hAnsiTheme="minorHAnsi" w:cstheme="minorHAnsi"/>
                <w:b/>
                <w:sz w:val="18"/>
                <w:szCs w:val="18"/>
                <w:lang w:val="en-GB"/>
              </w:rPr>
              <w:t>7</w:t>
            </w:r>
            <w:r w:rsidR="00600DD2" w:rsidRPr="00AE6C26">
              <w:rPr>
                <w:rFonts w:asciiTheme="minorHAnsi" w:hAnsiTheme="minorHAnsi" w:cstheme="minorHAnsi"/>
                <w:b/>
                <w:sz w:val="18"/>
                <w:szCs w:val="18"/>
                <w:lang w:val="en-GB"/>
              </w:rPr>
              <w:t>,500</w:t>
            </w:r>
          </w:p>
          <w:p w14:paraId="53D2E8D7" w14:textId="7545E97D" w:rsidR="00600DD2" w:rsidRPr="00AE6C26" w:rsidRDefault="00600DD2" w:rsidP="00600DD2">
            <w:pPr>
              <w:ind w:right="316"/>
              <w:contextualSpacing/>
              <w:rPr>
                <w:rFonts w:asciiTheme="minorHAnsi" w:hAnsiTheme="minorHAnsi" w:cstheme="minorHAnsi"/>
                <w:sz w:val="18"/>
                <w:szCs w:val="18"/>
                <w:lang w:val="en-GB"/>
              </w:rPr>
            </w:pPr>
          </w:p>
          <w:p w14:paraId="12CC5416" w14:textId="56F7002F" w:rsidR="00600DD2" w:rsidRPr="00AE6C26" w:rsidRDefault="00600DD2" w:rsidP="00600DD2">
            <w:pPr>
              <w:ind w:right="31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A National consultant to assist Meteo-Rwanda to</w:t>
            </w:r>
            <w:r w:rsidR="00C35DD8"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 xml:space="preserve"> </w:t>
            </w:r>
          </w:p>
          <w:p w14:paraId="31586AEF" w14:textId="6DB867AF" w:rsidR="00C85CB7" w:rsidRPr="00AE6C26" w:rsidRDefault="00C35DD8" w:rsidP="00600DD2">
            <w:pPr>
              <w:pStyle w:val="BodyText"/>
              <w:rPr>
                <w:rFonts w:cstheme="minorHAnsi"/>
                <w:szCs w:val="18"/>
                <w:lang w:val="en-GB"/>
              </w:rPr>
            </w:pPr>
            <w:r w:rsidRPr="00AE6C26">
              <w:rPr>
                <w:rFonts w:cstheme="minorHAnsi"/>
                <w:szCs w:val="18"/>
                <w:lang w:val="en-GB"/>
              </w:rPr>
              <w:t xml:space="preserve">Assess the </w:t>
            </w:r>
            <w:r w:rsidR="00C85CB7" w:rsidRPr="00AE6C26">
              <w:rPr>
                <w:rFonts w:cstheme="minorHAnsi"/>
                <w:szCs w:val="18"/>
                <w:lang w:val="en-GB"/>
              </w:rPr>
              <w:t xml:space="preserve">RAB and Twigire Muhinzi of Kirehe and Gakenke </w:t>
            </w:r>
            <w:r w:rsidRPr="00AE6C26">
              <w:rPr>
                <w:rFonts w:cstheme="minorHAnsi"/>
                <w:szCs w:val="18"/>
                <w:lang w:val="en-GB"/>
              </w:rPr>
              <w:t xml:space="preserve">experiences of rolling out </w:t>
            </w:r>
            <w:r w:rsidR="00C85CB7" w:rsidRPr="00AE6C26">
              <w:rPr>
                <w:rFonts w:cstheme="minorHAnsi"/>
                <w:szCs w:val="18"/>
                <w:lang w:val="en-GB"/>
              </w:rPr>
              <w:t>PICSA advisory services</w:t>
            </w:r>
            <w:r w:rsidRPr="00AE6C26">
              <w:rPr>
                <w:rFonts w:cstheme="minorHAnsi"/>
                <w:szCs w:val="18"/>
                <w:lang w:val="en-GB"/>
              </w:rPr>
              <w:t xml:space="preserve"> and make recommendations for the project to roll out the same in the project areas</w:t>
            </w:r>
            <w:r w:rsidR="00C03665" w:rsidRPr="00AE6C26">
              <w:rPr>
                <w:rFonts w:cstheme="minorHAnsi"/>
                <w:szCs w:val="18"/>
                <w:lang w:val="en-GB"/>
              </w:rPr>
              <w:t xml:space="preserve">, integrating any new measures necessitated by the COVID-19 pandemic and the response measures  </w:t>
            </w:r>
            <w:r w:rsidRPr="00AE6C26">
              <w:rPr>
                <w:rFonts w:cstheme="minorHAnsi"/>
                <w:szCs w:val="18"/>
                <w:lang w:val="en-GB"/>
              </w:rPr>
              <w:t>(30 days spread out in one year)</w:t>
            </w:r>
            <w:r w:rsidR="00C85CB7" w:rsidRPr="00AE6C26">
              <w:rPr>
                <w:rFonts w:cstheme="minorHAnsi"/>
                <w:szCs w:val="18"/>
                <w:lang w:val="en-GB"/>
              </w:rPr>
              <w:t>;</w:t>
            </w:r>
          </w:p>
          <w:p w14:paraId="4F784A88" w14:textId="242E6170" w:rsidR="00C85CB7" w:rsidRPr="00AE6C26" w:rsidRDefault="00C35DD8" w:rsidP="00C85CB7">
            <w:pPr>
              <w:ind w:right="316"/>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Cost</w:t>
            </w:r>
            <w:r w:rsidR="009617A6" w:rsidRPr="00AE6C26">
              <w:rPr>
                <w:rFonts w:asciiTheme="minorHAnsi" w:hAnsiTheme="minorHAnsi" w:cstheme="minorHAnsi"/>
                <w:b/>
                <w:sz w:val="18"/>
                <w:szCs w:val="18"/>
                <w:lang w:val="en-GB"/>
              </w:rPr>
              <w:t xml:space="preserve"> = $550/dayx</w:t>
            </w:r>
            <w:r w:rsidRPr="00AE6C26">
              <w:rPr>
                <w:rFonts w:asciiTheme="minorHAnsi" w:hAnsiTheme="minorHAnsi" w:cstheme="minorHAnsi"/>
                <w:b/>
                <w:sz w:val="18"/>
                <w:szCs w:val="18"/>
                <w:lang w:val="en-GB"/>
              </w:rPr>
              <w:t>30 = $16,500</w:t>
            </w:r>
          </w:p>
          <w:p w14:paraId="5240660E" w14:textId="77777777" w:rsidR="00C85CB7" w:rsidRPr="00AE6C26" w:rsidRDefault="00C85CB7" w:rsidP="00C85CB7">
            <w:pPr>
              <w:ind w:right="316"/>
              <w:contextualSpacing/>
              <w:rPr>
                <w:rFonts w:asciiTheme="minorHAnsi" w:hAnsiTheme="minorHAnsi" w:cstheme="minorHAnsi"/>
                <w:b/>
                <w:sz w:val="18"/>
                <w:szCs w:val="18"/>
                <w:u w:val="single"/>
                <w:lang w:val="en-GB"/>
              </w:rPr>
            </w:pPr>
          </w:p>
          <w:p w14:paraId="0B97FAA2" w14:textId="4AB34293" w:rsidR="00C85CB7" w:rsidRPr="00AE6C26" w:rsidRDefault="00C85CB7" w:rsidP="00C35DD8">
            <w:pPr>
              <w:spacing w:after="0"/>
              <w:ind w:right="316"/>
              <w:contextualSpacing/>
              <w:rPr>
                <w:rFonts w:asciiTheme="minorHAnsi" w:hAnsiTheme="minorHAnsi" w:cstheme="minorHAnsi"/>
                <w:sz w:val="18"/>
                <w:szCs w:val="18"/>
                <w:lang w:val="en-GB"/>
              </w:rPr>
            </w:pPr>
            <w:r w:rsidRPr="00AE6C26">
              <w:rPr>
                <w:rFonts w:asciiTheme="minorHAnsi" w:hAnsiTheme="minorHAnsi" w:cstheme="minorHAnsi"/>
                <w:b/>
                <w:sz w:val="18"/>
                <w:szCs w:val="18"/>
                <w:u w:val="single"/>
                <w:lang w:val="en-GB"/>
              </w:rPr>
              <w:t xml:space="preserve">Vulnerability Assessment: </w:t>
            </w:r>
            <w:r w:rsidRPr="00AE6C26">
              <w:rPr>
                <w:rFonts w:asciiTheme="minorHAnsi" w:hAnsiTheme="minorHAnsi" w:cstheme="minorHAnsi"/>
                <w:sz w:val="18"/>
                <w:szCs w:val="18"/>
                <w:lang w:val="en-GB"/>
              </w:rPr>
              <w:t xml:space="preserve"> Cost of hiring the services of an individual to undertake the vulnerability assessment to refine the baseline vulnerability assessment and provide specialized technical support to the ecosystems based adaptation planning @ </w:t>
            </w:r>
            <w:r w:rsidR="00A86DA7" w:rsidRPr="00AE6C26">
              <w:rPr>
                <w:rFonts w:asciiTheme="minorHAnsi" w:hAnsiTheme="minorHAnsi" w:cstheme="minorHAnsi"/>
                <w:sz w:val="18"/>
                <w:szCs w:val="18"/>
                <w:lang w:val="en-GB"/>
              </w:rPr>
              <w:t>90 days @ $5</w:t>
            </w:r>
            <w:r w:rsidRPr="00AE6C26">
              <w:rPr>
                <w:rFonts w:asciiTheme="minorHAnsi" w:hAnsiTheme="minorHAnsi" w:cstheme="minorHAnsi"/>
                <w:sz w:val="18"/>
                <w:szCs w:val="18"/>
                <w:lang w:val="en-GB"/>
              </w:rPr>
              <w:t xml:space="preserve">00/day (includes hiring/providing data enumerators, transport, data collection and analysis in the eight cells) – in year 1. </w:t>
            </w:r>
            <w:r w:rsidR="00C03665" w:rsidRPr="00AE6C26">
              <w:rPr>
                <w:rFonts w:asciiTheme="minorHAnsi" w:hAnsiTheme="minorHAnsi" w:cstheme="minorHAnsi"/>
                <w:sz w:val="18"/>
                <w:szCs w:val="18"/>
                <w:lang w:val="en-GB"/>
              </w:rPr>
              <w:t>The consultant will integrate any new measures necessitated by COVID-19 and the response measures into the vulnerability assessment. S/he will also</w:t>
            </w:r>
            <w:r w:rsidRPr="00AE6C26">
              <w:rPr>
                <w:rFonts w:asciiTheme="minorHAnsi" w:hAnsiTheme="minorHAnsi" w:cstheme="minorHAnsi"/>
                <w:sz w:val="18"/>
                <w:szCs w:val="18"/>
                <w:lang w:val="en-GB"/>
              </w:rPr>
              <w:t xml:space="preserve"> </w:t>
            </w:r>
            <w:r w:rsidRPr="00AE6C26">
              <w:rPr>
                <w:rFonts w:asciiTheme="minorHAnsi" w:hAnsiTheme="minorHAnsi" w:cstheme="minorHAnsi"/>
                <w:sz w:val="18"/>
                <w:szCs w:val="18"/>
              </w:rPr>
              <w:t>reflect on the process and document lessons learnt (to contribute to and in conjunction with output 4.2).</w:t>
            </w:r>
          </w:p>
          <w:p w14:paraId="6076E0A2" w14:textId="77777777" w:rsidR="00C85CB7" w:rsidRPr="00AE6C26" w:rsidRDefault="00C85CB7" w:rsidP="00C85CB7">
            <w:pPr>
              <w:ind w:right="316"/>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Total = $45,000</w:t>
            </w:r>
          </w:p>
          <w:p w14:paraId="71C9E671" w14:textId="6E01F5C1" w:rsidR="00C85CB7" w:rsidRPr="00AE6C26" w:rsidRDefault="00C85CB7" w:rsidP="006E7A06">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n-GB"/>
              </w:rPr>
            </w:pPr>
          </w:p>
          <w:p w14:paraId="096B6AE6" w14:textId="7A0E1918" w:rsidR="00581450" w:rsidRPr="00AE6C26" w:rsidRDefault="00C35DD8" w:rsidP="00581450">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Arial Unicode MS" w:hAnsiTheme="minorHAnsi" w:cstheme="minorHAnsi"/>
                <w:b/>
                <w:sz w:val="18"/>
                <w:szCs w:val="18"/>
                <w:lang w:val="en-GB"/>
              </w:rPr>
            </w:pPr>
            <w:r w:rsidRPr="00AE6C26">
              <w:rPr>
                <w:rFonts w:asciiTheme="minorHAnsi" w:eastAsia="Arial Unicode MS" w:hAnsiTheme="minorHAnsi" w:cstheme="minorHAnsi"/>
                <w:b/>
                <w:sz w:val="18"/>
                <w:szCs w:val="18"/>
                <w:lang w:val="en-GB"/>
              </w:rPr>
              <w:t xml:space="preserve">Total cost Local Consultants under outcome 1 = </w:t>
            </w:r>
            <w:r w:rsidRPr="00AE6C26">
              <w:rPr>
                <w:rFonts w:asciiTheme="minorHAnsi" w:hAnsiTheme="minorHAnsi" w:cstheme="minorHAnsi"/>
                <w:b/>
                <w:sz w:val="18"/>
                <w:szCs w:val="18"/>
                <w:lang w:val="en-GB"/>
              </w:rPr>
              <w:t>$</w:t>
            </w:r>
            <w:r w:rsidRPr="00AE6C26">
              <w:rPr>
                <w:rFonts w:asciiTheme="minorHAnsi" w:eastAsia="Arial Unicode MS" w:hAnsiTheme="minorHAnsi" w:cstheme="minorHAnsi"/>
                <w:b/>
                <w:sz w:val="18"/>
                <w:szCs w:val="18"/>
                <w:lang w:val="en-GB"/>
              </w:rPr>
              <w:t>207,050+</w:t>
            </w:r>
            <w:r w:rsidRPr="00AE6C26">
              <w:rPr>
                <w:rFonts w:asciiTheme="minorHAnsi" w:hAnsiTheme="minorHAnsi" w:cstheme="minorHAnsi"/>
                <w:b/>
                <w:sz w:val="18"/>
                <w:szCs w:val="18"/>
                <w:lang w:val="en-GB"/>
              </w:rPr>
              <w:t>$11,000+=$</w:t>
            </w:r>
            <w:r w:rsidR="001238D7" w:rsidRPr="00AE6C26">
              <w:rPr>
                <w:rFonts w:asciiTheme="minorHAnsi" w:hAnsiTheme="minorHAnsi" w:cstheme="minorHAnsi"/>
                <w:b/>
                <w:sz w:val="18"/>
                <w:szCs w:val="18"/>
                <w:lang w:val="en-GB"/>
              </w:rPr>
              <w:t>55</w:t>
            </w:r>
            <w:r w:rsidRPr="00AE6C26">
              <w:rPr>
                <w:rFonts w:asciiTheme="minorHAnsi" w:hAnsiTheme="minorHAnsi" w:cstheme="minorHAnsi"/>
                <w:b/>
                <w:sz w:val="18"/>
                <w:szCs w:val="18"/>
                <w:lang w:val="en-GB"/>
              </w:rPr>
              <w:t>,000+$2</w:t>
            </w:r>
            <w:r w:rsidR="001238D7" w:rsidRPr="00AE6C26">
              <w:rPr>
                <w:rFonts w:asciiTheme="minorHAnsi" w:hAnsiTheme="minorHAnsi" w:cstheme="minorHAnsi"/>
                <w:b/>
                <w:sz w:val="18"/>
                <w:szCs w:val="18"/>
                <w:lang w:val="en-GB"/>
              </w:rPr>
              <w:t>7</w:t>
            </w:r>
            <w:r w:rsidRPr="00AE6C26">
              <w:rPr>
                <w:rFonts w:asciiTheme="minorHAnsi" w:hAnsiTheme="minorHAnsi" w:cstheme="minorHAnsi"/>
                <w:b/>
                <w:sz w:val="18"/>
                <w:szCs w:val="18"/>
                <w:lang w:val="en-GB"/>
              </w:rPr>
              <w:t>,500+$16,500+$45,000</w:t>
            </w:r>
            <w:r w:rsidR="001238D7" w:rsidRPr="00AE6C26">
              <w:rPr>
                <w:rFonts w:asciiTheme="minorHAnsi" w:hAnsiTheme="minorHAnsi" w:cstheme="minorHAnsi"/>
                <w:b/>
                <w:sz w:val="18"/>
                <w:szCs w:val="18"/>
                <w:lang w:val="en-GB"/>
              </w:rPr>
              <w:t>=$362</w:t>
            </w:r>
            <w:r w:rsidRPr="00AE6C26">
              <w:rPr>
                <w:rFonts w:asciiTheme="minorHAnsi" w:hAnsiTheme="minorHAnsi" w:cstheme="minorHAnsi"/>
                <w:b/>
                <w:sz w:val="18"/>
                <w:szCs w:val="18"/>
                <w:lang w:val="en-GB"/>
              </w:rPr>
              <w:t>,050</w:t>
            </w:r>
          </w:p>
        </w:tc>
      </w:tr>
      <w:tr w:rsidR="00F178A6" w:rsidRPr="00AE6C26" w14:paraId="2D248195" w14:textId="77777777" w:rsidTr="00471257">
        <w:trPr>
          <w:trHeight w:val="20"/>
        </w:trPr>
        <w:tc>
          <w:tcPr>
            <w:tcW w:w="270" w:type="pct"/>
          </w:tcPr>
          <w:p w14:paraId="4042E828" w14:textId="0ABECA5C" w:rsidR="00F178A6" w:rsidRPr="00AE6C26" w:rsidRDefault="00F178A6" w:rsidP="00F178A6">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2</w:t>
            </w:r>
          </w:p>
        </w:tc>
        <w:tc>
          <w:tcPr>
            <w:tcW w:w="4730" w:type="pct"/>
          </w:tcPr>
          <w:p w14:paraId="5DE54827" w14:textId="566E97E3" w:rsidR="00F178A6" w:rsidRPr="00AE6C26" w:rsidRDefault="00F178A6" w:rsidP="00C07950">
            <w:pPr>
              <w:numPr>
                <w:ilvl w:val="255"/>
                <w:numId w:val="0"/>
              </w:numPr>
              <w:contextualSpacing/>
              <w:rPr>
                <w:rFonts w:asciiTheme="minorHAnsi" w:hAnsiTheme="minorHAnsi" w:cstheme="minorHAnsi"/>
                <w:sz w:val="18"/>
                <w:szCs w:val="18"/>
              </w:rPr>
            </w:pPr>
            <w:r w:rsidRPr="00AE6C26">
              <w:rPr>
                <w:rFonts w:asciiTheme="minorHAnsi" w:hAnsiTheme="minorHAnsi" w:cstheme="minorHAnsi"/>
                <w:b/>
                <w:sz w:val="18"/>
                <w:szCs w:val="18"/>
                <w:lang w:val="en-GB"/>
              </w:rPr>
              <w:t>International Consultant:</w:t>
            </w:r>
            <w:r w:rsidRPr="00AE6C26">
              <w:rPr>
                <w:rFonts w:asciiTheme="minorHAnsi" w:hAnsiTheme="minorHAnsi" w:cstheme="minorHAnsi"/>
                <w:sz w:val="18"/>
                <w:szCs w:val="18"/>
                <w:lang w:val="en-GB"/>
              </w:rPr>
              <w:t xml:space="preserve"> International climate scientist to provide technical expertise to the </w:t>
            </w:r>
            <w:r w:rsidR="00C07950" w:rsidRPr="00AE6C26">
              <w:rPr>
                <w:rFonts w:asciiTheme="minorHAnsi" w:hAnsiTheme="minorHAnsi" w:cstheme="minorHAnsi"/>
                <w:sz w:val="18"/>
                <w:szCs w:val="18"/>
                <w:lang w:val="en-GB"/>
              </w:rPr>
              <w:t xml:space="preserve">national consultants, </w:t>
            </w:r>
            <w:r w:rsidRPr="00AE6C26">
              <w:rPr>
                <w:rFonts w:asciiTheme="minorHAnsi" w:hAnsiTheme="minorHAnsi" w:cstheme="minorHAnsi"/>
                <w:sz w:val="18"/>
                <w:szCs w:val="18"/>
                <w:lang w:val="en-GB"/>
              </w:rPr>
              <w:t xml:space="preserve">RHA and the Technical Teams on the development of the climate proofing model @ $1000/day for 20 days/year for 3 years = $60,000 (Total inclusive costs – includes cost of travel and any DSA as relevant) </w:t>
            </w:r>
            <w:r w:rsidRPr="00AE6C26">
              <w:rPr>
                <w:rFonts w:asciiTheme="minorHAnsi" w:hAnsiTheme="minorHAnsi" w:cstheme="minorHAnsi"/>
                <w:b/>
                <w:sz w:val="18"/>
                <w:szCs w:val="18"/>
                <w:lang w:val="en-GB"/>
              </w:rPr>
              <w:t xml:space="preserve">= $60,000. </w:t>
            </w:r>
            <w:r w:rsidRPr="00AE6C26">
              <w:rPr>
                <w:rFonts w:asciiTheme="minorHAnsi" w:hAnsiTheme="minorHAnsi" w:cstheme="minorHAnsi"/>
                <w:sz w:val="18"/>
                <w:szCs w:val="18"/>
                <w:lang w:val="en-GB"/>
              </w:rPr>
              <w:t xml:space="preserve">The IC will </w:t>
            </w:r>
            <w:r w:rsidR="00C07950" w:rsidRPr="00AE6C26">
              <w:rPr>
                <w:rFonts w:asciiTheme="minorHAnsi" w:hAnsiTheme="minorHAnsi" w:cstheme="minorHAnsi"/>
                <w:sz w:val="18"/>
                <w:szCs w:val="18"/>
                <w:lang w:val="en-GB"/>
              </w:rPr>
              <w:t xml:space="preserve">ensure international standards are met regarding the choice of methodologies, </w:t>
            </w:r>
            <w:r w:rsidR="00C03665" w:rsidRPr="00AE6C26">
              <w:rPr>
                <w:rFonts w:asciiTheme="minorHAnsi" w:hAnsiTheme="minorHAnsi" w:cstheme="minorHAnsi"/>
                <w:sz w:val="18"/>
                <w:szCs w:val="18"/>
                <w:lang w:val="en-GB"/>
              </w:rPr>
              <w:t xml:space="preserve">integration of risks associated with COVID-19, </w:t>
            </w:r>
            <w:r w:rsidR="00C07950" w:rsidRPr="00AE6C26">
              <w:rPr>
                <w:rFonts w:asciiTheme="minorHAnsi" w:hAnsiTheme="minorHAnsi" w:cstheme="minorHAnsi"/>
                <w:sz w:val="18"/>
                <w:szCs w:val="18"/>
                <w:lang w:val="en-GB"/>
              </w:rPr>
              <w:t>technical quality of the work and publication of findings in refereed journals (</w:t>
            </w:r>
            <w:r w:rsidRPr="00AE6C26">
              <w:rPr>
                <w:rFonts w:asciiTheme="minorHAnsi" w:hAnsiTheme="minorHAnsi" w:cstheme="minorHAnsi"/>
                <w:sz w:val="18"/>
                <w:szCs w:val="18"/>
              </w:rPr>
              <w:t>contribute to and in conjunction with output 4.2).</w:t>
            </w:r>
          </w:p>
          <w:p w14:paraId="400DE998" w14:textId="77777777" w:rsidR="006C6EC1" w:rsidRPr="00AE6C26" w:rsidRDefault="006C6EC1" w:rsidP="00C07950">
            <w:pPr>
              <w:numPr>
                <w:ilvl w:val="255"/>
                <w:numId w:val="0"/>
              </w:numPr>
              <w:contextualSpacing/>
              <w:rPr>
                <w:rFonts w:asciiTheme="minorHAnsi" w:hAnsiTheme="minorHAnsi" w:cstheme="minorHAnsi"/>
                <w:sz w:val="18"/>
                <w:szCs w:val="18"/>
              </w:rPr>
            </w:pPr>
          </w:p>
          <w:p w14:paraId="61D11521" w14:textId="70C7357F" w:rsidR="006C6EC1" w:rsidRPr="00AE6C26" w:rsidRDefault="006C6EC1" w:rsidP="00C07950">
            <w:pPr>
              <w:numPr>
                <w:ilvl w:val="255"/>
                <w:numId w:val="0"/>
              </w:numPr>
              <w:contextualSpacing/>
              <w:rPr>
                <w:rFonts w:asciiTheme="minorHAnsi" w:hAnsiTheme="minorHAnsi" w:cstheme="minorHAnsi"/>
                <w:b/>
                <w:sz w:val="18"/>
                <w:szCs w:val="18"/>
                <w:lang w:val="en-GB"/>
              </w:rPr>
            </w:pPr>
            <w:r w:rsidRPr="00AE6C26">
              <w:rPr>
                <w:rFonts w:asciiTheme="minorHAnsi" w:hAnsiTheme="minorHAnsi" w:cstheme="minorHAnsi"/>
                <w:b/>
                <w:sz w:val="18"/>
                <w:szCs w:val="18"/>
              </w:rPr>
              <w:t>Total = $ 60,000</w:t>
            </w:r>
          </w:p>
        </w:tc>
      </w:tr>
      <w:tr w:rsidR="004E484C" w:rsidRPr="00AE6C26" w14:paraId="235C3DB6" w14:textId="77777777" w:rsidTr="00471257">
        <w:trPr>
          <w:trHeight w:val="20"/>
        </w:trPr>
        <w:tc>
          <w:tcPr>
            <w:tcW w:w="270" w:type="pct"/>
          </w:tcPr>
          <w:p w14:paraId="44199E5B" w14:textId="6178A27F" w:rsidR="004E484C" w:rsidRPr="00AE6C26" w:rsidRDefault="00F178A6" w:rsidP="00D17EC2">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3</w:t>
            </w:r>
          </w:p>
        </w:tc>
        <w:tc>
          <w:tcPr>
            <w:tcW w:w="4730" w:type="pct"/>
          </w:tcPr>
          <w:p w14:paraId="25DCD4D0" w14:textId="279BEE42" w:rsidR="004E484C" w:rsidRPr="00AE6C26" w:rsidRDefault="004E484C" w:rsidP="00581EDA">
            <w:pPr>
              <w:ind w:right="316"/>
              <w:contextualSpacing/>
              <w:rPr>
                <w:rFonts w:asciiTheme="minorHAnsi" w:hAnsiTheme="minorHAnsi" w:cstheme="minorHAnsi"/>
                <w:b/>
                <w:noProof/>
                <w:sz w:val="18"/>
                <w:szCs w:val="18"/>
                <w:u w:val="single"/>
                <w:lang w:val="en-GB"/>
              </w:rPr>
            </w:pPr>
            <w:r w:rsidRPr="00AE6C26">
              <w:rPr>
                <w:rFonts w:asciiTheme="minorHAnsi" w:hAnsiTheme="minorHAnsi" w:cstheme="minorHAnsi"/>
                <w:b/>
                <w:sz w:val="18"/>
                <w:szCs w:val="18"/>
                <w:u w:val="single"/>
                <w:lang w:val="en-GB"/>
              </w:rPr>
              <w:t xml:space="preserve">Contractual Services </w:t>
            </w:r>
            <w:r w:rsidR="00CD5C68" w:rsidRPr="00AE6C26">
              <w:rPr>
                <w:rFonts w:asciiTheme="minorHAnsi" w:hAnsiTheme="minorHAnsi" w:cstheme="minorHAnsi"/>
                <w:b/>
                <w:sz w:val="18"/>
                <w:szCs w:val="18"/>
                <w:u w:val="single"/>
                <w:lang w:val="en-GB"/>
              </w:rPr>
              <w:t xml:space="preserve">Companies </w:t>
            </w:r>
          </w:p>
          <w:p w14:paraId="6A95ED19" w14:textId="485AF805" w:rsidR="004E484C" w:rsidRPr="00AE6C26" w:rsidRDefault="00C663DD" w:rsidP="00CD5C68">
            <w:pPr>
              <w:ind w:right="316"/>
              <w:contextualSpacing/>
              <w:rPr>
                <w:rFonts w:asciiTheme="minorHAnsi" w:hAnsiTheme="minorHAnsi" w:cstheme="minorHAnsi"/>
                <w:noProof/>
                <w:sz w:val="18"/>
                <w:szCs w:val="18"/>
              </w:rPr>
            </w:pPr>
            <w:r w:rsidRPr="00AE6C26">
              <w:rPr>
                <w:rFonts w:asciiTheme="minorHAnsi" w:hAnsiTheme="minorHAnsi" w:cstheme="minorHAnsi"/>
                <w:b/>
                <w:sz w:val="18"/>
                <w:szCs w:val="18"/>
                <w:lang w:val="en-GB"/>
              </w:rPr>
              <w:t>Output 1.4:</w:t>
            </w:r>
            <w:r w:rsidRPr="00AE6C26">
              <w:rPr>
                <w:rFonts w:asciiTheme="minorHAnsi" w:hAnsiTheme="minorHAnsi" w:cstheme="minorHAnsi"/>
                <w:sz w:val="18"/>
                <w:szCs w:val="18"/>
                <w:lang w:val="en-GB"/>
              </w:rPr>
              <w:t xml:space="preserve"> </w:t>
            </w:r>
            <w:r w:rsidR="004E484C" w:rsidRPr="00AE6C26">
              <w:rPr>
                <w:rFonts w:asciiTheme="minorHAnsi" w:hAnsiTheme="minorHAnsi" w:cstheme="minorHAnsi"/>
                <w:sz w:val="18"/>
                <w:szCs w:val="18"/>
                <w:lang w:val="en-GB"/>
              </w:rPr>
              <w:t xml:space="preserve">The </w:t>
            </w:r>
            <w:r w:rsidR="00585C8E" w:rsidRPr="00AE6C26">
              <w:rPr>
                <w:rFonts w:asciiTheme="minorHAnsi" w:hAnsiTheme="minorHAnsi" w:cstheme="minorHAnsi"/>
                <w:sz w:val="18"/>
                <w:szCs w:val="18"/>
                <w:lang w:val="en-GB"/>
              </w:rPr>
              <w:t xml:space="preserve">cost of hiring </w:t>
            </w:r>
            <w:r w:rsidR="00CD5C68" w:rsidRPr="00AE6C26">
              <w:rPr>
                <w:rFonts w:asciiTheme="minorHAnsi" w:hAnsiTheme="minorHAnsi" w:cstheme="minorHAnsi"/>
                <w:sz w:val="18"/>
                <w:szCs w:val="18"/>
                <w:lang w:val="en-GB"/>
              </w:rPr>
              <w:t>a local organisation with comparative advantage (experience and capacities) to facilitate the local co</w:t>
            </w:r>
            <w:r w:rsidR="001238D7" w:rsidRPr="00AE6C26">
              <w:rPr>
                <w:rFonts w:asciiTheme="minorHAnsi" w:hAnsiTheme="minorHAnsi" w:cstheme="minorHAnsi"/>
                <w:sz w:val="18"/>
                <w:szCs w:val="18"/>
                <w:lang w:val="en-GB"/>
              </w:rPr>
              <w:t>mmunities to develop Ecosystems-b</w:t>
            </w:r>
            <w:r w:rsidR="00CD5C68" w:rsidRPr="00AE6C26">
              <w:rPr>
                <w:rFonts w:asciiTheme="minorHAnsi" w:hAnsiTheme="minorHAnsi" w:cstheme="minorHAnsi"/>
                <w:sz w:val="18"/>
                <w:szCs w:val="18"/>
                <w:lang w:val="en-GB"/>
              </w:rPr>
              <w:t xml:space="preserve">ased </w:t>
            </w:r>
            <w:r w:rsidR="001238D7" w:rsidRPr="00AE6C26">
              <w:rPr>
                <w:rFonts w:asciiTheme="minorHAnsi" w:hAnsiTheme="minorHAnsi" w:cstheme="minorHAnsi"/>
                <w:sz w:val="18"/>
                <w:szCs w:val="18"/>
                <w:lang w:val="en-GB"/>
              </w:rPr>
              <w:t>A</w:t>
            </w:r>
            <w:r w:rsidR="00CD5C68" w:rsidRPr="00AE6C26">
              <w:rPr>
                <w:rFonts w:asciiTheme="minorHAnsi" w:hAnsiTheme="minorHAnsi" w:cstheme="minorHAnsi"/>
                <w:sz w:val="18"/>
                <w:szCs w:val="18"/>
                <w:lang w:val="en-GB"/>
              </w:rPr>
              <w:t xml:space="preserve">daptation </w:t>
            </w:r>
            <w:r w:rsidR="001238D7" w:rsidRPr="00AE6C26">
              <w:rPr>
                <w:rFonts w:asciiTheme="minorHAnsi" w:hAnsiTheme="minorHAnsi" w:cstheme="minorHAnsi"/>
                <w:sz w:val="18"/>
                <w:szCs w:val="18"/>
                <w:lang w:val="en-GB"/>
              </w:rPr>
              <w:t>P</w:t>
            </w:r>
            <w:r w:rsidR="00CD5C68" w:rsidRPr="00AE6C26">
              <w:rPr>
                <w:rFonts w:asciiTheme="minorHAnsi" w:hAnsiTheme="minorHAnsi" w:cstheme="minorHAnsi"/>
                <w:sz w:val="18"/>
                <w:szCs w:val="18"/>
                <w:lang w:val="en-GB"/>
              </w:rPr>
              <w:t>lans</w:t>
            </w:r>
            <w:r w:rsidR="00C03665" w:rsidRPr="00AE6C26">
              <w:rPr>
                <w:rFonts w:asciiTheme="minorHAnsi" w:hAnsiTheme="minorHAnsi" w:cstheme="minorHAnsi"/>
                <w:sz w:val="18"/>
                <w:szCs w:val="18"/>
                <w:lang w:val="en-GB"/>
              </w:rPr>
              <w:t>, integrating any new measures necessitated by the COVID-19 pandemic and the response measures.</w:t>
            </w:r>
            <w:r w:rsidR="00CD5C68" w:rsidRPr="00AE6C26">
              <w:rPr>
                <w:rFonts w:asciiTheme="minorHAnsi" w:hAnsiTheme="minorHAnsi" w:cstheme="minorHAnsi"/>
                <w:sz w:val="18"/>
                <w:szCs w:val="18"/>
                <w:lang w:val="en-GB"/>
              </w:rPr>
              <w:t xml:space="preserve"> </w:t>
            </w:r>
            <w:r w:rsidR="00C03665" w:rsidRPr="00AE6C26">
              <w:rPr>
                <w:rFonts w:asciiTheme="minorHAnsi" w:hAnsiTheme="minorHAnsi" w:cstheme="minorHAnsi"/>
                <w:sz w:val="18"/>
                <w:szCs w:val="18"/>
                <w:lang w:val="en-GB"/>
              </w:rPr>
              <w:t xml:space="preserve">The output will be implemented </w:t>
            </w:r>
            <w:r w:rsidR="00CD5C68" w:rsidRPr="00AE6C26">
              <w:rPr>
                <w:rFonts w:asciiTheme="minorHAnsi" w:hAnsiTheme="minorHAnsi" w:cstheme="minorHAnsi"/>
                <w:sz w:val="18"/>
                <w:szCs w:val="18"/>
                <w:lang w:val="en-GB"/>
              </w:rPr>
              <w:t xml:space="preserve">via the following activities of </w:t>
            </w:r>
            <w:r w:rsidR="004E484C" w:rsidRPr="00AE6C26">
              <w:rPr>
                <w:rFonts w:asciiTheme="minorHAnsi" w:hAnsiTheme="minorHAnsi" w:cstheme="minorHAnsi"/>
                <w:sz w:val="18"/>
                <w:szCs w:val="18"/>
              </w:rPr>
              <w:t>output 1.4</w:t>
            </w:r>
            <w:r w:rsidR="006A336B" w:rsidRPr="00AE6C26">
              <w:rPr>
                <w:rFonts w:asciiTheme="minorHAnsi" w:hAnsiTheme="minorHAnsi" w:cstheme="minorHAnsi"/>
                <w:sz w:val="18"/>
                <w:szCs w:val="18"/>
              </w:rPr>
              <w:t xml:space="preserve">. This is expected to take 500 days spread over three years at a daily fee of $800/day. </w:t>
            </w:r>
            <w:r w:rsidR="006A336B" w:rsidRPr="00AE6C26">
              <w:rPr>
                <w:rFonts w:asciiTheme="minorHAnsi" w:hAnsiTheme="minorHAnsi" w:cstheme="minorHAnsi"/>
                <w:b/>
                <w:sz w:val="18"/>
                <w:szCs w:val="18"/>
              </w:rPr>
              <w:t xml:space="preserve">Cost = $800/dayx500 = $400,000. </w:t>
            </w:r>
            <w:r w:rsidR="006A336B" w:rsidRPr="00AE6C26">
              <w:rPr>
                <w:rFonts w:asciiTheme="minorHAnsi" w:hAnsiTheme="minorHAnsi" w:cstheme="minorHAnsi"/>
                <w:sz w:val="18"/>
                <w:szCs w:val="18"/>
              </w:rPr>
              <w:t xml:space="preserve">The organization will undertake the following activities: </w:t>
            </w:r>
          </w:p>
          <w:p w14:paraId="14B5C987" w14:textId="13616A72" w:rsidR="004E484C" w:rsidRPr="00AE6C26" w:rsidRDefault="004E484C" w:rsidP="00CD5C68">
            <w:pPr>
              <w:pStyle w:val="BodyText"/>
              <w:rPr>
                <w:rFonts w:cstheme="minorHAnsi"/>
                <w:noProof/>
                <w:szCs w:val="18"/>
              </w:rPr>
            </w:pPr>
            <w:r w:rsidRPr="00AE6C26">
              <w:rPr>
                <w:rFonts w:cstheme="minorHAnsi"/>
                <w:szCs w:val="18"/>
              </w:rPr>
              <w:t xml:space="preserve">Mobilize communities </w:t>
            </w:r>
            <w:r w:rsidR="00CD5C68" w:rsidRPr="00AE6C26">
              <w:rPr>
                <w:rFonts w:cstheme="minorHAnsi"/>
                <w:szCs w:val="18"/>
              </w:rPr>
              <w:t xml:space="preserve">from 191 villages </w:t>
            </w:r>
            <w:r w:rsidRPr="00AE6C26">
              <w:rPr>
                <w:rFonts w:cstheme="minorHAnsi"/>
                <w:szCs w:val="18"/>
              </w:rPr>
              <w:t>and conduct training to ensure their effective participation in the design of the adaptation plans (in conjunction with output 1.4);</w:t>
            </w:r>
          </w:p>
          <w:p w14:paraId="1D00F3AC" w14:textId="77777777" w:rsidR="004E484C" w:rsidRPr="00AE6C26" w:rsidRDefault="004E484C" w:rsidP="00CD5C68">
            <w:pPr>
              <w:pStyle w:val="BodyText"/>
              <w:rPr>
                <w:rFonts w:cstheme="minorHAnsi"/>
                <w:noProof/>
                <w:szCs w:val="18"/>
              </w:rPr>
            </w:pPr>
            <w:r w:rsidRPr="00AE6C26">
              <w:rPr>
                <w:rFonts w:cstheme="minorHAnsi"/>
                <w:szCs w:val="18"/>
              </w:rPr>
              <w:t>Review available EbA planning tools and select the most appropriate for application under the Rwanda pilot areas conditions;</w:t>
            </w:r>
          </w:p>
          <w:p w14:paraId="4890C6BB" w14:textId="77777777" w:rsidR="004E484C" w:rsidRPr="00AE6C26" w:rsidRDefault="004E484C" w:rsidP="00CD5C68">
            <w:pPr>
              <w:pStyle w:val="BodyText"/>
              <w:rPr>
                <w:rFonts w:cstheme="minorHAnsi"/>
                <w:noProof/>
                <w:szCs w:val="18"/>
              </w:rPr>
            </w:pPr>
            <w:r w:rsidRPr="00AE6C26">
              <w:rPr>
                <w:rFonts w:cstheme="minorHAnsi"/>
                <w:szCs w:val="18"/>
              </w:rPr>
              <w:t xml:space="preserve">Conduct planning meetings - facilitate a discussion on the importance of the landscape for each of the stakeholders and sectors and how the actions of one stakeholder group or sector can influence the vulnerability and adaptation prospects of others, either positively or negatively; </w:t>
            </w:r>
          </w:p>
          <w:p w14:paraId="7524C514" w14:textId="77777777" w:rsidR="004E484C" w:rsidRPr="00AE6C26" w:rsidRDefault="004E484C" w:rsidP="00CD5C68">
            <w:pPr>
              <w:pStyle w:val="BodyText"/>
              <w:rPr>
                <w:rFonts w:cstheme="minorHAnsi"/>
                <w:noProof/>
                <w:szCs w:val="18"/>
              </w:rPr>
            </w:pPr>
            <w:r w:rsidRPr="00AE6C26">
              <w:rPr>
                <w:rFonts w:cstheme="minorHAnsi"/>
                <w:szCs w:val="18"/>
              </w:rPr>
              <w:t>Review and stock taking of socio-ecological information and information on the institutional and regulatory context;</w:t>
            </w:r>
          </w:p>
          <w:p w14:paraId="1EA9859B" w14:textId="77777777" w:rsidR="004E484C" w:rsidRPr="00AE6C26" w:rsidRDefault="004E484C" w:rsidP="00CD5C68">
            <w:pPr>
              <w:pStyle w:val="BodyText"/>
              <w:rPr>
                <w:rFonts w:cstheme="minorHAnsi"/>
                <w:noProof/>
                <w:szCs w:val="18"/>
              </w:rPr>
            </w:pPr>
            <w:r w:rsidRPr="00AE6C26">
              <w:rPr>
                <w:rFonts w:cstheme="minorHAnsi"/>
                <w:szCs w:val="18"/>
              </w:rPr>
              <w:t>Analyse climate change scenarios and assess current and future vulnerabilities (includes updating/ground trothing the vulnerability assessment report);</w:t>
            </w:r>
          </w:p>
          <w:p w14:paraId="68775004" w14:textId="77777777" w:rsidR="004E484C" w:rsidRPr="00AE6C26" w:rsidRDefault="004E484C" w:rsidP="00CD5C68">
            <w:pPr>
              <w:pStyle w:val="BodyText"/>
              <w:rPr>
                <w:rFonts w:cstheme="minorHAnsi"/>
                <w:noProof/>
                <w:szCs w:val="18"/>
              </w:rPr>
            </w:pPr>
            <w:r w:rsidRPr="00AE6C26">
              <w:rPr>
                <w:rFonts w:cstheme="minorHAnsi"/>
                <w:szCs w:val="18"/>
              </w:rPr>
              <w:t xml:space="preserve">Identify, select and appraise adaptation options – including trade-offs; </w:t>
            </w:r>
          </w:p>
          <w:p w14:paraId="444598F2" w14:textId="77777777" w:rsidR="004E484C" w:rsidRPr="00AE6C26" w:rsidRDefault="004E484C" w:rsidP="00CD5C68">
            <w:pPr>
              <w:pStyle w:val="BodyText"/>
              <w:rPr>
                <w:rFonts w:cstheme="minorHAnsi"/>
                <w:noProof/>
                <w:szCs w:val="18"/>
              </w:rPr>
            </w:pPr>
            <w:r w:rsidRPr="00AE6C26">
              <w:rPr>
                <w:rFonts w:cstheme="minorHAnsi"/>
                <w:szCs w:val="18"/>
              </w:rPr>
              <w:t xml:space="preserve">Develop a clear, long-term implementation strategy, a financing and sustainability strategy; </w:t>
            </w:r>
          </w:p>
          <w:p w14:paraId="3D09608B" w14:textId="1B3D4499" w:rsidR="004E484C" w:rsidRPr="00AE6C26" w:rsidRDefault="004E484C" w:rsidP="00CD5C68">
            <w:pPr>
              <w:pStyle w:val="BodyText"/>
              <w:rPr>
                <w:rFonts w:cstheme="minorHAnsi"/>
                <w:noProof/>
                <w:szCs w:val="18"/>
              </w:rPr>
            </w:pPr>
            <w:r w:rsidRPr="00AE6C26">
              <w:rPr>
                <w:rFonts w:cstheme="minorHAnsi"/>
                <w:szCs w:val="18"/>
              </w:rPr>
              <w:t xml:space="preserve">Develop an M&amp;E system </w:t>
            </w:r>
            <w:r w:rsidR="00CD5C68" w:rsidRPr="00AE6C26">
              <w:rPr>
                <w:rFonts w:cstheme="minorHAnsi"/>
                <w:szCs w:val="18"/>
              </w:rPr>
              <w:t xml:space="preserve">for the EbA plans </w:t>
            </w:r>
            <w:r w:rsidRPr="00AE6C26">
              <w:rPr>
                <w:rFonts w:cstheme="minorHAnsi"/>
                <w:szCs w:val="18"/>
              </w:rPr>
              <w:t xml:space="preserve">to support adaptive management, learning and upscaling; </w:t>
            </w:r>
          </w:p>
          <w:p w14:paraId="2BC98C2A" w14:textId="77777777" w:rsidR="004E484C" w:rsidRPr="00AE6C26" w:rsidRDefault="004E484C" w:rsidP="00CD5C68">
            <w:pPr>
              <w:pStyle w:val="BodyText"/>
              <w:rPr>
                <w:rFonts w:cstheme="minorHAnsi"/>
                <w:noProof/>
                <w:szCs w:val="18"/>
              </w:rPr>
            </w:pPr>
            <w:r w:rsidRPr="00AE6C26">
              <w:rPr>
                <w:rFonts w:cstheme="minorHAnsi"/>
                <w:szCs w:val="18"/>
              </w:rPr>
              <w:t>Develop and disseminate guidelines to integrate the EbA plan into day to day activities of the local communities and the existing development programmes, policies, frameworks and planning mechanisms at the local level;</w:t>
            </w:r>
          </w:p>
          <w:p w14:paraId="6E12EEA9" w14:textId="77777777" w:rsidR="004E484C" w:rsidRPr="00AE6C26" w:rsidRDefault="004E484C" w:rsidP="00CD5C68">
            <w:pPr>
              <w:pStyle w:val="BodyText"/>
              <w:rPr>
                <w:rFonts w:cstheme="minorHAnsi"/>
                <w:noProof/>
                <w:szCs w:val="18"/>
                <w:lang w:val="en-GB"/>
              </w:rPr>
            </w:pPr>
            <w:r w:rsidRPr="00AE6C26">
              <w:rPr>
                <w:rFonts w:cstheme="minorHAnsi"/>
                <w:szCs w:val="18"/>
                <w:lang w:val="en-GB"/>
              </w:rPr>
              <w:t>Design a sustainability strategy to ensure continued implementation of the EbA plans and start its operationalization before the end of the proposed project.</w:t>
            </w:r>
          </w:p>
          <w:p w14:paraId="16484445" w14:textId="77777777" w:rsidR="004E484C" w:rsidRPr="00AE6C26" w:rsidRDefault="004E484C" w:rsidP="006A336B">
            <w:pPr>
              <w:pStyle w:val="BodyText"/>
              <w:rPr>
                <w:rFonts w:cstheme="minorHAnsi"/>
                <w:b/>
                <w:szCs w:val="18"/>
                <w:u w:val="single"/>
                <w:lang w:val="en-GB"/>
              </w:rPr>
            </w:pPr>
            <w:r w:rsidRPr="00AE6C26">
              <w:rPr>
                <w:rFonts w:cstheme="minorHAnsi"/>
                <w:szCs w:val="18"/>
              </w:rPr>
              <w:t>Reflect on the development and delivery of the training programmes, provision of information to support adaptation planning as an on-going practice at the local level and the EbA planning processes and document lessons learnt (to contribute to and in conjunction with output 4.2).</w:t>
            </w:r>
          </w:p>
          <w:p w14:paraId="648A2938" w14:textId="53387D91" w:rsidR="00E719E8" w:rsidRPr="00AE6C26" w:rsidRDefault="00E719E8" w:rsidP="00E719E8">
            <w:pPr>
              <w:pStyle w:val="BodyText"/>
              <w:numPr>
                <w:ilvl w:val="0"/>
                <w:numId w:val="0"/>
              </w:numPr>
              <w:ind w:left="714"/>
              <w:rPr>
                <w:rFonts w:cstheme="minorHAnsi"/>
                <w:b/>
                <w:szCs w:val="18"/>
                <w:u w:val="single"/>
                <w:lang w:val="en-GB"/>
              </w:rPr>
            </w:pPr>
            <w:r w:rsidRPr="00AE6C26">
              <w:rPr>
                <w:rFonts w:cstheme="minorHAnsi"/>
                <w:b/>
                <w:szCs w:val="18"/>
                <w:u w:val="single"/>
                <w:lang w:val="en-GB"/>
              </w:rPr>
              <w:t>Total = 400,000</w:t>
            </w:r>
          </w:p>
        </w:tc>
      </w:tr>
      <w:tr w:rsidR="004E484C" w:rsidRPr="00AE6C26" w14:paraId="4B466875" w14:textId="77777777" w:rsidTr="00471257">
        <w:trPr>
          <w:trHeight w:val="20"/>
        </w:trPr>
        <w:tc>
          <w:tcPr>
            <w:tcW w:w="270" w:type="pct"/>
          </w:tcPr>
          <w:p w14:paraId="207EC1B2" w14:textId="77777777" w:rsidR="004E484C" w:rsidRPr="00AE6C26" w:rsidRDefault="004E484C" w:rsidP="00D17EC2">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4</w:t>
            </w:r>
          </w:p>
        </w:tc>
        <w:tc>
          <w:tcPr>
            <w:tcW w:w="4730" w:type="pct"/>
          </w:tcPr>
          <w:p w14:paraId="39D99066" w14:textId="5BC2CEAD" w:rsidR="004E484C" w:rsidRPr="00AE6C26" w:rsidRDefault="004E484C" w:rsidP="00D17EC2">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Arial Unicode MS" w:hAnsiTheme="minorHAnsi" w:cstheme="minorHAnsi"/>
                <w:sz w:val="18"/>
                <w:szCs w:val="18"/>
                <w:lang w:val="en-GB"/>
              </w:rPr>
            </w:pPr>
            <w:r w:rsidRPr="00AE6C26">
              <w:rPr>
                <w:rFonts w:asciiTheme="minorHAnsi" w:hAnsiTheme="minorHAnsi" w:cstheme="minorHAnsi"/>
                <w:b/>
                <w:sz w:val="18"/>
                <w:szCs w:val="18"/>
                <w:lang w:val="en-GB"/>
              </w:rPr>
              <w:t>Costs of training workshops and conferences</w:t>
            </w:r>
            <w:r w:rsidRPr="00AE6C26">
              <w:rPr>
                <w:rFonts w:asciiTheme="minorHAnsi" w:hAnsiTheme="minorHAnsi" w:cstheme="minorHAnsi"/>
                <w:sz w:val="18"/>
                <w:szCs w:val="18"/>
                <w:lang w:val="en-GB"/>
              </w:rPr>
              <w:t xml:space="preserve"> - </w:t>
            </w:r>
            <w:r w:rsidRPr="00AE6C26">
              <w:rPr>
                <w:rFonts w:asciiTheme="minorHAnsi" w:eastAsia="Arial Unicode MS" w:hAnsiTheme="minorHAnsi" w:cstheme="minorHAnsi"/>
                <w:sz w:val="18"/>
                <w:szCs w:val="18"/>
                <w:lang w:val="en-GB"/>
              </w:rPr>
              <w:t xml:space="preserve">includes food, </w:t>
            </w:r>
            <w:r w:rsidR="00E90773" w:rsidRPr="00AE6C26">
              <w:rPr>
                <w:rFonts w:asciiTheme="minorHAnsi" w:eastAsia="Arial Unicode MS" w:hAnsiTheme="minorHAnsi" w:cstheme="minorHAnsi"/>
                <w:sz w:val="18"/>
                <w:szCs w:val="18"/>
                <w:lang w:val="en-GB"/>
              </w:rPr>
              <w:t xml:space="preserve">daily assistance allowances, </w:t>
            </w:r>
            <w:r w:rsidRPr="00AE6C26">
              <w:rPr>
                <w:rFonts w:asciiTheme="minorHAnsi" w:eastAsia="Arial Unicode MS" w:hAnsiTheme="minorHAnsi" w:cstheme="minorHAnsi"/>
                <w:sz w:val="18"/>
                <w:szCs w:val="18"/>
                <w:lang w:val="en-GB"/>
              </w:rPr>
              <w:t>hiring of marquee/venue etc.:</w:t>
            </w:r>
          </w:p>
          <w:p w14:paraId="6A855E83" w14:textId="77777777" w:rsidR="004E484C" w:rsidRPr="00AE6C26" w:rsidRDefault="004E484C" w:rsidP="00D17EC2">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Training workshops for training on the themes listed under Budget Note 1:</w:t>
            </w:r>
          </w:p>
          <w:p w14:paraId="1987B00B" w14:textId="6ABEA7B1" w:rsidR="004E484C" w:rsidRPr="00AE6C26" w:rsidRDefault="004E484C" w:rsidP="00234A1B">
            <w:pPr>
              <w:numPr>
                <w:ilvl w:val="0"/>
                <w:numId w:val="35"/>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Cell level training – </w:t>
            </w:r>
            <w:r w:rsidR="00E90773"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 xml:space="preserve"> events per year for </w:t>
            </w:r>
            <w:r w:rsidR="002D6567" w:rsidRPr="00AE6C26">
              <w:rPr>
                <w:rFonts w:asciiTheme="minorHAnsi" w:hAnsiTheme="minorHAnsi" w:cstheme="minorHAnsi"/>
                <w:sz w:val="18"/>
                <w:szCs w:val="18"/>
                <w:lang w:val="en-GB"/>
              </w:rPr>
              <w:t>3</w:t>
            </w:r>
            <w:r w:rsidR="00E90773" w:rsidRPr="00AE6C26">
              <w:rPr>
                <w:rFonts w:asciiTheme="minorHAnsi" w:hAnsiTheme="minorHAnsi" w:cstheme="minorHAnsi"/>
                <w:sz w:val="18"/>
                <w:szCs w:val="18"/>
                <w:lang w:val="en-GB"/>
              </w:rPr>
              <w:t xml:space="preserve"> years at an average cost of $1</w:t>
            </w:r>
            <w:r w:rsidR="002D6567" w:rsidRPr="00AE6C26">
              <w:rPr>
                <w:rFonts w:asciiTheme="minorHAnsi" w:hAnsiTheme="minorHAnsi" w:cstheme="minorHAnsi"/>
                <w:sz w:val="18"/>
                <w:szCs w:val="18"/>
                <w:lang w:val="en-GB"/>
              </w:rPr>
              <w:t>3,5</w:t>
            </w:r>
            <w:r w:rsidRPr="00AE6C26">
              <w:rPr>
                <w:rFonts w:asciiTheme="minorHAnsi" w:hAnsiTheme="minorHAnsi" w:cstheme="minorHAnsi"/>
                <w:sz w:val="18"/>
                <w:szCs w:val="18"/>
                <w:lang w:val="en-GB"/>
              </w:rPr>
              <w:t xml:space="preserve">00 per event </w:t>
            </w:r>
            <w:r w:rsidR="00E90773" w:rsidRPr="00AE6C26">
              <w:rPr>
                <w:rFonts w:asciiTheme="minorHAnsi" w:hAnsiTheme="minorHAnsi" w:cstheme="minorHAnsi"/>
                <w:sz w:val="18"/>
                <w:szCs w:val="18"/>
                <w:lang w:val="en-GB"/>
              </w:rPr>
              <w:t>(average of 30 participants per event)</w:t>
            </w:r>
            <w:r w:rsidRPr="00AE6C26">
              <w:rPr>
                <w:rFonts w:asciiTheme="minorHAnsi" w:hAnsiTheme="minorHAnsi" w:cstheme="minorHAnsi"/>
                <w:sz w:val="18"/>
                <w:szCs w:val="18"/>
                <w:lang w:val="en-GB"/>
              </w:rPr>
              <w:t xml:space="preserve">– </w:t>
            </w:r>
            <w:r w:rsidR="00E90773"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w:t>
            </w:r>
            <w:r w:rsidR="002D6567"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w:t>
            </w:r>
            <w:r w:rsidR="00E90773" w:rsidRPr="00AE6C26">
              <w:rPr>
                <w:rFonts w:asciiTheme="minorHAnsi" w:hAnsiTheme="minorHAnsi" w:cstheme="minorHAnsi"/>
                <w:sz w:val="18"/>
                <w:szCs w:val="18"/>
                <w:lang w:val="en-GB"/>
              </w:rPr>
              <w:t>1</w:t>
            </w:r>
            <w:r w:rsidR="002D6567" w:rsidRPr="00AE6C26">
              <w:rPr>
                <w:rFonts w:asciiTheme="minorHAnsi" w:hAnsiTheme="minorHAnsi" w:cstheme="minorHAnsi"/>
                <w:sz w:val="18"/>
                <w:szCs w:val="18"/>
                <w:lang w:val="en-GB"/>
              </w:rPr>
              <w:t>3,5</w:t>
            </w:r>
            <w:r w:rsidR="00E90773" w:rsidRPr="00AE6C26">
              <w:rPr>
                <w:rFonts w:asciiTheme="minorHAnsi" w:hAnsiTheme="minorHAnsi" w:cstheme="minorHAnsi"/>
                <w:sz w:val="18"/>
                <w:szCs w:val="18"/>
                <w:lang w:val="en-GB"/>
              </w:rPr>
              <w:t xml:space="preserve">00 = </w:t>
            </w:r>
            <w:r w:rsidR="00E90773" w:rsidRPr="00AE6C26">
              <w:rPr>
                <w:rFonts w:asciiTheme="minorHAnsi" w:hAnsiTheme="minorHAnsi" w:cstheme="minorHAnsi"/>
                <w:b/>
                <w:bCs/>
                <w:sz w:val="18"/>
                <w:szCs w:val="18"/>
                <w:lang w:val="en-GB"/>
              </w:rPr>
              <w:t>$</w:t>
            </w:r>
            <w:r w:rsidR="002D6567" w:rsidRPr="00AE6C26">
              <w:rPr>
                <w:rFonts w:asciiTheme="minorHAnsi" w:hAnsiTheme="minorHAnsi" w:cstheme="minorHAnsi"/>
                <w:b/>
                <w:bCs/>
                <w:sz w:val="18"/>
                <w:szCs w:val="18"/>
                <w:lang w:val="en-GB"/>
              </w:rPr>
              <w:t>202,5</w:t>
            </w:r>
            <w:r w:rsidRPr="00AE6C26">
              <w:rPr>
                <w:rFonts w:asciiTheme="minorHAnsi" w:hAnsiTheme="minorHAnsi" w:cstheme="minorHAnsi"/>
                <w:b/>
                <w:bCs/>
                <w:sz w:val="18"/>
                <w:szCs w:val="18"/>
                <w:lang w:val="en-GB"/>
              </w:rPr>
              <w:t>00</w:t>
            </w:r>
          </w:p>
          <w:p w14:paraId="0579516B" w14:textId="4C5EA03D" w:rsidR="004E484C" w:rsidRPr="00AE6C26" w:rsidRDefault="004E484C" w:rsidP="00234A1B">
            <w:pPr>
              <w:numPr>
                <w:ilvl w:val="0"/>
                <w:numId w:val="35"/>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District and National level conferences and meetings related to climate proofing model development @ 2 events per year for </w:t>
            </w:r>
            <w:r w:rsidR="00A26B6E"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 xml:space="preserve"> years at an average cost of $</w:t>
            </w:r>
            <w:r w:rsidR="00E90773" w:rsidRPr="00AE6C26">
              <w:rPr>
                <w:rFonts w:asciiTheme="minorHAnsi" w:hAnsiTheme="minorHAnsi" w:cstheme="minorHAnsi"/>
                <w:sz w:val="18"/>
                <w:szCs w:val="18"/>
                <w:lang w:val="en-GB"/>
              </w:rPr>
              <w:t>13,</w:t>
            </w:r>
            <w:r w:rsidRPr="00AE6C26">
              <w:rPr>
                <w:rFonts w:asciiTheme="minorHAnsi" w:hAnsiTheme="minorHAnsi" w:cstheme="minorHAnsi"/>
                <w:sz w:val="18"/>
                <w:szCs w:val="18"/>
                <w:lang w:val="en-GB"/>
              </w:rPr>
              <w:t xml:space="preserve">500 per event </w:t>
            </w:r>
            <w:r w:rsidR="00E90773" w:rsidRPr="00AE6C26">
              <w:rPr>
                <w:rFonts w:asciiTheme="minorHAnsi" w:hAnsiTheme="minorHAnsi" w:cstheme="minorHAnsi"/>
                <w:sz w:val="18"/>
                <w:szCs w:val="18"/>
                <w:lang w:val="en-GB"/>
              </w:rPr>
              <w:t xml:space="preserve">(average of 30 participants per event) </w:t>
            </w:r>
            <w:r w:rsidRPr="00AE6C26">
              <w:rPr>
                <w:rFonts w:asciiTheme="minorHAnsi" w:hAnsiTheme="minorHAnsi" w:cstheme="minorHAnsi"/>
                <w:sz w:val="18"/>
                <w:szCs w:val="18"/>
                <w:lang w:val="en-GB"/>
              </w:rPr>
              <w:t>– 2*</w:t>
            </w:r>
            <w:r w:rsidR="00A26B6E"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w:t>
            </w:r>
            <w:r w:rsidR="00E90773" w:rsidRPr="00AE6C26">
              <w:rPr>
                <w:rFonts w:asciiTheme="minorHAnsi" w:hAnsiTheme="minorHAnsi" w:cstheme="minorHAnsi"/>
                <w:sz w:val="18"/>
                <w:szCs w:val="18"/>
                <w:lang w:val="en-GB"/>
              </w:rPr>
              <w:t>13</w:t>
            </w:r>
            <w:r w:rsidRPr="00AE6C26">
              <w:rPr>
                <w:rFonts w:asciiTheme="minorHAnsi" w:hAnsiTheme="minorHAnsi" w:cstheme="minorHAnsi"/>
                <w:sz w:val="18"/>
                <w:szCs w:val="18"/>
                <w:lang w:val="en-GB"/>
              </w:rPr>
              <w:t xml:space="preserve">,500 = $ </w:t>
            </w:r>
            <w:r w:rsidR="00A26B6E" w:rsidRPr="00AE6C26">
              <w:rPr>
                <w:rFonts w:asciiTheme="minorHAnsi" w:hAnsiTheme="minorHAnsi" w:cstheme="minorHAnsi"/>
                <w:sz w:val="18"/>
                <w:szCs w:val="18"/>
                <w:lang w:val="en-GB"/>
              </w:rPr>
              <w:t>81,000</w:t>
            </w:r>
          </w:p>
          <w:p w14:paraId="1A352AEC" w14:textId="02E65478" w:rsidR="004E484C" w:rsidRPr="00AE6C26" w:rsidRDefault="00E90773" w:rsidP="00234A1B">
            <w:pPr>
              <w:numPr>
                <w:ilvl w:val="0"/>
                <w:numId w:val="35"/>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Consultative w</w:t>
            </w:r>
            <w:r w:rsidR="004E484C" w:rsidRPr="00AE6C26">
              <w:rPr>
                <w:rFonts w:asciiTheme="minorHAnsi" w:hAnsiTheme="minorHAnsi" w:cstheme="minorHAnsi"/>
                <w:sz w:val="18"/>
                <w:szCs w:val="18"/>
                <w:lang w:val="en-GB"/>
              </w:rPr>
              <w:t>orkshops to develop 4 EbA plans</w:t>
            </w:r>
            <w:r w:rsidR="000C7D2F" w:rsidRPr="00AE6C26">
              <w:rPr>
                <w:rFonts w:asciiTheme="minorHAnsi" w:hAnsiTheme="minorHAnsi" w:cstheme="minorHAnsi"/>
                <w:sz w:val="18"/>
                <w:szCs w:val="18"/>
                <w:lang w:val="en-GB"/>
              </w:rPr>
              <w:t xml:space="preserve">, disseminate information on climate risks tools and rolling out of PICSA services </w:t>
            </w:r>
            <w:r w:rsidRPr="00AE6C26">
              <w:rPr>
                <w:rFonts w:asciiTheme="minorHAnsi" w:hAnsiTheme="minorHAnsi" w:cstheme="minorHAnsi"/>
                <w:sz w:val="18"/>
                <w:szCs w:val="18"/>
                <w:lang w:val="en-GB"/>
              </w:rPr>
              <w:t xml:space="preserve">(covering 191 villages) </w:t>
            </w:r>
            <w:r w:rsidR="004E484C" w:rsidRPr="00AE6C26">
              <w:rPr>
                <w:rFonts w:asciiTheme="minorHAnsi" w:hAnsiTheme="minorHAnsi" w:cstheme="minorHAnsi"/>
                <w:sz w:val="18"/>
                <w:szCs w:val="18"/>
                <w:lang w:val="en-GB"/>
              </w:rPr>
              <w:t xml:space="preserve">- </w:t>
            </w:r>
            <w:r w:rsidR="00A26B6E" w:rsidRPr="00AE6C26">
              <w:rPr>
                <w:rFonts w:asciiTheme="minorHAnsi" w:hAnsiTheme="minorHAnsi" w:cstheme="minorHAnsi"/>
                <w:sz w:val="18"/>
                <w:szCs w:val="18"/>
                <w:lang w:val="en-GB"/>
              </w:rPr>
              <w:t>8</w:t>
            </w:r>
            <w:r w:rsidR="004E484C" w:rsidRPr="00AE6C26">
              <w:rPr>
                <w:rFonts w:asciiTheme="minorHAnsi" w:hAnsiTheme="minorHAnsi" w:cstheme="minorHAnsi"/>
                <w:sz w:val="18"/>
                <w:szCs w:val="18"/>
                <w:lang w:val="en-GB"/>
              </w:rPr>
              <w:t xml:space="preserve"> events per year for </w:t>
            </w:r>
            <w:r w:rsidR="000C7D2F" w:rsidRPr="00AE6C26">
              <w:rPr>
                <w:rFonts w:asciiTheme="minorHAnsi" w:hAnsiTheme="minorHAnsi" w:cstheme="minorHAnsi"/>
                <w:sz w:val="18"/>
                <w:szCs w:val="18"/>
                <w:lang w:val="en-GB"/>
              </w:rPr>
              <w:t>4</w:t>
            </w:r>
            <w:r w:rsidR="004E484C" w:rsidRPr="00AE6C26">
              <w:rPr>
                <w:rFonts w:asciiTheme="minorHAnsi" w:hAnsiTheme="minorHAnsi" w:cstheme="minorHAnsi"/>
                <w:sz w:val="18"/>
                <w:szCs w:val="18"/>
                <w:lang w:val="en-GB"/>
              </w:rPr>
              <w:t xml:space="preserve"> years at an average cost of $</w:t>
            </w:r>
            <w:r w:rsidRPr="00AE6C26">
              <w:rPr>
                <w:rFonts w:asciiTheme="minorHAnsi" w:hAnsiTheme="minorHAnsi" w:cstheme="minorHAnsi"/>
                <w:sz w:val="18"/>
                <w:szCs w:val="18"/>
                <w:lang w:val="en-GB"/>
              </w:rPr>
              <w:t xml:space="preserve">6,000 per event (with an average of 50 participants per event) – </w:t>
            </w:r>
            <w:r w:rsidR="00A26B6E" w:rsidRPr="00AE6C26">
              <w:rPr>
                <w:rFonts w:asciiTheme="minorHAnsi" w:hAnsiTheme="minorHAnsi" w:cstheme="minorHAnsi"/>
                <w:sz w:val="18"/>
                <w:szCs w:val="18"/>
                <w:lang w:val="en-GB"/>
              </w:rPr>
              <w:t>8</w:t>
            </w:r>
            <w:r w:rsidRPr="00AE6C26">
              <w:rPr>
                <w:rFonts w:asciiTheme="minorHAnsi" w:hAnsiTheme="minorHAnsi" w:cstheme="minorHAnsi"/>
                <w:sz w:val="18"/>
                <w:szCs w:val="18"/>
                <w:lang w:val="en-GB"/>
              </w:rPr>
              <w:t>*</w:t>
            </w:r>
            <w:r w:rsidR="000C7D2F" w:rsidRPr="00AE6C26">
              <w:rPr>
                <w:rFonts w:asciiTheme="minorHAnsi" w:hAnsiTheme="minorHAnsi" w:cstheme="minorHAnsi"/>
                <w:sz w:val="18"/>
                <w:szCs w:val="18"/>
                <w:lang w:val="en-GB"/>
              </w:rPr>
              <w:t>4</w:t>
            </w:r>
            <w:r w:rsidRPr="00AE6C26">
              <w:rPr>
                <w:rFonts w:asciiTheme="minorHAnsi" w:hAnsiTheme="minorHAnsi" w:cstheme="minorHAnsi"/>
                <w:sz w:val="18"/>
                <w:szCs w:val="18"/>
                <w:lang w:val="en-GB"/>
              </w:rPr>
              <w:t>*$6,0</w:t>
            </w:r>
            <w:r w:rsidR="004E484C" w:rsidRPr="00AE6C26">
              <w:rPr>
                <w:rFonts w:asciiTheme="minorHAnsi" w:hAnsiTheme="minorHAnsi" w:cstheme="minorHAnsi"/>
                <w:sz w:val="18"/>
                <w:szCs w:val="18"/>
                <w:lang w:val="en-GB"/>
              </w:rPr>
              <w:t>00 =</w:t>
            </w:r>
            <w:r w:rsidR="004E484C" w:rsidRPr="00AE6C26">
              <w:rPr>
                <w:rFonts w:asciiTheme="minorHAnsi" w:hAnsiTheme="minorHAnsi" w:cstheme="minorHAnsi"/>
                <w:b/>
                <w:bCs/>
                <w:sz w:val="18"/>
                <w:szCs w:val="18"/>
                <w:lang w:val="en-GB"/>
              </w:rPr>
              <w:t xml:space="preserve"> $</w:t>
            </w:r>
            <w:r w:rsidR="00A26B6E" w:rsidRPr="00AE6C26">
              <w:rPr>
                <w:rFonts w:asciiTheme="minorHAnsi" w:hAnsiTheme="minorHAnsi" w:cstheme="minorHAnsi"/>
                <w:b/>
                <w:bCs/>
                <w:sz w:val="18"/>
                <w:szCs w:val="18"/>
                <w:lang w:val="en-GB"/>
              </w:rPr>
              <w:t>192</w:t>
            </w:r>
            <w:r w:rsidR="004E484C" w:rsidRPr="00AE6C26">
              <w:rPr>
                <w:rFonts w:asciiTheme="minorHAnsi" w:hAnsiTheme="minorHAnsi" w:cstheme="minorHAnsi"/>
                <w:b/>
                <w:bCs/>
                <w:sz w:val="18"/>
                <w:szCs w:val="18"/>
                <w:lang w:val="en-GB"/>
              </w:rPr>
              <w:t>,000</w:t>
            </w:r>
          </w:p>
          <w:p w14:paraId="767B47B8" w14:textId="77777777" w:rsidR="00B40809" w:rsidRPr="00AE6C26" w:rsidRDefault="00B40809" w:rsidP="000C7D2F">
            <w:pPr>
              <w:contextualSpacing/>
              <w:rPr>
                <w:rFonts w:asciiTheme="minorHAnsi" w:hAnsiTheme="minorHAnsi" w:cstheme="minorHAnsi"/>
                <w:b/>
                <w:sz w:val="18"/>
                <w:szCs w:val="18"/>
                <w:u w:val="single"/>
                <w:lang w:val="en-GB"/>
              </w:rPr>
            </w:pPr>
          </w:p>
          <w:p w14:paraId="7C440C97" w14:textId="21790C20" w:rsidR="00A26B6E" w:rsidRPr="00AE6C26" w:rsidRDefault="004E484C" w:rsidP="000C7D2F">
            <w:pPr>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 xml:space="preserve">Total = </w:t>
            </w:r>
            <w:r w:rsidR="00A26B6E" w:rsidRPr="00AE6C26">
              <w:rPr>
                <w:rFonts w:asciiTheme="minorHAnsi" w:hAnsiTheme="minorHAnsi" w:cstheme="minorHAnsi"/>
                <w:b/>
                <w:sz w:val="18"/>
                <w:szCs w:val="18"/>
                <w:u w:val="single"/>
                <w:lang w:val="en-GB"/>
              </w:rPr>
              <w:t>$</w:t>
            </w:r>
            <w:r w:rsidR="006C6EC1" w:rsidRPr="00AE6C26">
              <w:rPr>
                <w:rFonts w:asciiTheme="minorHAnsi" w:hAnsiTheme="minorHAnsi" w:cstheme="minorHAnsi"/>
                <w:b/>
                <w:sz w:val="18"/>
                <w:szCs w:val="18"/>
                <w:u w:val="single"/>
                <w:lang w:val="en-GB"/>
              </w:rPr>
              <w:t>202,500</w:t>
            </w:r>
            <w:r w:rsidR="000C7D2F" w:rsidRPr="00AE6C26">
              <w:rPr>
                <w:rFonts w:asciiTheme="minorHAnsi" w:hAnsiTheme="minorHAnsi" w:cstheme="minorHAnsi"/>
                <w:b/>
                <w:sz w:val="18"/>
                <w:szCs w:val="18"/>
                <w:u w:val="single"/>
                <w:lang w:val="en-GB"/>
              </w:rPr>
              <w:t>+$</w:t>
            </w:r>
            <w:r w:rsidR="00A26B6E" w:rsidRPr="00AE6C26">
              <w:rPr>
                <w:rFonts w:asciiTheme="minorHAnsi" w:hAnsiTheme="minorHAnsi" w:cstheme="minorHAnsi"/>
                <w:b/>
                <w:sz w:val="18"/>
                <w:szCs w:val="18"/>
                <w:u w:val="single"/>
                <w:lang w:val="en-GB"/>
              </w:rPr>
              <w:t>81</w:t>
            </w:r>
            <w:r w:rsidR="000C7D2F" w:rsidRPr="00AE6C26">
              <w:rPr>
                <w:rFonts w:asciiTheme="minorHAnsi" w:hAnsiTheme="minorHAnsi" w:cstheme="minorHAnsi"/>
                <w:b/>
                <w:sz w:val="18"/>
                <w:szCs w:val="18"/>
                <w:u w:val="single"/>
                <w:lang w:val="en-GB"/>
              </w:rPr>
              <w:t>,000+$</w:t>
            </w:r>
            <w:r w:rsidR="00A26B6E" w:rsidRPr="00AE6C26">
              <w:rPr>
                <w:rFonts w:asciiTheme="minorHAnsi" w:hAnsiTheme="minorHAnsi" w:cstheme="minorHAnsi"/>
                <w:b/>
                <w:sz w:val="18"/>
                <w:szCs w:val="18"/>
                <w:u w:val="single"/>
                <w:lang w:val="en-GB"/>
              </w:rPr>
              <w:t>192,</w:t>
            </w:r>
            <w:r w:rsidR="000C7D2F" w:rsidRPr="00AE6C26">
              <w:rPr>
                <w:rFonts w:asciiTheme="minorHAnsi" w:hAnsiTheme="minorHAnsi" w:cstheme="minorHAnsi"/>
                <w:b/>
                <w:sz w:val="18"/>
                <w:szCs w:val="18"/>
                <w:u w:val="single"/>
                <w:lang w:val="en-GB"/>
              </w:rPr>
              <w:t xml:space="preserve">000 = </w:t>
            </w:r>
            <w:r w:rsidRPr="00AE6C26">
              <w:rPr>
                <w:rFonts w:asciiTheme="minorHAnsi" w:hAnsiTheme="minorHAnsi" w:cstheme="minorHAnsi"/>
                <w:b/>
                <w:sz w:val="18"/>
                <w:szCs w:val="18"/>
                <w:u w:val="single"/>
                <w:lang w:val="en-GB"/>
              </w:rPr>
              <w:t>$</w:t>
            </w:r>
            <w:r w:rsidR="00E64CAE" w:rsidRPr="00AE6C26">
              <w:rPr>
                <w:rFonts w:asciiTheme="minorHAnsi" w:hAnsiTheme="minorHAnsi" w:cstheme="minorHAnsi"/>
                <w:b/>
                <w:sz w:val="18"/>
                <w:szCs w:val="18"/>
                <w:u w:val="single"/>
                <w:lang w:val="en-GB"/>
              </w:rPr>
              <w:t>475,5</w:t>
            </w:r>
            <w:r w:rsidRPr="00AE6C26">
              <w:rPr>
                <w:rFonts w:asciiTheme="minorHAnsi" w:hAnsiTheme="minorHAnsi" w:cstheme="minorHAnsi"/>
                <w:b/>
                <w:sz w:val="18"/>
                <w:szCs w:val="18"/>
                <w:u w:val="single"/>
                <w:lang w:val="en-GB"/>
              </w:rPr>
              <w:t xml:space="preserve">00. </w:t>
            </w:r>
          </w:p>
          <w:p w14:paraId="04BC6A4B" w14:textId="781000DB" w:rsidR="00A26B6E" w:rsidRPr="00AE6C26" w:rsidRDefault="00A26B6E" w:rsidP="000C7D2F">
            <w:pPr>
              <w:contextualSpacing/>
              <w:rPr>
                <w:rFonts w:asciiTheme="minorHAnsi" w:hAnsiTheme="minorHAnsi" w:cstheme="minorHAnsi"/>
                <w:b/>
                <w:sz w:val="18"/>
                <w:szCs w:val="18"/>
                <w:u w:val="single"/>
                <w:lang w:val="en-GB"/>
              </w:rPr>
            </w:pPr>
          </w:p>
        </w:tc>
      </w:tr>
      <w:tr w:rsidR="004E484C" w:rsidRPr="00AE6C26" w14:paraId="75EF72A2" w14:textId="77777777" w:rsidTr="00EA75B5">
        <w:trPr>
          <w:trHeight w:val="20"/>
        </w:trPr>
        <w:tc>
          <w:tcPr>
            <w:tcW w:w="270" w:type="pct"/>
          </w:tcPr>
          <w:p w14:paraId="67222698" w14:textId="77777777" w:rsidR="004E484C" w:rsidRPr="00AE6C26" w:rsidRDefault="004E484C"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5</w:t>
            </w:r>
          </w:p>
        </w:tc>
        <w:tc>
          <w:tcPr>
            <w:tcW w:w="4730" w:type="pct"/>
            <w:shd w:val="clear" w:color="auto" w:fill="auto"/>
          </w:tcPr>
          <w:p w14:paraId="242F8A1C" w14:textId="77777777" w:rsidR="004E484C" w:rsidRPr="00AE6C26" w:rsidRDefault="004E484C" w:rsidP="00D17EC2">
            <w:pPr>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Travel</w:t>
            </w:r>
          </w:p>
          <w:p w14:paraId="4ED2156F" w14:textId="02C812B4" w:rsidR="004E484C" w:rsidRPr="00AE6C26" w:rsidRDefault="004E484C" w:rsidP="00D17EC2">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1) Travel related to training under output 1.1</w:t>
            </w:r>
            <w:r w:rsidR="00F97B4E" w:rsidRPr="00AE6C26">
              <w:rPr>
                <w:rFonts w:asciiTheme="minorHAnsi" w:hAnsiTheme="minorHAnsi" w:cstheme="minorHAnsi"/>
                <w:sz w:val="18"/>
                <w:szCs w:val="18"/>
                <w:lang w:val="en-GB"/>
              </w:rPr>
              <w:t xml:space="preserve">, EbA planning, disseminating climate risks methods and rolling out of PICSA advisory services and climate proofing development meetings. </w:t>
            </w:r>
          </w:p>
          <w:p w14:paraId="6C8D252E" w14:textId="1E6CCD70" w:rsidR="004E484C" w:rsidRPr="00AE6C26" w:rsidRDefault="004E484C" w:rsidP="00B40263">
            <w:pPr>
              <w:numPr>
                <w:ilvl w:val="0"/>
                <w:numId w:val="32"/>
              </w:numPr>
              <w:spacing w:after="0"/>
              <w:ind w:left="799"/>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Travel </w:t>
            </w:r>
            <w:r w:rsidR="00F97B4E" w:rsidRPr="00AE6C26">
              <w:rPr>
                <w:rFonts w:asciiTheme="minorHAnsi" w:hAnsiTheme="minorHAnsi" w:cstheme="minorHAnsi"/>
                <w:sz w:val="18"/>
                <w:szCs w:val="18"/>
                <w:lang w:val="en-GB"/>
              </w:rPr>
              <w:t xml:space="preserve">costs for local consultants for training </w:t>
            </w:r>
            <w:r w:rsidRPr="00AE6C26">
              <w:rPr>
                <w:rFonts w:asciiTheme="minorHAnsi" w:hAnsiTheme="minorHAnsi" w:cstheme="minorHAnsi"/>
                <w:sz w:val="18"/>
                <w:szCs w:val="18"/>
                <w:lang w:val="en-GB"/>
              </w:rPr>
              <w:t>at US$1</w:t>
            </w:r>
            <w:r w:rsidR="00E64CAE" w:rsidRPr="00AE6C26">
              <w:rPr>
                <w:rFonts w:asciiTheme="minorHAnsi" w:hAnsiTheme="minorHAnsi" w:cstheme="minorHAnsi"/>
                <w:sz w:val="18"/>
                <w:szCs w:val="18"/>
                <w:lang w:val="en-GB"/>
              </w:rPr>
              <w:t>0</w:t>
            </w:r>
            <w:r w:rsidRPr="00AE6C26">
              <w:rPr>
                <w:rFonts w:asciiTheme="minorHAnsi" w:hAnsiTheme="minorHAnsi" w:cstheme="minorHAnsi"/>
                <w:sz w:val="18"/>
                <w:szCs w:val="18"/>
                <w:lang w:val="en-GB"/>
              </w:rPr>
              <w:t xml:space="preserve">0 per day for </w:t>
            </w:r>
            <w:r w:rsidR="00F97B4E" w:rsidRPr="00AE6C26">
              <w:rPr>
                <w:rFonts w:asciiTheme="minorHAnsi" w:hAnsiTheme="minorHAnsi" w:cstheme="minorHAnsi"/>
                <w:sz w:val="18"/>
                <w:szCs w:val="18"/>
                <w:lang w:val="en-GB"/>
              </w:rPr>
              <w:t>4</w:t>
            </w:r>
            <w:r w:rsidR="00E64CAE" w:rsidRPr="00AE6C26">
              <w:rPr>
                <w:rFonts w:asciiTheme="minorHAnsi" w:hAnsiTheme="minorHAnsi" w:cstheme="minorHAnsi"/>
                <w:sz w:val="18"/>
                <w:szCs w:val="18"/>
                <w:lang w:val="en-GB"/>
              </w:rPr>
              <w:t>2</w:t>
            </w:r>
            <w:r w:rsidR="00F97B4E" w:rsidRPr="00AE6C26">
              <w:rPr>
                <w:rFonts w:asciiTheme="minorHAnsi" w:hAnsiTheme="minorHAnsi" w:cstheme="minorHAnsi"/>
                <w:sz w:val="18"/>
                <w:szCs w:val="18"/>
                <w:lang w:val="en-GB"/>
              </w:rPr>
              <w:t xml:space="preserve"> </w:t>
            </w:r>
            <w:r w:rsidRPr="00AE6C26">
              <w:rPr>
                <w:rFonts w:asciiTheme="minorHAnsi" w:hAnsiTheme="minorHAnsi" w:cstheme="minorHAnsi"/>
                <w:sz w:val="18"/>
                <w:szCs w:val="18"/>
                <w:lang w:val="en-GB"/>
              </w:rPr>
              <w:t>days (including car hire and driver): $1</w:t>
            </w:r>
            <w:r w:rsidR="00E03D76" w:rsidRPr="00AE6C26">
              <w:rPr>
                <w:rFonts w:asciiTheme="minorHAnsi" w:hAnsiTheme="minorHAnsi" w:cstheme="minorHAnsi"/>
                <w:sz w:val="18"/>
                <w:szCs w:val="18"/>
                <w:lang w:val="en-GB"/>
              </w:rPr>
              <w:t>0</w:t>
            </w:r>
            <w:r w:rsidRPr="00AE6C26">
              <w:rPr>
                <w:rFonts w:asciiTheme="minorHAnsi" w:hAnsiTheme="minorHAnsi" w:cstheme="minorHAnsi"/>
                <w:sz w:val="18"/>
                <w:szCs w:val="18"/>
                <w:lang w:val="en-GB"/>
              </w:rPr>
              <w:t>0X</w:t>
            </w:r>
            <w:r w:rsidR="00F97B4E" w:rsidRPr="00AE6C26">
              <w:rPr>
                <w:rFonts w:asciiTheme="minorHAnsi" w:hAnsiTheme="minorHAnsi" w:cstheme="minorHAnsi"/>
                <w:sz w:val="18"/>
                <w:szCs w:val="18"/>
                <w:lang w:val="en-GB"/>
              </w:rPr>
              <w:t>4</w:t>
            </w:r>
            <w:r w:rsidR="00E03D76" w:rsidRPr="00AE6C26">
              <w:rPr>
                <w:rFonts w:asciiTheme="minorHAnsi" w:hAnsiTheme="minorHAnsi" w:cstheme="minorHAnsi"/>
                <w:sz w:val="18"/>
                <w:szCs w:val="18"/>
                <w:lang w:val="en-GB"/>
              </w:rPr>
              <w:t>2</w:t>
            </w:r>
            <w:r w:rsidRPr="00AE6C26">
              <w:rPr>
                <w:rFonts w:asciiTheme="minorHAnsi" w:hAnsiTheme="minorHAnsi" w:cstheme="minorHAnsi"/>
                <w:sz w:val="18"/>
                <w:szCs w:val="18"/>
                <w:lang w:val="en-GB"/>
              </w:rPr>
              <w:t>=</w:t>
            </w:r>
            <w:r w:rsidR="00F17527" w:rsidRPr="00AE6C26">
              <w:rPr>
                <w:rFonts w:asciiTheme="minorHAnsi" w:hAnsiTheme="minorHAnsi" w:cstheme="minorHAnsi"/>
                <w:b/>
                <w:bCs/>
                <w:sz w:val="18"/>
                <w:szCs w:val="18"/>
                <w:lang w:val="en-GB"/>
              </w:rPr>
              <w:t>$</w:t>
            </w:r>
            <w:r w:rsidR="00E64CAE" w:rsidRPr="00AE6C26">
              <w:rPr>
                <w:rFonts w:asciiTheme="minorHAnsi" w:hAnsiTheme="minorHAnsi" w:cstheme="minorHAnsi"/>
                <w:b/>
                <w:bCs/>
                <w:sz w:val="18"/>
                <w:szCs w:val="18"/>
                <w:lang w:val="en-GB"/>
              </w:rPr>
              <w:t>4</w:t>
            </w:r>
            <w:r w:rsidRPr="00AE6C26">
              <w:rPr>
                <w:rFonts w:asciiTheme="minorHAnsi" w:hAnsiTheme="minorHAnsi" w:cstheme="minorHAnsi"/>
                <w:b/>
                <w:bCs/>
                <w:sz w:val="18"/>
                <w:szCs w:val="18"/>
                <w:lang w:val="en-GB"/>
              </w:rPr>
              <w:t>,</w:t>
            </w:r>
            <w:r w:rsidR="00F17527" w:rsidRPr="00AE6C26">
              <w:rPr>
                <w:rFonts w:asciiTheme="minorHAnsi" w:hAnsiTheme="minorHAnsi" w:cstheme="minorHAnsi"/>
                <w:b/>
                <w:bCs/>
                <w:sz w:val="18"/>
                <w:szCs w:val="18"/>
                <w:lang w:val="en-GB"/>
              </w:rPr>
              <w:t>2</w:t>
            </w:r>
            <w:r w:rsidRPr="00AE6C26">
              <w:rPr>
                <w:rFonts w:asciiTheme="minorHAnsi" w:hAnsiTheme="minorHAnsi" w:cstheme="minorHAnsi"/>
                <w:b/>
                <w:bCs/>
                <w:sz w:val="18"/>
                <w:szCs w:val="18"/>
                <w:lang w:val="en-GB"/>
              </w:rPr>
              <w:t xml:space="preserve">00 </w:t>
            </w:r>
          </w:p>
          <w:p w14:paraId="7DD83817" w14:textId="52942325" w:rsidR="004E484C" w:rsidRPr="00AE6C26" w:rsidRDefault="004E484C" w:rsidP="00B40263">
            <w:pPr>
              <w:numPr>
                <w:ilvl w:val="0"/>
                <w:numId w:val="32"/>
              </w:numPr>
              <w:spacing w:after="0"/>
              <w:ind w:left="799"/>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Travel costs </w:t>
            </w:r>
            <w:r w:rsidR="00F17527" w:rsidRPr="00AE6C26">
              <w:rPr>
                <w:rFonts w:asciiTheme="minorHAnsi" w:hAnsiTheme="minorHAnsi" w:cstheme="minorHAnsi"/>
                <w:sz w:val="18"/>
                <w:szCs w:val="18"/>
                <w:lang w:val="en-GB"/>
              </w:rPr>
              <w:t xml:space="preserve">for participants of Cell level training </w:t>
            </w:r>
            <w:r w:rsidR="00577CD4" w:rsidRPr="00AE6C26">
              <w:rPr>
                <w:rFonts w:asciiTheme="minorHAnsi" w:hAnsiTheme="minorHAnsi" w:cstheme="minorHAnsi"/>
                <w:sz w:val="18"/>
                <w:szCs w:val="18"/>
                <w:lang w:val="en-GB"/>
              </w:rPr>
              <w:t>at</w:t>
            </w:r>
            <w:r w:rsidR="00F17527" w:rsidRPr="00AE6C26">
              <w:rPr>
                <w:rFonts w:asciiTheme="minorHAnsi" w:hAnsiTheme="minorHAnsi" w:cstheme="minorHAnsi"/>
                <w:sz w:val="18"/>
                <w:szCs w:val="18"/>
                <w:lang w:val="en-GB"/>
              </w:rPr>
              <w:t xml:space="preserve"> </w:t>
            </w:r>
            <w:r w:rsidR="00E03D76" w:rsidRPr="00AE6C26">
              <w:rPr>
                <w:rFonts w:asciiTheme="minorHAnsi" w:hAnsiTheme="minorHAnsi" w:cstheme="minorHAnsi"/>
                <w:sz w:val="18"/>
                <w:szCs w:val="18"/>
                <w:lang w:val="en-GB"/>
              </w:rPr>
              <w:t>five</w:t>
            </w:r>
            <w:r w:rsidR="00F17527" w:rsidRPr="00AE6C26">
              <w:rPr>
                <w:rFonts w:asciiTheme="minorHAnsi" w:hAnsiTheme="minorHAnsi" w:cstheme="minorHAnsi"/>
                <w:sz w:val="18"/>
                <w:szCs w:val="18"/>
                <w:lang w:val="en-GB"/>
              </w:rPr>
              <w:t xml:space="preserve"> events per year for two years = ten </w:t>
            </w:r>
            <w:r w:rsidR="00577CD4" w:rsidRPr="00AE6C26">
              <w:rPr>
                <w:rFonts w:asciiTheme="minorHAnsi" w:hAnsiTheme="minorHAnsi" w:cstheme="minorHAnsi"/>
                <w:sz w:val="18"/>
                <w:szCs w:val="18"/>
                <w:lang w:val="en-GB"/>
              </w:rPr>
              <w:t>events</w:t>
            </w:r>
            <w:r w:rsidR="00F17527" w:rsidRPr="00AE6C26">
              <w:rPr>
                <w:rFonts w:asciiTheme="minorHAnsi" w:hAnsiTheme="minorHAnsi" w:cstheme="minorHAnsi"/>
                <w:sz w:val="18"/>
                <w:szCs w:val="18"/>
                <w:lang w:val="en-GB"/>
              </w:rPr>
              <w:t xml:space="preserve"> </w:t>
            </w:r>
            <w:r w:rsidR="00577CD4" w:rsidRPr="00AE6C26">
              <w:rPr>
                <w:rFonts w:asciiTheme="minorHAnsi" w:hAnsiTheme="minorHAnsi" w:cstheme="minorHAnsi"/>
                <w:sz w:val="18"/>
                <w:szCs w:val="18"/>
                <w:lang w:val="en-GB"/>
              </w:rPr>
              <w:t xml:space="preserve">at </w:t>
            </w:r>
            <w:r w:rsidRPr="00AE6C26">
              <w:rPr>
                <w:rFonts w:asciiTheme="minorHAnsi" w:hAnsiTheme="minorHAnsi" w:cstheme="minorHAnsi"/>
                <w:sz w:val="18"/>
                <w:szCs w:val="18"/>
                <w:lang w:val="en-GB"/>
              </w:rPr>
              <w:t>$</w:t>
            </w:r>
            <w:r w:rsidR="00F17527" w:rsidRPr="00AE6C26">
              <w:rPr>
                <w:rFonts w:asciiTheme="minorHAnsi" w:hAnsiTheme="minorHAnsi" w:cstheme="minorHAnsi"/>
                <w:sz w:val="18"/>
                <w:szCs w:val="18"/>
                <w:lang w:val="en-GB"/>
              </w:rPr>
              <w:t>2</w:t>
            </w:r>
            <w:r w:rsidRPr="00AE6C26">
              <w:rPr>
                <w:rFonts w:asciiTheme="minorHAnsi" w:hAnsiTheme="minorHAnsi" w:cstheme="minorHAnsi"/>
                <w:sz w:val="18"/>
                <w:szCs w:val="18"/>
                <w:lang w:val="en-GB"/>
              </w:rPr>
              <w:t>0 dollars per person</w:t>
            </w:r>
            <w:r w:rsidR="00F17527" w:rsidRPr="00AE6C26">
              <w:rPr>
                <w:rFonts w:asciiTheme="minorHAnsi" w:hAnsiTheme="minorHAnsi" w:cstheme="minorHAnsi"/>
                <w:sz w:val="18"/>
                <w:szCs w:val="18"/>
                <w:lang w:val="en-GB"/>
              </w:rPr>
              <w:t xml:space="preserve"> for about 30 participants per event = $2</w:t>
            </w:r>
            <w:r w:rsidRPr="00AE6C26">
              <w:rPr>
                <w:rFonts w:asciiTheme="minorHAnsi" w:hAnsiTheme="minorHAnsi" w:cstheme="minorHAnsi"/>
                <w:sz w:val="18"/>
                <w:szCs w:val="18"/>
                <w:lang w:val="en-GB"/>
              </w:rPr>
              <w:t>0X</w:t>
            </w:r>
            <w:r w:rsidR="00F17527" w:rsidRPr="00AE6C26">
              <w:rPr>
                <w:rFonts w:asciiTheme="minorHAnsi" w:hAnsiTheme="minorHAnsi" w:cstheme="minorHAnsi"/>
                <w:sz w:val="18"/>
                <w:szCs w:val="18"/>
                <w:lang w:val="en-GB"/>
              </w:rPr>
              <w:t>30</w:t>
            </w:r>
            <w:r w:rsidR="00577CD4" w:rsidRPr="00AE6C26">
              <w:rPr>
                <w:rFonts w:asciiTheme="minorHAnsi" w:hAnsiTheme="minorHAnsi" w:cstheme="minorHAnsi"/>
                <w:sz w:val="18"/>
                <w:szCs w:val="18"/>
                <w:lang w:val="en-GB"/>
              </w:rPr>
              <w:t xml:space="preserve"> participants</w:t>
            </w:r>
            <w:r w:rsidRPr="00AE6C26">
              <w:rPr>
                <w:rFonts w:asciiTheme="minorHAnsi" w:hAnsiTheme="minorHAnsi" w:cstheme="minorHAnsi"/>
                <w:sz w:val="18"/>
                <w:szCs w:val="18"/>
                <w:lang w:val="en-GB"/>
              </w:rPr>
              <w:t xml:space="preserve"> X </w:t>
            </w:r>
            <w:r w:rsidR="00F17527" w:rsidRPr="00AE6C26">
              <w:rPr>
                <w:rFonts w:asciiTheme="minorHAnsi" w:hAnsiTheme="minorHAnsi" w:cstheme="minorHAnsi"/>
                <w:sz w:val="18"/>
                <w:szCs w:val="18"/>
                <w:lang w:val="en-GB"/>
              </w:rPr>
              <w:t>10 events</w:t>
            </w:r>
            <w:r w:rsidRPr="00AE6C26">
              <w:rPr>
                <w:rFonts w:asciiTheme="minorHAnsi" w:hAnsiTheme="minorHAnsi" w:cstheme="minorHAnsi"/>
                <w:sz w:val="18"/>
                <w:szCs w:val="18"/>
                <w:lang w:val="en-GB"/>
              </w:rPr>
              <w:t xml:space="preserve"> = </w:t>
            </w:r>
            <w:r w:rsidR="00F17527" w:rsidRPr="00AE6C26">
              <w:rPr>
                <w:rFonts w:asciiTheme="minorHAnsi" w:hAnsiTheme="minorHAnsi" w:cstheme="minorHAnsi"/>
                <w:b/>
                <w:bCs/>
                <w:sz w:val="18"/>
                <w:szCs w:val="18"/>
                <w:lang w:val="en-GB"/>
              </w:rPr>
              <w:t>$6,0</w:t>
            </w:r>
            <w:r w:rsidRPr="00AE6C26">
              <w:rPr>
                <w:rFonts w:asciiTheme="minorHAnsi" w:hAnsiTheme="minorHAnsi" w:cstheme="minorHAnsi"/>
                <w:b/>
                <w:bCs/>
                <w:sz w:val="18"/>
                <w:szCs w:val="18"/>
                <w:lang w:val="en-GB"/>
              </w:rPr>
              <w:t>00</w:t>
            </w:r>
            <w:r w:rsidRPr="00AE6C26">
              <w:rPr>
                <w:rFonts w:asciiTheme="minorHAnsi" w:hAnsiTheme="minorHAnsi" w:cstheme="minorHAnsi"/>
                <w:sz w:val="18"/>
                <w:szCs w:val="18"/>
                <w:lang w:val="en-GB"/>
              </w:rPr>
              <w:t xml:space="preserve"> </w:t>
            </w:r>
          </w:p>
          <w:p w14:paraId="6AECB739" w14:textId="2C346DAA" w:rsidR="004E484C" w:rsidRPr="00AE6C26" w:rsidRDefault="004E484C" w:rsidP="00B40263">
            <w:pPr>
              <w:numPr>
                <w:ilvl w:val="0"/>
                <w:numId w:val="32"/>
              </w:numPr>
              <w:spacing w:after="0"/>
              <w:ind w:left="799"/>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Travel costs </w:t>
            </w:r>
            <w:r w:rsidR="00F17527" w:rsidRPr="00AE6C26">
              <w:rPr>
                <w:rFonts w:asciiTheme="minorHAnsi" w:hAnsiTheme="minorHAnsi" w:cstheme="minorHAnsi"/>
                <w:sz w:val="18"/>
                <w:szCs w:val="18"/>
                <w:lang w:val="en-GB"/>
              </w:rPr>
              <w:t xml:space="preserve">for National and district climate proofing model development at two events per year for three years = 6 events at an average cost of $500 </w:t>
            </w:r>
            <w:r w:rsidRPr="00AE6C26">
              <w:rPr>
                <w:rFonts w:asciiTheme="minorHAnsi" w:hAnsiTheme="minorHAnsi" w:cstheme="minorHAnsi"/>
                <w:sz w:val="18"/>
                <w:szCs w:val="18"/>
                <w:lang w:val="en-GB"/>
              </w:rPr>
              <w:t xml:space="preserve">per </w:t>
            </w:r>
            <w:r w:rsidR="00F17527" w:rsidRPr="00AE6C26">
              <w:rPr>
                <w:rFonts w:asciiTheme="minorHAnsi" w:hAnsiTheme="minorHAnsi" w:cstheme="minorHAnsi"/>
                <w:sz w:val="18"/>
                <w:szCs w:val="18"/>
                <w:lang w:val="en-GB"/>
              </w:rPr>
              <w:t xml:space="preserve">event = </w:t>
            </w:r>
            <w:r w:rsidRPr="00AE6C26">
              <w:rPr>
                <w:rFonts w:asciiTheme="minorHAnsi" w:hAnsiTheme="minorHAnsi" w:cstheme="minorHAnsi"/>
                <w:sz w:val="18"/>
                <w:szCs w:val="18"/>
                <w:lang w:val="en-GB"/>
              </w:rPr>
              <w:t>$</w:t>
            </w:r>
            <w:r w:rsidR="00F17527" w:rsidRPr="00AE6C26">
              <w:rPr>
                <w:rFonts w:asciiTheme="minorHAnsi" w:hAnsiTheme="minorHAnsi" w:cstheme="minorHAnsi"/>
                <w:sz w:val="18"/>
                <w:szCs w:val="18"/>
                <w:lang w:val="en-GB"/>
              </w:rPr>
              <w:t>500x6 events</w:t>
            </w:r>
            <w:r w:rsidRPr="00AE6C26">
              <w:rPr>
                <w:rFonts w:asciiTheme="minorHAnsi" w:hAnsiTheme="minorHAnsi" w:cstheme="minorHAnsi"/>
                <w:sz w:val="18"/>
                <w:szCs w:val="18"/>
                <w:lang w:val="en-GB"/>
              </w:rPr>
              <w:t xml:space="preserve">= </w:t>
            </w:r>
            <w:r w:rsidR="00F17527" w:rsidRPr="00AE6C26">
              <w:rPr>
                <w:rFonts w:asciiTheme="minorHAnsi" w:hAnsiTheme="minorHAnsi" w:cstheme="minorHAnsi"/>
                <w:b/>
                <w:sz w:val="18"/>
                <w:szCs w:val="18"/>
                <w:lang w:val="en-GB"/>
              </w:rPr>
              <w:t>$3,0</w:t>
            </w:r>
            <w:r w:rsidRPr="00AE6C26">
              <w:rPr>
                <w:rFonts w:asciiTheme="minorHAnsi" w:hAnsiTheme="minorHAnsi" w:cstheme="minorHAnsi"/>
                <w:b/>
                <w:sz w:val="18"/>
                <w:szCs w:val="18"/>
                <w:lang w:val="en-GB"/>
              </w:rPr>
              <w:t>00</w:t>
            </w:r>
          </w:p>
          <w:p w14:paraId="163E0311" w14:textId="5C002230" w:rsidR="004E484C" w:rsidRPr="00AE6C26" w:rsidRDefault="004E484C" w:rsidP="00B40263">
            <w:pPr>
              <w:numPr>
                <w:ilvl w:val="0"/>
                <w:numId w:val="32"/>
              </w:numPr>
              <w:spacing w:after="0"/>
              <w:ind w:left="799"/>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Travel cost for </w:t>
            </w:r>
            <w:r w:rsidR="00F17527" w:rsidRPr="00AE6C26">
              <w:rPr>
                <w:rFonts w:asciiTheme="minorHAnsi" w:hAnsiTheme="minorHAnsi" w:cstheme="minorHAnsi"/>
                <w:sz w:val="18"/>
                <w:szCs w:val="18"/>
                <w:lang w:val="en-GB"/>
              </w:rPr>
              <w:t xml:space="preserve">PMU staff </w:t>
            </w:r>
            <w:r w:rsidR="00512274" w:rsidRPr="00AE6C26">
              <w:rPr>
                <w:rFonts w:asciiTheme="minorHAnsi" w:hAnsiTheme="minorHAnsi" w:cstheme="minorHAnsi"/>
                <w:sz w:val="18"/>
                <w:szCs w:val="18"/>
                <w:lang w:val="en-GB"/>
              </w:rPr>
              <w:t xml:space="preserve">on supervision missions, </w:t>
            </w:r>
            <w:r w:rsidR="00512274" w:rsidRPr="00AE6C26">
              <w:rPr>
                <w:rFonts w:asciiTheme="minorHAnsi" w:hAnsiTheme="minorHAnsi" w:cstheme="minorHAnsi"/>
                <w:sz w:val="18"/>
                <w:szCs w:val="18"/>
              </w:rPr>
              <w:t xml:space="preserve">Management and Administrative Support, Field Activities Implementation and Technical Monitoring of Outcome 1 = </w:t>
            </w:r>
            <w:r w:rsidR="00952987" w:rsidRPr="00AE6C26">
              <w:rPr>
                <w:rFonts w:asciiTheme="minorHAnsi" w:hAnsiTheme="minorHAnsi" w:cstheme="minorHAnsi"/>
                <w:sz w:val="18"/>
                <w:szCs w:val="18"/>
                <w:lang w:val="en-GB"/>
              </w:rPr>
              <w:t>1</w:t>
            </w:r>
            <w:r w:rsidR="00512274" w:rsidRPr="00AE6C26">
              <w:rPr>
                <w:rFonts w:asciiTheme="minorHAnsi" w:hAnsiTheme="minorHAnsi" w:cstheme="minorHAnsi"/>
                <w:sz w:val="18"/>
                <w:szCs w:val="18"/>
                <w:lang w:val="en-GB"/>
              </w:rPr>
              <w:t>2</w:t>
            </w:r>
            <w:r w:rsidR="00952987" w:rsidRPr="00AE6C26">
              <w:rPr>
                <w:rFonts w:asciiTheme="minorHAnsi" w:hAnsiTheme="minorHAnsi" w:cstheme="minorHAnsi"/>
                <w:sz w:val="18"/>
                <w:szCs w:val="18"/>
                <w:lang w:val="en-GB"/>
              </w:rPr>
              <w:t xml:space="preserve"> missions </w:t>
            </w:r>
            <w:r w:rsidR="00512274" w:rsidRPr="00AE6C26">
              <w:rPr>
                <w:rFonts w:asciiTheme="minorHAnsi" w:hAnsiTheme="minorHAnsi" w:cstheme="minorHAnsi"/>
                <w:sz w:val="18"/>
                <w:szCs w:val="18"/>
                <w:lang w:val="en-GB"/>
              </w:rPr>
              <w:t xml:space="preserve">of about 3 days per mission </w:t>
            </w:r>
            <w:r w:rsidR="00724381" w:rsidRPr="00AE6C26">
              <w:rPr>
                <w:rFonts w:asciiTheme="minorHAnsi" w:hAnsiTheme="minorHAnsi" w:cstheme="minorHAnsi"/>
                <w:sz w:val="18"/>
                <w:szCs w:val="18"/>
                <w:lang w:val="en-GB"/>
              </w:rPr>
              <w:t xml:space="preserve">(36 days) </w:t>
            </w:r>
            <w:r w:rsidR="00952987" w:rsidRPr="00AE6C26">
              <w:rPr>
                <w:rFonts w:asciiTheme="minorHAnsi" w:hAnsiTheme="minorHAnsi" w:cstheme="minorHAnsi"/>
                <w:sz w:val="18"/>
                <w:szCs w:val="18"/>
                <w:lang w:val="en-GB"/>
              </w:rPr>
              <w:t>in six years</w:t>
            </w:r>
            <w:r w:rsidRPr="00AE6C26">
              <w:rPr>
                <w:rFonts w:asciiTheme="minorHAnsi" w:hAnsiTheme="minorHAnsi" w:cstheme="minorHAnsi"/>
                <w:sz w:val="18"/>
                <w:szCs w:val="18"/>
                <w:lang w:val="en-GB"/>
              </w:rPr>
              <w:t>; vehicle/driver/fue</w:t>
            </w:r>
            <w:r w:rsidR="00952987" w:rsidRPr="00AE6C26">
              <w:rPr>
                <w:rFonts w:asciiTheme="minorHAnsi" w:hAnsiTheme="minorHAnsi" w:cstheme="minorHAnsi"/>
                <w:sz w:val="18"/>
                <w:szCs w:val="18"/>
                <w:lang w:val="en-GB"/>
              </w:rPr>
              <w:t xml:space="preserve">l at US$150 per day = US$150 X </w:t>
            </w:r>
            <w:r w:rsidR="00724381" w:rsidRPr="00AE6C26">
              <w:rPr>
                <w:rFonts w:asciiTheme="minorHAnsi" w:hAnsiTheme="minorHAnsi" w:cstheme="minorHAnsi"/>
                <w:sz w:val="18"/>
                <w:szCs w:val="18"/>
                <w:lang w:val="en-GB"/>
              </w:rPr>
              <w:t>36</w:t>
            </w:r>
            <w:r w:rsidRPr="00AE6C26">
              <w:rPr>
                <w:rFonts w:asciiTheme="minorHAnsi" w:hAnsiTheme="minorHAnsi" w:cstheme="minorHAnsi"/>
                <w:sz w:val="18"/>
                <w:szCs w:val="18"/>
                <w:lang w:val="en-GB"/>
              </w:rPr>
              <w:t xml:space="preserve">= </w:t>
            </w:r>
            <w:r w:rsidR="00952987" w:rsidRPr="00AE6C26">
              <w:rPr>
                <w:rFonts w:asciiTheme="minorHAnsi" w:hAnsiTheme="minorHAnsi" w:cstheme="minorHAnsi"/>
                <w:b/>
                <w:bCs/>
                <w:sz w:val="18"/>
                <w:szCs w:val="18"/>
                <w:lang w:val="en-GB"/>
              </w:rPr>
              <w:t>$</w:t>
            </w:r>
            <w:r w:rsidR="00724381" w:rsidRPr="00AE6C26">
              <w:rPr>
                <w:rFonts w:asciiTheme="minorHAnsi" w:hAnsiTheme="minorHAnsi" w:cstheme="minorHAnsi"/>
                <w:b/>
                <w:bCs/>
                <w:sz w:val="18"/>
                <w:szCs w:val="18"/>
                <w:lang w:val="en-GB"/>
              </w:rPr>
              <w:t>5,400</w:t>
            </w:r>
          </w:p>
          <w:p w14:paraId="6408524E" w14:textId="77777777" w:rsidR="004E484C" w:rsidRPr="00AE6C26" w:rsidRDefault="004E484C" w:rsidP="00D17EC2">
            <w:pPr>
              <w:contextualSpacing/>
              <w:rPr>
                <w:rFonts w:asciiTheme="minorHAnsi" w:hAnsiTheme="minorHAnsi" w:cstheme="minorHAnsi"/>
                <w:b/>
                <w:sz w:val="18"/>
                <w:szCs w:val="18"/>
                <w:lang w:val="en-GB"/>
              </w:rPr>
            </w:pPr>
          </w:p>
          <w:p w14:paraId="4E64391A" w14:textId="02B18F3A" w:rsidR="004E484C" w:rsidRPr="00AE6C26" w:rsidRDefault="004E484C" w:rsidP="00724381">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 xml:space="preserve">Total= </w:t>
            </w:r>
            <w:r w:rsidRPr="00AE6C26">
              <w:rPr>
                <w:rFonts w:asciiTheme="minorHAnsi" w:hAnsiTheme="minorHAnsi" w:cstheme="minorHAnsi"/>
                <w:b/>
                <w:bCs/>
                <w:sz w:val="18"/>
                <w:szCs w:val="18"/>
                <w:lang w:val="en-GB"/>
              </w:rPr>
              <w:t>$</w:t>
            </w:r>
            <w:r w:rsidR="00E64CAE" w:rsidRPr="00AE6C26">
              <w:rPr>
                <w:rFonts w:asciiTheme="minorHAnsi" w:hAnsiTheme="minorHAnsi" w:cstheme="minorHAnsi"/>
                <w:b/>
                <w:bCs/>
                <w:sz w:val="18"/>
                <w:szCs w:val="18"/>
                <w:lang w:val="en-GB"/>
              </w:rPr>
              <w:t>4</w:t>
            </w:r>
            <w:r w:rsidR="00724381" w:rsidRPr="00AE6C26">
              <w:rPr>
                <w:rFonts w:asciiTheme="minorHAnsi" w:hAnsiTheme="minorHAnsi" w:cstheme="minorHAnsi"/>
                <w:b/>
                <w:bCs/>
                <w:sz w:val="18"/>
                <w:szCs w:val="18"/>
                <w:lang w:val="en-GB"/>
              </w:rPr>
              <w:t>,200+$6,000+$3,000+$5,40</w:t>
            </w:r>
            <w:r w:rsidR="00952987" w:rsidRPr="00AE6C26">
              <w:rPr>
                <w:rFonts w:asciiTheme="minorHAnsi" w:hAnsiTheme="minorHAnsi" w:cstheme="minorHAnsi"/>
                <w:b/>
                <w:bCs/>
                <w:sz w:val="18"/>
                <w:szCs w:val="18"/>
                <w:lang w:val="en-GB"/>
              </w:rPr>
              <w:t>0 = $18,</w:t>
            </w:r>
            <w:r w:rsidR="00724381" w:rsidRPr="00AE6C26">
              <w:rPr>
                <w:rFonts w:asciiTheme="minorHAnsi" w:hAnsiTheme="minorHAnsi" w:cstheme="minorHAnsi"/>
                <w:b/>
                <w:bCs/>
                <w:sz w:val="18"/>
                <w:szCs w:val="18"/>
                <w:lang w:val="en-GB"/>
              </w:rPr>
              <w:t>60</w:t>
            </w:r>
            <w:r w:rsidR="00952987" w:rsidRPr="00AE6C26">
              <w:rPr>
                <w:rFonts w:asciiTheme="minorHAnsi" w:hAnsiTheme="minorHAnsi" w:cstheme="minorHAnsi"/>
                <w:b/>
                <w:bCs/>
                <w:sz w:val="18"/>
                <w:szCs w:val="18"/>
                <w:lang w:val="en-GB"/>
              </w:rPr>
              <w:t>0</w:t>
            </w:r>
          </w:p>
        </w:tc>
      </w:tr>
      <w:tr w:rsidR="004E484C" w:rsidRPr="00AE6C26" w14:paraId="2D8DC268" w14:textId="77777777" w:rsidTr="00EA75B5">
        <w:trPr>
          <w:trHeight w:val="20"/>
        </w:trPr>
        <w:tc>
          <w:tcPr>
            <w:tcW w:w="270" w:type="pct"/>
          </w:tcPr>
          <w:p w14:paraId="7E0DA908" w14:textId="54D39699" w:rsidR="004E484C" w:rsidRPr="00AE6C26" w:rsidRDefault="004E484C"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6</w:t>
            </w:r>
          </w:p>
        </w:tc>
        <w:tc>
          <w:tcPr>
            <w:tcW w:w="4730" w:type="pct"/>
            <w:shd w:val="clear" w:color="auto" w:fill="auto"/>
          </w:tcPr>
          <w:p w14:paraId="42E44523" w14:textId="7C302925" w:rsidR="00F727A6" w:rsidRPr="00AE6C26" w:rsidRDefault="004E484C" w:rsidP="00F727A6">
            <w:p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Cost of equipment for setting up the numerical weather prediction and climate modelling centre at Meteo Rwanda (</w:t>
            </w:r>
            <w:r w:rsidR="00F727A6" w:rsidRPr="00AE6C26">
              <w:rPr>
                <w:rFonts w:asciiTheme="minorHAnsi" w:hAnsiTheme="minorHAnsi" w:cstheme="minorHAnsi"/>
                <w:sz w:val="18"/>
                <w:szCs w:val="18"/>
                <w:lang w:val="en-GB"/>
              </w:rPr>
              <w:t>2 mini cluster computers  $45,000; 4 portable 1TB storage disks, and  $3,250; 1 fixed storage for data archiving and data manipulation $39,000; 2 high capacity desktops  (for to remote the clusters) and connection installations $6,000, 1 60-inch TV screen and accessories $3,500 (for wide visualisation of the generated weather graphs); and 2 digital GPSs $6,000</w:t>
            </w:r>
          </w:p>
          <w:p w14:paraId="727B4385" w14:textId="77777777" w:rsidR="00B40809" w:rsidRPr="00AE6C26" w:rsidRDefault="00B40809" w:rsidP="00D17EC2">
            <w:pPr>
              <w:spacing w:after="0"/>
              <w:contextualSpacing/>
              <w:rPr>
                <w:rFonts w:asciiTheme="minorHAnsi" w:hAnsiTheme="minorHAnsi" w:cstheme="minorHAnsi"/>
                <w:sz w:val="18"/>
                <w:szCs w:val="18"/>
                <w:lang w:val="en-GB"/>
              </w:rPr>
            </w:pPr>
          </w:p>
          <w:p w14:paraId="346BFB20" w14:textId="78892F3D" w:rsidR="004E484C" w:rsidRPr="00AE6C26" w:rsidRDefault="00512274" w:rsidP="00D17EC2">
            <w:pPr>
              <w:spacing w:after="0"/>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Total = $10</w:t>
            </w:r>
            <w:r w:rsidR="004E484C" w:rsidRPr="00AE6C26">
              <w:rPr>
                <w:rFonts w:asciiTheme="minorHAnsi" w:hAnsiTheme="minorHAnsi" w:cstheme="minorHAnsi"/>
                <w:b/>
                <w:sz w:val="18"/>
                <w:szCs w:val="18"/>
                <w:u w:val="single"/>
                <w:lang w:val="en-GB"/>
              </w:rPr>
              <w:t>2,750</w:t>
            </w:r>
          </w:p>
        </w:tc>
      </w:tr>
      <w:tr w:rsidR="004E484C" w:rsidRPr="00AE6C26" w14:paraId="294E0EB9" w14:textId="77777777" w:rsidTr="00EA75B5">
        <w:trPr>
          <w:trHeight w:val="20"/>
        </w:trPr>
        <w:tc>
          <w:tcPr>
            <w:tcW w:w="270" w:type="pct"/>
          </w:tcPr>
          <w:p w14:paraId="3267EA12" w14:textId="77777777" w:rsidR="004E484C" w:rsidRPr="00AE6C26" w:rsidRDefault="004E484C"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7</w:t>
            </w:r>
          </w:p>
        </w:tc>
        <w:tc>
          <w:tcPr>
            <w:tcW w:w="4730" w:type="pct"/>
            <w:shd w:val="clear" w:color="auto" w:fill="auto"/>
          </w:tcPr>
          <w:p w14:paraId="33903BD8" w14:textId="7BE6A391" w:rsidR="00B2574F" w:rsidRPr="00AE6C26" w:rsidRDefault="00B40809" w:rsidP="00B40809">
            <w:pPr>
              <w:spacing w:after="0"/>
              <w:contextualSpacing/>
              <w:rPr>
                <w:rFonts w:asciiTheme="minorHAnsi" w:hAnsiTheme="minorHAnsi" w:cstheme="minorHAnsi"/>
                <w:sz w:val="18"/>
                <w:szCs w:val="18"/>
              </w:rPr>
            </w:pPr>
            <w:r w:rsidRPr="00AE6C26">
              <w:rPr>
                <w:rFonts w:asciiTheme="minorHAnsi" w:hAnsiTheme="minorHAnsi" w:cstheme="minorHAnsi"/>
                <w:sz w:val="18"/>
                <w:szCs w:val="18"/>
              </w:rPr>
              <w:t>Cost of p</w:t>
            </w:r>
            <w:r w:rsidR="00724381" w:rsidRPr="00AE6C26">
              <w:rPr>
                <w:rFonts w:asciiTheme="minorHAnsi" w:hAnsiTheme="minorHAnsi" w:cstheme="minorHAnsi"/>
                <w:sz w:val="18"/>
                <w:szCs w:val="18"/>
              </w:rPr>
              <w:t>rinting and dissemination of reports on findings of assessments, workshop materials</w:t>
            </w:r>
            <w:r w:rsidR="00B2574F" w:rsidRPr="00AE6C26">
              <w:rPr>
                <w:rFonts w:asciiTheme="minorHAnsi" w:hAnsiTheme="minorHAnsi" w:cstheme="minorHAnsi"/>
                <w:sz w:val="18"/>
                <w:szCs w:val="18"/>
              </w:rPr>
              <w:t xml:space="preserve"> at an average of $</w:t>
            </w:r>
            <w:r w:rsidR="00E719E8" w:rsidRPr="00AE6C26">
              <w:rPr>
                <w:rFonts w:asciiTheme="minorHAnsi" w:hAnsiTheme="minorHAnsi" w:cstheme="minorHAnsi"/>
                <w:sz w:val="18"/>
                <w:szCs w:val="18"/>
              </w:rPr>
              <w:t>3,000</w:t>
            </w:r>
            <w:r w:rsidR="00B2574F" w:rsidRPr="00AE6C26">
              <w:rPr>
                <w:rFonts w:asciiTheme="minorHAnsi" w:hAnsiTheme="minorHAnsi" w:cstheme="minorHAnsi"/>
                <w:sz w:val="18"/>
                <w:szCs w:val="18"/>
              </w:rPr>
              <w:t xml:space="preserve"> per year per district for at least 5 years = $</w:t>
            </w:r>
            <w:r w:rsidR="004507D1" w:rsidRPr="00AE6C26">
              <w:rPr>
                <w:rFonts w:asciiTheme="minorHAnsi" w:hAnsiTheme="minorHAnsi" w:cstheme="minorHAnsi"/>
                <w:sz w:val="18"/>
                <w:szCs w:val="18"/>
              </w:rPr>
              <w:t>=3</w:t>
            </w:r>
            <w:r w:rsidR="00B2574F" w:rsidRPr="00AE6C26">
              <w:rPr>
                <w:rFonts w:asciiTheme="minorHAnsi" w:hAnsiTheme="minorHAnsi" w:cstheme="minorHAnsi"/>
                <w:sz w:val="18"/>
                <w:szCs w:val="18"/>
              </w:rPr>
              <w:t>,000</w:t>
            </w:r>
            <w:r w:rsidR="004507D1" w:rsidRPr="00AE6C26">
              <w:rPr>
                <w:rFonts w:asciiTheme="minorHAnsi" w:hAnsiTheme="minorHAnsi" w:cstheme="minorHAnsi"/>
                <w:sz w:val="18"/>
                <w:szCs w:val="18"/>
              </w:rPr>
              <w:t xml:space="preserve">*2districts*6 years = </w:t>
            </w:r>
            <w:r w:rsidR="004507D1" w:rsidRPr="00AE6C26">
              <w:rPr>
                <w:rFonts w:asciiTheme="minorHAnsi" w:hAnsiTheme="minorHAnsi" w:cstheme="minorHAnsi"/>
                <w:b/>
                <w:bCs/>
                <w:sz w:val="18"/>
                <w:szCs w:val="18"/>
              </w:rPr>
              <w:t>$36,000</w:t>
            </w:r>
          </w:p>
          <w:p w14:paraId="67376C1F" w14:textId="743E2ABF" w:rsidR="00724381" w:rsidRPr="00AE6C26" w:rsidRDefault="00B40809" w:rsidP="00B40809">
            <w:pPr>
              <w:spacing w:after="0"/>
              <w:contextualSpacing/>
              <w:rPr>
                <w:rFonts w:asciiTheme="minorHAnsi" w:hAnsiTheme="minorHAnsi" w:cstheme="minorHAnsi"/>
                <w:sz w:val="18"/>
                <w:szCs w:val="18"/>
              </w:rPr>
            </w:pPr>
            <w:r w:rsidRPr="00AE6C26">
              <w:rPr>
                <w:rFonts w:asciiTheme="minorHAnsi" w:hAnsiTheme="minorHAnsi" w:cstheme="minorHAnsi"/>
                <w:sz w:val="18"/>
                <w:szCs w:val="18"/>
              </w:rPr>
              <w:t>Cost of p</w:t>
            </w:r>
            <w:r w:rsidR="00B2574F" w:rsidRPr="00AE6C26">
              <w:rPr>
                <w:rFonts w:asciiTheme="minorHAnsi" w:hAnsiTheme="minorHAnsi" w:cstheme="minorHAnsi"/>
                <w:sz w:val="18"/>
                <w:szCs w:val="18"/>
              </w:rPr>
              <w:t xml:space="preserve">rinting of community facilitation materials for EbA planning, </w:t>
            </w:r>
            <w:r w:rsidR="00724381" w:rsidRPr="00AE6C26">
              <w:rPr>
                <w:rFonts w:asciiTheme="minorHAnsi" w:hAnsiTheme="minorHAnsi" w:cstheme="minorHAnsi"/>
                <w:sz w:val="18"/>
                <w:szCs w:val="18"/>
              </w:rPr>
              <w:t xml:space="preserve">PICSA </w:t>
            </w:r>
            <w:r w:rsidR="00B2574F" w:rsidRPr="00AE6C26">
              <w:rPr>
                <w:rFonts w:asciiTheme="minorHAnsi" w:hAnsiTheme="minorHAnsi" w:cstheme="minorHAnsi"/>
                <w:sz w:val="18"/>
                <w:szCs w:val="18"/>
              </w:rPr>
              <w:t xml:space="preserve">roll out </w:t>
            </w:r>
            <w:r w:rsidR="00724381" w:rsidRPr="00AE6C26">
              <w:rPr>
                <w:rFonts w:asciiTheme="minorHAnsi" w:hAnsiTheme="minorHAnsi" w:cstheme="minorHAnsi"/>
                <w:sz w:val="18"/>
                <w:szCs w:val="18"/>
              </w:rPr>
              <w:t xml:space="preserve">and other educational and informative material </w:t>
            </w:r>
            <w:r w:rsidR="00B2574F" w:rsidRPr="00AE6C26">
              <w:rPr>
                <w:rFonts w:asciiTheme="minorHAnsi" w:hAnsiTheme="minorHAnsi" w:cstheme="minorHAnsi"/>
                <w:sz w:val="18"/>
                <w:szCs w:val="18"/>
              </w:rPr>
              <w:t xml:space="preserve">for the </w:t>
            </w:r>
            <w:r w:rsidR="00EA75B5" w:rsidRPr="00AE6C26">
              <w:rPr>
                <w:rFonts w:asciiTheme="minorHAnsi" w:hAnsiTheme="minorHAnsi" w:cstheme="minorHAnsi"/>
                <w:sz w:val="18"/>
                <w:szCs w:val="18"/>
              </w:rPr>
              <w:t>six-year</w:t>
            </w:r>
            <w:r w:rsidR="00B2574F" w:rsidRPr="00AE6C26">
              <w:rPr>
                <w:rFonts w:asciiTheme="minorHAnsi" w:hAnsiTheme="minorHAnsi" w:cstheme="minorHAnsi"/>
                <w:sz w:val="18"/>
                <w:szCs w:val="18"/>
              </w:rPr>
              <w:t xml:space="preserve"> duration </w:t>
            </w:r>
            <w:r w:rsidR="000D1129" w:rsidRPr="00AE6C26">
              <w:rPr>
                <w:rFonts w:asciiTheme="minorHAnsi" w:hAnsiTheme="minorHAnsi" w:cstheme="minorHAnsi"/>
                <w:sz w:val="18"/>
                <w:szCs w:val="18"/>
              </w:rPr>
              <w:t>=</w:t>
            </w:r>
            <w:r w:rsidR="00577CD4" w:rsidRPr="00AE6C26">
              <w:rPr>
                <w:rFonts w:asciiTheme="minorHAnsi" w:hAnsiTheme="minorHAnsi" w:cstheme="minorHAnsi"/>
                <w:sz w:val="18"/>
                <w:szCs w:val="18"/>
              </w:rPr>
              <w:t xml:space="preserve"> $236.12 x 191 villages = </w:t>
            </w:r>
            <w:r w:rsidR="00577CD4" w:rsidRPr="00AE6C26">
              <w:rPr>
                <w:rFonts w:asciiTheme="minorHAnsi" w:hAnsiTheme="minorHAnsi" w:cstheme="minorHAnsi"/>
                <w:b/>
                <w:bCs/>
                <w:sz w:val="18"/>
                <w:szCs w:val="18"/>
              </w:rPr>
              <w:t>$</w:t>
            </w:r>
            <w:r w:rsidR="000D1129" w:rsidRPr="00AE6C26">
              <w:rPr>
                <w:rFonts w:asciiTheme="minorHAnsi" w:hAnsiTheme="minorHAnsi" w:cstheme="minorHAnsi"/>
                <w:b/>
                <w:bCs/>
                <w:sz w:val="18"/>
                <w:szCs w:val="18"/>
              </w:rPr>
              <w:t>4</w:t>
            </w:r>
            <w:r w:rsidR="004507D1" w:rsidRPr="00AE6C26">
              <w:rPr>
                <w:rFonts w:asciiTheme="minorHAnsi" w:hAnsiTheme="minorHAnsi" w:cstheme="minorHAnsi"/>
                <w:b/>
                <w:bCs/>
                <w:sz w:val="18"/>
                <w:szCs w:val="18"/>
              </w:rPr>
              <w:t>5,10</w:t>
            </w:r>
            <w:r w:rsidR="000D1129" w:rsidRPr="00AE6C26">
              <w:rPr>
                <w:rFonts w:asciiTheme="minorHAnsi" w:hAnsiTheme="minorHAnsi" w:cstheme="minorHAnsi"/>
                <w:b/>
                <w:bCs/>
                <w:sz w:val="18"/>
                <w:szCs w:val="18"/>
              </w:rPr>
              <w:t>0</w:t>
            </w:r>
            <w:r w:rsidR="00B2574F" w:rsidRPr="00AE6C26">
              <w:rPr>
                <w:rFonts w:asciiTheme="minorHAnsi" w:hAnsiTheme="minorHAnsi" w:cstheme="minorHAnsi"/>
                <w:sz w:val="18"/>
                <w:szCs w:val="18"/>
              </w:rPr>
              <w:t xml:space="preserve"> </w:t>
            </w:r>
          </w:p>
          <w:p w14:paraId="22CAA80E" w14:textId="77777777" w:rsidR="00B40809" w:rsidRPr="00AE6C26" w:rsidRDefault="00B40809" w:rsidP="000D1129">
            <w:pPr>
              <w:spacing w:after="0"/>
              <w:contextualSpacing/>
              <w:rPr>
                <w:rFonts w:asciiTheme="minorHAnsi" w:hAnsiTheme="minorHAnsi" w:cstheme="minorHAnsi"/>
                <w:b/>
                <w:bCs/>
                <w:sz w:val="18"/>
                <w:szCs w:val="18"/>
                <w:u w:val="single"/>
                <w:lang w:val="en-GB"/>
              </w:rPr>
            </w:pPr>
          </w:p>
          <w:p w14:paraId="168FE4ED" w14:textId="74842286" w:rsidR="004E484C" w:rsidRPr="00AE6C26" w:rsidRDefault="004E484C" w:rsidP="004507D1">
            <w:pPr>
              <w:spacing w:after="0"/>
              <w:contextualSpacing/>
              <w:rPr>
                <w:rFonts w:asciiTheme="minorHAnsi" w:hAnsiTheme="minorHAnsi" w:cstheme="minorHAnsi"/>
                <w:b/>
                <w:sz w:val="18"/>
                <w:szCs w:val="18"/>
                <w:u w:val="single"/>
                <w:lang w:val="en-GB"/>
              </w:rPr>
            </w:pPr>
            <w:r w:rsidRPr="00AE6C26">
              <w:rPr>
                <w:rFonts w:asciiTheme="minorHAnsi" w:hAnsiTheme="minorHAnsi" w:cstheme="minorHAnsi"/>
                <w:b/>
                <w:bCs/>
                <w:sz w:val="18"/>
                <w:szCs w:val="18"/>
                <w:u w:val="single"/>
                <w:lang w:val="en-GB"/>
              </w:rPr>
              <w:t xml:space="preserve">Total </w:t>
            </w:r>
            <w:r w:rsidR="00B40809" w:rsidRPr="00AE6C26">
              <w:rPr>
                <w:rFonts w:asciiTheme="minorHAnsi" w:hAnsiTheme="minorHAnsi" w:cstheme="minorHAnsi"/>
                <w:b/>
                <w:bCs/>
                <w:sz w:val="18"/>
                <w:szCs w:val="18"/>
                <w:u w:val="single"/>
                <w:lang w:val="en-GB"/>
              </w:rPr>
              <w:t>- $3</w:t>
            </w:r>
            <w:r w:rsidR="004507D1" w:rsidRPr="00AE6C26">
              <w:rPr>
                <w:rFonts w:asciiTheme="minorHAnsi" w:hAnsiTheme="minorHAnsi" w:cstheme="minorHAnsi"/>
                <w:b/>
                <w:bCs/>
                <w:sz w:val="18"/>
                <w:szCs w:val="18"/>
                <w:u w:val="single"/>
                <w:lang w:val="en-GB"/>
              </w:rPr>
              <w:t>6</w:t>
            </w:r>
            <w:r w:rsidR="00B40809" w:rsidRPr="00AE6C26">
              <w:rPr>
                <w:rFonts w:asciiTheme="minorHAnsi" w:hAnsiTheme="minorHAnsi" w:cstheme="minorHAnsi"/>
                <w:b/>
                <w:bCs/>
                <w:sz w:val="18"/>
                <w:szCs w:val="18"/>
                <w:u w:val="single"/>
                <w:lang w:val="en-GB"/>
              </w:rPr>
              <w:t>,000+$4</w:t>
            </w:r>
            <w:r w:rsidR="004507D1" w:rsidRPr="00AE6C26">
              <w:rPr>
                <w:rFonts w:asciiTheme="minorHAnsi" w:hAnsiTheme="minorHAnsi" w:cstheme="minorHAnsi"/>
                <w:b/>
                <w:bCs/>
                <w:sz w:val="18"/>
                <w:szCs w:val="18"/>
                <w:u w:val="single"/>
                <w:lang w:val="en-GB"/>
              </w:rPr>
              <w:t>5,10</w:t>
            </w:r>
            <w:r w:rsidR="00B40809" w:rsidRPr="00AE6C26">
              <w:rPr>
                <w:rFonts w:asciiTheme="minorHAnsi" w:hAnsiTheme="minorHAnsi" w:cstheme="minorHAnsi"/>
                <w:b/>
                <w:bCs/>
                <w:sz w:val="18"/>
                <w:szCs w:val="18"/>
                <w:u w:val="single"/>
                <w:lang w:val="en-GB"/>
              </w:rPr>
              <w:t xml:space="preserve">0 = </w:t>
            </w:r>
            <w:r w:rsidR="004507D1" w:rsidRPr="00AE6C26">
              <w:rPr>
                <w:rFonts w:asciiTheme="minorHAnsi" w:hAnsiTheme="minorHAnsi" w:cstheme="minorHAnsi"/>
                <w:b/>
                <w:bCs/>
                <w:sz w:val="18"/>
                <w:szCs w:val="18"/>
                <w:u w:val="single"/>
                <w:lang w:val="en-GB"/>
              </w:rPr>
              <w:t>$81,100</w:t>
            </w:r>
          </w:p>
        </w:tc>
      </w:tr>
      <w:tr w:rsidR="004E484C" w:rsidRPr="00AE6C26" w14:paraId="7BE189B2" w14:textId="77777777" w:rsidTr="00471257">
        <w:trPr>
          <w:trHeight w:val="20"/>
        </w:trPr>
        <w:tc>
          <w:tcPr>
            <w:tcW w:w="5000" w:type="pct"/>
            <w:gridSpan w:val="2"/>
          </w:tcPr>
          <w:p w14:paraId="329792A5" w14:textId="77777777" w:rsidR="004E484C" w:rsidRPr="00AE6C26" w:rsidRDefault="004E484C" w:rsidP="00D17EC2">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Outcome 2</w:t>
            </w:r>
          </w:p>
        </w:tc>
      </w:tr>
      <w:tr w:rsidR="00590F6D" w:rsidRPr="00AE6C26" w14:paraId="7AB088A1" w14:textId="77777777" w:rsidTr="00471257">
        <w:trPr>
          <w:trHeight w:val="274"/>
        </w:trPr>
        <w:tc>
          <w:tcPr>
            <w:tcW w:w="270" w:type="pct"/>
          </w:tcPr>
          <w:p w14:paraId="13360A4C" w14:textId="6BFEBBC0" w:rsidR="00590F6D"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8</w:t>
            </w:r>
          </w:p>
        </w:tc>
        <w:tc>
          <w:tcPr>
            <w:tcW w:w="4730" w:type="pct"/>
          </w:tcPr>
          <w:p w14:paraId="1C99AE96" w14:textId="77777777" w:rsidR="00590F6D" w:rsidRPr="00AE6C26" w:rsidRDefault="00590F6D" w:rsidP="00590F6D">
            <w:pPr>
              <w:spacing w:after="0"/>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Local Consultants</w:t>
            </w:r>
          </w:p>
          <w:p w14:paraId="185258F6" w14:textId="2339D4B2" w:rsidR="00924152" w:rsidRPr="00AE6C26" w:rsidRDefault="00590F6D" w:rsidP="00234A1B">
            <w:pPr>
              <w:numPr>
                <w:ilvl w:val="0"/>
                <w:numId w:val="62"/>
              </w:numPr>
              <w:ind w:left="175" w:hanging="142"/>
              <w:contextualSpacing/>
              <w:rPr>
                <w:rFonts w:asciiTheme="minorHAnsi" w:hAnsiTheme="minorHAnsi" w:cstheme="minorHAnsi"/>
                <w:sz w:val="18"/>
                <w:szCs w:val="18"/>
                <w:lang w:val="en-GB"/>
              </w:rPr>
            </w:pPr>
            <w:r w:rsidRPr="00AE6C26">
              <w:rPr>
                <w:rFonts w:asciiTheme="minorHAnsi" w:hAnsiTheme="minorHAnsi" w:cstheme="minorHAnsi"/>
                <w:sz w:val="18"/>
                <w:szCs w:val="18"/>
              </w:rPr>
              <w:t xml:space="preserve">Senior engineer (under RHA) to provide specialized technical assistance to the settlement schemes on the ground to ensure that the construction works follow all the national and international standards and safeguards, in line with the ESMP, and working closely with the project gender and safeguards specialists. The consultant will provide services for </w:t>
            </w:r>
            <w:r w:rsidR="006C1E7C" w:rsidRPr="00AE6C26">
              <w:rPr>
                <w:rFonts w:asciiTheme="minorHAnsi" w:hAnsiTheme="minorHAnsi" w:cstheme="minorHAnsi"/>
                <w:sz w:val="18"/>
                <w:szCs w:val="18"/>
              </w:rPr>
              <w:t>approximately 1</w:t>
            </w:r>
            <w:r w:rsidR="003917D6" w:rsidRPr="00AE6C26">
              <w:rPr>
                <w:rFonts w:asciiTheme="minorHAnsi" w:hAnsiTheme="minorHAnsi" w:cstheme="minorHAnsi"/>
                <w:sz w:val="18"/>
                <w:szCs w:val="18"/>
              </w:rPr>
              <w:t>4</w:t>
            </w:r>
            <w:r w:rsidRPr="00AE6C26">
              <w:rPr>
                <w:rFonts w:asciiTheme="minorHAnsi" w:hAnsiTheme="minorHAnsi" w:cstheme="minorHAnsi"/>
                <w:sz w:val="18"/>
                <w:szCs w:val="18"/>
              </w:rPr>
              <w:t xml:space="preserve"> days </w:t>
            </w:r>
            <w:r w:rsidR="003917D6" w:rsidRPr="00AE6C26">
              <w:rPr>
                <w:rFonts w:asciiTheme="minorHAnsi" w:hAnsiTheme="minorHAnsi" w:cstheme="minorHAnsi"/>
                <w:sz w:val="18"/>
                <w:szCs w:val="18"/>
              </w:rPr>
              <w:t>per quarter</w:t>
            </w:r>
            <w:r w:rsidRPr="00AE6C26">
              <w:rPr>
                <w:rFonts w:asciiTheme="minorHAnsi" w:hAnsiTheme="minorHAnsi" w:cstheme="minorHAnsi"/>
                <w:sz w:val="18"/>
                <w:szCs w:val="18"/>
              </w:rPr>
              <w:t xml:space="preserve"> for at least </w:t>
            </w:r>
            <w:r w:rsidR="003917D6" w:rsidRPr="00AE6C26">
              <w:rPr>
                <w:rFonts w:asciiTheme="minorHAnsi" w:hAnsiTheme="minorHAnsi" w:cstheme="minorHAnsi"/>
                <w:sz w:val="18"/>
                <w:szCs w:val="18"/>
              </w:rPr>
              <w:t>4 years (total of 225 days)</w:t>
            </w:r>
            <w:r w:rsidRPr="00AE6C26">
              <w:rPr>
                <w:rFonts w:asciiTheme="minorHAnsi" w:hAnsiTheme="minorHAnsi" w:cstheme="minorHAnsi"/>
                <w:sz w:val="18"/>
                <w:szCs w:val="18"/>
              </w:rPr>
              <w:t xml:space="preserve"> at a rate of $</w:t>
            </w:r>
            <w:r w:rsidR="003917D6" w:rsidRPr="00AE6C26">
              <w:rPr>
                <w:rFonts w:asciiTheme="minorHAnsi" w:hAnsiTheme="minorHAnsi" w:cstheme="minorHAnsi"/>
                <w:sz w:val="18"/>
                <w:szCs w:val="18"/>
              </w:rPr>
              <w:t>4</w:t>
            </w:r>
            <w:r w:rsidRPr="00AE6C26">
              <w:rPr>
                <w:rFonts w:asciiTheme="minorHAnsi" w:hAnsiTheme="minorHAnsi" w:cstheme="minorHAnsi"/>
                <w:sz w:val="18"/>
                <w:szCs w:val="18"/>
              </w:rPr>
              <w:t>00/day</w:t>
            </w:r>
            <w:r w:rsidR="00DB4ADC" w:rsidRPr="00AE6C26">
              <w:rPr>
                <w:rFonts w:asciiTheme="minorHAnsi" w:hAnsiTheme="minorHAnsi" w:cstheme="minorHAnsi"/>
                <w:sz w:val="18"/>
                <w:szCs w:val="18"/>
              </w:rPr>
              <w:t xml:space="preserve"> (spread over 5 years)</w:t>
            </w:r>
            <w:r w:rsidRPr="00AE6C26">
              <w:rPr>
                <w:rFonts w:asciiTheme="minorHAnsi" w:hAnsiTheme="minorHAnsi" w:cstheme="minorHAnsi"/>
                <w:sz w:val="18"/>
                <w:szCs w:val="18"/>
              </w:rPr>
              <w:t>. S/he will review the process and</w:t>
            </w:r>
            <w:r w:rsidRPr="00AE6C26">
              <w:rPr>
                <w:rFonts w:asciiTheme="minorHAnsi" w:hAnsiTheme="minorHAnsi" w:cstheme="minorHAnsi"/>
                <w:sz w:val="18"/>
                <w:szCs w:val="18"/>
                <w:lang w:val="en-GB"/>
              </w:rPr>
              <w:t xml:space="preserve"> generate lessons to contribute to output 4.2. Cost - $</w:t>
            </w:r>
            <w:r w:rsidR="003917D6" w:rsidRPr="00AE6C26">
              <w:rPr>
                <w:rFonts w:asciiTheme="minorHAnsi" w:hAnsiTheme="minorHAnsi" w:cstheme="minorHAnsi"/>
                <w:sz w:val="18"/>
                <w:szCs w:val="18"/>
                <w:lang w:val="en-GB"/>
              </w:rPr>
              <w:t>4</w:t>
            </w:r>
            <w:r w:rsidRPr="00AE6C26">
              <w:rPr>
                <w:rFonts w:asciiTheme="minorHAnsi" w:hAnsiTheme="minorHAnsi" w:cstheme="minorHAnsi"/>
                <w:sz w:val="18"/>
                <w:szCs w:val="18"/>
                <w:lang w:val="en-GB"/>
              </w:rPr>
              <w:t>00x</w:t>
            </w:r>
            <w:r w:rsidR="003917D6" w:rsidRPr="00AE6C26">
              <w:rPr>
                <w:rFonts w:asciiTheme="minorHAnsi" w:hAnsiTheme="minorHAnsi" w:cstheme="minorHAnsi"/>
                <w:sz w:val="18"/>
                <w:szCs w:val="18"/>
                <w:lang w:val="en-GB"/>
              </w:rPr>
              <w:t>225</w:t>
            </w:r>
            <w:r w:rsidRPr="00AE6C26">
              <w:rPr>
                <w:rFonts w:asciiTheme="minorHAnsi" w:hAnsiTheme="minorHAnsi" w:cstheme="minorHAnsi"/>
                <w:sz w:val="18"/>
                <w:szCs w:val="18"/>
                <w:lang w:val="en-GB"/>
              </w:rPr>
              <w:t xml:space="preserve"> = </w:t>
            </w:r>
            <w:r w:rsidRPr="00AE6C26">
              <w:rPr>
                <w:rFonts w:asciiTheme="minorHAnsi" w:hAnsiTheme="minorHAnsi" w:cstheme="minorHAnsi"/>
                <w:b/>
                <w:bCs/>
                <w:sz w:val="18"/>
                <w:szCs w:val="18"/>
                <w:lang w:val="en-GB"/>
              </w:rPr>
              <w:t>$</w:t>
            </w:r>
            <w:r w:rsidR="00924152" w:rsidRPr="00AE6C26">
              <w:rPr>
                <w:rFonts w:asciiTheme="minorHAnsi" w:hAnsiTheme="minorHAnsi" w:cstheme="minorHAnsi"/>
                <w:b/>
                <w:bCs/>
                <w:sz w:val="18"/>
                <w:szCs w:val="18"/>
                <w:lang w:val="en-GB"/>
              </w:rPr>
              <w:t>90,000.</w:t>
            </w:r>
            <w:r w:rsidR="00924152" w:rsidRPr="00AE6C26">
              <w:rPr>
                <w:rFonts w:asciiTheme="minorHAnsi" w:hAnsiTheme="minorHAnsi" w:cstheme="minorHAnsi"/>
                <w:sz w:val="18"/>
                <w:szCs w:val="18"/>
                <w:lang w:val="en-GB"/>
              </w:rPr>
              <w:t xml:space="preserve"> </w:t>
            </w:r>
          </w:p>
          <w:p w14:paraId="69E4BEFD" w14:textId="77777777" w:rsidR="00B40809" w:rsidRPr="00AE6C26" w:rsidRDefault="00B40809" w:rsidP="00B40809">
            <w:pPr>
              <w:ind w:left="175"/>
              <w:contextualSpacing/>
              <w:rPr>
                <w:rFonts w:asciiTheme="minorHAnsi" w:hAnsiTheme="minorHAnsi" w:cstheme="minorHAnsi"/>
                <w:b/>
                <w:sz w:val="18"/>
                <w:szCs w:val="18"/>
                <w:u w:val="single"/>
                <w:lang w:val="en-GB"/>
              </w:rPr>
            </w:pPr>
          </w:p>
          <w:p w14:paraId="6DF9DED8" w14:textId="2F535B48" w:rsidR="003917D6" w:rsidRPr="00AE6C26" w:rsidRDefault="00590F6D" w:rsidP="00234A1B">
            <w:pPr>
              <w:numPr>
                <w:ilvl w:val="0"/>
                <w:numId w:val="62"/>
              </w:numPr>
              <w:ind w:left="175" w:hanging="142"/>
              <w:contextualSpacing/>
              <w:rPr>
                <w:rFonts w:asciiTheme="minorHAnsi" w:hAnsiTheme="minorHAnsi" w:cstheme="minorHAnsi"/>
                <w:sz w:val="18"/>
                <w:szCs w:val="18"/>
                <w:lang w:val="en-GB"/>
              </w:rPr>
            </w:pPr>
            <w:r w:rsidRPr="00AE6C26">
              <w:rPr>
                <w:rFonts w:asciiTheme="minorHAnsi" w:hAnsiTheme="minorHAnsi" w:cstheme="minorHAnsi"/>
                <w:bCs/>
                <w:sz w:val="18"/>
                <w:szCs w:val="18"/>
              </w:rPr>
              <w:t>Climate scientist to</w:t>
            </w:r>
            <w:r w:rsidRPr="00AE6C26">
              <w:rPr>
                <w:rFonts w:asciiTheme="minorHAnsi" w:hAnsiTheme="minorHAnsi" w:cstheme="minorHAnsi"/>
                <w:sz w:val="18"/>
                <w:szCs w:val="18"/>
              </w:rPr>
              <w:t xml:space="preserve"> </w:t>
            </w:r>
            <w:r w:rsidR="005E22B3" w:rsidRPr="00AE6C26">
              <w:rPr>
                <w:rFonts w:asciiTheme="minorHAnsi" w:hAnsiTheme="minorHAnsi" w:cstheme="minorHAnsi"/>
                <w:sz w:val="18"/>
                <w:szCs w:val="18"/>
              </w:rPr>
              <w:t xml:space="preserve">provide technical support to the PMU and to </w:t>
            </w:r>
            <w:r w:rsidRPr="00AE6C26">
              <w:rPr>
                <w:rFonts w:asciiTheme="minorHAnsi" w:hAnsiTheme="minorHAnsi" w:cstheme="minorHAnsi"/>
                <w:sz w:val="18"/>
                <w:szCs w:val="18"/>
              </w:rPr>
              <w:t>ensure that the rural settlement co-finance is climate informed and integrates climate risks, in line with the model developed under output 1.1 (interactively). The climate scientist will provide technical input into the selection of sites, design and building of the new IDPs and related infrastructure (such as roads), ensuring that each step incorporate measures to climate proof the process and the settlement programme</w:t>
            </w:r>
            <w:r w:rsidR="00777FEC" w:rsidRPr="00AE6C26">
              <w:rPr>
                <w:rFonts w:asciiTheme="minorHAnsi" w:hAnsiTheme="minorHAnsi" w:cstheme="minorHAnsi"/>
                <w:sz w:val="18"/>
                <w:szCs w:val="18"/>
              </w:rPr>
              <w:t xml:space="preserve">, and, </w:t>
            </w:r>
            <w:r w:rsidR="00777FEC" w:rsidRPr="00AE6C26">
              <w:rPr>
                <w:rFonts w:asciiTheme="minorHAnsi" w:hAnsiTheme="minorHAnsi" w:cstheme="minorHAnsi"/>
                <w:sz w:val="18"/>
                <w:szCs w:val="18"/>
                <w:lang w:val="en-GB"/>
              </w:rPr>
              <w:t>integrates any new measures necessitated by the COVID-19 pandemic and the response measures</w:t>
            </w:r>
            <w:r w:rsidR="00777FEC" w:rsidRPr="00AE6C26">
              <w:rPr>
                <w:rFonts w:asciiTheme="minorHAnsi" w:hAnsiTheme="minorHAnsi" w:cstheme="minorHAnsi"/>
                <w:sz w:val="18"/>
                <w:szCs w:val="18"/>
              </w:rPr>
              <w:t>.</w:t>
            </w:r>
            <w:r w:rsidRPr="00AE6C26">
              <w:rPr>
                <w:rFonts w:asciiTheme="minorHAnsi" w:hAnsiTheme="minorHAnsi" w:cstheme="minorHAnsi"/>
                <w:sz w:val="18"/>
                <w:szCs w:val="18"/>
              </w:rPr>
              <w:t xml:space="preserve"> </w:t>
            </w:r>
            <w:r w:rsidR="003917D6" w:rsidRPr="00AE6C26">
              <w:rPr>
                <w:rFonts w:asciiTheme="minorHAnsi" w:hAnsiTheme="minorHAnsi" w:cstheme="minorHAnsi"/>
                <w:sz w:val="18"/>
                <w:szCs w:val="18"/>
              </w:rPr>
              <w:t xml:space="preserve">The consultant will provide services for </w:t>
            </w:r>
            <w:r w:rsidR="006C1E7C" w:rsidRPr="00AE6C26">
              <w:rPr>
                <w:rFonts w:asciiTheme="minorHAnsi" w:hAnsiTheme="minorHAnsi" w:cstheme="minorHAnsi"/>
                <w:sz w:val="18"/>
                <w:szCs w:val="18"/>
              </w:rPr>
              <w:t>approximately 1</w:t>
            </w:r>
            <w:r w:rsidR="003917D6" w:rsidRPr="00AE6C26">
              <w:rPr>
                <w:rFonts w:asciiTheme="minorHAnsi" w:hAnsiTheme="minorHAnsi" w:cstheme="minorHAnsi"/>
                <w:sz w:val="18"/>
                <w:szCs w:val="18"/>
              </w:rPr>
              <w:t>4 days per quarter for at least 4 years (total of 225 days) at a rate of $400/day</w:t>
            </w:r>
            <w:r w:rsidR="00DB4ADC" w:rsidRPr="00AE6C26">
              <w:rPr>
                <w:rFonts w:asciiTheme="minorHAnsi" w:hAnsiTheme="minorHAnsi" w:cstheme="minorHAnsi"/>
                <w:sz w:val="18"/>
                <w:szCs w:val="18"/>
              </w:rPr>
              <w:t xml:space="preserve"> (spread over 5 years).</w:t>
            </w:r>
            <w:r w:rsidR="003917D6" w:rsidRPr="00AE6C26">
              <w:rPr>
                <w:rFonts w:asciiTheme="minorHAnsi" w:hAnsiTheme="minorHAnsi" w:cstheme="minorHAnsi"/>
                <w:sz w:val="18"/>
                <w:szCs w:val="18"/>
              </w:rPr>
              <w:t xml:space="preserve"> S/he will review the process and</w:t>
            </w:r>
            <w:r w:rsidR="003917D6" w:rsidRPr="00AE6C26">
              <w:rPr>
                <w:rFonts w:asciiTheme="minorHAnsi" w:hAnsiTheme="minorHAnsi" w:cstheme="minorHAnsi"/>
                <w:sz w:val="18"/>
                <w:szCs w:val="18"/>
                <w:lang w:val="en-GB"/>
              </w:rPr>
              <w:t xml:space="preserve"> generate lessons to contribute to output 4.2. Cost - $400x225 = </w:t>
            </w:r>
            <w:r w:rsidR="003917D6" w:rsidRPr="00AE6C26">
              <w:rPr>
                <w:rFonts w:asciiTheme="minorHAnsi" w:hAnsiTheme="minorHAnsi" w:cstheme="minorHAnsi"/>
                <w:b/>
                <w:bCs/>
                <w:sz w:val="18"/>
                <w:szCs w:val="18"/>
                <w:lang w:val="en-GB"/>
              </w:rPr>
              <w:t xml:space="preserve">$90,000. </w:t>
            </w:r>
          </w:p>
          <w:p w14:paraId="1714D702" w14:textId="77777777" w:rsidR="00390CBD" w:rsidRPr="00AE6C26" w:rsidRDefault="00390CBD" w:rsidP="00390CBD">
            <w:pPr>
              <w:ind w:left="175"/>
              <w:contextualSpacing/>
              <w:rPr>
                <w:rFonts w:asciiTheme="minorHAnsi" w:hAnsiTheme="minorHAnsi" w:cstheme="minorHAnsi"/>
                <w:b/>
                <w:sz w:val="18"/>
                <w:szCs w:val="18"/>
                <w:u w:val="single"/>
                <w:lang w:val="en-GB"/>
              </w:rPr>
            </w:pPr>
          </w:p>
          <w:p w14:paraId="1B35D170" w14:textId="03A50E47" w:rsidR="00390CBD" w:rsidRPr="00AE6C26" w:rsidRDefault="0071174F" w:rsidP="00390CBD">
            <w:pPr>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Total</w:t>
            </w:r>
            <w:r w:rsidR="00390CBD" w:rsidRPr="00AE6C26">
              <w:rPr>
                <w:rFonts w:asciiTheme="minorHAnsi" w:hAnsiTheme="minorHAnsi" w:cstheme="minorHAnsi"/>
                <w:b/>
                <w:sz w:val="18"/>
                <w:szCs w:val="18"/>
                <w:u w:val="single"/>
                <w:lang w:val="en-GB"/>
              </w:rPr>
              <w:t xml:space="preserve"> Local Consultants under Outcome 2 = $90,000+$90,000=$180,000</w:t>
            </w:r>
          </w:p>
        </w:tc>
      </w:tr>
      <w:tr w:rsidR="004E484C" w:rsidRPr="00AE6C26" w14:paraId="34A8A163" w14:textId="77777777" w:rsidTr="00471257">
        <w:trPr>
          <w:trHeight w:val="274"/>
        </w:trPr>
        <w:tc>
          <w:tcPr>
            <w:tcW w:w="270" w:type="pct"/>
          </w:tcPr>
          <w:p w14:paraId="166C75FE" w14:textId="08507892"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9</w:t>
            </w:r>
          </w:p>
        </w:tc>
        <w:tc>
          <w:tcPr>
            <w:tcW w:w="4730" w:type="pct"/>
          </w:tcPr>
          <w:p w14:paraId="59F73C35" w14:textId="77777777" w:rsidR="004E484C" w:rsidRPr="00AE6C26" w:rsidRDefault="004E484C" w:rsidP="00D17EC2">
            <w:pPr>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Contractual services - individuals</w:t>
            </w:r>
          </w:p>
          <w:p w14:paraId="7CCD9A29" w14:textId="2BE19493" w:rsidR="004E484C" w:rsidRPr="00AE6C26" w:rsidRDefault="004E484C" w:rsidP="00234A1B">
            <w:pPr>
              <w:numPr>
                <w:ilvl w:val="0"/>
                <w:numId w:val="63"/>
              </w:num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Senior Safeguards Specialist</w:t>
            </w:r>
            <w:r w:rsidRPr="00AE6C26">
              <w:rPr>
                <w:rFonts w:asciiTheme="minorHAnsi" w:hAnsiTheme="minorHAnsi" w:cstheme="minorHAnsi"/>
                <w:sz w:val="18"/>
                <w:szCs w:val="18"/>
                <w:lang w:val="en-GB"/>
              </w:rPr>
              <w:t xml:space="preserve"> who will prepare the ESMP and the Grievance mechanism and ensure they guide implementation of the entire project. </w:t>
            </w:r>
            <w:r w:rsidR="00777FEC" w:rsidRPr="00AE6C26">
              <w:rPr>
                <w:rFonts w:asciiTheme="minorHAnsi" w:hAnsiTheme="minorHAnsi" w:cstheme="minorHAnsi"/>
                <w:sz w:val="18"/>
                <w:szCs w:val="18"/>
                <w:lang w:val="en-GB"/>
              </w:rPr>
              <w:t>The consultant will lead the updating of the SESP to include any new risks and mitigation measures associated with the COVID-19 pandemic and the response measures. These will be the basis of the ESMP, which will be reviewed and updated periodically (at least once a year)</w:t>
            </w:r>
            <w:r w:rsidR="00DD162B" w:rsidRPr="00AE6C26">
              <w:rPr>
                <w:rFonts w:asciiTheme="minorHAnsi" w:hAnsiTheme="minorHAnsi" w:cstheme="minorHAnsi"/>
                <w:sz w:val="18"/>
                <w:szCs w:val="18"/>
                <w:lang w:val="en-GB"/>
              </w:rPr>
              <w:t xml:space="preserve"> to</w:t>
            </w:r>
            <w:r w:rsidRPr="00AE6C26">
              <w:rPr>
                <w:rFonts w:asciiTheme="minorHAnsi" w:hAnsiTheme="minorHAnsi" w:cstheme="minorHAnsi"/>
                <w:sz w:val="18"/>
                <w:szCs w:val="18"/>
                <w:lang w:val="en-GB"/>
              </w:rPr>
              <w:t xml:space="preserve"> generate lessons to contribute to output 4.2</w:t>
            </w:r>
            <w:r w:rsidR="00B40809" w:rsidRPr="00AE6C26">
              <w:rPr>
                <w:rFonts w:asciiTheme="minorHAnsi" w:hAnsiTheme="minorHAnsi" w:cstheme="minorHAnsi"/>
                <w:sz w:val="18"/>
                <w:szCs w:val="18"/>
                <w:lang w:val="en-GB"/>
              </w:rPr>
              <w:t xml:space="preserve"> (320 days spread over six years) @$300/day</w:t>
            </w:r>
            <w:r w:rsidRPr="00AE6C26">
              <w:rPr>
                <w:rFonts w:asciiTheme="minorHAnsi" w:hAnsiTheme="minorHAnsi" w:cstheme="minorHAnsi"/>
                <w:sz w:val="18"/>
                <w:szCs w:val="18"/>
                <w:lang w:val="en-GB"/>
              </w:rPr>
              <w:t xml:space="preserve">. </w:t>
            </w:r>
            <w:r w:rsidRPr="00AE6C26">
              <w:rPr>
                <w:rFonts w:asciiTheme="minorHAnsi" w:hAnsiTheme="minorHAnsi" w:cstheme="minorHAnsi"/>
                <w:b/>
                <w:sz w:val="18"/>
                <w:szCs w:val="18"/>
                <w:lang w:val="en-GB"/>
              </w:rPr>
              <w:t>Cost</w:t>
            </w:r>
            <w:r w:rsidRPr="00AE6C26">
              <w:rPr>
                <w:rFonts w:asciiTheme="minorHAnsi" w:hAnsiTheme="minorHAnsi" w:cstheme="minorHAnsi"/>
                <w:sz w:val="18"/>
                <w:szCs w:val="18"/>
                <w:lang w:val="en-GB"/>
              </w:rPr>
              <w:t xml:space="preserve"> – </w:t>
            </w:r>
            <w:r w:rsidR="00B40809" w:rsidRPr="00AE6C26">
              <w:rPr>
                <w:rFonts w:asciiTheme="minorHAnsi" w:hAnsiTheme="minorHAnsi" w:cstheme="minorHAnsi"/>
                <w:sz w:val="18"/>
                <w:szCs w:val="18"/>
                <w:lang w:val="en-GB"/>
              </w:rPr>
              <w:t xml:space="preserve">320daysx$300/day = </w:t>
            </w:r>
            <w:r w:rsidRPr="00AE6C26">
              <w:rPr>
                <w:rFonts w:asciiTheme="minorHAnsi" w:hAnsiTheme="minorHAnsi" w:cstheme="minorHAnsi"/>
                <w:sz w:val="18"/>
                <w:szCs w:val="18"/>
                <w:lang w:val="en-GB"/>
              </w:rPr>
              <w:t>$</w:t>
            </w:r>
            <w:r w:rsidR="006B0F6B" w:rsidRPr="00AE6C26">
              <w:rPr>
                <w:rFonts w:asciiTheme="minorHAnsi" w:hAnsiTheme="minorHAnsi" w:cstheme="minorHAnsi"/>
                <w:sz w:val="18"/>
                <w:szCs w:val="18"/>
                <w:lang w:val="en-GB"/>
              </w:rPr>
              <w:t>96</w:t>
            </w:r>
            <w:r w:rsidRPr="00AE6C26">
              <w:rPr>
                <w:rFonts w:asciiTheme="minorHAnsi" w:hAnsiTheme="minorHAnsi" w:cstheme="minorHAnsi"/>
                <w:sz w:val="18"/>
                <w:szCs w:val="18"/>
                <w:lang w:val="en-GB"/>
              </w:rPr>
              <w:t>,000</w:t>
            </w:r>
            <w:r w:rsidR="006B0F6B" w:rsidRPr="00AE6C26">
              <w:rPr>
                <w:rFonts w:asciiTheme="minorHAnsi" w:hAnsiTheme="minorHAnsi" w:cstheme="minorHAnsi"/>
                <w:sz w:val="18"/>
                <w:szCs w:val="18"/>
                <w:lang w:val="en-GB"/>
              </w:rPr>
              <w:t xml:space="preserve"> = about $16,000 per year spread over the 6 years of the project</w:t>
            </w:r>
            <w:r w:rsidRPr="00AE6C26">
              <w:rPr>
                <w:rFonts w:asciiTheme="minorHAnsi" w:hAnsiTheme="minorHAnsi" w:cstheme="minorHAnsi"/>
                <w:sz w:val="18"/>
                <w:szCs w:val="18"/>
                <w:lang w:val="en-GB"/>
              </w:rPr>
              <w:t xml:space="preserve">). </w:t>
            </w:r>
          </w:p>
          <w:p w14:paraId="583C93DF" w14:textId="77777777" w:rsidR="003917D6" w:rsidRPr="00AE6C26" w:rsidRDefault="003917D6" w:rsidP="003917D6">
            <w:pPr>
              <w:ind w:left="720"/>
              <w:contextualSpacing/>
              <w:rPr>
                <w:rFonts w:asciiTheme="minorHAnsi" w:hAnsiTheme="minorHAnsi" w:cstheme="minorHAnsi"/>
                <w:sz w:val="18"/>
                <w:szCs w:val="18"/>
                <w:lang w:val="en-GB"/>
              </w:rPr>
            </w:pPr>
          </w:p>
          <w:p w14:paraId="76A02016" w14:textId="080DA6D2" w:rsidR="004E484C" w:rsidRPr="00AE6C26" w:rsidRDefault="004E484C" w:rsidP="00234A1B">
            <w:pPr>
              <w:numPr>
                <w:ilvl w:val="0"/>
                <w:numId w:val="63"/>
              </w:num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Senior Gender Specialist</w:t>
            </w:r>
            <w:r w:rsidRPr="00AE6C26">
              <w:rPr>
                <w:rFonts w:asciiTheme="minorHAnsi" w:hAnsiTheme="minorHAnsi" w:cstheme="minorHAnsi"/>
                <w:sz w:val="18"/>
                <w:szCs w:val="18"/>
                <w:lang w:val="en-GB"/>
              </w:rPr>
              <w:t xml:space="preserve"> to refine the Gender Action Plan, </w:t>
            </w:r>
            <w:r w:rsidR="00DD162B" w:rsidRPr="00AE6C26">
              <w:rPr>
                <w:rFonts w:asciiTheme="minorHAnsi" w:hAnsiTheme="minorHAnsi" w:cstheme="minorHAnsi"/>
                <w:sz w:val="18"/>
                <w:szCs w:val="18"/>
                <w:lang w:val="en-GB"/>
              </w:rPr>
              <w:t xml:space="preserve">integrating any new measures necessitated by the COVID-19 pandemic and the response measures, </w:t>
            </w:r>
            <w:r w:rsidRPr="00AE6C26">
              <w:rPr>
                <w:rFonts w:asciiTheme="minorHAnsi" w:hAnsiTheme="minorHAnsi" w:cstheme="minorHAnsi"/>
                <w:sz w:val="18"/>
                <w:szCs w:val="18"/>
                <w:lang w:val="en-GB"/>
              </w:rPr>
              <w:t>provide gender training and ensure that gender is mainstreamed into project implementation, M&amp;E and reporting. The consultant will periodically review the process (at least once a year) and generate lessons to contribute to output 4.2. Cost –</w:t>
            </w:r>
            <w:r w:rsidR="00B40809" w:rsidRPr="00AE6C26">
              <w:rPr>
                <w:rFonts w:asciiTheme="minorHAnsi" w:hAnsiTheme="minorHAnsi" w:cstheme="minorHAnsi"/>
                <w:sz w:val="18"/>
                <w:szCs w:val="18"/>
                <w:lang w:val="en-GB"/>
              </w:rPr>
              <w:t xml:space="preserve"> (320 days spread over six years) @$300/day. </w:t>
            </w:r>
            <w:r w:rsidR="00B40809" w:rsidRPr="00AE6C26">
              <w:rPr>
                <w:rFonts w:asciiTheme="minorHAnsi" w:hAnsiTheme="minorHAnsi" w:cstheme="minorHAnsi"/>
                <w:bCs/>
                <w:sz w:val="18"/>
                <w:szCs w:val="18"/>
                <w:lang w:val="en-GB"/>
              </w:rPr>
              <w:t xml:space="preserve">Cost </w:t>
            </w:r>
            <w:r w:rsidR="00B40809" w:rsidRPr="00AE6C26">
              <w:rPr>
                <w:rFonts w:asciiTheme="minorHAnsi" w:hAnsiTheme="minorHAnsi" w:cstheme="minorHAnsi"/>
                <w:sz w:val="18"/>
                <w:szCs w:val="18"/>
                <w:lang w:val="en-GB"/>
              </w:rPr>
              <w:t>– 320daysx$300/day = $96,000 = about $16,000 per year spread over the 6 years of the project).</w:t>
            </w:r>
          </w:p>
          <w:p w14:paraId="5D40D77F" w14:textId="77777777" w:rsidR="003917D6" w:rsidRPr="00AE6C26" w:rsidRDefault="003917D6" w:rsidP="003917D6">
            <w:pPr>
              <w:pStyle w:val="ListParagraph"/>
              <w:rPr>
                <w:rFonts w:asciiTheme="minorHAnsi" w:hAnsiTheme="minorHAnsi" w:cstheme="minorHAnsi"/>
                <w:sz w:val="18"/>
                <w:szCs w:val="18"/>
                <w:lang w:val="en-GB"/>
              </w:rPr>
            </w:pPr>
          </w:p>
          <w:p w14:paraId="36ECC75A" w14:textId="10CF6693" w:rsidR="004E484C" w:rsidRPr="00AE6C26" w:rsidRDefault="004E484C" w:rsidP="00390CBD">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Total </w:t>
            </w:r>
            <w:r w:rsidR="00390CBD" w:rsidRPr="00AE6C26">
              <w:rPr>
                <w:rFonts w:asciiTheme="minorHAnsi" w:hAnsiTheme="minorHAnsi" w:cstheme="minorHAnsi"/>
                <w:b/>
                <w:sz w:val="18"/>
                <w:szCs w:val="18"/>
                <w:lang w:val="en-GB"/>
              </w:rPr>
              <w:t xml:space="preserve">Contractual services – individuals under outcome 2 = </w:t>
            </w:r>
            <w:r w:rsidR="00B40809" w:rsidRPr="00AE6C26">
              <w:rPr>
                <w:rFonts w:asciiTheme="minorHAnsi" w:hAnsiTheme="minorHAnsi" w:cstheme="minorHAnsi"/>
                <w:b/>
                <w:sz w:val="18"/>
                <w:szCs w:val="18"/>
                <w:lang w:val="en-GB"/>
              </w:rPr>
              <w:t>$96,000+$96,000=</w:t>
            </w:r>
            <w:r w:rsidRPr="00AE6C26">
              <w:rPr>
                <w:rFonts w:asciiTheme="minorHAnsi" w:hAnsiTheme="minorHAnsi" w:cstheme="minorHAnsi"/>
                <w:b/>
                <w:sz w:val="18"/>
                <w:szCs w:val="18"/>
                <w:lang w:val="en-GB"/>
              </w:rPr>
              <w:t>$</w:t>
            </w:r>
            <w:r w:rsidR="006B0F6B" w:rsidRPr="00AE6C26">
              <w:rPr>
                <w:rFonts w:asciiTheme="minorHAnsi" w:hAnsiTheme="minorHAnsi" w:cstheme="minorHAnsi"/>
                <w:b/>
                <w:sz w:val="18"/>
                <w:szCs w:val="18"/>
                <w:lang w:val="en-GB"/>
              </w:rPr>
              <w:t>192</w:t>
            </w:r>
            <w:r w:rsidRPr="00AE6C26">
              <w:rPr>
                <w:rFonts w:asciiTheme="minorHAnsi" w:hAnsiTheme="minorHAnsi" w:cstheme="minorHAnsi"/>
                <w:b/>
                <w:sz w:val="18"/>
                <w:szCs w:val="18"/>
                <w:lang w:val="en-GB"/>
              </w:rPr>
              <w:t>,000</w:t>
            </w:r>
            <w:r w:rsidRPr="00AE6C26">
              <w:rPr>
                <w:rFonts w:asciiTheme="minorHAnsi" w:hAnsiTheme="minorHAnsi" w:cstheme="minorHAnsi"/>
                <w:sz w:val="18"/>
                <w:szCs w:val="18"/>
                <w:lang w:val="en-GB"/>
              </w:rPr>
              <w:t xml:space="preserve"> over six years.</w:t>
            </w:r>
          </w:p>
        </w:tc>
      </w:tr>
      <w:tr w:rsidR="00F178A6" w:rsidRPr="00AE6C26" w14:paraId="54D7DCFA" w14:textId="77777777" w:rsidTr="00471257">
        <w:trPr>
          <w:trHeight w:val="841"/>
        </w:trPr>
        <w:tc>
          <w:tcPr>
            <w:tcW w:w="270" w:type="pct"/>
            <w:vMerge w:val="restart"/>
          </w:tcPr>
          <w:p w14:paraId="51649504" w14:textId="77777777" w:rsidR="00F178A6" w:rsidRPr="00AE6C26" w:rsidRDefault="00F178A6" w:rsidP="00F178A6">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10</w:t>
            </w:r>
          </w:p>
        </w:tc>
        <w:tc>
          <w:tcPr>
            <w:tcW w:w="4730" w:type="pct"/>
          </w:tcPr>
          <w:p w14:paraId="1AB598F1" w14:textId="77777777" w:rsidR="00F178A6" w:rsidRPr="00AE6C26" w:rsidRDefault="00F178A6" w:rsidP="00F178A6">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Contractual Services – Companies</w:t>
            </w:r>
          </w:p>
          <w:p w14:paraId="43B90AE6" w14:textId="25C2AF67" w:rsidR="00F178A6" w:rsidRPr="00AE6C26" w:rsidRDefault="00F178A6" w:rsidP="00234A1B">
            <w:pPr>
              <w:numPr>
                <w:ilvl w:val="0"/>
                <w:numId w:val="59"/>
              </w:numPr>
              <w:ind w:left="459"/>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Improved energy and domestic water systems experts:</w:t>
            </w:r>
            <w:r w:rsidRPr="00AE6C26">
              <w:rPr>
                <w:rFonts w:asciiTheme="minorHAnsi" w:hAnsiTheme="minorHAnsi" w:cstheme="minorHAnsi"/>
                <w:sz w:val="18"/>
                <w:szCs w:val="18"/>
                <w:lang w:val="en-GB"/>
              </w:rPr>
              <w:t xml:space="preserve"> These funds will hire the services of a contractor experienced with rural energy and water supply systems to implement activities of output 2.4</w:t>
            </w:r>
            <w:r w:rsidR="00DD162B" w:rsidRPr="00AE6C26">
              <w:rPr>
                <w:rFonts w:asciiTheme="minorHAnsi" w:hAnsiTheme="minorHAnsi" w:cstheme="minorHAnsi"/>
                <w:sz w:val="18"/>
                <w:szCs w:val="18"/>
                <w:lang w:val="en-GB"/>
              </w:rPr>
              <w:t>, integrating any new measures necessitated by the COVID-19 pandemic and the response measures</w:t>
            </w:r>
            <w:r w:rsidRPr="00AE6C26">
              <w:rPr>
                <w:rFonts w:asciiTheme="minorHAnsi" w:hAnsiTheme="minorHAnsi" w:cstheme="minorHAnsi"/>
                <w:sz w:val="18"/>
                <w:szCs w:val="18"/>
                <w:lang w:val="en-GB"/>
              </w:rPr>
              <w:t>. The entity will:</w:t>
            </w:r>
          </w:p>
          <w:p w14:paraId="2CE3FFFC" w14:textId="76F28F9E" w:rsidR="00F178A6" w:rsidRPr="00AE6C26" w:rsidRDefault="00F178A6" w:rsidP="00234A1B">
            <w:pPr>
              <w:numPr>
                <w:ilvl w:val="0"/>
                <w:numId w:val="58"/>
              </w:numPr>
              <w:spacing w:after="0"/>
              <w:ind w:left="102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Undertake an assessment of the </w:t>
            </w:r>
            <w:r w:rsidR="00AD58EB" w:rsidRPr="00A804D2">
              <w:rPr>
                <w:rFonts w:asciiTheme="minorHAnsi" w:hAnsiTheme="minorHAnsi" w:cstheme="minorHAnsi"/>
                <w:sz w:val="18"/>
                <w:szCs w:val="18"/>
                <w:lang w:val="en-GB"/>
              </w:rPr>
              <w:t xml:space="preserve">different energy access options, including </w:t>
            </w:r>
            <w:r w:rsidRPr="00A804D2">
              <w:rPr>
                <w:rFonts w:asciiTheme="minorHAnsi" w:hAnsiTheme="minorHAnsi" w:cstheme="minorHAnsi"/>
                <w:sz w:val="18"/>
                <w:szCs w:val="18"/>
                <w:lang w:val="en-GB"/>
              </w:rPr>
              <w:t>various biogas systems</w:t>
            </w:r>
            <w:r w:rsidRPr="00AE6C26">
              <w:rPr>
                <w:rFonts w:asciiTheme="minorHAnsi" w:hAnsiTheme="minorHAnsi" w:cstheme="minorHAnsi"/>
                <w:sz w:val="18"/>
                <w:szCs w:val="18"/>
                <w:lang w:val="en-GB"/>
              </w:rPr>
              <w:t xml:space="preserve"> in use in the country and beyond and identify the appropriate system(s) for the households in the project areas (@ $4,000).</w:t>
            </w:r>
          </w:p>
          <w:p w14:paraId="41E025A3" w14:textId="4692C042" w:rsidR="00F178A6" w:rsidRPr="00AE6C26" w:rsidRDefault="00F178A6" w:rsidP="00234A1B">
            <w:pPr>
              <w:numPr>
                <w:ilvl w:val="0"/>
                <w:numId w:val="58"/>
              </w:numPr>
              <w:spacing w:after="0"/>
              <w:ind w:left="102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Organize the construction of at least 500 of the selected </w:t>
            </w:r>
            <w:r w:rsidR="00EA75B5" w:rsidRPr="00AE6C26">
              <w:rPr>
                <w:rFonts w:asciiTheme="minorHAnsi" w:hAnsiTheme="minorHAnsi" w:cstheme="minorHAnsi"/>
                <w:sz w:val="18"/>
                <w:szCs w:val="18"/>
                <w:lang w:val="en-GB"/>
              </w:rPr>
              <w:t>B</w:t>
            </w:r>
            <w:r w:rsidRPr="00AE6C26">
              <w:rPr>
                <w:rFonts w:asciiTheme="minorHAnsi" w:hAnsiTheme="minorHAnsi" w:cstheme="minorHAnsi"/>
                <w:sz w:val="18"/>
                <w:szCs w:val="18"/>
                <w:lang w:val="en-GB"/>
              </w:rPr>
              <w:t>iogas and BioSanGas toilets, via VUP while training technicians for long-term maintenance. Each BioSanGas costs around $700. Cost = 500x$700 = $350,000.</w:t>
            </w:r>
          </w:p>
          <w:p w14:paraId="4F10B5CE" w14:textId="77777777" w:rsidR="00F178A6" w:rsidRPr="00C52DD6" w:rsidRDefault="00F178A6" w:rsidP="00234A1B">
            <w:pPr>
              <w:numPr>
                <w:ilvl w:val="0"/>
                <w:numId w:val="58"/>
              </w:numPr>
              <w:spacing w:after="0"/>
              <w:ind w:left="1026"/>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Acquire and distribute improved </w:t>
            </w:r>
            <w:r w:rsidRPr="00C52DD6">
              <w:rPr>
                <w:rFonts w:asciiTheme="minorHAnsi" w:hAnsiTheme="minorHAnsi" w:cstheme="minorHAnsi"/>
                <w:sz w:val="18"/>
                <w:szCs w:val="18"/>
                <w:lang w:val="en-GB"/>
              </w:rPr>
              <w:t xml:space="preserve">cookstoves and solar technologies @ $100,000. </w:t>
            </w:r>
          </w:p>
          <w:p w14:paraId="4F1B86A3" w14:textId="77777777" w:rsidR="00F178A6" w:rsidRPr="00C52DD6" w:rsidRDefault="00F178A6" w:rsidP="00234A1B">
            <w:pPr>
              <w:numPr>
                <w:ilvl w:val="0"/>
                <w:numId w:val="58"/>
              </w:numPr>
              <w:spacing w:after="0"/>
              <w:ind w:left="1026"/>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Construct communal cowsheds and link the households to the Girinka programme to acquire one cow per willing household (linked to the livestock diversification scheme under output 2.1). Assuming 85% uptake of cows = 425 cows @ $500/cow and cowshed = $212,500.</w:t>
            </w:r>
          </w:p>
          <w:p w14:paraId="6E08FD25" w14:textId="04713BD8" w:rsidR="00F178A6" w:rsidRPr="00C52DD6" w:rsidRDefault="00F178A6" w:rsidP="00234A1B">
            <w:pPr>
              <w:numPr>
                <w:ilvl w:val="0"/>
                <w:numId w:val="58"/>
              </w:numPr>
              <w:spacing w:after="0"/>
              <w:ind w:left="1026"/>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Acquire and install at least 500 water tanks @ $400 (minimum capacity of 3000 litres) – $200,000.</w:t>
            </w:r>
          </w:p>
          <w:p w14:paraId="69E45DCA" w14:textId="77777777" w:rsidR="00F178A6" w:rsidRPr="00C52DD6" w:rsidRDefault="00F178A6" w:rsidP="00234A1B">
            <w:pPr>
              <w:numPr>
                <w:ilvl w:val="0"/>
                <w:numId w:val="58"/>
              </w:numPr>
              <w:spacing w:after="0"/>
              <w:ind w:left="1026"/>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Train (or provide refresher courses) for at least 10 technicians (5 of them females) on electrical, plumbing, biogas and road maintenance. These technicians will be engaged in the construction of these facilities to acquire on-the-job-training experience - $30,000. </w:t>
            </w:r>
          </w:p>
          <w:p w14:paraId="78EEF70E" w14:textId="594D2E8E" w:rsidR="00F178A6" w:rsidRPr="00C52DD6" w:rsidRDefault="00576F28" w:rsidP="00234A1B">
            <w:pPr>
              <w:numPr>
                <w:ilvl w:val="0"/>
                <w:numId w:val="58"/>
              </w:numPr>
              <w:spacing w:after="0"/>
              <w:ind w:left="1026"/>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Cost of </w:t>
            </w:r>
            <w:r w:rsidR="00887B24" w:rsidRPr="00C52DD6">
              <w:rPr>
                <w:rFonts w:asciiTheme="minorHAnsi" w:hAnsiTheme="minorHAnsi" w:cstheme="minorHAnsi"/>
                <w:sz w:val="18"/>
                <w:szCs w:val="18"/>
                <w:lang w:val="en-GB"/>
              </w:rPr>
              <w:t xml:space="preserve">expert </w:t>
            </w:r>
            <w:r w:rsidRPr="00C52DD6">
              <w:rPr>
                <w:rFonts w:asciiTheme="minorHAnsi" w:hAnsiTheme="minorHAnsi" w:cstheme="minorHAnsi"/>
                <w:sz w:val="18"/>
                <w:szCs w:val="18"/>
                <w:lang w:val="en-GB"/>
              </w:rPr>
              <w:t>design</w:t>
            </w:r>
            <w:r w:rsidR="00887B24" w:rsidRPr="00C52DD6">
              <w:rPr>
                <w:rFonts w:asciiTheme="minorHAnsi" w:hAnsiTheme="minorHAnsi" w:cstheme="minorHAnsi"/>
                <w:sz w:val="18"/>
                <w:szCs w:val="18"/>
                <w:lang w:val="en-GB"/>
              </w:rPr>
              <w:t>,</w:t>
            </w:r>
            <w:r w:rsidRPr="00C52DD6">
              <w:rPr>
                <w:rFonts w:asciiTheme="minorHAnsi" w:hAnsiTheme="minorHAnsi" w:cstheme="minorHAnsi"/>
                <w:sz w:val="18"/>
                <w:szCs w:val="18"/>
                <w:lang w:val="en-GB"/>
              </w:rPr>
              <w:t xml:space="preserve"> independent validation of quality </w:t>
            </w:r>
            <w:r w:rsidR="00887B24" w:rsidRPr="00C52DD6">
              <w:rPr>
                <w:rFonts w:asciiTheme="minorHAnsi" w:hAnsiTheme="minorHAnsi" w:cstheme="minorHAnsi"/>
                <w:sz w:val="18"/>
                <w:szCs w:val="18"/>
                <w:lang w:val="en-GB"/>
              </w:rPr>
              <w:t xml:space="preserve">of </w:t>
            </w:r>
            <w:r w:rsidRPr="00C52DD6">
              <w:rPr>
                <w:rFonts w:asciiTheme="minorHAnsi" w:hAnsiTheme="minorHAnsi" w:cstheme="minorHAnsi"/>
                <w:sz w:val="18"/>
                <w:szCs w:val="18"/>
                <w:lang w:val="en-GB"/>
              </w:rPr>
              <w:t xml:space="preserve">delivery </w:t>
            </w:r>
            <w:r w:rsidR="00887B24" w:rsidRPr="00C52DD6">
              <w:rPr>
                <w:rFonts w:asciiTheme="minorHAnsi" w:hAnsiTheme="minorHAnsi" w:cstheme="minorHAnsi"/>
                <w:sz w:val="18"/>
                <w:szCs w:val="18"/>
                <w:lang w:val="en-GB"/>
              </w:rPr>
              <w:t>against</w:t>
            </w:r>
            <w:r w:rsidRPr="00C52DD6">
              <w:rPr>
                <w:rFonts w:asciiTheme="minorHAnsi" w:hAnsiTheme="minorHAnsi" w:cstheme="minorHAnsi"/>
                <w:sz w:val="18"/>
                <w:szCs w:val="18"/>
                <w:lang w:val="en-GB"/>
              </w:rPr>
              <w:t xml:space="preserve"> design</w:t>
            </w:r>
            <w:r w:rsidR="00887B24" w:rsidRPr="00C52DD6">
              <w:rPr>
                <w:rFonts w:asciiTheme="minorHAnsi" w:hAnsiTheme="minorHAnsi" w:cstheme="minorHAnsi"/>
                <w:sz w:val="18"/>
                <w:szCs w:val="18"/>
                <w:lang w:val="en-GB"/>
              </w:rPr>
              <w:t>, sustainability and impact,</w:t>
            </w:r>
            <w:r w:rsidRPr="00C52DD6">
              <w:rPr>
                <w:rFonts w:asciiTheme="minorHAnsi" w:hAnsiTheme="minorHAnsi" w:cstheme="minorHAnsi"/>
                <w:sz w:val="18"/>
                <w:szCs w:val="18"/>
                <w:lang w:val="en-GB"/>
              </w:rPr>
              <w:t xml:space="preserve"> and documentation of final </w:t>
            </w:r>
            <w:r w:rsidR="00887B24" w:rsidRPr="00C52DD6">
              <w:rPr>
                <w:rFonts w:asciiTheme="minorHAnsi" w:hAnsiTheme="minorHAnsi" w:cstheme="minorHAnsi"/>
                <w:sz w:val="18"/>
                <w:szCs w:val="18"/>
                <w:lang w:val="en-GB"/>
              </w:rPr>
              <w:t xml:space="preserve">delivery </w:t>
            </w:r>
            <w:r w:rsidRPr="00C52DD6">
              <w:rPr>
                <w:rFonts w:asciiTheme="minorHAnsi" w:hAnsiTheme="minorHAnsi" w:cstheme="minorHAnsi"/>
                <w:sz w:val="18"/>
                <w:szCs w:val="18"/>
                <w:lang w:val="en-GB"/>
              </w:rPr>
              <w:t xml:space="preserve">report </w:t>
            </w:r>
            <w:r w:rsidR="00F178A6" w:rsidRPr="00C52DD6">
              <w:rPr>
                <w:rFonts w:asciiTheme="minorHAnsi" w:hAnsiTheme="minorHAnsi" w:cstheme="minorHAnsi"/>
                <w:sz w:val="18"/>
                <w:szCs w:val="18"/>
                <w:lang w:val="en-GB"/>
              </w:rPr>
              <w:t>for 150 days spread over two years @ $500/day = $75,000.</w:t>
            </w:r>
          </w:p>
          <w:p w14:paraId="3D8D723E" w14:textId="77777777" w:rsidR="00E52697" w:rsidRPr="00AE6C26" w:rsidRDefault="00E52697" w:rsidP="00F178A6">
            <w:pPr>
              <w:contextualSpacing/>
              <w:rPr>
                <w:rFonts w:asciiTheme="minorHAnsi" w:hAnsiTheme="minorHAnsi" w:cstheme="minorHAnsi"/>
                <w:b/>
                <w:sz w:val="18"/>
                <w:szCs w:val="18"/>
                <w:lang w:val="en-GB"/>
              </w:rPr>
            </w:pPr>
          </w:p>
          <w:p w14:paraId="0288CAC7" w14:textId="1521EA2D" w:rsidR="00F178A6" w:rsidRPr="00AE6C26" w:rsidRDefault="00F178A6" w:rsidP="00555B3A">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 xml:space="preserve">Total cost – </w:t>
            </w:r>
            <w:r w:rsidRPr="00AE6C26">
              <w:rPr>
                <w:rFonts w:asciiTheme="minorHAnsi" w:hAnsiTheme="minorHAnsi" w:cstheme="minorHAnsi"/>
                <w:sz w:val="18"/>
                <w:szCs w:val="18"/>
                <w:lang w:val="en-GB"/>
              </w:rPr>
              <w:t>$4,000+$350,000+$100,000+$212,500+$200,000+$30,000+$75,000</w:t>
            </w:r>
            <w:r w:rsidRPr="00AE6C26">
              <w:rPr>
                <w:rFonts w:asciiTheme="minorHAnsi" w:hAnsiTheme="minorHAnsi" w:cstheme="minorHAnsi"/>
                <w:b/>
                <w:sz w:val="18"/>
                <w:szCs w:val="18"/>
                <w:lang w:val="en-GB"/>
              </w:rPr>
              <w:t>=$971,500</w:t>
            </w:r>
          </w:p>
        </w:tc>
      </w:tr>
      <w:tr w:rsidR="00F178A6" w:rsidRPr="00AE6C26" w14:paraId="3D819358" w14:textId="77777777" w:rsidTr="00471257">
        <w:trPr>
          <w:trHeight w:val="416"/>
        </w:trPr>
        <w:tc>
          <w:tcPr>
            <w:tcW w:w="270" w:type="pct"/>
            <w:vMerge/>
          </w:tcPr>
          <w:p w14:paraId="784554DC" w14:textId="77777777" w:rsidR="00F178A6" w:rsidRPr="00AE6C26" w:rsidRDefault="00F178A6" w:rsidP="00F178A6">
            <w:pPr>
              <w:jc w:val="center"/>
              <w:rPr>
                <w:rFonts w:asciiTheme="minorHAnsi" w:hAnsiTheme="minorHAnsi" w:cstheme="minorHAnsi"/>
                <w:bCs/>
                <w:sz w:val="18"/>
                <w:szCs w:val="18"/>
                <w:lang w:val="en-GB"/>
              </w:rPr>
            </w:pPr>
          </w:p>
        </w:tc>
        <w:tc>
          <w:tcPr>
            <w:tcW w:w="4730" w:type="pct"/>
          </w:tcPr>
          <w:p w14:paraId="16D57E4D" w14:textId="77777777" w:rsidR="00F178A6" w:rsidRPr="00AE6C26" w:rsidRDefault="00F178A6" w:rsidP="00F178A6">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Enterprise Development experts:</w:t>
            </w:r>
            <w:r w:rsidRPr="00AE6C26">
              <w:rPr>
                <w:rFonts w:asciiTheme="minorHAnsi" w:hAnsiTheme="minorHAnsi" w:cstheme="minorHAnsi"/>
                <w:sz w:val="18"/>
                <w:szCs w:val="18"/>
                <w:lang w:val="en-GB"/>
              </w:rPr>
              <w:t xml:space="preserve"> </w:t>
            </w:r>
          </w:p>
          <w:p w14:paraId="175B058D" w14:textId="2562D813" w:rsidR="00F178A6" w:rsidRPr="00AE6C26" w:rsidRDefault="00F178A6" w:rsidP="00F178A6">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These funds will hire the services of an enterprise development entit</w:t>
            </w:r>
            <w:r w:rsidR="00DD162B" w:rsidRPr="00AE6C26">
              <w:rPr>
                <w:rFonts w:asciiTheme="minorHAnsi" w:hAnsiTheme="minorHAnsi" w:cstheme="minorHAnsi"/>
                <w:sz w:val="18"/>
                <w:szCs w:val="18"/>
                <w:lang w:val="en-GB"/>
              </w:rPr>
              <w:t xml:space="preserve">y who will implement output 2.5, integrating any new measures necessitated by the COVID-19 pandemic and the response measures, </w:t>
            </w:r>
            <w:r w:rsidRPr="00AE6C26">
              <w:rPr>
                <w:rFonts w:asciiTheme="minorHAnsi" w:hAnsiTheme="minorHAnsi" w:cstheme="minorHAnsi"/>
                <w:sz w:val="18"/>
                <w:szCs w:val="18"/>
                <w:lang w:val="en-GB"/>
              </w:rPr>
              <w:t>as follows:</w:t>
            </w:r>
          </w:p>
          <w:p w14:paraId="19F0A0D5" w14:textId="77777777"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Building on the PPG assessments, refine the analysis of market opportunities @$4,000.</w:t>
            </w:r>
          </w:p>
          <w:p w14:paraId="3F56BE1B" w14:textId="77777777"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Implement selected income-generating activities, providing direct materials and financial support to link potential entrepreneurs to markets and to improve production, processing, packaging and sales estimated to cost at least $150,000 per project site; total of 4 sites x $150,000 = $600,000 (to be disbursed on evidential enterprises’ selected and demonstrated to be viable).</w:t>
            </w:r>
          </w:p>
          <w:p w14:paraId="7DC7EA85" w14:textId="01001459"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Identify private sector players relevant to the selected enterprises and facilitate their uptake of value addition activities (e.g. agro-processing of </w:t>
            </w:r>
            <w:r w:rsidR="00555B3A" w:rsidRPr="00AE6C26">
              <w:rPr>
                <w:rFonts w:asciiTheme="minorHAnsi" w:hAnsiTheme="minorHAnsi" w:cstheme="minorHAnsi"/>
                <w:sz w:val="18"/>
                <w:szCs w:val="18"/>
                <w:lang w:val="en-GB"/>
              </w:rPr>
              <w:t>avocado and other fruits</w:t>
            </w:r>
            <w:r w:rsidRPr="00AE6C26">
              <w:rPr>
                <w:rFonts w:asciiTheme="minorHAnsi" w:hAnsiTheme="minorHAnsi" w:cstheme="minorHAnsi"/>
                <w:sz w:val="18"/>
                <w:szCs w:val="18"/>
                <w:lang w:val="en-GB"/>
              </w:rPr>
              <w:t xml:space="preserve">, vegetables, poultry feeds and products), estimated to cost $ 25,000 per project site </w:t>
            </w:r>
            <w:r w:rsidR="00555B3A"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 xml:space="preserve"> </w:t>
            </w:r>
            <w:r w:rsidR="00555B3A" w:rsidRPr="00AE6C26">
              <w:rPr>
                <w:rFonts w:asciiTheme="minorHAnsi" w:hAnsiTheme="minorHAnsi" w:cstheme="minorHAnsi"/>
                <w:sz w:val="18"/>
                <w:szCs w:val="18"/>
                <w:lang w:val="en-GB"/>
              </w:rPr>
              <w:t xml:space="preserve">4 sites x $ 25,000 /site = </w:t>
            </w:r>
            <w:r w:rsidRPr="00AE6C26">
              <w:rPr>
                <w:rFonts w:asciiTheme="minorHAnsi" w:hAnsiTheme="minorHAnsi" w:cstheme="minorHAnsi"/>
                <w:sz w:val="18"/>
                <w:szCs w:val="18"/>
                <w:lang w:val="en-GB"/>
              </w:rPr>
              <w:t>$100,000.</w:t>
            </w:r>
          </w:p>
          <w:p w14:paraId="797CF2EA" w14:textId="77777777"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Identify sources of financial resources (banks, MFIs, SACCOs and VSLA); assess their requirements and develop an awareness raising package (summarizing these requirements) @ $5,000.</w:t>
            </w:r>
          </w:p>
          <w:p w14:paraId="497FEBED" w14:textId="11865582"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Disseminate the information widely, using cost effective avenues – such as including the information in the package used to train farmers, public barazas</w:t>
            </w:r>
            <w:r w:rsidR="00555B3A" w:rsidRPr="00AE6C26">
              <w:rPr>
                <w:rFonts w:asciiTheme="minorHAnsi" w:hAnsiTheme="minorHAnsi" w:cstheme="minorHAnsi"/>
                <w:sz w:val="18"/>
                <w:szCs w:val="18"/>
                <w:lang w:val="en-GB"/>
              </w:rPr>
              <w:t>/meetings/fora</w:t>
            </w:r>
            <w:r w:rsidRPr="00AE6C26">
              <w:rPr>
                <w:rFonts w:asciiTheme="minorHAnsi" w:hAnsiTheme="minorHAnsi" w:cstheme="minorHAnsi"/>
                <w:sz w:val="18"/>
                <w:szCs w:val="18"/>
                <w:lang w:val="en-GB"/>
              </w:rPr>
              <w:t>, etc.</w:t>
            </w:r>
            <w:r w:rsidR="00555B3A"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 xml:space="preserve"> estimated to cost about $10,000. </w:t>
            </w:r>
          </w:p>
          <w:p w14:paraId="4B8AB2BF" w14:textId="77777777"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Train SACCOs and VSLA on financial management, recruitment, business planning, agro-processing, marketing, etc. @ 5,000 </w:t>
            </w:r>
          </w:p>
          <w:p w14:paraId="22F82673" w14:textId="4C3818E6" w:rsidR="00F178A6" w:rsidRPr="00C52DD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Working through </w:t>
            </w:r>
            <w:r w:rsidRPr="00C52DD6">
              <w:rPr>
                <w:rFonts w:asciiTheme="minorHAnsi" w:hAnsiTheme="minorHAnsi" w:cstheme="minorHAnsi"/>
                <w:sz w:val="18"/>
                <w:szCs w:val="18"/>
                <w:lang w:val="en-GB"/>
              </w:rPr>
              <w:t>marketing cooperatives, mobilize producers to link up with established value chains e.g. for maize, milk, coffee</w:t>
            </w:r>
            <w:r w:rsidR="00555B3A" w:rsidRPr="00C52DD6">
              <w:rPr>
                <w:rFonts w:asciiTheme="minorHAnsi" w:hAnsiTheme="minorHAnsi" w:cstheme="minorHAnsi"/>
                <w:sz w:val="18"/>
                <w:szCs w:val="18"/>
                <w:lang w:val="en-GB"/>
              </w:rPr>
              <w:t>, fruits (such as avocado)</w:t>
            </w:r>
            <w:r w:rsidR="00AA074A" w:rsidRPr="00C52DD6">
              <w:rPr>
                <w:rFonts w:asciiTheme="minorHAnsi" w:hAnsiTheme="minorHAnsi" w:cstheme="minorHAnsi"/>
                <w:sz w:val="18"/>
                <w:szCs w:val="18"/>
                <w:lang w:val="en-GB"/>
              </w:rPr>
              <w:t xml:space="preserve"> @$ 5</w:t>
            </w:r>
            <w:r w:rsidRPr="00C52DD6">
              <w:rPr>
                <w:rFonts w:asciiTheme="minorHAnsi" w:hAnsiTheme="minorHAnsi" w:cstheme="minorHAnsi"/>
                <w:sz w:val="18"/>
                <w:szCs w:val="18"/>
                <w:lang w:val="en-GB"/>
              </w:rPr>
              <w:t>,000.</w:t>
            </w:r>
          </w:p>
          <w:p w14:paraId="24E7D42F" w14:textId="77777777" w:rsidR="00F178A6" w:rsidRPr="00C52DD6" w:rsidRDefault="00F178A6" w:rsidP="00B40263">
            <w:pPr>
              <w:numPr>
                <w:ilvl w:val="0"/>
                <w:numId w:val="33"/>
              </w:numPr>
              <w:spacing w:after="0"/>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Establish an agribusiness forum for exchange on sustainable value chain development and private sector engagement @$1,000. </w:t>
            </w:r>
          </w:p>
          <w:p w14:paraId="6CC3D0B6" w14:textId="77777777" w:rsidR="00F178A6" w:rsidRPr="00C52DD6" w:rsidRDefault="00F178A6" w:rsidP="00B40263">
            <w:pPr>
              <w:numPr>
                <w:ilvl w:val="0"/>
                <w:numId w:val="33"/>
              </w:numPr>
              <w:spacing w:after="0"/>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Cost of formulating and operationalizing a sustainable financing plan @$5,000</w:t>
            </w:r>
          </w:p>
          <w:p w14:paraId="2F2AB474" w14:textId="59462742" w:rsidR="00F178A6" w:rsidRPr="00C52DD6" w:rsidRDefault="00576F28" w:rsidP="00B40263">
            <w:pPr>
              <w:numPr>
                <w:ilvl w:val="0"/>
                <w:numId w:val="33"/>
              </w:numPr>
              <w:spacing w:after="0"/>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Cost of </w:t>
            </w:r>
            <w:r w:rsidR="00887B24" w:rsidRPr="00C52DD6">
              <w:rPr>
                <w:rFonts w:asciiTheme="minorHAnsi" w:hAnsiTheme="minorHAnsi" w:cstheme="minorHAnsi"/>
                <w:sz w:val="18"/>
                <w:szCs w:val="18"/>
                <w:lang w:val="en-GB"/>
              </w:rPr>
              <w:t xml:space="preserve">expert </w:t>
            </w:r>
            <w:r w:rsidRPr="00C52DD6">
              <w:rPr>
                <w:rFonts w:asciiTheme="minorHAnsi" w:hAnsiTheme="minorHAnsi" w:cstheme="minorHAnsi"/>
                <w:sz w:val="18"/>
                <w:szCs w:val="18"/>
                <w:lang w:val="en-GB"/>
              </w:rPr>
              <w:t>design</w:t>
            </w:r>
            <w:r w:rsidR="00887B24" w:rsidRPr="00C52DD6">
              <w:rPr>
                <w:rFonts w:asciiTheme="minorHAnsi" w:hAnsiTheme="minorHAnsi" w:cstheme="minorHAnsi"/>
                <w:sz w:val="18"/>
                <w:szCs w:val="18"/>
                <w:lang w:val="en-GB"/>
              </w:rPr>
              <w:t>,</w:t>
            </w:r>
            <w:r w:rsidRPr="00C52DD6">
              <w:rPr>
                <w:rFonts w:asciiTheme="minorHAnsi" w:hAnsiTheme="minorHAnsi" w:cstheme="minorHAnsi"/>
                <w:sz w:val="18"/>
                <w:szCs w:val="18"/>
                <w:lang w:val="en-GB"/>
              </w:rPr>
              <w:t xml:space="preserve"> independent validation of quality </w:t>
            </w:r>
            <w:r w:rsidR="00887B24" w:rsidRPr="00C52DD6">
              <w:rPr>
                <w:rFonts w:asciiTheme="minorHAnsi" w:hAnsiTheme="minorHAnsi" w:cstheme="minorHAnsi"/>
                <w:sz w:val="18"/>
                <w:szCs w:val="18"/>
                <w:lang w:val="en-GB"/>
              </w:rPr>
              <w:t xml:space="preserve">of </w:t>
            </w:r>
            <w:r w:rsidRPr="00C52DD6">
              <w:rPr>
                <w:rFonts w:asciiTheme="minorHAnsi" w:hAnsiTheme="minorHAnsi" w:cstheme="minorHAnsi"/>
                <w:sz w:val="18"/>
                <w:szCs w:val="18"/>
                <w:lang w:val="en-GB"/>
              </w:rPr>
              <w:t xml:space="preserve">delivery </w:t>
            </w:r>
            <w:r w:rsidR="00887B24" w:rsidRPr="00C52DD6">
              <w:rPr>
                <w:rFonts w:asciiTheme="minorHAnsi" w:hAnsiTheme="minorHAnsi" w:cstheme="minorHAnsi"/>
                <w:sz w:val="18"/>
                <w:szCs w:val="18"/>
                <w:lang w:val="en-GB"/>
              </w:rPr>
              <w:t>against</w:t>
            </w:r>
            <w:r w:rsidRPr="00C52DD6">
              <w:rPr>
                <w:rFonts w:asciiTheme="minorHAnsi" w:hAnsiTheme="minorHAnsi" w:cstheme="minorHAnsi"/>
                <w:sz w:val="18"/>
                <w:szCs w:val="18"/>
                <w:lang w:val="en-GB"/>
              </w:rPr>
              <w:t xml:space="preserve"> design</w:t>
            </w:r>
            <w:r w:rsidR="00887B24" w:rsidRPr="00C52DD6">
              <w:rPr>
                <w:rFonts w:asciiTheme="minorHAnsi" w:hAnsiTheme="minorHAnsi" w:cstheme="minorHAnsi"/>
                <w:sz w:val="18"/>
                <w:szCs w:val="18"/>
                <w:lang w:val="en-GB"/>
              </w:rPr>
              <w:t xml:space="preserve">, </w:t>
            </w:r>
            <w:r w:rsidRPr="00C52DD6">
              <w:rPr>
                <w:rFonts w:asciiTheme="minorHAnsi" w:hAnsiTheme="minorHAnsi" w:cstheme="minorHAnsi"/>
                <w:sz w:val="18"/>
                <w:szCs w:val="18"/>
                <w:lang w:val="en-GB"/>
              </w:rPr>
              <w:t>sustainab</w:t>
            </w:r>
            <w:r w:rsidR="00887B24" w:rsidRPr="00C52DD6">
              <w:rPr>
                <w:rFonts w:asciiTheme="minorHAnsi" w:hAnsiTheme="minorHAnsi" w:cstheme="minorHAnsi"/>
                <w:sz w:val="18"/>
                <w:szCs w:val="18"/>
                <w:lang w:val="en-GB"/>
              </w:rPr>
              <w:t>ility</w:t>
            </w:r>
            <w:r w:rsidRPr="00C52DD6">
              <w:rPr>
                <w:rFonts w:asciiTheme="minorHAnsi" w:hAnsiTheme="minorHAnsi" w:cstheme="minorHAnsi"/>
                <w:sz w:val="18"/>
                <w:szCs w:val="18"/>
                <w:lang w:val="en-GB"/>
              </w:rPr>
              <w:t xml:space="preserve"> and </w:t>
            </w:r>
            <w:r w:rsidR="00887B24" w:rsidRPr="00C52DD6">
              <w:rPr>
                <w:rFonts w:asciiTheme="minorHAnsi" w:hAnsiTheme="minorHAnsi" w:cstheme="minorHAnsi"/>
                <w:sz w:val="18"/>
                <w:szCs w:val="18"/>
                <w:lang w:val="en-GB"/>
              </w:rPr>
              <w:t xml:space="preserve">impact, and </w:t>
            </w:r>
            <w:r w:rsidRPr="00C52DD6">
              <w:rPr>
                <w:rFonts w:asciiTheme="minorHAnsi" w:hAnsiTheme="minorHAnsi" w:cstheme="minorHAnsi"/>
                <w:sz w:val="18"/>
                <w:szCs w:val="18"/>
                <w:lang w:val="en-GB"/>
              </w:rPr>
              <w:t xml:space="preserve">documentation of </w:t>
            </w:r>
            <w:r w:rsidR="00887B24" w:rsidRPr="00C52DD6">
              <w:rPr>
                <w:rFonts w:asciiTheme="minorHAnsi" w:hAnsiTheme="minorHAnsi" w:cstheme="minorHAnsi"/>
                <w:sz w:val="18"/>
                <w:szCs w:val="18"/>
                <w:lang w:val="en-GB"/>
              </w:rPr>
              <w:t>final delivery</w:t>
            </w:r>
            <w:r w:rsidRPr="00C52DD6">
              <w:rPr>
                <w:rFonts w:asciiTheme="minorHAnsi" w:hAnsiTheme="minorHAnsi" w:cstheme="minorHAnsi"/>
                <w:sz w:val="18"/>
                <w:szCs w:val="18"/>
                <w:lang w:val="en-GB"/>
              </w:rPr>
              <w:t xml:space="preserve"> report</w:t>
            </w:r>
            <w:r w:rsidR="00887B24" w:rsidRPr="00C52DD6">
              <w:rPr>
                <w:rFonts w:asciiTheme="minorHAnsi" w:hAnsiTheme="minorHAnsi" w:cstheme="minorHAnsi"/>
                <w:sz w:val="18"/>
                <w:szCs w:val="18"/>
                <w:lang w:val="en-GB"/>
              </w:rPr>
              <w:t>:</w:t>
            </w:r>
            <w:r w:rsidR="00F178A6" w:rsidRPr="00C52DD6">
              <w:rPr>
                <w:rFonts w:asciiTheme="minorHAnsi" w:hAnsiTheme="minorHAnsi" w:cstheme="minorHAnsi"/>
                <w:sz w:val="18"/>
                <w:szCs w:val="18"/>
                <w:lang w:val="en-GB"/>
              </w:rPr>
              <w:t xml:space="preserve"> 150 days spread over two years @ $500/day = $75,000 </w:t>
            </w:r>
          </w:p>
          <w:p w14:paraId="145993FE" w14:textId="77777777" w:rsidR="00F178A6" w:rsidRPr="00AE6C26" w:rsidRDefault="00F178A6" w:rsidP="00B40263">
            <w:pPr>
              <w:numPr>
                <w:ilvl w:val="0"/>
                <w:numId w:val="33"/>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Reflect on the process and document lessons to contribute to and in conjunction with output 4.2</w:t>
            </w:r>
          </w:p>
          <w:p w14:paraId="4B8F468C" w14:textId="77777777" w:rsidR="00F178A6" w:rsidRPr="00AE6C26" w:rsidRDefault="00F178A6" w:rsidP="00F178A6">
            <w:pPr>
              <w:contextualSpacing/>
              <w:rPr>
                <w:rFonts w:asciiTheme="minorHAnsi" w:hAnsiTheme="minorHAnsi" w:cstheme="minorHAnsi"/>
                <w:sz w:val="18"/>
                <w:szCs w:val="18"/>
                <w:lang w:val="en-GB"/>
              </w:rPr>
            </w:pPr>
          </w:p>
          <w:p w14:paraId="52924971" w14:textId="06E67A13" w:rsidR="00F178A6" w:rsidRPr="00AE6C26" w:rsidRDefault="00F178A6" w:rsidP="00F178A6">
            <w:pPr>
              <w:contextualSpacing/>
              <w:rPr>
                <w:rFonts w:asciiTheme="minorHAnsi" w:hAnsiTheme="minorHAnsi" w:cstheme="minorHAnsi"/>
                <w:b/>
                <w:sz w:val="18"/>
                <w:szCs w:val="18"/>
                <w:lang w:val="en-GB"/>
              </w:rPr>
            </w:pPr>
            <w:r w:rsidRPr="00AE6C26">
              <w:rPr>
                <w:rFonts w:asciiTheme="minorHAnsi" w:hAnsiTheme="minorHAnsi" w:cstheme="minorHAnsi"/>
                <w:sz w:val="18"/>
                <w:szCs w:val="18"/>
                <w:lang w:val="en-GB"/>
              </w:rPr>
              <w:t>Cost = $4,000+$600,000+$100,000+$5,000+$10,000+$5,000+$</w:t>
            </w:r>
            <w:r w:rsidR="00AA074A"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,000+$</w:t>
            </w:r>
            <w:r w:rsidR="00AA074A" w:rsidRPr="00AE6C26">
              <w:rPr>
                <w:rFonts w:asciiTheme="minorHAnsi" w:hAnsiTheme="minorHAnsi" w:cstheme="minorHAnsi"/>
                <w:sz w:val="18"/>
                <w:szCs w:val="18"/>
                <w:lang w:val="en-GB"/>
              </w:rPr>
              <w:t>1,000+$</w:t>
            </w:r>
            <w:r w:rsidRPr="00AE6C26">
              <w:rPr>
                <w:rFonts w:asciiTheme="minorHAnsi" w:hAnsiTheme="minorHAnsi" w:cstheme="minorHAnsi"/>
                <w:sz w:val="18"/>
                <w:szCs w:val="18"/>
                <w:lang w:val="en-GB"/>
              </w:rPr>
              <w:t>5,000+$75,000=</w:t>
            </w:r>
            <w:r w:rsidRPr="00AE6C26">
              <w:rPr>
                <w:rFonts w:asciiTheme="minorHAnsi" w:hAnsiTheme="minorHAnsi" w:cstheme="minorHAnsi"/>
                <w:b/>
                <w:sz w:val="18"/>
                <w:szCs w:val="18"/>
                <w:lang w:val="en-GB"/>
              </w:rPr>
              <w:t>$810,000</w:t>
            </w:r>
          </w:p>
          <w:p w14:paraId="78D2ACF4" w14:textId="77777777" w:rsidR="00AA074A" w:rsidRPr="00AE6C26" w:rsidRDefault="00AA074A" w:rsidP="00F178A6">
            <w:pPr>
              <w:contextualSpacing/>
              <w:rPr>
                <w:rFonts w:asciiTheme="minorHAnsi" w:hAnsiTheme="minorHAnsi" w:cstheme="minorHAnsi"/>
                <w:b/>
                <w:sz w:val="18"/>
                <w:szCs w:val="18"/>
                <w:lang w:val="en-GB"/>
              </w:rPr>
            </w:pPr>
          </w:p>
          <w:p w14:paraId="2D374C94" w14:textId="77777777" w:rsidR="00F178A6" w:rsidRPr="00AE6C26" w:rsidRDefault="00F178A6" w:rsidP="00F178A6">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Grand total contractual services companies under outcome 2 =$971,500+$810,000 = $</w:t>
            </w:r>
            <w:r w:rsidRPr="00AE6C26">
              <w:rPr>
                <w:rFonts w:asciiTheme="minorHAnsi" w:hAnsiTheme="minorHAnsi" w:cstheme="minorHAnsi"/>
                <w:b/>
                <w:bCs/>
                <w:color w:val="000000"/>
                <w:sz w:val="18"/>
                <w:szCs w:val="18"/>
              </w:rPr>
              <w:t>1,781,500</w:t>
            </w:r>
          </w:p>
        </w:tc>
      </w:tr>
      <w:tr w:rsidR="004E484C" w:rsidRPr="00AE6C26" w14:paraId="6763FF45" w14:textId="77777777" w:rsidTr="00471257">
        <w:trPr>
          <w:trHeight w:val="1692"/>
        </w:trPr>
        <w:tc>
          <w:tcPr>
            <w:tcW w:w="270" w:type="pct"/>
            <w:vMerge w:val="restart"/>
          </w:tcPr>
          <w:p w14:paraId="444416B3" w14:textId="1FA07AC2"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lang w:val="en-GB"/>
              </w:rPr>
              <w:t>11</w:t>
            </w:r>
          </w:p>
          <w:p w14:paraId="0327B2AA" w14:textId="77777777" w:rsidR="004E484C" w:rsidRPr="00AE6C26" w:rsidRDefault="004E484C" w:rsidP="00D17EC2">
            <w:pPr>
              <w:jc w:val="center"/>
              <w:rPr>
                <w:rFonts w:asciiTheme="minorHAnsi" w:hAnsiTheme="minorHAnsi" w:cstheme="minorHAnsi"/>
                <w:bCs/>
                <w:sz w:val="18"/>
                <w:szCs w:val="18"/>
                <w:lang w:val="en-GB"/>
              </w:rPr>
            </w:pPr>
          </w:p>
        </w:tc>
        <w:tc>
          <w:tcPr>
            <w:tcW w:w="4730" w:type="pct"/>
          </w:tcPr>
          <w:p w14:paraId="24FDCADF" w14:textId="77777777" w:rsidR="004E484C" w:rsidRPr="00AE6C26" w:rsidRDefault="004E484C" w:rsidP="00D17EC2">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Materials and Goods</w:t>
            </w:r>
          </w:p>
          <w:p w14:paraId="375C9FD0" w14:textId="209B1BAF" w:rsidR="004E484C" w:rsidRPr="00AE6C26" w:rsidRDefault="004E484C" w:rsidP="00234A1B">
            <w:pPr>
              <w:numPr>
                <w:ilvl w:val="0"/>
                <w:numId w:val="56"/>
              </w:numPr>
              <w:ind w:left="459"/>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Climate smart agriculture and livestock production systems:</w:t>
            </w:r>
            <w:r w:rsidRPr="00AE6C26">
              <w:rPr>
                <w:rFonts w:asciiTheme="minorHAnsi" w:hAnsiTheme="minorHAnsi" w:cstheme="minorHAnsi"/>
                <w:sz w:val="18"/>
                <w:szCs w:val="18"/>
                <w:lang w:val="en-GB"/>
              </w:rPr>
              <w:t xml:space="preserve"> These funds will be used by the extension service of Kirehe and Gekenke (under MoU with REMA) to support the uptake of climate smart agriculture and livestock production systems under output 2.1</w:t>
            </w:r>
            <w:r w:rsidR="00DD162B" w:rsidRPr="00AE6C26">
              <w:rPr>
                <w:rFonts w:asciiTheme="minorHAnsi" w:hAnsiTheme="minorHAnsi" w:cstheme="minorHAnsi"/>
                <w:sz w:val="18"/>
                <w:szCs w:val="18"/>
                <w:lang w:val="en-GB"/>
              </w:rPr>
              <w:t>, integrating any new measures necessitated by the COVID-19 pandemic and the response measures. This will be i</w:t>
            </w:r>
            <w:r w:rsidRPr="00AE6C26">
              <w:rPr>
                <w:rFonts w:asciiTheme="minorHAnsi" w:hAnsiTheme="minorHAnsi" w:cstheme="minorHAnsi"/>
                <w:sz w:val="18"/>
                <w:szCs w:val="18"/>
                <w:lang w:val="en-GB"/>
              </w:rPr>
              <w:t>mplemented via the Twigire Muhinzi system, Farmer Field Schools:</w:t>
            </w:r>
          </w:p>
          <w:p w14:paraId="7900169C" w14:textId="27AB8746" w:rsidR="004E484C" w:rsidRPr="00AE6C26" w:rsidRDefault="004E484C"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Facilitate</w:t>
            </w:r>
            <w:r w:rsidR="005E22B3" w:rsidRPr="00AE6C26">
              <w:rPr>
                <w:rFonts w:asciiTheme="minorHAnsi" w:hAnsiTheme="minorHAnsi" w:cstheme="minorHAnsi"/>
                <w:sz w:val="18"/>
                <w:szCs w:val="18"/>
                <w:lang w:val="en-GB"/>
              </w:rPr>
              <w:t xml:space="preserve"> farmers in all the villages </w:t>
            </w:r>
            <w:r w:rsidRPr="00AE6C26">
              <w:rPr>
                <w:rFonts w:asciiTheme="minorHAnsi" w:hAnsiTheme="minorHAnsi" w:cstheme="minorHAnsi"/>
                <w:sz w:val="18"/>
                <w:szCs w:val="18"/>
                <w:lang w:val="en-GB"/>
              </w:rPr>
              <w:t>to consolidate land and start farming under the Crop Intensification Programme</w:t>
            </w:r>
            <w:r w:rsidR="005E22B3" w:rsidRPr="00AE6C26">
              <w:rPr>
                <w:rFonts w:asciiTheme="minorHAnsi" w:hAnsiTheme="minorHAnsi" w:cstheme="minorHAnsi"/>
                <w:sz w:val="18"/>
                <w:szCs w:val="18"/>
                <w:lang w:val="en-GB"/>
              </w:rPr>
              <w:t xml:space="preserve"> to increase </w:t>
            </w:r>
            <w:r w:rsidRPr="00AE6C26">
              <w:rPr>
                <w:rFonts w:asciiTheme="minorHAnsi" w:hAnsiTheme="minorHAnsi" w:cstheme="minorHAnsi"/>
                <w:sz w:val="18"/>
                <w:szCs w:val="18"/>
                <w:lang w:val="en-GB"/>
              </w:rPr>
              <w:t xml:space="preserve">access </w:t>
            </w:r>
            <w:r w:rsidR="005E22B3" w:rsidRPr="00AE6C26">
              <w:rPr>
                <w:rFonts w:asciiTheme="minorHAnsi" w:hAnsiTheme="minorHAnsi" w:cstheme="minorHAnsi"/>
                <w:sz w:val="18"/>
                <w:szCs w:val="18"/>
                <w:lang w:val="en-GB"/>
              </w:rPr>
              <w:t xml:space="preserve">to </w:t>
            </w:r>
            <w:r w:rsidRPr="00AE6C26">
              <w:rPr>
                <w:rFonts w:asciiTheme="minorHAnsi" w:hAnsiTheme="minorHAnsi" w:cstheme="minorHAnsi"/>
                <w:sz w:val="18"/>
                <w:szCs w:val="18"/>
                <w:lang w:val="en-GB"/>
              </w:rPr>
              <w:t>inputs (fertilizers, high quality seeds, processors and markets)</w:t>
            </w:r>
            <w:r w:rsidR="005E22B3" w:rsidRPr="00AE6C26">
              <w:rPr>
                <w:rFonts w:asciiTheme="minorHAnsi" w:hAnsiTheme="minorHAnsi" w:cstheme="minorHAnsi"/>
                <w:sz w:val="18"/>
                <w:szCs w:val="18"/>
                <w:lang w:val="en-GB"/>
              </w:rPr>
              <w:t xml:space="preserve"> (cost of travel, provided under travel)</w:t>
            </w:r>
            <w:r w:rsidRPr="00AE6C26">
              <w:rPr>
                <w:rFonts w:asciiTheme="minorHAnsi" w:hAnsiTheme="minorHAnsi" w:cstheme="minorHAnsi"/>
                <w:sz w:val="18"/>
                <w:szCs w:val="18"/>
                <w:lang w:val="en-GB"/>
              </w:rPr>
              <w:t xml:space="preserve">. </w:t>
            </w:r>
          </w:p>
          <w:p w14:paraId="1370573C" w14:textId="718A5F7B" w:rsidR="004E484C" w:rsidRPr="00AE6C26" w:rsidRDefault="005E22B3"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Supplement government subsidies for </w:t>
            </w:r>
            <w:r w:rsidR="00B71570" w:rsidRPr="00AE6C26">
              <w:rPr>
                <w:rFonts w:asciiTheme="minorHAnsi" w:hAnsiTheme="minorHAnsi" w:cstheme="minorHAnsi"/>
                <w:sz w:val="18"/>
                <w:szCs w:val="18"/>
                <w:lang w:val="en-GB"/>
              </w:rPr>
              <w:t xml:space="preserve">at least </w:t>
            </w:r>
            <w:r w:rsidR="00AA074A" w:rsidRPr="00AE6C26">
              <w:rPr>
                <w:rFonts w:asciiTheme="minorHAnsi" w:hAnsiTheme="minorHAnsi" w:cstheme="minorHAnsi"/>
                <w:sz w:val="18"/>
                <w:szCs w:val="18"/>
                <w:lang w:val="en-GB"/>
              </w:rPr>
              <w:t>1,0</w:t>
            </w:r>
            <w:r w:rsidR="00B71570" w:rsidRPr="00AE6C26">
              <w:rPr>
                <w:rFonts w:asciiTheme="minorHAnsi" w:hAnsiTheme="minorHAnsi" w:cstheme="minorHAnsi"/>
                <w:sz w:val="18"/>
                <w:szCs w:val="18"/>
                <w:lang w:val="en-GB"/>
              </w:rPr>
              <w:t xml:space="preserve">00 farmers to acquire solar </w:t>
            </w:r>
            <w:r w:rsidR="004E484C" w:rsidRPr="00AE6C26">
              <w:rPr>
                <w:rFonts w:asciiTheme="minorHAnsi" w:hAnsiTheme="minorHAnsi" w:cstheme="minorHAnsi"/>
                <w:sz w:val="18"/>
                <w:szCs w:val="18"/>
                <w:lang w:val="en-GB"/>
              </w:rPr>
              <w:t>irrigation pumps</w:t>
            </w:r>
            <w:r w:rsidR="00B71570" w:rsidRPr="00AE6C26">
              <w:rPr>
                <w:rFonts w:asciiTheme="minorHAnsi" w:hAnsiTheme="minorHAnsi" w:cstheme="minorHAnsi"/>
                <w:sz w:val="18"/>
                <w:szCs w:val="18"/>
                <w:lang w:val="en-GB"/>
              </w:rPr>
              <w:t xml:space="preserve"> @ </w:t>
            </w:r>
            <w:r w:rsidR="00AA074A" w:rsidRPr="00AE6C26">
              <w:rPr>
                <w:rFonts w:asciiTheme="minorHAnsi" w:hAnsiTheme="minorHAnsi" w:cstheme="minorHAnsi"/>
                <w:sz w:val="18"/>
                <w:szCs w:val="18"/>
                <w:lang w:val="en-GB"/>
              </w:rPr>
              <w:t>5</w:t>
            </w:r>
            <w:r w:rsidR="00B71570" w:rsidRPr="00AE6C26">
              <w:rPr>
                <w:rFonts w:asciiTheme="minorHAnsi" w:hAnsiTheme="minorHAnsi" w:cstheme="minorHAnsi"/>
                <w:sz w:val="18"/>
                <w:szCs w:val="18"/>
                <w:lang w:val="en-GB"/>
              </w:rPr>
              <w:t>00 per pump = $</w:t>
            </w:r>
            <w:r w:rsidR="003D5BD3" w:rsidRPr="00AE6C26">
              <w:rPr>
                <w:rFonts w:asciiTheme="minorHAnsi" w:hAnsiTheme="minorHAnsi" w:cstheme="minorHAnsi"/>
                <w:sz w:val="18"/>
                <w:szCs w:val="18"/>
                <w:lang w:val="en-GB"/>
              </w:rPr>
              <w:t>5</w:t>
            </w:r>
            <w:r w:rsidR="00B71570" w:rsidRPr="00AE6C26">
              <w:rPr>
                <w:rFonts w:asciiTheme="minorHAnsi" w:hAnsiTheme="minorHAnsi" w:cstheme="minorHAnsi"/>
                <w:sz w:val="18"/>
                <w:szCs w:val="18"/>
                <w:lang w:val="en-GB"/>
              </w:rPr>
              <w:t>00,000.</w:t>
            </w:r>
          </w:p>
          <w:p w14:paraId="57CF5650" w14:textId="4F5C5E43" w:rsidR="004E484C" w:rsidRPr="00AE6C26" w:rsidRDefault="00B71570"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Building on PPG baseline assessments, refine the assessment of </w:t>
            </w:r>
            <w:r w:rsidR="004E484C" w:rsidRPr="00AE6C26">
              <w:rPr>
                <w:rFonts w:asciiTheme="minorHAnsi" w:hAnsiTheme="minorHAnsi" w:cstheme="minorHAnsi"/>
                <w:sz w:val="18"/>
                <w:szCs w:val="18"/>
                <w:lang w:val="en-GB"/>
              </w:rPr>
              <w:t xml:space="preserve">potential livestock diversification opportunities </w:t>
            </w:r>
            <w:r w:rsidRPr="00AE6C26">
              <w:rPr>
                <w:rFonts w:asciiTheme="minorHAnsi" w:hAnsiTheme="minorHAnsi" w:cstheme="minorHAnsi"/>
                <w:sz w:val="18"/>
                <w:szCs w:val="18"/>
                <w:lang w:val="en-GB"/>
              </w:rPr>
              <w:t xml:space="preserve">such as small ruminants, poultry, piggery, rabbits, etc. and the challenges </w:t>
            </w:r>
            <w:r w:rsidR="004E484C" w:rsidRPr="00AE6C26">
              <w:rPr>
                <w:rFonts w:asciiTheme="minorHAnsi" w:hAnsiTheme="minorHAnsi" w:cstheme="minorHAnsi"/>
                <w:sz w:val="18"/>
                <w:szCs w:val="18"/>
                <w:lang w:val="en-GB"/>
              </w:rPr>
              <w:t>for adopting them and make recommendations to address the challenges and diversify</w:t>
            </w:r>
            <w:r w:rsidRPr="00AE6C26">
              <w:rPr>
                <w:rFonts w:asciiTheme="minorHAnsi" w:hAnsiTheme="minorHAnsi" w:cstheme="minorHAnsi"/>
                <w:sz w:val="18"/>
                <w:szCs w:val="18"/>
                <w:lang w:val="en-GB"/>
              </w:rPr>
              <w:t>; and mainstream</w:t>
            </w:r>
            <w:r w:rsidR="004E484C" w:rsidRPr="00AE6C26">
              <w:rPr>
                <w:rFonts w:asciiTheme="minorHAnsi" w:hAnsiTheme="minorHAnsi" w:cstheme="minorHAnsi"/>
                <w:sz w:val="18"/>
                <w:szCs w:val="18"/>
                <w:lang w:val="en-GB"/>
              </w:rPr>
              <w:t xml:space="preserve"> the recommendations into the Twigire Muhinzi packages</w:t>
            </w:r>
            <w:r w:rsidRPr="00AE6C26">
              <w:rPr>
                <w:rFonts w:asciiTheme="minorHAnsi" w:hAnsiTheme="minorHAnsi" w:cstheme="minorHAnsi"/>
                <w:sz w:val="18"/>
                <w:szCs w:val="18"/>
                <w:lang w:val="en-GB"/>
              </w:rPr>
              <w:t xml:space="preserve"> @$10,000</w:t>
            </w:r>
            <w:r w:rsidR="004E484C"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 xml:space="preserve"> </w:t>
            </w:r>
          </w:p>
          <w:p w14:paraId="25990D07" w14:textId="7F9ED384" w:rsidR="00B71570" w:rsidRPr="00AE6C26" w:rsidRDefault="00B71570"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Support at least </w:t>
            </w:r>
            <w:r w:rsidR="003D5BD3" w:rsidRPr="00AE6C26">
              <w:rPr>
                <w:rFonts w:asciiTheme="minorHAnsi" w:hAnsiTheme="minorHAnsi" w:cstheme="minorHAnsi"/>
                <w:sz w:val="18"/>
                <w:szCs w:val="18"/>
                <w:lang w:val="en-GB"/>
              </w:rPr>
              <w:t>2</w:t>
            </w:r>
            <w:r w:rsidRPr="00AE6C26">
              <w:rPr>
                <w:rFonts w:asciiTheme="minorHAnsi" w:hAnsiTheme="minorHAnsi" w:cstheme="minorHAnsi"/>
                <w:sz w:val="18"/>
                <w:szCs w:val="18"/>
                <w:lang w:val="en-GB"/>
              </w:rPr>
              <w:t xml:space="preserve">00 households to take up the diversified livestock programme (form support groups/clubs and subsidize start-up packs for at least </w:t>
            </w:r>
            <w:r w:rsidR="003D5BD3" w:rsidRPr="00AE6C26">
              <w:rPr>
                <w:rFonts w:asciiTheme="minorHAnsi" w:hAnsiTheme="minorHAnsi" w:cstheme="minorHAnsi"/>
                <w:sz w:val="18"/>
                <w:szCs w:val="18"/>
                <w:lang w:val="en-GB"/>
              </w:rPr>
              <w:t>4</w:t>
            </w:r>
            <w:r w:rsidRPr="00AE6C26">
              <w:rPr>
                <w:rFonts w:asciiTheme="minorHAnsi" w:hAnsiTheme="minorHAnsi" w:cstheme="minorHAnsi"/>
                <w:sz w:val="18"/>
                <w:szCs w:val="18"/>
                <w:lang w:val="en-GB"/>
              </w:rPr>
              <w:t>0 groups @ around $5,000 per group/club) = $</w:t>
            </w:r>
            <w:r w:rsidR="003D5BD3" w:rsidRPr="00AE6C26">
              <w:rPr>
                <w:rFonts w:asciiTheme="minorHAnsi" w:hAnsiTheme="minorHAnsi" w:cstheme="minorHAnsi"/>
                <w:sz w:val="18"/>
                <w:szCs w:val="18"/>
                <w:lang w:val="en-GB"/>
              </w:rPr>
              <w:t>2</w:t>
            </w:r>
            <w:r w:rsidRPr="00AE6C26">
              <w:rPr>
                <w:rFonts w:asciiTheme="minorHAnsi" w:hAnsiTheme="minorHAnsi" w:cstheme="minorHAnsi"/>
                <w:sz w:val="18"/>
                <w:szCs w:val="18"/>
                <w:lang w:val="en-GB"/>
              </w:rPr>
              <w:t>00,000.</w:t>
            </w:r>
          </w:p>
          <w:p w14:paraId="482F19C6" w14:textId="2EC1B26C" w:rsidR="004E484C" w:rsidRPr="00AE6C26" w:rsidRDefault="00E52697"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Cost of r</w:t>
            </w:r>
            <w:r w:rsidR="004E484C" w:rsidRPr="00AE6C26">
              <w:rPr>
                <w:rFonts w:asciiTheme="minorHAnsi" w:hAnsiTheme="minorHAnsi" w:cstheme="minorHAnsi"/>
                <w:sz w:val="18"/>
                <w:szCs w:val="18"/>
                <w:lang w:val="en-GB"/>
              </w:rPr>
              <w:t>eview</w:t>
            </w:r>
            <w:r w:rsidRPr="00AE6C26">
              <w:rPr>
                <w:rFonts w:asciiTheme="minorHAnsi" w:hAnsiTheme="minorHAnsi" w:cstheme="minorHAnsi"/>
                <w:sz w:val="18"/>
                <w:szCs w:val="18"/>
                <w:lang w:val="en-GB"/>
              </w:rPr>
              <w:t>ing</w:t>
            </w:r>
            <w:r w:rsidR="004E484C" w:rsidRPr="00AE6C26">
              <w:rPr>
                <w:rFonts w:asciiTheme="minorHAnsi" w:hAnsiTheme="minorHAnsi" w:cstheme="minorHAnsi"/>
                <w:sz w:val="18"/>
                <w:szCs w:val="18"/>
                <w:lang w:val="en-GB"/>
              </w:rPr>
              <w:t xml:space="preserve"> the climate smart agriculture practices (many available online) and determine suitability for use by the project and include the recommendations into the Twigire Muhinzi packages</w:t>
            </w:r>
            <w:r w:rsidR="00B71570" w:rsidRPr="00AE6C26">
              <w:rPr>
                <w:rFonts w:asciiTheme="minorHAnsi" w:hAnsiTheme="minorHAnsi" w:cstheme="minorHAnsi"/>
                <w:sz w:val="18"/>
                <w:szCs w:val="18"/>
                <w:lang w:val="en-GB"/>
              </w:rPr>
              <w:t xml:space="preserve"> @$1,000</w:t>
            </w:r>
            <w:r w:rsidR="004E484C" w:rsidRPr="00AE6C26">
              <w:rPr>
                <w:rFonts w:asciiTheme="minorHAnsi" w:hAnsiTheme="minorHAnsi" w:cstheme="minorHAnsi"/>
                <w:sz w:val="18"/>
                <w:szCs w:val="18"/>
                <w:lang w:val="en-GB"/>
              </w:rPr>
              <w:t>.</w:t>
            </w:r>
          </w:p>
          <w:p w14:paraId="5C186A0E" w14:textId="57E6A762" w:rsidR="00D270F9" w:rsidRPr="00AE6C26" w:rsidRDefault="00D270F9"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Direct support to households to adopt these climate smart measures (purchases of relevant tools and other necessary materials as starter packs for Farmer Field Schools @ $5,000 per </w:t>
            </w:r>
            <w:r w:rsidR="00E52697" w:rsidRPr="00AE6C26">
              <w:rPr>
                <w:rFonts w:asciiTheme="minorHAnsi" w:hAnsiTheme="minorHAnsi" w:cstheme="minorHAnsi"/>
                <w:sz w:val="18"/>
                <w:szCs w:val="18"/>
                <w:lang w:val="en-GB"/>
              </w:rPr>
              <w:t xml:space="preserve">FFS for </w:t>
            </w:r>
            <w:r w:rsidRPr="00AE6C26">
              <w:rPr>
                <w:rFonts w:asciiTheme="minorHAnsi" w:hAnsiTheme="minorHAnsi" w:cstheme="minorHAnsi"/>
                <w:sz w:val="18"/>
                <w:szCs w:val="18"/>
                <w:lang w:val="en-GB"/>
              </w:rPr>
              <w:t>at least 50 FFSs = $250,000</w:t>
            </w:r>
            <w:r w:rsidR="006B0F6B" w:rsidRPr="00AE6C26">
              <w:rPr>
                <w:rFonts w:asciiTheme="minorHAnsi" w:hAnsiTheme="minorHAnsi" w:cstheme="minorHAnsi"/>
                <w:sz w:val="18"/>
                <w:szCs w:val="18"/>
                <w:lang w:val="en-GB"/>
              </w:rPr>
              <w:t xml:space="preserve"> (to be defined and approved by the PMU)</w:t>
            </w:r>
            <w:r w:rsidRPr="00AE6C26">
              <w:rPr>
                <w:rFonts w:asciiTheme="minorHAnsi" w:hAnsiTheme="minorHAnsi" w:cstheme="minorHAnsi"/>
                <w:sz w:val="18"/>
                <w:szCs w:val="18"/>
                <w:lang w:val="en-GB"/>
              </w:rPr>
              <w:t>.</w:t>
            </w:r>
          </w:p>
          <w:p w14:paraId="51FC8B2F" w14:textId="18125AF7" w:rsidR="004E484C" w:rsidRPr="00AE6C26" w:rsidRDefault="00E52697"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Finance c</w:t>
            </w:r>
            <w:r w:rsidR="004E484C" w:rsidRPr="00AE6C26">
              <w:rPr>
                <w:rFonts w:asciiTheme="minorHAnsi" w:hAnsiTheme="minorHAnsi" w:cstheme="minorHAnsi"/>
                <w:sz w:val="18"/>
                <w:szCs w:val="18"/>
                <w:lang w:val="en-GB"/>
              </w:rPr>
              <w:t>ollaborat</w:t>
            </w:r>
            <w:r w:rsidRPr="00AE6C26">
              <w:rPr>
                <w:rFonts w:asciiTheme="minorHAnsi" w:hAnsiTheme="minorHAnsi" w:cstheme="minorHAnsi"/>
                <w:sz w:val="18"/>
                <w:szCs w:val="18"/>
                <w:lang w:val="en-GB"/>
              </w:rPr>
              <w:t>ion</w:t>
            </w:r>
            <w:r w:rsidR="004E484C" w:rsidRPr="00AE6C26">
              <w:rPr>
                <w:rFonts w:asciiTheme="minorHAnsi" w:hAnsiTheme="minorHAnsi" w:cstheme="minorHAnsi"/>
                <w:sz w:val="18"/>
                <w:szCs w:val="18"/>
                <w:lang w:val="en-GB"/>
              </w:rPr>
              <w:t xml:space="preserve"> with Radiant Insurance company to disseminate the details of the GoR crop and livestock insurance programme and recruit households – through the Twigire Muhinzi – linking the payments of premiums to the earnings from VUP (see implementation of outputs 2.1, 2.2, 2.3</w:t>
            </w:r>
            <w:r w:rsidR="00D270F9" w:rsidRPr="00AE6C26">
              <w:rPr>
                <w:rFonts w:asciiTheme="minorHAnsi" w:hAnsiTheme="minorHAnsi" w:cstheme="minorHAnsi"/>
                <w:sz w:val="18"/>
                <w:szCs w:val="18"/>
                <w:lang w:val="en-GB"/>
              </w:rPr>
              <w:t xml:space="preserve"> - @ $10,000</w:t>
            </w:r>
            <w:r w:rsidR="004E484C" w:rsidRPr="00AE6C26">
              <w:rPr>
                <w:rFonts w:asciiTheme="minorHAnsi" w:hAnsiTheme="minorHAnsi" w:cstheme="minorHAnsi"/>
                <w:sz w:val="18"/>
                <w:szCs w:val="18"/>
                <w:lang w:val="en-GB"/>
              </w:rPr>
              <w:t xml:space="preserve">. </w:t>
            </w:r>
          </w:p>
          <w:p w14:paraId="60746423" w14:textId="77777777" w:rsidR="004E484C" w:rsidRPr="00AE6C26" w:rsidRDefault="004E484C" w:rsidP="00B40263">
            <w:pPr>
              <w:numPr>
                <w:ilvl w:val="0"/>
                <w:numId w:val="33"/>
              </w:numPr>
              <w:spacing w:after="0"/>
              <w:ind w:left="884"/>
              <w:contextualSpacing/>
              <w:rPr>
                <w:rFonts w:asciiTheme="minorHAnsi" w:hAnsiTheme="minorHAnsi" w:cstheme="minorHAnsi"/>
                <w:sz w:val="18"/>
                <w:szCs w:val="18"/>
                <w:lang w:val="en-GB"/>
              </w:rPr>
            </w:pPr>
            <w:r w:rsidRPr="00AE6C26">
              <w:rPr>
                <w:rFonts w:asciiTheme="minorHAnsi" w:hAnsiTheme="minorHAnsi" w:cstheme="minorHAnsi"/>
                <w:sz w:val="18"/>
                <w:szCs w:val="18"/>
              </w:rPr>
              <w:t>Reflect on the process and document lessons learnt (in conjunction with output 4.2).</w:t>
            </w:r>
          </w:p>
          <w:p w14:paraId="76649494" w14:textId="77777777" w:rsidR="00E52697" w:rsidRPr="00AE6C26" w:rsidRDefault="00E52697" w:rsidP="003D5BD3">
            <w:pPr>
              <w:contextualSpacing/>
              <w:rPr>
                <w:rFonts w:asciiTheme="minorHAnsi" w:hAnsiTheme="minorHAnsi" w:cstheme="minorHAnsi"/>
                <w:sz w:val="18"/>
                <w:szCs w:val="18"/>
                <w:lang w:val="en-GB"/>
              </w:rPr>
            </w:pPr>
          </w:p>
          <w:p w14:paraId="4312574C" w14:textId="77777777" w:rsidR="004E484C" w:rsidRPr="00AE6C26" w:rsidRDefault="004E484C" w:rsidP="003D5BD3">
            <w:pPr>
              <w:contextualSpacing/>
              <w:rPr>
                <w:rFonts w:asciiTheme="minorHAnsi" w:hAnsiTheme="minorHAnsi" w:cstheme="minorHAnsi"/>
                <w:b/>
                <w:sz w:val="18"/>
                <w:szCs w:val="18"/>
                <w:lang w:val="en-GB"/>
              </w:rPr>
            </w:pPr>
            <w:r w:rsidRPr="00AE6C26">
              <w:rPr>
                <w:rFonts w:asciiTheme="minorHAnsi" w:hAnsiTheme="minorHAnsi" w:cstheme="minorHAnsi"/>
                <w:sz w:val="18"/>
                <w:szCs w:val="18"/>
                <w:lang w:val="en-GB"/>
              </w:rPr>
              <w:t xml:space="preserve">Tot </w:t>
            </w:r>
            <w:r w:rsidR="003D5BD3" w:rsidRPr="00AE6C26">
              <w:rPr>
                <w:rFonts w:asciiTheme="minorHAnsi" w:hAnsiTheme="minorHAnsi" w:cstheme="minorHAnsi"/>
                <w:sz w:val="18"/>
                <w:szCs w:val="18"/>
                <w:lang w:val="en-GB"/>
              </w:rPr>
              <w:t>= $5</w:t>
            </w:r>
            <w:r w:rsidR="00D270F9" w:rsidRPr="00AE6C26">
              <w:rPr>
                <w:rFonts w:asciiTheme="minorHAnsi" w:hAnsiTheme="minorHAnsi" w:cstheme="minorHAnsi"/>
                <w:sz w:val="18"/>
                <w:szCs w:val="18"/>
                <w:lang w:val="en-GB"/>
              </w:rPr>
              <w:t>00</w:t>
            </w:r>
            <w:r w:rsidR="003D5BD3" w:rsidRPr="00AE6C26">
              <w:rPr>
                <w:rFonts w:asciiTheme="minorHAnsi" w:hAnsiTheme="minorHAnsi" w:cstheme="minorHAnsi"/>
                <w:sz w:val="18"/>
                <w:szCs w:val="18"/>
                <w:lang w:val="en-GB"/>
              </w:rPr>
              <w:t>,</w:t>
            </w:r>
            <w:r w:rsidR="00D270F9" w:rsidRPr="00AE6C26">
              <w:rPr>
                <w:rFonts w:asciiTheme="minorHAnsi" w:hAnsiTheme="minorHAnsi" w:cstheme="minorHAnsi"/>
                <w:sz w:val="18"/>
                <w:szCs w:val="18"/>
                <w:lang w:val="en-GB"/>
              </w:rPr>
              <w:t>000+</w:t>
            </w:r>
            <w:r w:rsidR="003D5BD3" w:rsidRPr="00AE6C26">
              <w:rPr>
                <w:rFonts w:asciiTheme="minorHAnsi" w:hAnsiTheme="minorHAnsi" w:cstheme="minorHAnsi"/>
                <w:sz w:val="18"/>
                <w:szCs w:val="18"/>
                <w:lang w:val="en-GB"/>
              </w:rPr>
              <w:t>$10,000+$2</w:t>
            </w:r>
            <w:r w:rsidR="00D270F9" w:rsidRPr="00AE6C26">
              <w:rPr>
                <w:rFonts w:asciiTheme="minorHAnsi" w:hAnsiTheme="minorHAnsi" w:cstheme="minorHAnsi"/>
                <w:sz w:val="18"/>
                <w:szCs w:val="18"/>
                <w:lang w:val="en-GB"/>
              </w:rPr>
              <w:t xml:space="preserve">00,000+$1,000+$250,000+$10,000 = </w:t>
            </w:r>
            <w:r w:rsidR="00D270F9" w:rsidRPr="00AE6C26">
              <w:rPr>
                <w:rFonts w:asciiTheme="minorHAnsi" w:hAnsiTheme="minorHAnsi" w:cstheme="minorHAnsi"/>
                <w:b/>
                <w:sz w:val="18"/>
                <w:szCs w:val="18"/>
                <w:lang w:val="en-GB"/>
              </w:rPr>
              <w:t>$</w:t>
            </w:r>
            <w:r w:rsidR="003D5BD3" w:rsidRPr="00AE6C26">
              <w:rPr>
                <w:rFonts w:asciiTheme="minorHAnsi" w:hAnsiTheme="minorHAnsi" w:cstheme="minorHAnsi"/>
                <w:b/>
                <w:sz w:val="18"/>
                <w:szCs w:val="18"/>
                <w:lang w:val="en-GB"/>
              </w:rPr>
              <w:t>971</w:t>
            </w:r>
            <w:r w:rsidRPr="00AE6C26">
              <w:rPr>
                <w:rFonts w:asciiTheme="minorHAnsi" w:hAnsiTheme="minorHAnsi" w:cstheme="minorHAnsi"/>
                <w:b/>
                <w:sz w:val="18"/>
                <w:szCs w:val="18"/>
                <w:lang w:val="en-GB"/>
              </w:rPr>
              <w:t>,000</w:t>
            </w:r>
          </w:p>
          <w:p w14:paraId="31ABD6A7" w14:textId="77777777" w:rsidR="00605773" w:rsidRPr="00AE6C26" w:rsidRDefault="00605773" w:rsidP="003D5BD3">
            <w:pPr>
              <w:contextualSpacing/>
              <w:rPr>
                <w:rFonts w:asciiTheme="minorHAnsi" w:hAnsiTheme="minorHAnsi" w:cstheme="minorHAnsi"/>
                <w:b/>
                <w:sz w:val="18"/>
                <w:szCs w:val="18"/>
                <w:lang w:val="en-GB"/>
              </w:rPr>
            </w:pPr>
          </w:p>
          <w:p w14:paraId="2856888E" w14:textId="0E04619B" w:rsidR="00605773" w:rsidRPr="00AE6C26" w:rsidRDefault="00605773" w:rsidP="00234A1B">
            <w:pPr>
              <w:numPr>
                <w:ilvl w:val="0"/>
                <w:numId w:val="56"/>
              </w:num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Rehabilitation of degraded hotspots</w:t>
            </w:r>
            <w:r w:rsidRPr="00AE6C26">
              <w:rPr>
                <w:rFonts w:asciiTheme="minorHAnsi" w:hAnsiTheme="minorHAnsi" w:cstheme="minorHAnsi"/>
                <w:sz w:val="18"/>
                <w:szCs w:val="18"/>
                <w:lang w:val="en-GB"/>
              </w:rPr>
              <w:t>: These funds will be used by the Ministry of Agriculture, in conjunction with the district authorities to implement the activities of output 2.2, via the VUP work programme (under MoU with REMA). The entity will organize communities to implement land husbandry activities:</w:t>
            </w:r>
          </w:p>
          <w:p w14:paraId="1AC178CB" w14:textId="77777777" w:rsidR="00605773" w:rsidRPr="00AE6C26" w:rsidRDefault="00605773" w:rsidP="00234A1B">
            <w:pPr>
              <w:numPr>
                <w:ilvl w:val="0"/>
                <w:numId w:val="57"/>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Refine training on specific rehabilitation measures/works (tree husbandry, terrace making and reestablishment of cropping systems on the new terraces, riverbank protection, etc.) – only cost of travel, charged under travel.  </w:t>
            </w:r>
          </w:p>
          <w:p w14:paraId="0B43C8FC" w14:textId="653B8942" w:rsidR="00605773" w:rsidRPr="00AE6C26" w:rsidRDefault="00605773" w:rsidP="00234A1B">
            <w:pPr>
              <w:numPr>
                <w:ilvl w:val="0"/>
                <w:numId w:val="57"/>
              </w:num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Identify potential entrepreneurs who can, with the support of the project, establish tree nurseries via business arrangements. This should be done in line with the Gender Action Plan and the ESMP (Environmental and Social Management Plan) to ensure that farmer</w:t>
            </w:r>
            <w:r w:rsidR="00AC2133" w:rsidRPr="00AE6C26">
              <w:rPr>
                <w:rFonts w:asciiTheme="minorHAnsi" w:hAnsiTheme="minorHAnsi" w:cstheme="minorHAnsi"/>
                <w:sz w:val="18"/>
                <w:szCs w:val="18"/>
                <w:lang w:val="en-GB"/>
              </w:rPr>
              <w:t>s/households</w:t>
            </w:r>
            <w:r w:rsidRPr="00AE6C26">
              <w:rPr>
                <w:rFonts w:asciiTheme="minorHAnsi" w:hAnsiTheme="minorHAnsi" w:cstheme="minorHAnsi"/>
                <w:sz w:val="18"/>
                <w:szCs w:val="18"/>
                <w:lang w:val="en-GB"/>
              </w:rPr>
              <w:t xml:space="preserve"> who lose use of their lands for about a year (while establishing terraces) get preference in the uptake of such income generating activities. Noting that the project will balance efficiency, effectiveness and the preferential treatment of the vulnerable – establish 30ha of nursery sites (distributed evenly across the 191 villages) @ 2,000/ha (cost of establishing the nursery grounds, planting and nurturing the seedlings – watering, plant husbandry) = 30hax$2,000/ha=$60,000;</w:t>
            </w:r>
          </w:p>
          <w:p w14:paraId="0DEF9785" w14:textId="77777777" w:rsidR="00605773" w:rsidRPr="00AE6C26" w:rsidRDefault="00605773" w:rsidP="00234A1B">
            <w:pPr>
              <w:numPr>
                <w:ilvl w:val="0"/>
                <w:numId w:val="57"/>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Labour cost for planting trees and grasses = US$7 per person day for about 4000 person days per project site = $7x4000 daysx4 sites = $112,000.</w:t>
            </w:r>
          </w:p>
          <w:p w14:paraId="3B948FAD" w14:textId="731A73B2" w:rsidR="00605773" w:rsidRPr="00AE6C26" w:rsidRDefault="00605773" w:rsidP="00234A1B">
            <w:pPr>
              <w:numPr>
                <w:ilvl w:val="0"/>
                <w:numId w:val="57"/>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Draw up plans and </w:t>
            </w:r>
            <w:r w:rsidR="00E52697" w:rsidRPr="00AE6C26">
              <w:rPr>
                <w:rFonts w:asciiTheme="minorHAnsi" w:hAnsiTheme="minorHAnsi" w:cstheme="minorHAnsi"/>
                <w:sz w:val="18"/>
                <w:szCs w:val="18"/>
                <w:lang w:val="en-GB"/>
              </w:rPr>
              <w:t>finance their implementation t</w:t>
            </w:r>
            <w:r w:rsidRPr="00AE6C26">
              <w:rPr>
                <w:rFonts w:asciiTheme="minorHAnsi" w:hAnsiTheme="minorHAnsi" w:cstheme="minorHAnsi"/>
                <w:sz w:val="18"/>
                <w:szCs w:val="18"/>
                <w:lang w:val="en-GB"/>
              </w:rPr>
              <w:t>o maintain and protect seedlings (protect from grazing by livestock, monitor to replant if seedlings die off, weeding) for 3 years after planting @ $24,000 per project site = $24,000x4=$96,000.</w:t>
            </w:r>
          </w:p>
          <w:p w14:paraId="4D58A8D4" w14:textId="77777777" w:rsidR="00605773" w:rsidRPr="00AE6C26" w:rsidRDefault="00605773" w:rsidP="00234A1B">
            <w:pPr>
              <w:numPr>
                <w:ilvl w:val="0"/>
                <w:numId w:val="57"/>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Establish terraces and re-establish cropping systems (planting maize, bananas, beans, etc.) (300 ha) @$3,000/ha = </w:t>
            </w:r>
            <w:r w:rsidRPr="00AE6C26">
              <w:rPr>
                <w:rFonts w:asciiTheme="minorHAnsi" w:hAnsiTheme="minorHAnsi" w:cstheme="minorHAnsi"/>
                <w:b/>
                <w:sz w:val="18"/>
                <w:szCs w:val="18"/>
                <w:lang w:val="en-GB"/>
              </w:rPr>
              <w:t>$900,000</w:t>
            </w:r>
            <w:r w:rsidRPr="00AE6C26">
              <w:rPr>
                <w:rFonts w:asciiTheme="minorHAnsi" w:hAnsiTheme="minorHAnsi" w:cstheme="minorHAnsi"/>
                <w:sz w:val="18"/>
                <w:szCs w:val="18"/>
                <w:lang w:val="en-GB"/>
              </w:rPr>
              <w:t>.</w:t>
            </w:r>
          </w:p>
          <w:p w14:paraId="5D51A3B5" w14:textId="77777777" w:rsidR="00605773" w:rsidRPr="00AE6C26" w:rsidRDefault="00605773" w:rsidP="00605773">
            <w:pPr>
              <w:contextualSpacing/>
              <w:rPr>
                <w:rFonts w:asciiTheme="minorHAnsi" w:hAnsiTheme="minorHAnsi" w:cstheme="minorHAnsi"/>
                <w:sz w:val="18"/>
                <w:szCs w:val="18"/>
                <w:lang w:val="en-GB"/>
              </w:rPr>
            </w:pPr>
          </w:p>
          <w:p w14:paraId="12EFA091" w14:textId="200236AA" w:rsidR="00605773" w:rsidRPr="00AE6C26" w:rsidRDefault="00605773" w:rsidP="00203C37">
            <w:p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Total = </w:t>
            </w:r>
            <w:r w:rsidRPr="00AE6C26">
              <w:rPr>
                <w:rFonts w:asciiTheme="minorHAnsi" w:hAnsiTheme="minorHAnsi" w:cstheme="minorHAnsi"/>
                <w:b/>
                <w:sz w:val="18"/>
                <w:szCs w:val="18"/>
                <w:lang w:val="en-GB"/>
              </w:rPr>
              <w:t>$60,000+$112,000+$96,000+$900,000 = $1,168,000.</w:t>
            </w:r>
          </w:p>
          <w:p w14:paraId="6C32794A" w14:textId="0FD5358A" w:rsidR="00605773" w:rsidRPr="00AE6C26" w:rsidRDefault="00605773" w:rsidP="003D5BD3">
            <w:pPr>
              <w:contextualSpacing/>
              <w:rPr>
                <w:rFonts w:asciiTheme="minorHAnsi" w:hAnsiTheme="minorHAnsi" w:cstheme="minorHAnsi"/>
                <w:b/>
                <w:sz w:val="18"/>
                <w:szCs w:val="18"/>
                <w:u w:val="single"/>
                <w:lang w:val="en-GB"/>
              </w:rPr>
            </w:pPr>
          </w:p>
        </w:tc>
      </w:tr>
      <w:tr w:rsidR="00605773" w:rsidRPr="00AE6C26" w14:paraId="38B150EC" w14:textId="77777777" w:rsidTr="00471257">
        <w:trPr>
          <w:trHeight w:val="416"/>
        </w:trPr>
        <w:tc>
          <w:tcPr>
            <w:tcW w:w="270" w:type="pct"/>
            <w:vMerge/>
          </w:tcPr>
          <w:p w14:paraId="0244EFC8" w14:textId="77777777" w:rsidR="00605773" w:rsidRPr="00AE6C26" w:rsidRDefault="00605773" w:rsidP="00D17EC2">
            <w:pPr>
              <w:jc w:val="center"/>
              <w:rPr>
                <w:rFonts w:asciiTheme="minorHAnsi" w:hAnsiTheme="minorHAnsi" w:cstheme="minorHAnsi"/>
                <w:bCs/>
                <w:sz w:val="18"/>
                <w:szCs w:val="18"/>
                <w:lang w:val="en-GB"/>
              </w:rPr>
            </w:pPr>
          </w:p>
        </w:tc>
        <w:tc>
          <w:tcPr>
            <w:tcW w:w="4730" w:type="pct"/>
          </w:tcPr>
          <w:p w14:paraId="58D563C2" w14:textId="5FB5F638" w:rsidR="00E52697" w:rsidRPr="00AE6C26" w:rsidRDefault="00605773" w:rsidP="00A47E05">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Upgrading houses to more climate secure versions for 500 households</w:t>
            </w:r>
            <w:r w:rsidR="00D4771F" w:rsidRPr="00AE6C26">
              <w:rPr>
                <w:rFonts w:asciiTheme="minorHAnsi" w:hAnsiTheme="minorHAnsi" w:cstheme="minorHAnsi"/>
                <w:b/>
                <w:sz w:val="18"/>
                <w:szCs w:val="18"/>
                <w:lang w:val="en-GB"/>
              </w:rPr>
              <w:t xml:space="preserve"> with climate smart facilities</w:t>
            </w:r>
            <w:r w:rsidR="00DE7D30" w:rsidRPr="00AE6C26">
              <w:rPr>
                <w:rFonts w:asciiTheme="minorHAnsi" w:hAnsiTheme="minorHAnsi" w:cstheme="minorHAnsi"/>
                <w:b/>
                <w:sz w:val="18"/>
                <w:szCs w:val="18"/>
                <w:lang w:val="en-GB"/>
              </w:rPr>
              <w:t xml:space="preserve">, </w:t>
            </w:r>
            <w:r w:rsidR="00DE7D30" w:rsidRPr="00AE6C26">
              <w:rPr>
                <w:rFonts w:asciiTheme="minorHAnsi" w:hAnsiTheme="minorHAnsi" w:cstheme="minorHAnsi"/>
                <w:sz w:val="18"/>
                <w:szCs w:val="18"/>
                <w:lang w:val="en-GB"/>
              </w:rPr>
              <w:t>integrating any new measures necessitated by the COVID-19 pandemic and the response measures</w:t>
            </w:r>
            <w:r w:rsidRPr="00AE6C26">
              <w:rPr>
                <w:rFonts w:asciiTheme="minorHAnsi" w:hAnsiTheme="minorHAnsi" w:cstheme="minorHAnsi"/>
                <w:sz w:val="18"/>
                <w:szCs w:val="18"/>
                <w:lang w:val="en-GB"/>
              </w:rPr>
              <w:t xml:space="preserve">: These funds will be used by the RHA to complement the government co-finance to implement output 2.3 to upgrade housing: </w:t>
            </w:r>
          </w:p>
          <w:p w14:paraId="5AE6161C" w14:textId="231936A8" w:rsidR="00E52697" w:rsidRPr="00AE6C26" w:rsidRDefault="00605773" w:rsidP="00234A1B">
            <w:pPr>
              <w:numPr>
                <w:ilvl w:val="0"/>
                <w:numId w:val="64"/>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upgrading at least 30km of roads @$35,000/km = $1,050,000; </w:t>
            </w:r>
          </w:p>
          <w:p w14:paraId="3857851B" w14:textId="77777777" w:rsidR="00E52697" w:rsidRPr="00AE6C26" w:rsidRDefault="00605773" w:rsidP="00234A1B">
            <w:pPr>
              <w:numPr>
                <w:ilvl w:val="0"/>
                <w:numId w:val="64"/>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installing waste management systems in four villages @$10,000/village=$40,000. </w:t>
            </w:r>
          </w:p>
          <w:p w14:paraId="03F0955B" w14:textId="4F55A3AD" w:rsidR="00E52697" w:rsidRPr="00AE6C26" w:rsidRDefault="00605773" w:rsidP="00234A1B">
            <w:pPr>
              <w:numPr>
                <w:ilvl w:val="0"/>
                <w:numId w:val="64"/>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Cost of installing electricity (including solar power) for 500 households @</w:t>
            </w:r>
            <w:r w:rsidR="00AC2133" w:rsidRPr="00AE6C26">
              <w:rPr>
                <w:rFonts w:asciiTheme="minorHAnsi" w:hAnsiTheme="minorHAnsi" w:cstheme="minorHAnsi"/>
                <w:sz w:val="18"/>
                <w:szCs w:val="18"/>
                <w:lang w:val="en-GB"/>
              </w:rPr>
              <w:t xml:space="preserve">approximately $600 per household = </w:t>
            </w:r>
            <w:r w:rsidRPr="00AE6C26">
              <w:rPr>
                <w:rFonts w:asciiTheme="minorHAnsi" w:hAnsiTheme="minorHAnsi" w:cstheme="minorHAnsi"/>
                <w:sz w:val="18"/>
                <w:szCs w:val="18"/>
                <w:lang w:val="en-GB"/>
              </w:rPr>
              <w:t xml:space="preserve">$300,000. </w:t>
            </w:r>
          </w:p>
          <w:p w14:paraId="62289C04" w14:textId="2CE8990F" w:rsidR="00605773" w:rsidRPr="00AE6C26" w:rsidRDefault="00605773" w:rsidP="00234A1B">
            <w:pPr>
              <w:numPr>
                <w:ilvl w:val="0"/>
                <w:numId w:val="64"/>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Cost of establishing health and Imidugudu required amenities (community halls for educational purposes and trading grounds) @$40,000 per village</w:t>
            </w:r>
            <w:r w:rsidR="00DA4E92" w:rsidRPr="00AE6C26">
              <w:rPr>
                <w:rFonts w:asciiTheme="minorHAnsi" w:hAnsiTheme="minorHAnsi" w:cstheme="minorHAnsi"/>
                <w:sz w:val="18"/>
                <w:szCs w:val="18"/>
                <w:lang w:val="en-GB"/>
              </w:rPr>
              <w:t xml:space="preserve"> (for 4 villages)</w:t>
            </w:r>
            <w:r w:rsidRPr="00AE6C26">
              <w:rPr>
                <w:rFonts w:asciiTheme="minorHAnsi" w:hAnsiTheme="minorHAnsi" w:cstheme="minorHAnsi"/>
                <w:sz w:val="18"/>
                <w:szCs w:val="18"/>
                <w:lang w:val="en-GB"/>
              </w:rPr>
              <w:t xml:space="preserve"> = $160,000. </w:t>
            </w:r>
          </w:p>
          <w:p w14:paraId="4AF63851" w14:textId="77777777" w:rsidR="00605773" w:rsidRPr="00AE6C26" w:rsidRDefault="00605773" w:rsidP="00A47E05">
            <w:pPr>
              <w:contextualSpacing/>
              <w:rPr>
                <w:rFonts w:asciiTheme="minorHAnsi" w:hAnsiTheme="minorHAnsi" w:cstheme="minorHAnsi"/>
                <w:b/>
                <w:sz w:val="18"/>
                <w:szCs w:val="18"/>
                <w:lang w:val="en-GB"/>
              </w:rPr>
            </w:pPr>
          </w:p>
          <w:p w14:paraId="62DB66B9" w14:textId="77777777" w:rsidR="00605773" w:rsidRPr="00AE6C26" w:rsidRDefault="00605773" w:rsidP="00A47E05">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Total = $1,050,000+$40,000+$300,000+$160,000=$1,550,000.</w:t>
            </w:r>
          </w:p>
          <w:p w14:paraId="1600A53F" w14:textId="77777777" w:rsidR="00605773" w:rsidRPr="00AE6C26" w:rsidRDefault="00605773" w:rsidP="00D17EC2">
            <w:pPr>
              <w:contextualSpacing/>
              <w:rPr>
                <w:rFonts w:asciiTheme="minorHAnsi" w:hAnsiTheme="minorHAnsi" w:cstheme="minorHAnsi"/>
                <w:sz w:val="18"/>
                <w:szCs w:val="18"/>
                <w:lang w:val="en-GB"/>
              </w:rPr>
            </w:pPr>
          </w:p>
          <w:p w14:paraId="4C3C19A9" w14:textId="31D013CA" w:rsidR="00605773" w:rsidRPr="00AE6C26" w:rsidRDefault="00605773" w:rsidP="0067229C">
            <w:pPr>
              <w:contextualSpacing/>
              <w:rPr>
                <w:rFonts w:asciiTheme="minorHAnsi" w:hAnsiTheme="minorHAnsi" w:cstheme="minorHAnsi"/>
                <w:b/>
                <w:sz w:val="18"/>
                <w:szCs w:val="18"/>
                <w:lang w:val="en-GB"/>
              </w:rPr>
            </w:pPr>
            <w:r w:rsidRPr="00AE6C26">
              <w:rPr>
                <w:rFonts w:asciiTheme="minorHAnsi" w:hAnsiTheme="minorHAnsi" w:cstheme="minorHAnsi"/>
                <w:b/>
                <w:sz w:val="18"/>
                <w:szCs w:val="18"/>
                <w:u w:val="single"/>
                <w:lang w:val="en-GB"/>
              </w:rPr>
              <w:t>Grand Total materials and goods for outcome 2= $971,000+$1,168,000+=$1,550,000 = $3,689,000</w:t>
            </w:r>
            <w:r w:rsidRPr="00AE6C26">
              <w:rPr>
                <w:rFonts w:asciiTheme="minorHAnsi" w:hAnsiTheme="minorHAnsi" w:cstheme="minorHAnsi"/>
                <w:color w:val="000000"/>
                <w:sz w:val="18"/>
                <w:szCs w:val="18"/>
              </w:rPr>
              <w:t xml:space="preserve"> </w:t>
            </w:r>
          </w:p>
        </w:tc>
      </w:tr>
      <w:tr w:rsidR="004E484C" w:rsidRPr="00AE6C26" w14:paraId="0712F82A" w14:textId="77777777" w:rsidTr="00471257">
        <w:trPr>
          <w:trHeight w:val="20"/>
        </w:trPr>
        <w:tc>
          <w:tcPr>
            <w:tcW w:w="270" w:type="pct"/>
          </w:tcPr>
          <w:p w14:paraId="259ADE5B" w14:textId="518E2F1A" w:rsidR="004E484C" w:rsidRPr="00AE6C26" w:rsidRDefault="00F178A6" w:rsidP="00D17EC2">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12</w:t>
            </w:r>
          </w:p>
        </w:tc>
        <w:tc>
          <w:tcPr>
            <w:tcW w:w="4730" w:type="pct"/>
          </w:tcPr>
          <w:p w14:paraId="603908C9" w14:textId="3D824F3B" w:rsidR="00FC3772" w:rsidRPr="00AE6C26" w:rsidRDefault="004E484C" w:rsidP="00FC3772">
            <w:pPr>
              <w:spacing w:after="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Cost of travel to implement the activities of outcome 2</w:t>
            </w:r>
            <w:r w:rsidR="002415B9" w:rsidRPr="00AE6C26">
              <w:rPr>
                <w:rFonts w:asciiTheme="minorHAnsi" w:hAnsiTheme="minorHAnsi" w:cstheme="minorHAnsi"/>
                <w:sz w:val="18"/>
                <w:szCs w:val="18"/>
                <w:lang w:val="en-GB"/>
              </w:rPr>
              <w:t xml:space="preserve"> (hiring and fuelling vehicles and motorcycles; </w:t>
            </w:r>
            <w:r w:rsidR="00FC3772" w:rsidRPr="00AE6C26">
              <w:rPr>
                <w:rFonts w:asciiTheme="minorHAnsi" w:hAnsiTheme="minorHAnsi" w:cstheme="minorHAnsi"/>
                <w:sz w:val="18"/>
                <w:szCs w:val="18"/>
                <w:lang w:val="en-GB"/>
              </w:rPr>
              <w:t xml:space="preserve">drivers, </w:t>
            </w:r>
            <w:r w:rsidR="002415B9" w:rsidRPr="00AE6C26">
              <w:rPr>
                <w:rFonts w:asciiTheme="minorHAnsi" w:hAnsiTheme="minorHAnsi" w:cstheme="minorHAnsi"/>
                <w:sz w:val="18"/>
                <w:szCs w:val="18"/>
                <w:lang w:val="en-GB"/>
              </w:rPr>
              <w:t>subsistence all</w:t>
            </w:r>
            <w:r w:rsidR="00FC3772" w:rsidRPr="00AE6C26">
              <w:rPr>
                <w:rFonts w:asciiTheme="minorHAnsi" w:hAnsiTheme="minorHAnsi" w:cstheme="minorHAnsi"/>
                <w:sz w:val="18"/>
                <w:szCs w:val="18"/>
                <w:lang w:val="en-GB"/>
              </w:rPr>
              <w:t xml:space="preserve">owances) at </w:t>
            </w:r>
            <w:r w:rsidR="00D4771F" w:rsidRPr="00AE6C26">
              <w:rPr>
                <w:rFonts w:asciiTheme="minorHAnsi" w:hAnsiTheme="minorHAnsi" w:cstheme="minorHAnsi"/>
                <w:sz w:val="18"/>
                <w:szCs w:val="18"/>
                <w:lang w:val="en-GB"/>
              </w:rPr>
              <w:t>$</w:t>
            </w:r>
            <w:r w:rsidR="00FC3772" w:rsidRPr="00AE6C26">
              <w:rPr>
                <w:rFonts w:asciiTheme="minorHAnsi" w:hAnsiTheme="minorHAnsi" w:cstheme="minorHAnsi"/>
                <w:sz w:val="18"/>
                <w:szCs w:val="18"/>
                <w:lang w:val="en-GB"/>
              </w:rPr>
              <w:t>1</w:t>
            </w:r>
            <w:r w:rsidRPr="00AE6C26">
              <w:rPr>
                <w:rFonts w:asciiTheme="minorHAnsi" w:hAnsiTheme="minorHAnsi" w:cstheme="minorHAnsi"/>
                <w:sz w:val="18"/>
                <w:szCs w:val="18"/>
                <w:lang w:val="en-GB"/>
              </w:rPr>
              <w:t xml:space="preserve">0,000 for yr 1, </w:t>
            </w:r>
            <w:r w:rsidR="00D4771F" w:rsidRPr="00AE6C26">
              <w:rPr>
                <w:rFonts w:asciiTheme="minorHAnsi" w:hAnsiTheme="minorHAnsi" w:cstheme="minorHAnsi"/>
                <w:sz w:val="18"/>
                <w:szCs w:val="18"/>
                <w:lang w:val="en-GB"/>
              </w:rPr>
              <w:t>$</w:t>
            </w:r>
            <w:r w:rsidR="00FC3772" w:rsidRPr="00AE6C26">
              <w:rPr>
                <w:rFonts w:asciiTheme="minorHAnsi" w:hAnsiTheme="minorHAnsi" w:cstheme="minorHAnsi"/>
                <w:sz w:val="18"/>
                <w:szCs w:val="18"/>
                <w:lang w:val="en-GB"/>
              </w:rPr>
              <w:t>12,0</w:t>
            </w:r>
            <w:r w:rsidR="00ED595E" w:rsidRPr="00AE6C26">
              <w:rPr>
                <w:rFonts w:asciiTheme="minorHAnsi" w:hAnsiTheme="minorHAnsi" w:cstheme="minorHAnsi"/>
                <w:sz w:val="18"/>
                <w:szCs w:val="18"/>
                <w:lang w:val="en-GB"/>
              </w:rPr>
              <w:t>0</w:t>
            </w:r>
            <w:r w:rsidR="00FC3772" w:rsidRPr="00AE6C26">
              <w:rPr>
                <w:rFonts w:asciiTheme="minorHAnsi" w:hAnsiTheme="minorHAnsi" w:cstheme="minorHAnsi"/>
                <w:sz w:val="18"/>
                <w:szCs w:val="18"/>
                <w:lang w:val="en-GB"/>
              </w:rPr>
              <w:t xml:space="preserve">0 for yr2, </w:t>
            </w:r>
            <w:r w:rsidR="00D4771F" w:rsidRPr="00AE6C26">
              <w:rPr>
                <w:rFonts w:asciiTheme="minorHAnsi" w:hAnsiTheme="minorHAnsi" w:cstheme="minorHAnsi"/>
                <w:sz w:val="18"/>
                <w:szCs w:val="18"/>
                <w:lang w:val="en-GB"/>
              </w:rPr>
              <w:t>$</w:t>
            </w:r>
            <w:r w:rsidR="00FC3772" w:rsidRPr="00AE6C26">
              <w:rPr>
                <w:rFonts w:asciiTheme="minorHAnsi" w:hAnsiTheme="minorHAnsi" w:cstheme="minorHAnsi"/>
                <w:sz w:val="18"/>
                <w:szCs w:val="18"/>
                <w:lang w:val="en-GB"/>
              </w:rPr>
              <w:t xml:space="preserve">12,600 for yr 3, </w:t>
            </w:r>
            <w:r w:rsidR="00D4771F" w:rsidRPr="00AE6C26">
              <w:rPr>
                <w:rFonts w:asciiTheme="minorHAnsi" w:hAnsiTheme="minorHAnsi" w:cstheme="minorHAnsi"/>
                <w:sz w:val="18"/>
                <w:szCs w:val="18"/>
                <w:lang w:val="en-GB"/>
              </w:rPr>
              <w:t>$</w:t>
            </w:r>
            <w:r w:rsidR="00FC3772" w:rsidRPr="00AE6C26">
              <w:rPr>
                <w:rFonts w:asciiTheme="minorHAnsi" w:hAnsiTheme="minorHAnsi" w:cstheme="minorHAnsi"/>
                <w:sz w:val="18"/>
                <w:szCs w:val="18"/>
                <w:lang w:val="en-GB"/>
              </w:rPr>
              <w:t xml:space="preserve">13,000 for years 4 and </w:t>
            </w:r>
            <w:r w:rsidRPr="00AE6C26">
              <w:rPr>
                <w:rFonts w:asciiTheme="minorHAnsi" w:hAnsiTheme="minorHAnsi" w:cstheme="minorHAnsi"/>
                <w:sz w:val="18"/>
                <w:szCs w:val="18"/>
                <w:lang w:val="en-GB"/>
              </w:rPr>
              <w:t xml:space="preserve">5; </w:t>
            </w:r>
            <w:r w:rsidR="00D4771F" w:rsidRPr="00AE6C26">
              <w:rPr>
                <w:rFonts w:asciiTheme="minorHAnsi" w:hAnsiTheme="minorHAnsi" w:cstheme="minorHAnsi"/>
                <w:sz w:val="18"/>
                <w:szCs w:val="18"/>
                <w:lang w:val="en-GB"/>
              </w:rPr>
              <w:t>$</w:t>
            </w:r>
            <w:r w:rsidR="00FC3772" w:rsidRPr="00AE6C26">
              <w:rPr>
                <w:rFonts w:asciiTheme="minorHAnsi" w:hAnsiTheme="minorHAnsi" w:cstheme="minorHAnsi"/>
                <w:sz w:val="18"/>
                <w:szCs w:val="18"/>
                <w:lang w:val="en-GB"/>
              </w:rPr>
              <w:t xml:space="preserve">13,170 for yr6. </w:t>
            </w:r>
            <w:r w:rsidRPr="00AE6C26">
              <w:rPr>
                <w:rFonts w:asciiTheme="minorHAnsi" w:hAnsiTheme="minorHAnsi" w:cstheme="minorHAnsi"/>
                <w:sz w:val="18"/>
                <w:szCs w:val="18"/>
                <w:lang w:val="en-GB"/>
              </w:rPr>
              <w:t>Total $</w:t>
            </w:r>
            <w:r w:rsidR="00FC3772" w:rsidRPr="00AE6C26">
              <w:rPr>
                <w:rFonts w:asciiTheme="minorHAnsi" w:hAnsiTheme="minorHAnsi" w:cstheme="minorHAnsi"/>
                <w:sz w:val="18"/>
                <w:szCs w:val="18"/>
                <w:lang w:val="en-GB"/>
              </w:rPr>
              <w:t>73,770.</w:t>
            </w:r>
          </w:p>
        </w:tc>
      </w:tr>
      <w:tr w:rsidR="004E484C" w:rsidRPr="00AE6C26" w14:paraId="5B58299A" w14:textId="77777777" w:rsidTr="00471257">
        <w:trPr>
          <w:trHeight w:val="20"/>
        </w:trPr>
        <w:tc>
          <w:tcPr>
            <w:tcW w:w="5000" w:type="pct"/>
            <w:gridSpan w:val="2"/>
          </w:tcPr>
          <w:p w14:paraId="7DC7215F" w14:textId="4F035A48" w:rsidR="004E484C" w:rsidRPr="00AE6C26" w:rsidRDefault="004E484C" w:rsidP="00D17EC2">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Outcome 3</w:t>
            </w:r>
          </w:p>
        </w:tc>
      </w:tr>
      <w:tr w:rsidR="004E484C" w:rsidRPr="00AE6C26" w14:paraId="37FAF9E9" w14:textId="77777777" w:rsidTr="00471257">
        <w:trPr>
          <w:trHeight w:val="20"/>
        </w:trPr>
        <w:tc>
          <w:tcPr>
            <w:tcW w:w="270" w:type="pct"/>
          </w:tcPr>
          <w:p w14:paraId="6040EEF5" w14:textId="34504E59" w:rsidR="004E484C" w:rsidRPr="00C52DD6" w:rsidRDefault="00F178A6" w:rsidP="00D17EC2">
            <w:pPr>
              <w:jc w:val="center"/>
              <w:rPr>
                <w:rFonts w:asciiTheme="minorHAnsi" w:hAnsiTheme="minorHAnsi" w:cstheme="minorHAnsi"/>
                <w:bCs/>
                <w:sz w:val="18"/>
                <w:szCs w:val="18"/>
                <w:lang w:val="en-GB"/>
              </w:rPr>
            </w:pPr>
            <w:r w:rsidRPr="00C52DD6">
              <w:rPr>
                <w:rFonts w:asciiTheme="minorHAnsi" w:hAnsiTheme="minorHAnsi" w:cstheme="minorHAnsi"/>
                <w:bCs/>
                <w:sz w:val="18"/>
                <w:szCs w:val="18"/>
                <w:lang w:val="en-GB"/>
              </w:rPr>
              <w:t>13</w:t>
            </w:r>
          </w:p>
        </w:tc>
        <w:tc>
          <w:tcPr>
            <w:tcW w:w="4730" w:type="pct"/>
          </w:tcPr>
          <w:p w14:paraId="361C0A11" w14:textId="77777777" w:rsidR="004E484C" w:rsidRPr="00C52DD6" w:rsidRDefault="004E484C" w:rsidP="00D17EC2">
            <w:pPr>
              <w:contextualSpacing/>
              <w:rPr>
                <w:rFonts w:asciiTheme="minorHAnsi" w:hAnsiTheme="minorHAnsi" w:cstheme="minorHAnsi"/>
                <w:b/>
                <w:sz w:val="18"/>
                <w:szCs w:val="18"/>
                <w:u w:val="single"/>
                <w:lang w:val="en-GB"/>
              </w:rPr>
            </w:pPr>
            <w:r w:rsidRPr="00C52DD6">
              <w:rPr>
                <w:rFonts w:asciiTheme="minorHAnsi" w:hAnsiTheme="minorHAnsi" w:cstheme="minorHAnsi"/>
                <w:b/>
                <w:sz w:val="18"/>
                <w:szCs w:val="18"/>
                <w:u w:val="single"/>
                <w:lang w:val="en-GB"/>
              </w:rPr>
              <w:t>Contractual services - company</w:t>
            </w:r>
          </w:p>
          <w:p w14:paraId="3D9E5401" w14:textId="5F33DF9B" w:rsidR="00203C37" w:rsidRPr="00C52DD6" w:rsidRDefault="004E484C" w:rsidP="00D17EC2">
            <w:pPr>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These funds will </w:t>
            </w:r>
            <w:r w:rsidR="00FC3772" w:rsidRPr="00C52DD6">
              <w:rPr>
                <w:rFonts w:asciiTheme="minorHAnsi" w:hAnsiTheme="minorHAnsi" w:cstheme="minorHAnsi"/>
                <w:sz w:val="18"/>
                <w:szCs w:val="18"/>
                <w:lang w:val="en-GB"/>
              </w:rPr>
              <w:t>hire the services of an entity</w:t>
            </w:r>
            <w:r w:rsidRPr="00C52DD6">
              <w:rPr>
                <w:rFonts w:asciiTheme="minorHAnsi" w:hAnsiTheme="minorHAnsi" w:cstheme="minorHAnsi"/>
                <w:sz w:val="18"/>
                <w:szCs w:val="18"/>
                <w:lang w:val="en-GB"/>
              </w:rPr>
              <w:t xml:space="preserve"> to </w:t>
            </w:r>
            <w:r w:rsidR="00FC3772" w:rsidRPr="00C52DD6">
              <w:rPr>
                <w:rFonts w:asciiTheme="minorHAnsi" w:hAnsiTheme="minorHAnsi" w:cstheme="minorHAnsi"/>
                <w:sz w:val="18"/>
                <w:szCs w:val="18"/>
                <w:lang w:val="en-GB"/>
              </w:rPr>
              <w:t>facilitate</w:t>
            </w:r>
            <w:r w:rsidRPr="00C52DD6">
              <w:rPr>
                <w:rFonts w:asciiTheme="minorHAnsi" w:hAnsiTheme="minorHAnsi" w:cstheme="minorHAnsi"/>
                <w:sz w:val="18"/>
                <w:szCs w:val="18"/>
                <w:lang w:val="en-GB"/>
              </w:rPr>
              <w:t xml:space="preserve"> policy reform and update the Environmental Planning guidelines under outcome 3 (Outputs 3.1 and 3.2)</w:t>
            </w:r>
            <w:r w:rsidR="00DE7D30" w:rsidRPr="00C52DD6">
              <w:rPr>
                <w:rFonts w:asciiTheme="minorHAnsi" w:hAnsiTheme="minorHAnsi" w:cstheme="minorHAnsi"/>
                <w:sz w:val="18"/>
                <w:szCs w:val="18"/>
                <w:lang w:val="en-GB"/>
              </w:rPr>
              <w:t>, integrating any new measures necessitated by the COVID-19 pandemic and the response measures</w:t>
            </w:r>
            <w:r w:rsidRPr="00C52DD6">
              <w:rPr>
                <w:rFonts w:asciiTheme="minorHAnsi" w:hAnsiTheme="minorHAnsi" w:cstheme="minorHAnsi"/>
                <w:sz w:val="18"/>
                <w:szCs w:val="18"/>
                <w:lang w:val="en-GB"/>
              </w:rPr>
              <w:t xml:space="preserve">. </w:t>
            </w:r>
            <w:r w:rsidR="00FC3772" w:rsidRPr="00C52DD6">
              <w:rPr>
                <w:rFonts w:asciiTheme="minorHAnsi" w:hAnsiTheme="minorHAnsi" w:cstheme="minorHAnsi"/>
                <w:sz w:val="18"/>
                <w:szCs w:val="18"/>
                <w:lang w:val="en-GB"/>
              </w:rPr>
              <w:t>The funds will cover</w:t>
            </w:r>
            <w:r w:rsidRPr="00C52DD6">
              <w:rPr>
                <w:rFonts w:asciiTheme="minorHAnsi" w:hAnsiTheme="minorHAnsi" w:cstheme="minorHAnsi"/>
                <w:sz w:val="18"/>
                <w:szCs w:val="18"/>
                <w:lang w:val="en-GB"/>
              </w:rPr>
              <w:t xml:space="preserve">: </w:t>
            </w:r>
          </w:p>
          <w:p w14:paraId="01D30B78" w14:textId="2D970708" w:rsidR="00795F98" w:rsidRPr="00C52DD6" w:rsidRDefault="004E484C" w:rsidP="00D17EC2">
            <w:pPr>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a) </w:t>
            </w:r>
            <w:r w:rsidR="004E2538" w:rsidRPr="00C52DD6">
              <w:rPr>
                <w:rFonts w:asciiTheme="minorHAnsi" w:hAnsiTheme="minorHAnsi" w:cstheme="minorHAnsi"/>
                <w:sz w:val="18"/>
                <w:szCs w:val="18"/>
                <w:lang w:val="en-GB"/>
              </w:rPr>
              <w:t>Cost of</w:t>
            </w:r>
            <w:r w:rsidR="00795F98" w:rsidRPr="00C52DD6">
              <w:rPr>
                <w:rFonts w:asciiTheme="minorHAnsi" w:hAnsiTheme="minorHAnsi" w:cstheme="minorHAnsi"/>
                <w:sz w:val="18"/>
                <w:szCs w:val="18"/>
                <w:lang w:val="en-GB"/>
              </w:rPr>
              <w:t xml:space="preserve"> r</w:t>
            </w:r>
            <w:r w:rsidR="00FC3772" w:rsidRPr="00C52DD6">
              <w:rPr>
                <w:rFonts w:asciiTheme="minorHAnsi" w:hAnsiTheme="minorHAnsi" w:cstheme="minorHAnsi"/>
                <w:sz w:val="18"/>
                <w:szCs w:val="18"/>
                <w:lang w:val="en-GB"/>
              </w:rPr>
              <w:t xml:space="preserve">eviewing </w:t>
            </w:r>
            <w:r w:rsidRPr="00C52DD6">
              <w:rPr>
                <w:rFonts w:asciiTheme="minorHAnsi" w:hAnsiTheme="minorHAnsi" w:cstheme="minorHAnsi"/>
                <w:sz w:val="18"/>
                <w:szCs w:val="18"/>
                <w:lang w:val="en-GB"/>
              </w:rPr>
              <w:t xml:space="preserve">policies relevant to the Imidugudu, in a participatory and gender </w:t>
            </w:r>
            <w:r w:rsidR="00FC3772" w:rsidRPr="00C52DD6">
              <w:rPr>
                <w:rFonts w:asciiTheme="minorHAnsi" w:hAnsiTheme="minorHAnsi" w:cstheme="minorHAnsi"/>
                <w:sz w:val="18"/>
                <w:szCs w:val="18"/>
                <w:lang w:val="en-GB"/>
              </w:rPr>
              <w:t>responsive process</w:t>
            </w:r>
            <w:r w:rsidR="00795F98" w:rsidRPr="00C52DD6">
              <w:rPr>
                <w:rFonts w:asciiTheme="minorHAnsi" w:hAnsiTheme="minorHAnsi" w:cstheme="minorHAnsi"/>
                <w:sz w:val="18"/>
                <w:szCs w:val="18"/>
                <w:lang w:val="en-GB"/>
              </w:rPr>
              <w:t xml:space="preserve">, and </w:t>
            </w:r>
            <w:r w:rsidR="00FC3772" w:rsidRPr="00C52DD6">
              <w:rPr>
                <w:rFonts w:asciiTheme="minorHAnsi" w:hAnsiTheme="minorHAnsi" w:cstheme="minorHAnsi"/>
                <w:sz w:val="18"/>
                <w:szCs w:val="18"/>
                <w:lang w:val="en-GB"/>
              </w:rPr>
              <w:t xml:space="preserve">generating </w:t>
            </w:r>
            <w:r w:rsidRPr="00C52DD6">
              <w:rPr>
                <w:rFonts w:asciiTheme="minorHAnsi" w:hAnsiTheme="minorHAnsi" w:cstheme="minorHAnsi"/>
                <w:sz w:val="18"/>
                <w:szCs w:val="18"/>
                <w:lang w:val="en-GB"/>
              </w:rPr>
              <w:t>recommend</w:t>
            </w:r>
            <w:r w:rsidR="00FC3772" w:rsidRPr="00C52DD6">
              <w:rPr>
                <w:rFonts w:asciiTheme="minorHAnsi" w:hAnsiTheme="minorHAnsi" w:cstheme="minorHAnsi"/>
                <w:sz w:val="18"/>
                <w:szCs w:val="18"/>
                <w:lang w:val="en-GB"/>
              </w:rPr>
              <w:t>ations</w:t>
            </w:r>
            <w:r w:rsidRPr="00C52DD6">
              <w:rPr>
                <w:rFonts w:asciiTheme="minorHAnsi" w:hAnsiTheme="minorHAnsi" w:cstheme="minorHAnsi"/>
                <w:sz w:val="18"/>
                <w:szCs w:val="18"/>
                <w:lang w:val="en-GB"/>
              </w:rPr>
              <w:t xml:space="preserve"> </w:t>
            </w:r>
            <w:r w:rsidR="00795F98" w:rsidRPr="00C52DD6">
              <w:rPr>
                <w:rFonts w:asciiTheme="minorHAnsi" w:hAnsiTheme="minorHAnsi" w:cstheme="minorHAnsi"/>
                <w:sz w:val="18"/>
                <w:szCs w:val="18"/>
                <w:lang w:val="en-GB"/>
              </w:rPr>
              <w:t xml:space="preserve">for policy reforms – </w:t>
            </w:r>
            <w:r w:rsidR="00FE5F56" w:rsidRPr="00C52DD6">
              <w:rPr>
                <w:rFonts w:asciiTheme="minorHAnsi" w:hAnsiTheme="minorHAnsi" w:cstheme="minorHAnsi"/>
                <w:sz w:val="18"/>
                <w:szCs w:val="18"/>
                <w:lang w:val="en-GB"/>
              </w:rPr>
              <w:t>5</w:t>
            </w:r>
            <w:r w:rsidR="00795F98" w:rsidRPr="00C52DD6">
              <w:rPr>
                <w:rFonts w:asciiTheme="minorHAnsi" w:hAnsiTheme="minorHAnsi" w:cstheme="minorHAnsi"/>
                <w:sz w:val="18"/>
                <w:szCs w:val="18"/>
                <w:lang w:val="en-GB"/>
              </w:rPr>
              <w:t xml:space="preserve">0 days @$800/day = </w:t>
            </w:r>
            <w:r w:rsidR="00795F98" w:rsidRPr="00C52DD6">
              <w:rPr>
                <w:rFonts w:asciiTheme="minorHAnsi" w:hAnsiTheme="minorHAnsi" w:cstheme="minorHAnsi"/>
                <w:b/>
                <w:bCs/>
                <w:sz w:val="18"/>
                <w:szCs w:val="18"/>
                <w:lang w:val="en-GB"/>
              </w:rPr>
              <w:t>$</w:t>
            </w:r>
            <w:r w:rsidR="00FE5F56" w:rsidRPr="00C52DD6">
              <w:rPr>
                <w:rFonts w:asciiTheme="minorHAnsi" w:hAnsiTheme="minorHAnsi" w:cstheme="minorHAnsi"/>
                <w:b/>
                <w:bCs/>
                <w:sz w:val="18"/>
                <w:szCs w:val="18"/>
                <w:lang w:val="en-GB"/>
              </w:rPr>
              <w:t>40</w:t>
            </w:r>
            <w:r w:rsidR="00795F98" w:rsidRPr="00C52DD6">
              <w:rPr>
                <w:rFonts w:asciiTheme="minorHAnsi" w:hAnsiTheme="minorHAnsi" w:cstheme="minorHAnsi"/>
                <w:b/>
                <w:bCs/>
                <w:sz w:val="18"/>
                <w:szCs w:val="18"/>
                <w:lang w:val="en-GB"/>
              </w:rPr>
              <w:t>,000.</w:t>
            </w:r>
          </w:p>
          <w:p w14:paraId="2FE68134" w14:textId="77777777" w:rsidR="00203C37" w:rsidRPr="00C52DD6" w:rsidRDefault="004E484C" w:rsidP="00D17EC2">
            <w:pPr>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 (b) </w:t>
            </w:r>
            <w:r w:rsidR="00795F98" w:rsidRPr="00C52DD6">
              <w:rPr>
                <w:rFonts w:asciiTheme="minorHAnsi" w:hAnsiTheme="minorHAnsi" w:cstheme="minorHAnsi"/>
                <w:sz w:val="18"/>
                <w:szCs w:val="18"/>
                <w:lang w:val="en-GB"/>
              </w:rPr>
              <w:t>cost of u</w:t>
            </w:r>
            <w:r w:rsidRPr="00C52DD6">
              <w:rPr>
                <w:rFonts w:asciiTheme="minorHAnsi" w:hAnsiTheme="minorHAnsi" w:cstheme="minorHAnsi"/>
                <w:sz w:val="18"/>
                <w:szCs w:val="18"/>
                <w:lang w:val="en-GB"/>
              </w:rPr>
              <w:t>pdat</w:t>
            </w:r>
            <w:r w:rsidR="00795F98" w:rsidRPr="00C52DD6">
              <w:rPr>
                <w:rFonts w:asciiTheme="minorHAnsi" w:hAnsiTheme="minorHAnsi" w:cstheme="minorHAnsi"/>
                <w:sz w:val="18"/>
                <w:szCs w:val="18"/>
                <w:lang w:val="en-GB"/>
              </w:rPr>
              <w:t>ing</w:t>
            </w:r>
            <w:r w:rsidRPr="00C52DD6">
              <w:rPr>
                <w:rFonts w:asciiTheme="minorHAnsi" w:hAnsiTheme="minorHAnsi" w:cstheme="minorHAnsi"/>
                <w:sz w:val="18"/>
                <w:szCs w:val="18"/>
                <w:lang w:val="en-GB"/>
              </w:rPr>
              <w:t xml:space="preserve"> REMA’s Environmental management Tools and Guidelines</w:t>
            </w:r>
            <w:r w:rsidRPr="00C52DD6">
              <w:rPr>
                <w:rStyle w:val="FootnoteReference"/>
                <w:rFonts w:asciiTheme="minorHAnsi" w:hAnsiTheme="minorHAnsi" w:cstheme="minorHAnsi"/>
                <w:szCs w:val="18"/>
                <w:lang w:val="en-GB"/>
              </w:rPr>
              <w:footnoteReference w:id="91"/>
            </w:r>
            <w:r w:rsidRPr="00C52DD6">
              <w:rPr>
                <w:rFonts w:asciiTheme="minorHAnsi" w:hAnsiTheme="minorHAnsi" w:cstheme="minorHAnsi"/>
                <w:sz w:val="18"/>
                <w:szCs w:val="18"/>
                <w:lang w:val="en-GB"/>
              </w:rPr>
              <w:t xml:space="preserve"> </w:t>
            </w:r>
            <w:r w:rsidR="00795F98" w:rsidRPr="00C52DD6">
              <w:rPr>
                <w:rFonts w:asciiTheme="minorHAnsi" w:hAnsiTheme="minorHAnsi" w:cstheme="minorHAnsi"/>
                <w:sz w:val="18"/>
                <w:szCs w:val="18"/>
                <w:lang w:val="en-GB"/>
              </w:rPr>
              <w:t xml:space="preserve">to mainstream climate risks consideration 12 manuals @ </w:t>
            </w:r>
            <w:r w:rsidR="00FE5F56" w:rsidRPr="00C52DD6">
              <w:rPr>
                <w:rFonts w:asciiTheme="minorHAnsi" w:hAnsiTheme="minorHAnsi" w:cstheme="minorHAnsi"/>
                <w:sz w:val="18"/>
                <w:szCs w:val="18"/>
                <w:lang w:val="en-GB"/>
              </w:rPr>
              <w:t>5</w:t>
            </w:r>
            <w:r w:rsidR="00795F98" w:rsidRPr="00C52DD6">
              <w:rPr>
                <w:rFonts w:asciiTheme="minorHAnsi" w:hAnsiTheme="minorHAnsi" w:cstheme="minorHAnsi"/>
                <w:sz w:val="18"/>
                <w:szCs w:val="18"/>
                <w:lang w:val="en-GB"/>
              </w:rPr>
              <w:t xml:space="preserve"> days per manual = </w:t>
            </w:r>
            <w:r w:rsidR="00FE5F56" w:rsidRPr="00C52DD6">
              <w:rPr>
                <w:rFonts w:asciiTheme="minorHAnsi" w:hAnsiTheme="minorHAnsi" w:cstheme="minorHAnsi"/>
                <w:sz w:val="18"/>
                <w:szCs w:val="18"/>
                <w:lang w:val="en-GB"/>
              </w:rPr>
              <w:t xml:space="preserve">60 days @$800/day = </w:t>
            </w:r>
            <w:r w:rsidR="00FE5F56" w:rsidRPr="00C52DD6">
              <w:rPr>
                <w:rFonts w:asciiTheme="minorHAnsi" w:hAnsiTheme="minorHAnsi" w:cstheme="minorHAnsi"/>
                <w:b/>
                <w:bCs/>
                <w:sz w:val="18"/>
                <w:szCs w:val="18"/>
                <w:lang w:val="en-GB"/>
              </w:rPr>
              <w:t>$4</w:t>
            </w:r>
            <w:r w:rsidR="00795F98" w:rsidRPr="00C52DD6">
              <w:rPr>
                <w:rFonts w:asciiTheme="minorHAnsi" w:hAnsiTheme="minorHAnsi" w:cstheme="minorHAnsi"/>
                <w:b/>
                <w:bCs/>
                <w:sz w:val="18"/>
                <w:szCs w:val="18"/>
                <w:lang w:val="en-GB"/>
              </w:rPr>
              <w:t>8,</w:t>
            </w:r>
            <w:r w:rsidR="00FE5F56" w:rsidRPr="00C52DD6">
              <w:rPr>
                <w:rFonts w:asciiTheme="minorHAnsi" w:hAnsiTheme="minorHAnsi" w:cstheme="minorHAnsi"/>
                <w:b/>
                <w:bCs/>
                <w:sz w:val="18"/>
                <w:szCs w:val="18"/>
                <w:lang w:val="en-GB"/>
              </w:rPr>
              <w:t>0</w:t>
            </w:r>
            <w:r w:rsidR="00795F98" w:rsidRPr="00C52DD6">
              <w:rPr>
                <w:rFonts w:asciiTheme="minorHAnsi" w:hAnsiTheme="minorHAnsi" w:cstheme="minorHAnsi"/>
                <w:b/>
                <w:bCs/>
                <w:sz w:val="18"/>
                <w:szCs w:val="18"/>
                <w:lang w:val="en-GB"/>
              </w:rPr>
              <w:t>00.</w:t>
            </w:r>
          </w:p>
          <w:p w14:paraId="6CBAF894" w14:textId="4DCC2088" w:rsidR="004E484C" w:rsidRPr="00C52DD6" w:rsidRDefault="004E484C" w:rsidP="00D17EC2">
            <w:pPr>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(c) </w:t>
            </w:r>
            <w:r w:rsidR="00795F98" w:rsidRPr="00C52DD6">
              <w:rPr>
                <w:rFonts w:asciiTheme="minorHAnsi" w:hAnsiTheme="minorHAnsi" w:cstheme="minorHAnsi"/>
                <w:sz w:val="18"/>
                <w:szCs w:val="18"/>
                <w:lang w:val="en-GB"/>
              </w:rPr>
              <w:t xml:space="preserve">Cost </w:t>
            </w:r>
            <w:r w:rsidR="00D4771F" w:rsidRPr="00C52DD6">
              <w:rPr>
                <w:rFonts w:asciiTheme="minorHAnsi" w:hAnsiTheme="minorHAnsi" w:cstheme="minorHAnsi"/>
                <w:sz w:val="18"/>
                <w:szCs w:val="18"/>
                <w:lang w:val="en-GB"/>
              </w:rPr>
              <w:t>of</w:t>
            </w:r>
            <w:r w:rsidR="00795F98" w:rsidRPr="00C52DD6">
              <w:rPr>
                <w:rFonts w:asciiTheme="minorHAnsi" w:hAnsiTheme="minorHAnsi" w:cstheme="minorHAnsi"/>
                <w:sz w:val="18"/>
                <w:szCs w:val="18"/>
                <w:lang w:val="en-GB"/>
              </w:rPr>
              <w:t xml:space="preserve"> </w:t>
            </w:r>
            <w:r w:rsidRPr="00C52DD6">
              <w:rPr>
                <w:rFonts w:asciiTheme="minorHAnsi" w:hAnsiTheme="minorHAnsi" w:cstheme="minorHAnsi"/>
                <w:sz w:val="18"/>
                <w:szCs w:val="18"/>
                <w:lang w:val="en-GB"/>
              </w:rPr>
              <w:t>disseminat</w:t>
            </w:r>
            <w:r w:rsidR="00D4771F" w:rsidRPr="00C52DD6">
              <w:rPr>
                <w:rFonts w:asciiTheme="minorHAnsi" w:hAnsiTheme="minorHAnsi" w:cstheme="minorHAnsi"/>
                <w:sz w:val="18"/>
                <w:szCs w:val="18"/>
                <w:lang w:val="en-GB"/>
              </w:rPr>
              <w:t>ing</w:t>
            </w:r>
            <w:r w:rsidRPr="00C52DD6">
              <w:rPr>
                <w:rFonts w:asciiTheme="minorHAnsi" w:hAnsiTheme="minorHAnsi" w:cstheme="minorHAnsi"/>
                <w:sz w:val="18"/>
                <w:szCs w:val="18"/>
                <w:lang w:val="en-GB"/>
              </w:rPr>
              <w:t xml:space="preserve"> policy briefs </w:t>
            </w:r>
            <w:r w:rsidR="00D4771F" w:rsidRPr="00C52DD6">
              <w:rPr>
                <w:rFonts w:asciiTheme="minorHAnsi" w:hAnsiTheme="minorHAnsi" w:cstheme="minorHAnsi"/>
                <w:sz w:val="18"/>
                <w:szCs w:val="18"/>
                <w:lang w:val="en-GB"/>
              </w:rPr>
              <w:t>and</w:t>
            </w:r>
            <w:r w:rsidR="00795F98" w:rsidRPr="00C52DD6">
              <w:rPr>
                <w:rFonts w:asciiTheme="minorHAnsi" w:hAnsiTheme="minorHAnsi" w:cstheme="minorHAnsi"/>
                <w:sz w:val="18"/>
                <w:szCs w:val="18"/>
                <w:lang w:val="en-GB"/>
              </w:rPr>
              <w:t xml:space="preserve"> lobbying </w:t>
            </w:r>
            <w:r w:rsidR="00D4771F" w:rsidRPr="00C52DD6">
              <w:rPr>
                <w:rFonts w:asciiTheme="minorHAnsi" w:hAnsiTheme="minorHAnsi" w:cstheme="minorHAnsi"/>
                <w:sz w:val="18"/>
                <w:szCs w:val="18"/>
                <w:lang w:val="en-GB"/>
              </w:rPr>
              <w:t xml:space="preserve">the relevant authorities </w:t>
            </w:r>
            <w:r w:rsidR="00795F98" w:rsidRPr="00C52DD6">
              <w:rPr>
                <w:rFonts w:asciiTheme="minorHAnsi" w:hAnsiTheme="minorHAnsi" w:cstheme="minorHAnsi"/>
                <w:sz w:val="18"/>
                <w:szCs w:val="18"/>
                <w:lang w:val="en-GB"/>
              </w:rPr>
              <w:t xml:space="preserve">for the adoption </w:t>
            </w:r>
            <w:r w:rsidR="00D4771F" w:rsidRPr="00C52DD6">
              <w:rPr>
                <w:rFonts w:asciiTheme="minorHAnsi" w:hAnsiTheme="minorHAnsi" w:cstheme="minorHAnsi"/>
                <w:sz w:val="18"/>
                <w:szCs w:val="18"/>
                <w:lang w:val="en-GB"/>
              </w:rPr>
              <w:t xml:space="preserve">of the recommended changes and upgrades to relevant policies </w:t>
            </w:r>
            <w:r w:rsidRPr="00C52DD6">
              <w:rPr>
                <w:rFonts w:asciiTheme="minorHAnsi" w:hAnsiTheme="minorHAnsi" w:cstheme="minorHAnsi"/>
                <w:sz w:val="18"/>
                <w:szCs w:val="18"/>
                <w:lang w:val="en-GB"/>
              </w:rPr>
              <w:t>as necessary</w:t>
            </w:r>
            <w:r w:rsidR="00795F98" w:rsidRPr="00C52DD6">
              <w:rPr>
                <w:rFonts w:asciiTheme="minorHAnsi" w:hAnsiTheme="minorHAnsi" w:cstheme="minorHAnsi"/>
                <w:sz w:val="18"/>
                <w:szCs w:val="18"/>
                <w:lang w:val="en-GB"/>
              </w:rPr>
              <w:t xml:space="preserve"> – 50 days @$800/day = </w:t>
            </w:r>
            <w:r w:rsidR="00795F98" w:rsidRPr="00C52DD6">
              <w:rPr>
                <w:rFonts w:asciiTheme="minorHAnsi" w:hAnsiTheme="minorHAnsi" w:cstheme="minorHAnsi"/>
                <w:b/>
                <w:bCs/>
                <w:sz w:val="18"/>
                <w:szCs w:val="18"/>
                <w:lang w:val="en-GB"/>
              </w:rPr>
              <w:t>$40,000</w:t>
            </w:r>
            <w:r w:rsidRPr="00C52DD6">
              <w:rPr>
                <w:rFonts w:asciiTheme="minorHAnsi" w:hAnsiTheme="minorHAnsi" w:cstheme="minorHAnsi"/>
                <w:sz w:val="18"/>
                <w:szCs w:val="18"/>
                <w:lang w:val="en-GB"/>
              </w:rPr>
              <w:t xml:space="preserve">. </w:t>
            </w:r>
            <w:r w:rsidR="00795F98" w:rsidRPr="00C52DD6">
              <w:rPr>
                <w:rFonts w:asciiTheme="minorHAnsi" w:hAnsiTheme="minorHAnsi" w:cstheme="minorHAnsi"/>
                <w:sz w:val="18"/>
                <w:szCs w:val="18"/>
                <w:lang w:val="en-GB"/>
              </w:rPr>
              <w:t xml:space="preserve">The </w:t>
            </w:r>
            <w:r w:rsidR="00FE5F56" w:rsidRPr="00C52DD6">
              <w:rPr>
                <w:rFonts w:asciiTheme="minorHAnsi" w:hAnsiTheme="minorHAnsi" w:cstheme="minorHAnsi"/>
                <w:sz w:val="18"/>
                <w:szCs w:val="18"/>
                <w:lang w:val="en-GB"/>
              </w:rPr>
              <w:t xml:space="preserve">entity will </w:t>
            </w:r>
            <w:r w:rsidR="00FE5F56" w:rsidRPr="00C52DD6">
              <w:rPr>
                <w:rFonts w:asciiTheme="minorHAnsi" w:hAnsiTheme="minorHAnsi" w:cstheme="minorHAnsi"/>
                <w:sz w:val="18"/>
                <w:szCs w:val="18"/>
              </w:rPr>
              <w:t>reflect</w:t>
            </w:r>
            <w:r w:rsidRPr="00C52DD6">
              <w:rPr>
                <w:rFonts w:asciiTheme="minorHAnsi" w:hAnsiTheme="minorHAnsi" w:cstheme="minorHAnsi"/>
                <w:sz w:val="18"/>
                <w:szCs w:val="18"/>
              </w:rPr>
              <w:t xml:space="preserve"> on the processes of using strategic policy reviews to ensure budgetary allocation for the upscaling of the climate proofing model in the Imidugudu programme and capacity building for improved coordination and document lessons learnt (to contribute to and in conjunction with output 4.2).</w:t>
            </w:r>
          </w:p>
          <w:p w14:paraId="5BDF2DC4" w14:textId="77777777" w:rsidR="004E484C" w:rsidRPr="00C52DD6" w:rsidRDefault="004E484C" w:rsidP="00D17EC2">
            <w:pPr>
              <w:contextualSpacing/>
              <w:rPr>
                <w:rFonts w:asciiTheme="minorHAnsi" w:hAnsiTheme="minorHAnsi" w:cstheme="minorHAnsi"/>
                <w:sz w:val="18"/>
                <w:szCs w:val="18"/>
                <w:lang w:val="en-GB"/>
              </w:rPr>
            </w:pPr>
          </w:p>
          <w:p w14:paraId="1BEB968A" w14:textId="2B08F21A" w:rsidR="004E484C" w:rsidRPr="00C52DD6" w:rsidRDefault="00D4771F" w:rsidP="00A14000">
            <w:pPr>
              <w:contextualSpacing/>
              <w:rPr>
                <w:rFonts w:asciiTheme="minorHAnsi" w:hAnsiTheme="minorHAnsi" w:cstheme="minorHAnsi"/>
                <w:sz w:val="18"/>
                <w:szCs w:val="18"/>
                <w:lang w:val="en-GB"/>
              </w:rPr>
            </w:pPr>
            <w:r w:rsidRPr="00C52DD6">
              <w:rPr>
                <w:rFonts w:asciiTheme="minorHAnsi" w:hAnsiTheme="minorHAnsi" w:cstheme="minorHAnsi"/>
                <w:sz w:val="18"/>
                <w:szCs w:val="18"/>
                <w:lang w:val="en-GB"/>
              </w:rPr>
              <w:t xml:space="preserve">Total </w:t>
            </w:r>
            <w:r w:rsidR="004E484C" w:rsidRPr="00C52DD6">
              <w:rPr>
                <w:rFonts w:asciiTheme="minorHAnsi" w:hAnsiTheme="minorHAnsi" w:cstheme="minorHAnsi"/>
                <w:sz w:val="18"/>
                <w:szCs w:val="18"/>
                <w:lang w:val="en-GB"/>
              </w:rPr>
              <w:t>Cost - $</w:t>
            </w:r>
            <w:r w:rsidR="00FE5F56" w:rsidRPr="00C52DD6">
              <w:rPr>
                <w:rFonts w:asciiTheme="minorHAnsi" w:hAnsiTheme="minorHAnsi" w:cstheme="minorHAnsi"/>
                <w:sz w:val="18"/>
                <w:szCs w:val="18"/>
                <w:lang w:val="en-GB"/>
              </w:rPr>
              <w:t>40</w:t>
            </w:r>
            <w:r w:rsidR="00A14000" w:rsidRPr="00C52DD6">
              <w:rPr>
                <w:rFonts w:asciiTheme="minorHAnsi" w:hAnsiTheme="minorHAnsi" w:cstheme="minorHAnsi"/>
                <w:sz w:val="18"/>
                <w:szCs w:val="18"/>
                <w:lang w:val="en-GB"/>
              </w:rPr>
              <w:t>,000+$48,0</w:t>
            </w:r>
            <w:r w:rsidR="00795F98" w:rsidRPr="00C52DD6">
              <w:rPr>
                <w:rFonts w:asciiTheme="minorHAnsi" w:hAnsiTheme="minorHAnsi" w:cstheme="minorHAnsi"/>
                <w:sz w:val="18"/>
                <w:szCs w:val="18"/>
                <w:lang w:val="en-GB"/>
              </w:rPr>
              <w:t xml:space="preserve">00+$40,000 = </w:t>
            </w:r>
            <w:r w:rsidR="004E484C" w:rsidRPr="00C52DD6">
              <w:rPr>
                <w:rFonts w:asciiTheme="minorHAnsi" w:hAnsiTheme="minorHAnsi" w:cstheme="minorHAnsi"/>
                <w:b/>
                <w:sz w:val="18"/>
                <w:szCs w:val="18"/>
                <w:lang w:val="en-GB"/>
              </w:rPr>
              <w:t>$</w:t>
            </w:r>
            <w:r w:rsidR="00FE5F56" w:rsidRPr="00C52DD6">
              <w:rPr>
                <w:rFonts w:asciiTheme="minorHAnsi" w:hAnsiTheme="minorHAnsi" w:cstheme="minorHAnsi"/>
                <w:b/>
                <w:sz w:val="18"/>
                <w:szCs w:val="18"/>
                <w:lang w:val="en-GB"/>
              </w:rPr>
              <w:t>1</w:t>
            </w:r>
            <w:r w:rsidR="00795F98" w:rsidRPr="00C52DD6">
              <w:rPr>
                <w:rFonts w:asciiTheme="minorHAnsi" w:hAnsiTheme="minorHAnsi" w:cstheme="minorHAnsi"/>
                <w:b/>
                <w:sz w:val="18"/>
                <w:szCs w:val="18"/>
                <w:lang w:val="en-GB"/>
              </w:rPr>
              <w:t>2</w:t>
            </w:r>
            <w:r w:rsidR="00A14000" w:rsidRPr="00C52DD6">
              <w:rPr>
                <w:rFonts w:asciiTheme="minorHAnsi" w:hAnsiTheme="minorHAnsi" w:cstheme="minorHAnsi"/>
                <w:b/>
                <w:sz w:val="18"/>
                <w:szCs w:val="18"/>
                <w:lang w:val="en-GB"/>
              </w:rPr>
              <w:t>8</w:t>
            </w:r>
            <w:r w:rsidR="004E484C" w:rsidRPr="00C52DD6">
              <w:rPr>
                <w:rFonts w:asciiTheme="minorHAnsi" w:hAnsiTheme="minorHAnsi" w:cstheme="minorHAnsi"/>
                <w:b/>
                <w:sz w:val="18"/>
                <w:szCs w:val="18"/>
                <w:lang w:val="en-GB"/>
              </w:rPr>
              <w:t>,</w:t>
            </w:r>
            <w:r w:rsidR="00FE5F56" w:rsidRPr="00C52DD6">
              <w:rPr>
                <w:rFonts w:asciiTheme="minorHAnsi" w:hAnsiTheme="minorHAnsi" w:cstheme="minorHAnsi"/>
                <w:b/>
                <w:sz w:val="18"/>
                <w:szCs w:val="18"/>
                <w:lang w:val="en-GB"/>
              </w:rPr>
              <w:t>0</w:t>
            </w:r>
            <w:r w:rsidR="004E484C" w:rsidRPr="00C52DD6">
              <w:rPr>
                <w:rFonts w:asciiTheme="minorHAnsi" w:hAnsiTheme="minorHAnsi" w:cstheme="minorHAnsi"/>
                <w:b/>
                <w:sz w:val="18"/>
                <w:szCs w:val="18"/>
                <w:lang w:val="en-GB"/>
              </w:rPr>
              <w:t>00</w:t>
            </w:r>
            <w:r w:rsidR="00795F98" w:rsidRPr="00C52DD6">
              <w:rPr>
                <w:rFonts w:asciiTheme="minorHAnsi" w:hAnsiTheme="minorHAnsi" w:cstheme="minorHAnsi"/>
                <w:b/>
                <w:sz w:val="18"/>
                <w:szCs w:val="18"/>
                <w:lang w:val="en-GB"/>
              </w:rPr>
              <w:t>.</w:t>
            </w:r>
          </w:p>
        </w:tc>
      </w:tr>
      <w:tr w:rsidR="004E484C" w:rsidRPr="00AE6C26" w14:paraId="3C23EB93" w14:textId="77777777" w:rsidTr="00471257">
        <w:trPr>
          <w:trHeight w:val="20"/>
        </w:trPr>
        <w:tc>
          <w:tcPr>
            <w:tcW w:w="270" w:type="pct"/>
          </w:tcPr>
          <w:p w14:paraId="325227F4" w14:textId="75B0740B"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14</w:t>
            </w:r>
          </w:p>
        </w:tc>
        <w:tc>
          <w:tcPr>
            <w:tcW w:w="4730" w:type="pct"/>
          </w:tcPr>
          <w:p w14:paraId="14D379FC" w14:textId="5A8B5CFD" w:rsidR="004E484C" w:rsidRPr="00AE6C26" w:rsidRDefault="00D4771F" w:rsidP="00D17EC2">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 xml:space="preserve">Training </w:t>
            </w:r>
            <w:r w:rsidR="004E484C" w:rsidRPr="00AE6C26">
              <w:rPr>
                <w:rFonts w:asciiTheme="minorHAnsi" w:hAnsiTheme="minorHAnsi" w:cstheme="minorHAnsi"/>
                <w:b/>
                <w:sz w:val="18"/>
                <w:szCs w:val="18"/>
                <w:lang w:val="en-GB"/>
              </w:rPr>
              <w:t>Workshops and conferences</w:t>
            </w:r>
          </w:p>
          <w:p w14:paraId="0FFB70D2" w14:textId="7E1699EE" w:rsidR="004E484C" w:rsidRPr="00AE6C26" w:rsidRDefault="004E484C" w:rsidP="00D4771F">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w:t>
            </w:r>
            <w:r w:rsidR="00FE5F56" w:rsidRPr="00AE6C26">
              <w:rPr>
                <w:rFonts w:asciiTheme="minorHAnsi" w:hAnsiTheme="minorHAnsi" w:cstheme="minorHAnsi"/>
                <w:sz w:val="18"/>
                <w:szCs w:val="18"/>
                <w:lang w:val="en-GB"/>
              </w:rPr>
              <w:t xml:space="preserve">fifteen </w:t>
            </w:r>
            <w:r w:rsidRPr="00AE6C26">
              <w:rPr>
                <w:rFonts w:asciiTheme="minorHAnsi" w:hAnsiTheme="minorHAnsi" w:cstheme="minorHAnsi"/>
                <w:sz w:val="18"/>
                <w:szCs w:val="18"/>
                <w:lang w:val="en-GB"/>
              </w:rPr>
              <w:t xml:space="preserve">policy review meetings </w:t>
            </w:r>
            <w:r w:rsidR="00FE5F56" w:rsidRPr="00AE6C26">
              <w:rPr>
                <w:rFonts w:asciiTheme="minorHAnsi" w:hAnsiTheme="minorHAnsi" w:cstheme="minorHAnsi"/>
                <w:sz w:val="18"/>
                <w:szCs w:val="18"/>
                <w:lang w:val="en-GB"/>
              </w:rPr>
              <w:t>(</w:t>
            </w:r>
            <w:r w:rsidRPr="00AE6C26">
              <w:rPr>
                <w:rFonts w:asciiTheme="minorHAnsi" w:hAnsiTheme="minorHAnsi" w:cstheme="minorHAnsi"/>
                <w:sz w:val="18"/>
                <w:szCs w:val="18"/>
                <w:lang w:val="en-GB"/>
              </w:rPr>
              <w:t>venues and conferences catering</w:t>
            </w:r>
            <w:r w:rsidR="00FE5F56" w:rsidRPr="00AE6C26">
              <w:rPr>
                <w:rFonts w:asciiTheme="minorHAnsi" w:hAnsiTheme="minorHAnsi" w:cstheme="minorHAnsi"/>
                <w:sz w:val="18"/>
                <w:szCs w:val="18"/>
                <w:lang w:val="en-GB"/>
              </w:rPr>
              <w:t>, transport and subsistence allowances)</w:t>
            </w:r>
            <w:r w:rsidRPr="00AE6C26">
              <w:rPr>
                <w:rFonts w:asciiTheme="minorHAnsi" w:hAnsiTheme="minorHAnsi" w:cstheme="minorHAnsi"/>
                <w:sz w:val="18"/>
                <w:szCs w:val="18"/>
                <w:lang w:val="en-GB"/>
              </w:rPr>
              <w:t xml:space="preserve"> at approximately </w:t>
            </w:r>
            <w:r w:rsidR="00FE5F56" w:rsidRPr="00AE6C26">
              <w:rPr>
                <w:rFonts w:asciiTheme="minorHAnsi" w:hAnsiTheme="minorHAnsi" w:cstheme="minorHAnsi"/>
                <w:sz w:val="18"/>
                <w:szCs w:val="18"/>
                <w:lang w:val="en-GB"/>
              </w:rPr>
              <w:t xml:space="preserve">$15,000 per </w:t>
            </w:r>
            <w:r w:rsidR="00536E55" w:rsidRPr="00AE6C26">
              <w:rPr>
                <w:rFonts w:asciiTheme="minorHAnsi" w:hAnsiTheme="minorHAnsi" w:cstheme="minorHAnsi"/>
                <w:sz w:val="18"/>
                <w:szCs w:val="18"/>
                <w:lang w:val="en-GB"/>
              </w:rPr>
              <w:t>three-day</w:t>
            </w:r>
            <w:r w:rsidR="00FE5F56" w:rsidRPr="00AE6C26">
              <w:rPr>
                <w:rFonts w:asciiTheme="minorHAnsi" w:hAnsiTheme="minorHAnsi" w:cstheme="minorHAnsi"/>
                <w:sz w:val="18"/>
                <w:szCs w:val="18"/>
                <w:lang w:val="en-GB"/>
              </w:rPr>
              <w:t xml:space="preserve"> meeting with 30 participants = 15x$15,000 = </w:t>
            </w:r>
            <w:r w:rsidR="00FE5F56" w:rsidRPr="00AE6C26">
              <w:rPr>
                <w:rFonts w:asciiTheme="minorHAnsi" w:hAnsiTheme="minorHAnsi" w:cstheme="minorHAnsi"/>
                <w:b/>
                <w:sz w:val="18"/>
                <w:szCs w:val="18"/>
                <w:lang w:val="en-GB"/>
              </w:rPr>
              <w:t>$225,000.</w:t>
            </w:r>
            <w:r w:rsidR="00F178A6" w:rsidRPr="00AE6C26">
              <w:rPr>
                <w:rFonts w:asciiTheme="minorHAnsi" w:hAnsiTheme="minorHAnsi" w:cstheme="minorHAnsi"/>
                <w:b/>
                <w:sz w:val="18"/>
                <w:szCs w:val="18"/>
                <w:lang w:val="en-GB"/>
              </w:rPr>
              <w:t xml:space="preserve"> </w:t>
            </w:r>
            <w:r w:rsidR="00F178A6" w:rsidRPr="00AE6C26">
              <w:rPr>
                <w:rFonts w:asciiTheme="minorHAnsi" w:hAnsiTheme="minorHAnsi" w:cstheme="minorHAnsi"/>
                <w:sz w:val="18"/>
                <w:szCs w:val="18"/>
                <w:lang w:val="en-GB"/>
              </w:rPr>
              <w:t xml:space="preserve">Meetings include district Cell and National levels, for technicians and policy makers, civil society, academia and community groups. </w:t>
            </w:r>
          </w:p>
        </w:tc>
      </w:tr>
      <w:tr w:rsidR="004E484C" w:rsidRPr="00AE6C26" w14:paraId="1103C137" w14:textId="77777777" w:rsidTr="00471257">
        <w:trPr>
          <w:trHeight w:val="20"/>
        </w:trPr>
        <w:tc>
          <w:tcPr>
            <w:tcW w:w="270" w:type="pct"/>
          </w:tcPr>
          <w:p w14:paraId="49114496" w14:textId="318435FC"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15</w:t>
            </w:r>
          </w:p>
        </w:tc>
        <w:tc>
          <w:tcPr>
            <w:tcW w:w="4730" w:type="pct"/>
          </w:tcPr>
          <w:p w14:paraId="368114B2" w14:textId="23575A3C" w:rsidR="004E484C" w:rsidRPr="00AE6C26" w:rsidRDefault="004E484C" w:rsidP="00A14000">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Audio Visual&amp;Print Prod Costs</w:t>
            </w:r>
            <w:r w:rsidRPr="00AE6C26">
              <w:rPr>
                <w:rFonts w:asciiTheme="minorHAnsi" w:hAnsiTheme="minorHAnsi" w:cstheme="minorHAnsi"/>
                <w:sz w:val="18"/>
                <w:szCs w:val="18"/>
                <w:lang w:val="en-GB"/>
              </w:rPr>
              <w:t xml:space="preserve"> – costs of </w:t>
            </w:r>
            <w:r w:rsidR="00FE5F56" w:rsidRPr="00AE6C26">
              <w:rPr>
                <w:rFonts w:asciiTheme="minorHAnsi" w:hAnsiTheme="minorHAnsi" w:cstheme="minorHAnsi"/>
                <w:sz w:val="18"/>
                <w:szCs w:val="18"/>
                <w:lang w:val="en-GB"/>
              </w:rPr>
              <w:t xml:space="preserve">printing and disseminating assessment reports, </w:t>
            </w:r>
            <w:r w:rsidRPr="00AE6C26">
              <w:rPr>
                <w:rFonts w:asciiTheme="minorHAnsi" w:hAnsiTheme="minorHAnsi" w:cstheme="minorHAnsi"/>
                <w:sz w:val="18"/>
                <w:szCs w:val="18"/>
                <w:lang w:val="en-GB"/>
              </w:rPr>
              <w:t xml:space="preserve">pamphlets, policy briefs, etc. at </w:t>
            </w:r>
            <w:r w:rsidRPr="00AE6C26">
              <w:rPr>
                <w:rFonts w:asciiTheme="minorHAnsi" w:hAnsiTheme="minorHAnsi" w:cstheme="minorHAnsi"/>
                <w:b/>
                <w:sz w:val="18"/>
                <w:szCs w:val="18"/>
                <w:lang w:val="en-GB"/>
              </w:rPr>
              <w:t>$</w:t>
            </w:r>
            <w:r w:rsidR="00A14000" w:rsidRPr="00AE6C26">
              <w:rPr>
                <w:rFonts w:asciiTheme="minorHAnsi" w:hAnsiTheme="minorHAnsi" w:cstheme="minorHAnsi"/>
                <w:b/>
                <w:sz w:val="18"/>
                <w:szCs w:val="18"/>
                <w:lang w:val="en-GB"/>
              </w:rPr>
              <w:t>47</w:t>
            </w:r>
            <w:r w:rsidRPr="00AE6C26">
              <w:rPr>
                <w:rFonts w:asciiTheme="minorHAnsi" w:hAnsiTheme="minorHAnsi" w:cstheme="minorHAnsi"/>
                <w:b/>
                <w:sz w:val="18"/>
                <w:szCs w:val="18"/>
                <w:lang w:val="en-GB"/>
              </w:rPr>
              <w:t>,000</w:t>
            </w:r>
            <w:r w:rsidRPr="00AE6C26">
              <w:rPr>
                <w:rFonts w:asciiTheme="minorHAnsi" w:hAnsiTheme="minorHAnsi" w:cstheme="minorHAnsi"/>
                <w:sz w:val="18"/>
                <w:szCs w:val="18"/>
                <w:lang w:val="en-GB"/>
              </w:rPr>
              <w:t xml:space="preserve"> for six years </w:t>
            </w:r>
          </w:p>
        </w:tc>
      </w:tr>
      <w:tr w:rsidR="004E484C" w:rsidRPr="00AE6C26" w14:paraId="2F737EB8" w14:textId="77777777" w:rsidTr="00471257">
        <w:trPr>
          <w:trHeight w:val="20"/>
        </w:trPr>
        <w:tc>
          <w:tcPr>
            <w:tcW w:w="5000" w:type="pct"/>
            <w:gridSpan w:val="2"/>
          </w:tcPr>
          <w:p w14:paraId="58181892" w14:textId="77777777" w:rsidR="004E484C" w:rsidRPr="00AE6C26" w:rsidRDefault="004E484C" w:rsidP="00D17EC2">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Outcome 4</w:t>
            </w:r>
          </w:p>
        </w:tc>
      </w:tr>
      <w:tr w:rsidR="004E484C" w:rsidRPr="00AE6C26" w14:paraId="702153CB" w14:textId="77777777" w:rsidTr="00471257">
        <w:trPr>
          <w:trHeight w:val="20"/>
        </w:trPr>
        <w:tc>
          <w:tcPr>
            <w:tcW w:w="270" w:type="pct"/>
          </w:tcPr>
          <w:p w14:paraId="7CD11EF9" w14:textId="20640611"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16</w:t>
            </w:r>
          </w:p>
        </w:tc>
        <w:tc>
          <w:tcPr>
            <w:tcW w:w="4730" w:type="pct"/>
          </w:tcPr>
          <w:p w14:paraId="7D9E3741" w14:textId="77777777" w:rsidR="004E484C" w:rsidRPr="00AE6C26" w:rsidRDefault="004E484C" w:rsidP="00D17EC2">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 xml:space="preserve">Contractual Services – individuals </w:t>
            </w:r>
          </w:p>
          <w:p w14:paraId="39BAC21B" w14:textId="700A0F98" w:rsidR="004E484C" w:rsidRPr="00AE6C26" w:rsidRDefault="004E484C" w:rsidP="00234A1B">
            <w:pPr>
              <w:numPr>
                <w:ilvl w:val="0"/>
                <w:numId w:val="50"/>
              </w:num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M&amp;E Specialist</w:t>
            </w:r>
            <w:r w:rsidRPr="00AE6C26">
              <w:rPr>
                <w:rFonts w:asciiTheme="minorHAnsi" w:hAnsiTheme="minorHAnsi" w:cstheme="minorHAnsi"/>
                <w:sz w:val="18"/>
                <w:szCs w:val="18"/>
                <w:lang w:val="en-GB"/>
              </w:rPr>
              <w:t>. With the support/supervision of the PM, the specialist will spearhead the implementation of outputs 4.1 as follows:</w:t>
            </w:r>
          </w:p>
          <w:p w14:paraId="4CB56BA3" w14:textId="13839836" w:rsidR="004E484C" w:rsidRPr="00AE6C26" w:rsidRDefault="00DE7D30" w:rsidP="00234A1B">
            <w:pPr>
              <w:numPr>
                <w:ilvl w:val="0"/>
                <w:numId w:val="60"/>
              </w:numPr>
              <w:ind w:left="1026"/>
              <w:rPr>
                <w:rFonts w:asciiTheme="minorHAnsi" w:hAnsiTheme="minorHAnsi" w:cstheme="minorHAnsi"/>
                <w:sz w:val="18"/>
                <w:szCs w:val="18"/>
                <w:lang w:val="en-GB"/>
              </w:rPr>
            </w:pPr>
            <w:r w:rsidRPr="00AE6C26">
              <w:rPr>
                <w:rFonts w:asciiTheme="minorHAnsi" w:hAnsiTheme="minorHAnsi" w:cstheme="minorHAnsi"/>
                <w:sz w:val="18"/>
                <w:szCs w:val="18"/>
                <w:lang w:val="en-GB"/>
              </w:rPr>
              <w:t>Working with the Safeguards Specialist to integrate any additional risk measures associated with the COVID-19 pandemic and building</w:t>
            </w:r>
            <w:r w:rsidR="004E484C" w:rsidRPr="00AE6C26">
              <w:rPr>
                <w:rFonts w:asciiTheme="minorHAnsi" w:hAnsiTheme="minorHAnsi" w:cstheme="minorHAnsi"/>
                <w:sz w:val="18"/>
                <w:szCs w:val="18"/>
                <w:lang w:val="en-GB"/>
              </w:rPr>
              <w:t xml:space="preserve"> on </w:t>
            </w:r>
            <w:r w:rsidRPr="00AE6C26">
              <w:rPr>
                <w:rFonts w:asciiTheme="minorHAnsi" w:hAnsiTheme="minorHAnsi" w:cstheme="minorHAnsi"/>
                <w:sz w:val="18"/>
                <w:szCs w:val="18"/>
                <w:lang w:val="en-GB"/>
              </w:rPr>
              <w:t xml:space="preserve">the </w:t>
            </w:r>
            <w:r w:rsidR="004E484C" w:rsidRPr="00AE6C26">
              <w:rPr>
                <w:rFonts w:asciiTheme="minorHAnsi" w:hAnsiTheme="minorHAnsi" w:cstheme="minorHAnsi"/>
                <w:sz w:val="18"/>
                <w:szCs w:val="18"/>
                <w:lang w:val="en-GB"/>
              </w:rPr>
              <w:t>participatory M&amp;E plan produced via the EbA planning process, identify, in a participatory and gender responsive process, additional indicators for the comprehensive monitoring of the effectiveness of the rural settlement programme on adaptive capacities of its beneficiaries.</w:t>
            </w:r>
          </w:p>
          <w:p w14:paraId="66EF2048" w14:textId="77777777" w:rsidR="004E484C" w:rsidRPr="00AE6C26" w:rsidRDefault="004E484C" w:rsidP="00234A1B">
            <w:pPr>
              <w:numPr>
                <w:ilvl w:val="0"/>
                <w:numId w:val="60"/>
              </w:numPr>
              <w:ind w:left="1026"/>
              <w:rPr>
                <w:rFonts w:asciiTheme="minorHAnsi" w:hAnsiTheme="minorHAnsi" w:cstheme="minorHAnsi"/>
                <w:sz w:val="18"/>
                <w:szCs w:val="18"/>
                <w:lang w:val="en-GB"/>
              </w:rPr>
            </w:pPr>
            <w:r w:rsidRPr="00AE6C26">
              <w:rPr>
                <w:rFonts w:asciiTheme="minorHAnsi" w:hAnsiTheme="minorHAnsi" w:cstheme="minorHAnsi"/>
                <w:sz w:val="18"/>
                <w:szCs w:val="18"/>
                <w:lang w:val="en-GB"/>
              </w:rPr>
              <w:t>Design and implement a training programme to equip the beneficiaries of the rural settlement programme in the project area to participate in data collection, storage, analysis and use of the outcomes of the process (in conjunction with output 1.1)</w:t>
            </w:r>
          </w:p>
          <w:p w14:paraId="7EB662B6" w14:textId="77777777" w:rsidR="004E484C" w:rsidRPr="00AE6C26" w:rsidRDefault="004E484C" w:rsidP="00234A1B">
            <w:pPr>
              <w:numPr>
                <w:ilvl w:val="0"/>
                <w:numId w:val="60"/>
              </w:numPr>
              <w:ind w:left="1026"/>
              <w:rPr>
                <w:rFonts w:asciiTheme="minorHAnsi" w:hAnsiTheme="minorHAnsi" w:cstheme="minorHAnsi"/>
                <w:sz w:val="18"/>
                <w:szCs w:val="18"/>
                <w:lang w:val="en-GB"/>
              </w:rPr>
            </w:pPr>
            <w:r w:rsidRPr="00AE6C26">
              <w:rPr>
                <w:rFonts w:asciiTheme="minorHAnsi" w:hAnsiTheme="minorHAnsi" w:cstheme="minorHAnsi"/>
                <w:sz w:val="18"/>
                <w:szCs w:val="18"/>
                <w:lang w:val="en-GB"/>
              </w:rPr>
              <w:t>Design and implement a training programme for the technical institutions supporting the rural settlement programme on M&amp;E, linking them to the GIS capacity of the Rwanda Land Management and Use Authority (in conjunction with output 1.1)</w:t>
            </w:r>
          </w:p>
          <w:p w14:paraId="35F5EA49" w14:textId="77777777" w:rsidR="004E484C" w:rsidRPr="00AE6C26" w:rsidRDefault="004E484C" w:rsidP="00234A1B">
            <w:pPr>
              <w:numPr>
                <w:ilvl w:val="0"/>
                <w:numId w:val="60"/>
              </w:numPr>
              <w:ind w:left="1026"/>
              <w:rPr>
                <w:rFonts w:asciiTheme="minorHAnsi" w:hAnsiTheme="minorHAnsi" w:cstheme="minorHAnsi"/>
                <w:sz w:val="18"/>
                <w:szCs w:val="18"/>
                <w:lang w:val="en-GB"/>
              </w:rPr>
            </w:pPr>
            <w:r w:rsidRPr="00AE6C26">
              <w:rPr>
                <w:rFonts w:asciiTheme="minorHAnsi" w:hAnsiTheme="minorHAnsi" w:cstheme="minorHAnsi"/>
                <w:sz w:val="18"/>
                <w:szCs w:val="18"/>
                <w:lang w:val="en-GB"/>
              </w:rPr>
              <w:t>Refine the project Monitoring and Evaluation Framework (annex 3) to incorporate any amendments that may be necessary based on data or issues emerging from the planning process, and any refinement of the gender mainstreaming indicators</w:t>
            </w:r>
          </w:p>
          <w:p w14:paraId="3629CA43" w14:textId="77777777" w:rsidR="004E484C" w:rsidRPr="00AE6C26" w:rsidRDefault="004E484C" w:rsidP="00234A1B">
            <w:pPr>
              <w:numPr>
                <w:ilvl w:val="0"/>
                <w:numId w:val="60"/>
              </w:numPr>
              <w:ind w:left="1026"/>
              <w:rPr>
                <w:rFonts w:asciiTheme="minorHAnsi" w:hAnsiTheme="minorHAnsi" w:cstheme="minorHAnsi"/>
                <w:sz w:val="18"/>
                <w:szCs w:val="18"/>
                <w:lang w:val="en-GB"/>
              </w:rPr>
            </w:pPr>
            <w:r w:rsidRPr="00AE6C26">
              <w:rPr>
                <w:rFonts w:asciiTheme="minorHAnsi" w:hAnsiTheme="minorHAnsi" w:cstheme="minorHAnsi"/>
                <w:sz w:val="18"/>
                <w:szCs w:val="18"/>
                <w:lang w:val="en-GB"/>
              </w:rPr>
              <w:t>Track project performance against the M&amp;E framework quarterly, using UNDP Standard tools</w:t>
            </w:r>
          </w:p>
          <w:p w14:paraId="7C413AB6" w14:textId="77777777" w:rsidR="004E484C" w:rsidRPr="00AE6C26" w:rsidRDefault="004E484C" w:rsidP="00234A1B">
            <w:pPr>
              <w:numPr>
                <w:ilvl w:val="0"/>
                <w:numId w:val="60"/>
              </w:numPr>
              <w:ind w:left="1026"/>
              <w:contextualSpacing/>
              <w:rPr>
                <w:rFonts w:asciiTheme="minorHAnsi" w:hAnsiTheme="minorHAnsi" w:cstheme="minorHAnsi"/>
                <w:b/>
                <w:sz w:val="18"/>
                <w:szCs w:val="18"/>
                <w:lang w:val="en-GB"/>
              </w:rPr>
            </w:pPr>
            <w:r w:rsidRPr="00AE6C26">
              <w:rPr>
                <w:rFonts w:asciiTheme="minorHAnsi" w:hAnsiTheme="minorHAnsi" w:cstheme="minorHAnsi"/>
                <w:sz w:val="18"/>
                <w:szCs w:val="18"/>
                <w:lang w:val="en-GB"/>
              </w:rPr>
              <w:t>Facilitate the MTR and the TE and share lessons to improve current and future programming and implementation</w:t>
            </w:r>
          </w:p>
          <w:p w14:paraId="6D76582B" w14:textId="2E705859" w:rsidR="004E484C" w:rsidRPr="00AE6C26" w:rsidRDefault="004E484C" w:rsidP="002241F5">
            <w:pPr>
              <w:contextualSpacing/>
              <w:rPr>
                <w:rFonts w:asciiTheme="minorHAnsi" w:hAnsiTheme="minorHAnsi" w:cstheme="minorHAnsi"/>
                <w:b/>
                <w:sz w:val="18"/>
                <w:szCs w:val="18"/>
                <w:lang w:val="en-GB"/>
              </w:rPr>
            </w:pPr>
            <w:r w:rsidRPr="00AE6C26">
              <w:rPr>
                <w:rFonts w:asciiTheme="minorHAnsi" w:hAnsiTheme="minorHAnsi" w:cstheme="minorHAnsi"/>
                <w:sz w:val="18"/>
                <w:szCs w:val="18"/>
                <w:lang w:val="en-GB"/>
              </w:rPr>
              <w:t xml:space="preserve">Cost - </w:t>
            </w:r>
            <w:r w:rsidRPr="00AE6C26">
              <w:rPr>
                <w:rFonts w:asciiTheme="minorHAnsi" w:hAnsiTheme="minorHAnsi" w:cstheme="minorHAnsi"/>
                <w:b/>
                <w:sz w:val="18"/>
                <w:szCs w:val="18"/>
                <w:u w:val="single"/>
                <w:lang w:val="en-GB"/>
              </w:rPr>
              <w:t>$1</w:t>
            </w:r>
            <w:r w:rsidR="002241F5" w:rsidRPr="00AE6C26">
              <w:rPr>
                <w:rFonts w:asciiTheme="minorHAnsi" w:hAnsiTheme="minorHAnsi" w:cstheme="minorHAnsi"/>
                <w:b/>
                <w:sz w:val="18"/>
                <w:szCs w:val="18"/>
                <w:u w:val="single"/>
                <w:lang w:val="en-GB"/>
              </w:rPr>
              <w:t>44</w:t>
            </w:r>
            <w:r w:rsidRPr="00AE6C26">
              <w:rPr>
                <w:rFonts w:asciiTheme="minorHAnsi" w:hAnsiTheme="minorHAnsi" w:cstheme="minorHAnsi"/>
                <w:b/>
                <w:sz w:val="18"/>
                <w:szCs w:val="18"/>
                <w:u w:val="single"/>
                <w:lang w:val="en-GB"/>
              </w:rPr>
              <w:t xml:space="preserve">,000 </w:t>
            </w:r>
            <w:r w:rsidRPr="00AE6C26">
              <w:rPr>
                <w:rFonts w:asciiTheme="minorHAnsi" w:hAnsiTheme="minorHAnsi" w:cstheme="minorHAnsi"/>
                <w:sz w:val="18"/>
                <w:szCs w:val="18"/>
                <w:lang w:val="en-GB"/>
              </w:rPr>
              <w:t xml:space="preserve">over six years at </w:t>
            </w:r>
            <w:r w:rsidR="002241F5" w:rsidRPr="00AE6C26">
              <w:rPr>
                <w:rFonts w:asciiTheme="minorHAnsi" w:hAnsiTheme="minorHAnsi" w:cstheme="minorHAnsi"/>
                <w:sz w:val="18"/>
                <w:szCs w:val="18"/>
                <w:lang w:val="en-GB"/>
              </w:rPr>
              <w:t>2,0</w:t>
            </w:r>
            <w:r w:rsidRPr="00AE6C26">
              <w:rPr>
                <w:rFonts w:asciiTheme="minorHAnsi" w:hAnsiTheme="minorHAnsi" w:cstheme="minorHAnsi"/>
                <w:sz w:val="18"/>
                <w:szCs w:val="18"/>
                <w:lang w:val="en-GB"/>
              </w:rPr>
              <w:t xml:space="preserve">00 per month for 72 months </w:t>
            </w:r>
          </w:p>
        </w:tc>
      </w:tr>
      <w:tr w:rsidR="004E484C" w:rsidRPr="00AE6C26" w14:paraId="5DEAFC91" w14:textId="77777777" w:rsidTr="00471257">
        <w:trPr>
          <w:trHeight w:val="20"/>
        </w:trPr>
        <w:tc>
          <w:tcPr>
            <w:tcW w:w="270" w:type="pct"/>
          </w:tcPr>
          <w:p w14:paraId="49987B6C" w14:textId="4181907B" w:rsidR="004E484C" w:rsidRPr="00AE6C26" w:rsidRDefault="00F178A6"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17</w:t>
            </w:r>
          </w:p>
        </w:tc>
        <w:tc>
          <w:tcPr>
            <w:tcW w:w="4730" w:type="pct"/>
          </w:tcPr>
          <w:p w14:paraId="79C3AEA1" w14:textId="77777777" w:rsidR="004E484C" w:rsidRPr="00AE6C26" w:rsidRDefault="004E484C" w:rsidP="00D17EC2">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 xml:space="preserve">Travel </w:t>
            </w:r>
          </w:p>
          <w:p w14:paraId="630F52DE" w14:textId="72972C61" w:rsidR="004E484C" w:rsidRPr="00AE6C26" w:rsidRDefault="004E484C" w:rsidP="00D17EC2">
            <w:pPr>
              <w:contextualSpacing/>
              <w:rPr>
                <w:rFonts w:asciiTheme="minorHAnsi" w:hAnsiTheme="minorHAnsi" w:cstheme="minorHAnsi"/>
                <w:b/>
                <w:sz w:val="18"/>
                <w:szCs w:val="18"/>
                <w:lang w:val="en-GB"/>
              </w:rPr>
            </w:pPr>
            <w:r w:rsidRPr="00AE6C26">
              <w:rPr>
                <w:rFonts w:asciiTheme="minorHAnsi" w:hAnsiTheme="minorHAnsi" w:cstheme="minorHAnsi"/>
                <w:sz w:val="18"/>
                <w:szCs w:val="18"/>
                <w:lang w:val="en-GB"/>
              </w:rPr>
              <w:t xml:space="preserve">Cost of travel for local </w:t>
            </w:r>
            <w:r w:rsidR="00203C37" w:rsidRPr="00AE6C26">
              <w:rPr>
                <w:rFonts w:asciiTheme="minorHAnsi" w:hAnsiTheme="minorHAnsi" w:cstheme="minorHAnsi"/>
                <w:sz w:val="18"/>
                <w:szCs w:val="18"/>
                <w:lang w:val="en-GB"/>
              </w:rPr>
              <w:t xml:space="preserve">consultants </w:t>
            </w:r>
            <w:r w:rsidRPr="00AE6C26">
              <w:rPr>
                <w:rFonts w:asciiTheme="minorHAnsi" w:hAnsiTheme="minorHAnsi" w:cstheme="minorHAnsi"/>
                <w:sz w:val="18"/>
                <w:szCs w:val="18"/>
                <w:lang w:val="en-GB"/>
              </w:rPr>
              <w:t xml:space="preserve">organizing participatory M&amp;E process with Twigire Muhinzi – at $1,000 per year for 6 years = </w:t>
            </w:r>
            <w:r w:rsidRPr="00AE6C26">
              <w:rPr>
                <w:rFonts w:asciiTheme="minorHAnsi" w:hAnsiTheme="minorHAnsi" w:cstheme="minorHAnsi"/>
                <w:b/>
                <w:sz w:val="18"/>
                <w:szCs w:val="18"/>
                <w:u w:val="single"/>
                <w:lang w:val="en-GB"/>
              </w:rPr>
              <w:t>Total $6,000</w:t>
            </w:r>
          </w:p>
        </w:tc>
      </w:tr>
      <w:tr w:rsidR="004E484C" w:rsidRPr="00AE6C26" w14:paraId="17685476" w14:textId="77777777" w:rsidTr="00536E55">
        <w:trPr>
          <w:trHeight w:val="20"/>
        </w:trPr>
        <w:tc>
          <w:tcPr>
            <w:tcW w:w="270" w:type="pct"/>
            <w:shd w:val="clear" w:color="auto" w:fill="auto"/>
          </w:tcPr>
          <w:p w14:paraId="735375D8" w14:textId="77777777" w:rsidR="004E484C" w:rsidRPr="00AE6C26" w:rsidRDefault="004E484C" w:rsidP="00D17EC2">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18</w:t>
            </w:r>
          </w:p>
        </w:tc>
        <w:tc>
          <w:tcPr>
            <w:tcW w:w="4730" w:type="pct"/>
            <w:shd w:val="clear" w:color="auto" w:fill="auto"/>
          </w:tcPr>
          <w:p w14:paraId="63DCDA0D" w14:textId="77777777" w:rsidR="004E484C" w:rsidRPr="00AE6C26" w:rsidRDefault="004E484C" w:rsidP="00D17EC2">
            <w:pPr>
              <w:contextualSpacing/>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International Consultants – UNDP Funds</w:t>
            </w:r>
          </w:p>
          <w:p w14:paraId="2AA604DB" w14:textId="77777777" w:rsidR="004E484C" w:rsidRPr="00AE6C26" w:rsidRDefault="004E484C" w:rsidP="00234A1B">
            <w:pPr>
              <w:numPr>
                <w:ilvl w:val="2"/>
                <w:numId w:val="34"/>
              </w:numPr>
              <w:ind w:left="703" w:hanging="36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Year 1 – one IC – safeguards experts to provide technical expertise to the development of the ESMP – 32 days @ $1,000 daily (all inclusive costs – travel, DSA). Total - $32,000</w:t>
            </w:r>
          </w:p>
          <w:p w14:paraId="3E15211F" w14:textId="73FA4511" w:rsidR="004E484C" w:rsidRPr="00AE6C26" w:rsidRDefault="00492923" w:rsidP="00234A1B">
            <w:pPr>
              <w:numPr>
                <w:ilvl w:val="2"/>
                <w:numId w:val="34"/>
              </w:numPr>
              <w:ind w:left="703" w:hanging="360"/>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Year 3 and 6</w:t>
            </w:r>
            <w:r w:rsidR="004E484C" w:rsidRPr="00AE6C26">
              <w:rPr>
                <w:rFonts w:asciiTheme="minorHAnsi" w:hAnsiTheme="minorHAnsi" w:cstheme="minorHAnsi"/>
                <w:sz w:val="18"/>
                <w:szCs w:val="18"/>
                <w:lang w:val="en-GB"/>
              </w:rPr>
              <w:t xml:space="preserve"> – one </w:t>
            </w:r>
            <w:r w:rsidRPr="00AE6C26">
              <w:rPr>
                <w:rFonts w:asciiTheme="minorHAnsi" w:hAnsiTheme="minorHAnsi" w:cstheme="minorHAnsi"/>
                <w:sz w:val="18"/>
                <w:szCs w:val="18"/>
                <w:lang w:val="en-GB"/>
              </w:rPr>
              <w:t xml:space="preserve">IC </w:t>
            </w:r>
            <w:r w:rsidR="004E484C" w:rsidRPr="00AE6C26">
              <w:rPr>
                <w:rFonts w:asciiTheme="minorHAnsi" w:hAnsiTheme="minorHAnsi" w:cstheme="minorHAnsi"/>
                <w:sz w:val="18"/>
                <w:szCs w:val="18"/>
                <w:lang w:val="en-GB"/>
              </w:rPr>
              <w:t xml:space="preserve">each </w:t>
            </w:r>
            <w:r w:rsidRPr="00AE6C26">
              <w:rPr>
                <w:rFonts w:asciiTheme="minorHAnsi" w:hAnsiTheme="minorHAnsi" w:cstheme="minorHAnsi"/>
                <w:sz w:val="18"/>
                <w:szCs w:val="18"/>
                <w:lang w:val="en-GB"/>
              </w:rPr>
              <w:t xml:space="preserve">year </w:t>
            </w:r>
            <w:r w:rsidR="004E484C" w:rsidRPr="00AE6C26">
              <w:rPr>
                <w:rFonts w:asciiTheme="minorHAnsi" w:hAnsiTheme="minorHAnsi" w:cstheme="minorHAnsi"/>
                <w:sz w:val="18"/>
                <w:szCs w:val="18"/>
                <w:lang w:val="en-GB"/>
              </w:rPr>
              <w:t>to support the KM sharing events (one per event) to support the preparation of the KM sharing meetings, preparing guidelines for the meetings, outlines for technical papers and editing the publications – 20 days per event – Total 40 days @$1,000 (total inclusive cost). Total - $40,000</w:t>
            </w:r>
            <w:r w:rsidRPr="00AE6C26">
              <w:rPr>
                <w:rFonts w:asciiTheme="minorHAnsi" w:hAnsiTheme="minorHAnsi" w:cstheme="minorHAnsi"/>
                <w:sz w:val="18"/>
                <w:szCs w:val="18"/>
                <w:lang w:val="en-GB"/>
              </w:rPr>
              <w:t xml:space="preserve"> ($20,000 in yr 3 and $20,000 in yr6).</w:t>
            </w:r>
          </w:p>
          <w:p w14:paraId="020BBD43" w14:textId="3C0FDC76" w:rsidR="004E484C" w:rsidRPr="00AE6C26" w:rsidRDefault="004E484C" w:rsidP="00D41459">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T</w:t>
            </w:r>
            <w:r w:rsidR="00D41459" w:rsidRPr="00AE6C26">
              <w:rPr>
                <w:rFonts w:asciiTheme="minorHAnsi" w:hAnsiTheme="minorHAnsi" w:cstheme="minorHAnsi"/>
                <w:sz w:val="18"/>
                <w:szCs w:val="18"/>
                <w:lang w:val="en-GB"/>
              </w:rPr>
              <w:t xml:space="preserve">otal – </w:t>
            </w:r>
            <w:r w:rsidR="00D41459" w:rsidRPr="00AE6C26">
              <w:rPr>
                <w:rFonts w:asciiTheme="minorHAnsi" w:hAnsiTheme="minorHAnsi" w:cstheme="minorHAnsi"/>
                <w:b/>
                <w:bCs/>
                <w:sz w:val="18"/>
                <w:szCs w:val="18"/>
                <w:lang w:val="en-GB"/>
              </w:rPr>
              <w:t>$72</w:t>
            </w:r>
            <w:r w:rsidRPr="00AE6C26">
              <w:rPr>
                <w:rFonts w:asciiTheme="minorHAnsi" w:hAnsiTheme="minorHAnsi" w:cstheme="minorHAnsi"/>
                <w:b/>
                <w:bCs/>
                <w:sz w:val="18"/>
                <w:szCs w:val="18"/>
                <w:lang w:val="en-GB"/>
              </w:rPr>
              <w:t xml:space="preserve">,000  </w:t>
            </w:r>
          </w:p>
        </w:tc>
      </w:tr>
      <w:tr w:rsidR="00560AB8" w:rsidRPr="00AE6C26" w14:paraId="4F0C1369" w14:textId="77777777" w:rsidTr="00471257">
        <w:trPr>
          <w:trHeight w:val="20"/>
        </w:trPr>
        <w:tc>
          <w:tcPr>
            <w:tcW w:w="270" w:type="pct"/>
          </w:tcPr>
          <w:p w14:paraId="1E4B40C4" w14:textId="1D517352" w:rsidR="00560AB8" w:rsidRPr="00AE6C26" w:rsidRDefault="00560AB8" w:rsidP="00D17EC2">
            <w:pPr>
              <w:jc w:val="center"/>
              <w:rPr>
                <w:rFonts w:asciiTheme="minorHAnsi" w:hAnsiTheme="minorHAnsi" w:cstheme="minorHAnsi"/>
                <w:bCs/>
                <w:sz w:val="18"/>
                <w:szCs w:val="18"/>
              </w:rPr>
            </w:pPr>
            <w:r w:rsidRPr="00AE6C26">
              <w:rPr>
                <w:rFonts w:asciiTheme="minorHAnsi" w:hAnsiTheme="minorHAnsi" w:cstheme="minorHAnsi"/>
                <w:sz w:val="18"/>
                <w:szCs w:val="18"/>
                <w:lang w:val="en-GB"/>
              </w:rPr>
              <w:t>19</w:t>
            </w:r>
          </w:p>
        </w:tc>
        <w:tc>
          <w:tcPr>
            <w:tcW w:w="4730" w:type="pct"/>
          </w:tcPr>
          <w:p w14:paraId="6A9836A6" w14:textId="77777777" w:rsidR="00560AB8" w:rsidRPr="00AE6C26" w:rsidRDefault="00560AB8" w:rsidP="00560AB8">
            <w:p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Local consultant - UNDP Funds</w:t>
            </w:r>
            <w:r w:rsidRPr="00AE6C26">
              <w:rPr>
                <w:rFonts w:asciiTheme="minorHAnsi" w:hAnsiTheme="minorHAnsi" w:cstheme="minorHAnsi"/>
                <w:sz w:val="18"/>
                <w:szCs w:val="18"/>
                <w:lang w:val="en-GB"/>
              </w:rPr>
              <w:t xml:space="preserve"> </w:t>
            </w:r>
          </w:p>
          <w:p w14:paraId="6C75621B" w14:textId="77777777" w:rsidR="00560AB8" w:rsidRPr="00AE6C26" w:rsidRDefault="00560AB8" w:rsidP="00234A1B">
            <w:pPr>
              <w:numPr>
                <w:ilvl w:val="0"/>
                <w:numId w:val="50"/>
              </w:numPr>
              <w:contextualSpacing/>
              <w:rPr>
                <w:rFonts w:asciiTheme="minorHAnsi" w:hAnsiTheme="minorHAnsi" w:cstheme="minorHAnsi"/>
                <w:sz w:val="18"/>
                <w:szCs w:val="18"/>
                <w:lang w:val="en-GB"/>
              </w:rPr>
            </w:pPr>
            <w:r w:rsidRPr="00AE6C26">
              <w:rPr>
                <w:rFonts w:asciiTheme="minorHAnsi" w:hAnsiTheme="minorHAnsi" w:cstheme="minorHAnsi"/>
                <w:b/>
                <w:sz w:val="18"/>
                <w:szCs w:val="18"/>
                <w:lang w:val="en-GB"/>
              </w:rPr>
              <w:t>Senior Communications and Project Specialist:</w:t>
            </w:r>
            <w:r w:rsidRPr="00AE6C26">
              <w:rPr>
                <w:rFonts w:asciiTheme="minorHAnsi" w:hAnsiTheme="minorHAnsi" w:cstheme="minorHAnsi"/>
                <w:sz w:val="18"/>
                <w:szCs w:val="18"/>
                <w:lang w:val="en-GB"/>
              </w:rPr>
              <w:t xml:space="preserve"> Local contractor posted to the SPIU as UNDP’s contribution to government support to boost the capacity of the SPIU – 600 days spread over six years. The specialist will spearhead the implementation of output 4.2 as follows:</w:t>
            </w:r>
          </w:p>
          <w:p w14:paraId="6E41A3E9" w14:textId="77777777" w:rsidR="00560AB8" w:rsidRPr="00AE6C26" w:rsidRDefault="00560AB8" w:rsidP="00560AB8">
            <w:pPr>
              <w:pStyle w:val="BodyText"/>
              <w:ind w:left="1167"/>
              <w:rPr>
                <w:rFonts w:cstheme="minorHAnsi"/>
                <w:szCs w:val="18"/>
                <w:lang w:val="en-GB"/>
              </w:rPr>
            </w:pPr>
            <w:r w:rsidRPr="00AE6C26">
              <w:rPr>
                <w:rFonts w:cstheme="minorHAnsi"/>
                <w:szCs w:val="18"/>
                <w:lang w:val="en-GB"/>
              </w:rPr>
              <w:t>Design, in a participatory, gender and COVID-19 responsive processes, a project communications strategy and support its dissemination.</w:t>
            </w:r>
          </w:p>
          <w:p w14:paraId="673A1675" w14:textId="77777777" w:rsidR="00560AB8" w:rsidRPr="00AE6C26" w:rsidRDefault="00560AB8" w:rsidP="00560AB8">
            <w:pPr>
              <w:pStyle w:val="BodyText"/>
              <w:ind w:left="1167"/>
              <w:rPr>
                <w:rFonts w:cstheme="minorHAnsi"/>
                <w:szCs w:val="18"/>
                <w:lang w:val="en-GB"/>
              </w:rPr>
            </w:pPr>
            <w:r w:rsidRPr="00AE6C26">
              <w:rPr>
                <w:rFonts w:cstheme="minorHAnsi"/>
                <w:szCs w:val="18"/>
              </w:rPr>
              <w:t>Establish and support a community-led advocacy programme for the project, working through Farmer Promoters and FFS Facilitators.</w:t>
            </w:r>
          </w:p>
          <w:p w14:paraId="3A7C673D" w14:textId="77777777" w:rsidR="00560AB8" w:rsidRPr="00AE6C26" w:rsidRDefault="00560AB8" w:rsidP="00560AB8">
            <w:pPr>
              <w:pStyle w:val="BodyText"/>
              <w:ind w:left="1167"/>
              <w:rPr>
                <w:rFonts w:cstheme="minorHAnsi"/>
                <w:szCs w:val="18"/>
                <w:lang w:val="en-GB"/>
              </w:rPr>
            </w:pPr>
            <w:r w:rsidRPr="00AE6C26">
              <w:rPr>
                <w:rFonts w:cstheme="minorHAnsi"/>
                <w:szCs w:val="18"/>
              </w:rPr>
              <w:t>Prepare and disseminate communications pieces and knowledge products targeting different audiences (decision-makers, project partners, aligned programmes, community stakeholders).</w:t>
            </w:r>
          </w:p>
          <w:p w14:paraId="519155BE" w14:textId="77777777" w:rsidR="00560AB8" w:rsidRPr="00AE6C26" w:rsidRDefault="00560AB8" w:rsidP="00560AB8">
            <w:pPr>
              <w:pStyle w:val="BodyText"/>
              <w:ind w:left="1167"/>
              <w:rPr>
                <w:rFonts w:cstheme="minorHAnsi"/>
                <w:szCs w:val="18"/>
                <w:lang w:val="en-GB"/>
              </w:rPr>
            </w:pPr>
            <w:r w:rsidRPr="00AE6C26">
              <w:rPr>
                <w:rFonts w:cstheme="minorHAnsi"/>
                <w:szCs w:val="18"/>
              </w:rPr>
              <w:t>Facilitate stakeholders to participate in local, national and regional lesson-sharing events convened by related projects and programmes, and compile lessons learnt reports or communications pieces based on this participation.</w:t>
            </w:r>
          </w:p>
          <w:p w14:paraId="4F9337E8" w14:textId="53E866F5" w:rsidR="00560AB8" w:rsidRPr="00AE6C26" w:rsidRDefault="00560AB8" w:rsidP="00560AB8">
            <w:pPr>
              <w:pStyle w:val="BodyText"/>
              <w:ind w:left="1167"/>
              <w:rPr>
                <w:rFonts w:cstheme="minorHAnsi"/>
                <w:szCs w:val="18"/>
                <w:lang w:val="en-GB"/>
              </w:rPr>
            </w:pPr>
            <w:r w:rsidRPr="00AE6C26">
              <w:rPr>
                <w:rFonts w:cstheme="minorHAnsi"/>
                <w:szCs w:val="18"/>
              </w:rPr>
              <w:t>Convene at least two lesson-sharing workshops during the project’s lifespan (preferably linked to MTR and TE feedback sessions</w:t>
            </w:r>
            <w:r w:rsidR="00536E55" w:rsidRPr="00AE6C26">
              <w:rPr>
                <w:rFonts w:cstheme="minorHAnsi"/>
                <w:szCs w:val="18"/>
              </w:rPr>
              <w:t>) and</w:t>
            </w:r>
            <w:r w:rsidRPr="00AE6C26">
              <w:rPr>
                <w:rFonts w:cstheme="minorHAnsi"/>
                <w:szCs w:val="18"/>
              </w:rPr>
              <w:t xml:space="preserve"> compile the proceedings into lesson-sharing reports.</w:t>
            </w:r>
          </w:p>
          <w:p w14:paraId="5DD4AFF9" w14:textId="77777777" w:rsidR="00560AB8" w:rsidRPr="00AE6C26" w:rsidRDefault="00560AB8" w:rsidP="00560AB8">
            <w:pPr>
              <w:pStyle w:val="BodyText"/>
              <w:ind w:left="1167"/>
              <w:rPr>
                <w:rFonts w:cstheme="minorHAnsi"/>
                <w:szCs w:val="18"/>
                <w:lang w:val="en-GB"/>
              </w:rPr>
            </w:pPr>
            <w:r w:rsidRPr="00AE6C26">
              <w:rPr>
                <w:rFonts w:cstheme="minorHAnsi"/>
                <w:szCs w:val="18"/>
              </w:rPr>
              <w:t>Set up a dedicated knowledge management system (web-based) where all information relevant to the project can be accessed, in a well-archived form.</w:t>
            </w:r>
          </w:p>
          <w:p w14:paraId="436FC47D" w14:textId="77777777" w:rsidR="00560AB8" w:rsidRPr="00AE6C26" w:rsidRDefault="00560AB8" w:rsidP="00560AB8">
            <w:pPr>
              <w:pStyle w:val="BodyText"/>
              <w:ind w:left="1167"/>
              <w:rPr>
                <w:rFonts w:cstheme="minorHAnsi"/>
                <w:szCs w:val="18"/>
                <w:lang w:val="en-GB"/>
              </w:rPr>
            </w:pPr>
            <w:r w:rsidRPr="00AE6C26">
              <w:rPr>
                <w:rFonts w:cstheme="minorHAnsi"/>
                <w:szCs w:val="18"/>
              </w:rPr>
              <w:t>Support consultants and institutions in charge of implementing other outputs to reflect on the processes and document lessons to inform adaptive management and implementation of similar initiatives.</w:t>
            </w:r>
          </w:p>
          <w:p w14:paraId="31D1D1DE" w14:textId="77777777" w:rsidR="00560AB8" w:rsidRPr="00AE6C26" w:rsidRDefault="00560AB8" w:rsidP="00560AB8">
            <w:pPr>
              <w:pStyle w:val="BodyText"/>
              <w:ind w:left="1167"/>
              <w:rPr>
                <w:rFonts w:cstheme="minorHAnsi"/>
                <w:szCs w:val="18"/>
                <w:lang w:val="en-GB"/>
              </w:rPr>
            </w:pPr>
            <w:r w:rsidRPr="00AE6C26">
              <w:rPr>
                <w:rFonts w:cstheme="minorHAnsi"/>
                <w:szCs w:val="18"/>
              </w:rPr>
              <w:t>Collate all the lessons and produce technical publications on lessons learnt from this project.</w:t>
            </w:r>
          </w:p>
          <w:p w14:paraId="596CFF0C" w14:textId="77777777" w:rsidR="00560AB8" w:rsidRPr="00AE6C26" w:rsidRDefault="00560AB8" w:rsidP="00560AB8">
            <w:pPr>
              <w:ind w:left="360"/>
              <w:contextualSpacing/>
              <w:rPr>
                <w:rFonts w:asciiTheme="minorHAnsi" w:hAnsiTheme="minorHAnsi" w:cstheme="minorHAnsi"/>
                <w:sz w:val="18"/>
                <w:szCs w:val="18"/>
                <w:lang w:val="en-GB"/>
              </w:rPr>
            </w:pPr>
          </w:p>
          <w:p w14:paraId="4800500E" w14:textId="4581618D" w:rsidR="00560AB8" w:rsidRPr="00AE6C26" w:rsidRDefault="00560AB8" w:rsidP="00536E55">
            <w:pPr>
              <w:jc w:val="left"/>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Total Cost – 600daysx$300/day = $180,000 (approximately $ 2,500 per month).</w:t>
            </w:r>
          </w:p>
        </w:tc>
      </w:tr>
      <w:tr w:rsidR="00686C4B" w:rsidRPr="00AE6C26" w14:paraId="1BC7FDB0" w14:textId="77777777" w:rsidTr="00471257">
        <w:trPr>
          <w:trHeight w:val="20"/>
        </w:trPr>
        <w:tc>
          <w:tcPr>
            <w:tcW w:w="270" w:type="pct"/>
          </w:tcPr>
          <w:p w14:paraId="6DA1F741" w14:textId="35136B26" w:rsidR="00686C4B" w:rsidRPr="00AE6C26" w:rsidRDefault="00686C4B" w:rsidP="00CA249E">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20</w:t>
            </w:r>
          </w:p>
        </w:tc>
        <w:tc>
          <w:tcPr>
            <w:tcW w:w="4730" w:type="pct"/>
          </w:tcPr>
          <w:p w14:paraId="79977477" w14:textId="77777777" w:rsidR="00686C4B" w:rsidRPr="00AE6C26" w:rsidRDefault="00686C4B" w:rsidP="00CA249E">
            <w:pPr>
              <w:contextualSpacing/>
              <w:rPr>
                <w:rFonts w:asciiTheme="minorHAnsi" w:hAnsiTheme="minorHAnsi" w:cstheme="minorHAnsi"/>
                <w:b/>
                <w:sz w:val="18"/>
                <w:szCs w:val="18"/>
                <w:lang w:val="en-GB"/>
              </w:rPr>
            </w:pPr>
            <w:r w:rsidRPr="00AE6C26">
              <w:rPr>
                <w:rFonts w:asciiTheme="minorHAnsi" w:hAnsiTheme="minorHAnsi" w:cstheme="minorHAnsi"/>
                <w:b/>
                <w:sz w:val="18"/>
                <w:szCs w:val="18"/>
                <w:lang w:val="en-GB"/>
              </w:rPr>
              <w:t>Conferences and workshops - UNDP Funds</w:t>
            </w:r>
          </w:p>
          <w:p w14:paraId="425C032C" w14:textId="65D61BD4" w:rsidR="00686C4B" w:rsidRPr="00AE6C26" w:rsidRDefault="00915C56" w:rsidP="00CA249E">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One inception workshop @ $10,000</w:t>
            </w:r>
            <w:r w:rsidR="00747BD1" w:rsidRPr="00AE6C26">
              <w:rPr>
                <w:rFonts w:asciiTheme="minorHAnsi" w:hAnsiTheme="minorHAnsi" w:cstheme="minorHAnsi"/>
                <w:sz w:val="18"/>
                <w:szCs w:val="18"/>
                <w:lang w:val="en-GB"/>
              </w:rPr>
              <w:t xml:space="preserve"> in yr 1</w:t>
            </w:r>
            <w:r w:rsidRPr="00AE6C26">
              <w:rPr>
                <w:rFonts w:asciiTheme="minorHAnsi" w:hAnsiTheme="minorHAnsi" w:cstheme="minorHAnsi"/>
                <w:sz w:val="18"/>
                <w:szCs w:val="18"/>
                <w:lang w:val="en-GB"/>
              </w:rPr>
              <w:t>; t</w:t>
            </w:r>
            <w:r w:rsidR="00686C4B" w:rsidRPr="00AE6C26">
              <w:rPr>
                <w:rFonts w:asciiTheme="minorHAnsi" w:hAnsiTheme="minorHAnsi" w:cstheme="minorHAnsi"/>
                <w:sz w:val="18"/>
                <w:szCs w:val="18"/>
                <w:lang w:val="en-GB"/>
              </w:rPr>
              <w:t>wo knowledge management sharing events</w:t>
            </w:r>
            <w:r w:rsidR="00017DD3" w:rsidRPr="00AE6C26">
              <w:rPr>
                <w:rFonts w:asciiTheme="minorHAnsi" w:hAnsiTheme="minorHAnsi" w:cstheme="minorHAnsi"/>
                <w:sz w:val="18"/>
                <w:szCs w:val="18"/>
                <w:lang w:val="en-GB"/>
              </w:rPr>
              <w:t xml:space="preserve"> </w:t>
            </w:r>
            <w:r w:rsidR="00536E55" w:rsidRPr="00AE6C26">
              <w:rPr>
                <w:rFonts w:asciiTheme="minorHAnsi" w:hAnsiTheme="minorHAnsi" w:cstheme="minorHAnsi"/>
                <w:sz w:val="18"/>
                <w:szCs w:val="18"/>
                <w:lang w:val="en-GB"/>
              </w:rPr>
              <w:t>– at</w:t>
            </w:r>
            <w:r w:rsidR="00686C4B" w:rsidRPr="00AE6C26">
              <w:rPr>
                <w:rFonts w:asciiTheme="minorHAnsi" w:hAnsiTheme="minorHAnsi" w:cstheme="minorHAnsi"/>
                <w:sz w:val="18"/>
                <w:szCs w:val="18"/>
                <w:lang w:val="en-GB"/>
              </w:rPr>
              <w:t xml:space="preserve"> $</w:t>
            </w:r>
            <w:r w:rsidR="008A469A"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0</w:t>
            </w:r>
            <w:r w:rsidR="00686C4B" w:rsidRPr="00AE6C26">
              <w:rPr>
                <w:rFonts w:asciiTheme="minorHAnsi" w:hAnsiTheme="minorHAnsi" w:cstheme="minorHAnsi"/>
                <w:sz w:val="18"/>
                <w:szCs w:val="18"/>
                <w:lang w:val="en-GB"/>
              </w:rPr>
              <w:t>,000</w:t>
            </w:r>
            <w:r w:rsidR="00414366" w:rsidRPr="00AE6C26">
              <w:rPr>
                <w:rFonts w:asciiTheme="minorHAnsi" w:hAnsiTheme="minorHAnsi" w:cstheme="minorHAnsi"/>
                <w:sz w:val="18"/>
                <w:szCs w:val="18"/>
                <w:lang w:val="en-GB"/>
              </w:rPr>
              <w:t xml:space="preserve"> for the first </w:t>
            </w:r>
            <w:r w:rsidR="00747BD1" w:rsidRPr="00AE6C26">
              <w:rPr>
                <w:rFonts w:asciiTheme="minorHAnsi" w:hAnsiTheme="minorHAnsi" w:cstheme="minorHAnsi"/>
                <w:sz w:val="18"/>
                <w:szCs w:val="18"/>
                <w:lang w:val="en-GB"/>
              </w:rPr>
              <w:t xml:space="preserve">(yr 3) </w:t>
            </w:r>
            <w:r w:rsidR="00414366" w:rsidRPr="00AE6C26">
              <w:rPr>
                <w:rFonts w:asciiTheme="minorHAnsi" w:hAnsiTheme="minorHAnsi" w:cstheme="minorHAnsi"/>
                <w:sz w:val="18"/>
                <w:szCs w:val="18"/>
                <w:lang w:val="en-GB"/>
              </w:rPr>
              <w:t>and $</w:t>
            </w:r>
            <w:r w:rsidRPr="00AE6C26">
              <w:rPr>
                <w:rFonts w:asciiTheme="minorHAnsi" w:hAnsiTheme="minorHAnsi" w:cstheme="minorHAnsi"/>
                <w:sz w:val="18"/>
                <w:szCs w:val="18"/>
                <w:lang w:val="en-GB"/>
              </w:rPr>
              <w:t>36</w:t>
            </w:r>
            <w:r w:rsidR="008564EA" w:rsidRPr="00AE6C26">
              <w:rPr>
                <w:rFonts w:asciiTheme="minorHAnsi" w:hAnsiTheme="minorHAnsi" w:cstheme="minorHAnsi"/>
                <w:sz w:val="18"/>
                <w:szCs w:val="18"/>
                <w:lang w:val="en-GB"/>
              </w:rPr>
              <w:t>,0</w:t>
            </w:r>
            <w:r w:rsidR="00017DD3" w:rsidRPr="00AE6C26">
              <w:rPr>
                <w:rFonts w:asciiTheme="minorHAnsi" w:hAnsiTheme="minorHAnsi" w:cstheme="minorHAnsi"/>
                <w:sz w:val="18"/>
                <w:szCs w:val="18"/>
                <w:lang w:val="en-GB"/>
              </w:rPr>
              <w:t>00 for the end of project knowledge sharing workshop (with a</w:t>
            </w:r>
            <w:r w:rsidR="00414366" w:rsidRPr="00AE6C26">
              <w:rPr>
                <w:rFonts w:asciiTheme="minorHAnsi" w:hAnsiTheme="minorHAnsi" w:cstheme="minorHAnsi"/>
                <w:sz w:val="18"/>
                <w:szCs w:val="18"/>
                <w:lang w:val="en-GB"/>
              </w:rPr>
              <w:t xml:space="preserve">round </w:t>
            </w:r>
            <w:r w:rsidRPr="00AE6C26">
              <w:rPr>
                <w:rFonts w:asciiTheme="minorHAnsi" w:hAnsiTheme="minorHAnsi" w:cstheme="minorHAnsi"/>
                <w:sz w:val="18"/>
                <w:szCs w:val="18"/>
                <w:lang w:val="en-GB"/>
              </w:rPr>
              <w:t>4</w:t>
            </w:r>
            <w:r w:rsidR="00017DD3" w:rsidRPr="00AE6C26">
              <w:rPr>
                <w:rFonts w:asciiTheme="minorHAnsi" w:hAnsiTheme="minorHAnsi" w:cstheme="minorHAnsi"/>
                <w:sz w:val="18"/>
                <w:szCs w:val="18"/>
                <w:lang w:val="en-GB"/>
              </w:rPr>
              <w:t>0 participants at a minimum)</w:t>
            </w:r>
            <w:r w:rsidR="00686C4B" w:rsidRPr="00AE6C26">
              <w:rPr>
                <w:rFonts w:asciiTheme="minorHAnsi" w:hAnsiTheme="minorHAnsi" w:cstheme="minorHAnsi"/>
                <w:sz w:val="18"/>
                <w:szCs w:val="18"/>
                <w:lang w:val="en-GB"/>
              </w:rPr>
              <w:t xml:space="preserve">. Includes </w:t>
            </w:r>
            <w:r w:rsidR="00017DD3" w:rsidRPr="00AE6C26">
              <w:rPr>
                <w:rFonts w:asciiTheme="minorHAnsi" w:hAnsiTheme="minorHAnsi" w:cstheme="minorHAnsi"/>
                <w:sz w:val="18"/>
                <w:szCs w:val="18"/>
                <w:lang w:val="en-GB"/>
              </w:rPr>
              <w:t xml:space="preserve">payments for at least </w:t>
            </w:r>
            <w:r w:rsidR="008564EA" w:rsidRPr="00AE6C26">
              <w:rPr>
                <w:rFonts w:asciiTheme="minorHAnsi" w:hAnsiTheme="minorHAnsi" w:cstheme="minorHAnsi"/>
                <w:sz w:val="18"/>
                <w:szCs w:val="18"/>
                <w:lang w:val="en-GB"/>
              </w:rPr>
              <w:t>10</w:t>
            </w:r>
            <w:r w:rsidR="00017DD3" w:rsidRPr="00AE6C26">
              <w:rPr>
                <w:rFonts w:asciiTheme="minorHAnsi" w:hAnsiTheme="minorHAnsi" w:cstheme="minorHAnsi"/>
                <w:sz w:val="18"/>
                <w:szCs w:val="18"/>
                <w:lang w:val="en-GB"/>
              </w:rPr>
              <w:t xml:space="preserve"> sponsored technical </w:t>
            </w:r>
            <w:r w:rsidR="008564EA" w:rsidRPr="00AE6C26">
              <w:rPr>
                <w:rFonts w:asciiTheme="minorHAnsi" w:hAnsiTheme="minorHAnsi" w:cstheme="minorHAnsi"/>
                <w:sz w:val="18"/>
                <w:szCs w:val="18"/>
                <w:lang w:val="en-GB"/>
              </w:rPr>
              <w:t>presentations</w:t>
            </w:r>
            <w:r w:rsidR="00017DD3" w:rsidRPr="00AE6C26">
              <w:rPr>
                <w:rFonts w:asciiTheme="minorHAnsi" w:hAnsiTheme="minorHAnsi" w:cstheme="minorHAnsi"/>
                <w:sz w:val="18"/>
                <w:szCs w:val="18"/>
                <w:lang w:val="en-GB"/>
              </w:rPr>
              <w:t xml:space="preserve"> sharing relevant knowledge at each event, at @$1,000 each ($</w:t>
            </w:r>
            <w:r w:rsidR="008564EA" w:rsidRPr="00AE6C26">
              <w:rPr>
                <w:rFonts w:asciiTheme="minorHAnsi" w:hAnsiTheme="minorHAnsi" w:cstheme="minorHAnsi"/>
                <w:sz w:val="18"/>
                <w:szCs w:val="18"/>
                <w:lang w:val="en-GB"/>
              </w:rPr>
              <w:t>2</w:t>
            </w:r>
            <w:r w:rsidR="00017DD3" w:rsidRPr="00AE6C26">
              <w:rPr>
                <w:rFonts w:asciiTheme="minorHAnsi" w:hAnsiTheme="minorHAnsi" w:cstheme="minorHAnsi"/>
                <w:sz w:val="18"/>
                <w:szCs w:val="18"/>
                <w:lang w:val="en-GB"/>
              </w:rPr>
              <w:t>0,000) and publication of the proceedings</w:t>
            </w:r>
            <w:r w:rsidR="00CB2AED" w:rsidRPr="00AE6C26">
              <w:rPr>
                <w:rFonts w:asciiTheme="minorHAnsi" w:hAnsiTheme="minorHAnsi" w:cstheme="minorHAnsi"/>
                <w:sz w:val="18"/>
                <w:szCs w:val="18"/>
                <w:lang w:val="en-GB"/>
              </w:rPr>
              <w:t xml:space="preserve"> ($5,000 </w:t>
            </w:r>
            <w:r w:rsidR="008564EA" w:rsidRPr="00AE6C26">
              <w:rPr>
                <w:rFonts w:asciiTheme="minorHAnsi" w:hAnsiTheme="minorHAnsi" w:cstheme="minorHAnsi"/>
                <w:sz w:val="18"/>
                <w:szCs w:val="18"/>
                <w:lang w:val="en-GB"/>
              </w:rPr>
              <w:t>for the 1</w:t>
            </w:r>
            <w:r w:rsidR="008564EA" w:rsidRPr="00AE6C26">
              <w:rPr>
                <w:rFonts w:asciiTheme="minorHAnsi" w:hAnsiTheme="minorHAnsi" w:cstheme="minorHAnsi"/>
                <w:sz w:val="18"/>
                <w:szCs w:val="18"/>
                <w:vertAlign w:val="superscript"/>
                <w:lang w:val="en-GB"/>
              </w:rPr>
              <w:t>st</w:t>
            </w:r>
            <w:r w:rsidR="008564EA" w:rsidRPr="00AE6C26">
              <w:rPr>
                <w:rFonts w:asciiTheme="minorHAnsi" w:hAnsiTheme="minorHAnsi" w:cstheme="minorHAnsi"/>
                <w:sz w:val="18"/>
                <w:szCs w:val="18"/>
                <w:lang w:val="en-GB"/>
              </w:rPr>
              <w:t xml:space="preserve"> </w:t>
            </w:r>
            <w:r w:rsidRPr="00AE6C26">
              <w:rPr>
                <w:rFonts w:asciiTheme="minorHAnsi" w:hAnsiTheme="minorHAnsi" w:cstheme="minorHAnsi"/>
                <w:sz w:val="18"/>
                <w:szCs w:val="18"/>
                <w:lang w:val="en-GB"/>
              </w:rPr>
              <w:t>and $7</w:t>
            </w:r>
            <w:r w:rsidR="008564EA" w:rsidRPr="00AE6C26">
              <w:rPr>
                <w:rFonts w:asciiTheme="minorHAnsi" w:hAnsiTheme="minorHAnsi" w:cstheme="minorHAnsi"/>
                <w:sz w:val="18"/>
                <w:szCs w:val="18"/>
                <w:lang w:val="en-GB"/>
              </w:rPr>
              <w:t>,000 for the 2</w:t>
            </w:r>
            <w:r w:rsidR="008564EA" w:rsidRPr="00AE6C26">
              <w:rPr>
                <w:rFonts w:asciiTheme="minorHAnsi" w:hAnsiTheme="minorHAnsi" w:cstheme="minorHAnsi"/>
                <w:sz w:val="18"/>
                <w:szCs w:val="18"/>
                <w:vertAlign w:val="superscript"/>
                <w:lang w:val="en-GB"/>
              </w:rPr>
              <w:t>nd</w:t>
            </w:r>
            <w:r w:rsidR="00CB2AED" w:rsidRPr="00AE6C26">
              <w:rPr>
                <w:rFonts w:asciiTheme="minorHAnsi" w:hAnsiTheme="minorHAnsi" w:cstheme="minorHAnsi"/>
                <w:sz w:val="18"/>
                <w:szCs w:val="18"/>
                <w:lang w:val="en-GB"/>
              </w:rPr>
              <w:t>)</w:t>
            </w:r>
            <w:r w:rsidR="00017DD3" w:rsidRPr="00AE6C26">
              <w:rPr>
                <w:rFonts w:asciiTheme="minorHAnsi" w:hAnsiTheme="minorHAnsi" w:cstheme="minorHAnsi"/>
                <w:sz w:val="18"/>
                <w:szCs w:val="18"/>
                <w:lang w:val="en-GB"/>
              </w:rPr>
              <w:t>.</w:t>
            </w:r>
            <w:r w:rsidR="00686C4B" w:rsidRPr="00AE6C26">
              <w:rPr>
                <w:rFonts w:asciiTheme="minorHAnsi" w:hAnsiTheme="minorHAnsi" w:cstheme="minorHAnsi"/>
                <w:sz w:val="18"/>
                <w:szCs w:val="18"/>
                <w:lang w:val="en-GB"/>
              </w:rPr>
              <w:t xml:space="preserve"> Also cost of venues, food,</w:t>
            </w:r>
            <w:r w:rsidR="00414366" w:rsidRPr="00AE6C26">
              <w:rPr>
                <w:rFonts w:asciiTheme="minorHAnsi" w:hAnsiTheme="minorHAnsi" w:cstheme="minorHAnsi"/>
                <w:sz w:val="18"/>
                <w:szCs w:val="18"/>
                <w:lang w:val="en-GB"/>
              </w:rPr>
              <w:t xml:space="preserve"> travel, DSAs</w:t>
            </w:r>
            <w:r w:rsidR="00686C4B" w:rsidRPr="00AE6C26">
              <w:rPr>
                <w:rFonts w:asciiTheme="minorHAnsi" w:hAnsiTheme="minorHAnsi" w:cstheme="minorHAnsi"/>
                <w:sz w:val="18"/>
                <w:szCs w:val="18"/>
                <w:lang w:val="en-GB"/>
              </w:rPr>
              <w:t>.</w:t>
            </w:r>
          </w:p>
          <w:p w14:paraId="255A702F" w14:textId="77777777" w:rsidR="008564EA" w:rsidRPr="00AE6C26" w:rsidRDefault="008564EA" w:rsidP="00CA249E">
            <w:pPr>
              <w:contextualSpacing/>
              <w:rPr>
                <w:rFonts w:asciiTheme="minorHAnsi" w:hAnsiTheme="minorHAnsi" w:cstheme="minorHAnsi"/>
                <w:sz w:val="18"/>
                <w:szCs w:val="18"/>
                <w:lang w:val="en-GB"/>
              </w:rPr>
            </w:pPr>
          </w:p>
          <w:p w14:paraId="5EF29842" w14:textId="79601C14" w:rsidR="00686C4B" w:rsidRPr="00AE6C26" w:rsidRDefault="00CB2AED" w:rsidP="00F42458">
            <w:pPr>
              <w:contextualSpacing/>
              <w:rPr>
                <w:rFonts w:asciiTheme="minorHAnsi" w:hAnsiTheme="minorHAnsi" w:cstheme="minorHAnsi"/>
                <w:b/>
                <w:sz w:val="18"/>
                <w:szCs w:val="18"/>
                <w:u w:val="single"/>
                <w:lang w:val="en-GB"/>
              </w:rPr>
            </w:pPr>
            <w:r w:rsidRPr="00AE6C26">
              <w:rPr>
                <w:rFonts w:asciiTheme="minorHAnsi" w:hAnsiTheme="minorHAnsi" w:cstheme="minorHAnsi"/>
                <w:b/>
                <w:sz w:val="18"/>
                <w:szCs w:val="18"/>
                <w:u w:val="single"/>
                <w:lang w:val="en-GB"/>
              </w:rPr>
              <w:t xml:space="preserve">Total cost - </w:t>
            </w:r>
            <w:r w:rsidR="00C426EB" w:rsidRPr="00AE6C26">
              <w:rPr>
                <w:rFonts w:asciiTheme="minorHAnsi" w:hAnsiTheme="minorHAnsi" w:cstheme="minorHAnsi"/>
                <w:b/>
                <w:sz w:val="18"/>
                <w:szCs w:val="18"/>
                <w:u w:val="single"/>
                <w:lang w:val="en-GB"/>
              </w:rPr>
              <w:t xml:space="preserve">$10,000+$30,000+$36,000 = </w:t>
            </w:r>
            <w:r w:rsidRPr="00AE6C26">
              <w:rPr>
                <w:rFonts w:asciiTheme="minorHAnsi" w:hAnsiTheme="minorHAnsi" w:cstheme="minorHAnsi"/>
                <w:b/>
                <w:sz w:val="18"/>
                <w:szCs w:val="18"/>
                <w:u w:val="single"/>
                <w:lang w:val="en-GB"/>
              </w:rPr>
              <w:t>$</w:t>
            </w:r>
            <w:r w:rsidR="00F42458" w:rsidRPr="00AE6C26">
              <w:rPr>
                <w:rFonts w:asciiTheme="minorHAnsi" w:hAnsiTheme="minorHAnsi" w:cstheme="minorHAnsi"/>
                <w:b/>
                <w:sz w:val="18"/>
                <w:szCs w:val="18"/>
                <w:u w:val="single"/>
                <w:lang w:val="en-GB"/>
              </w:rPr>
              <w:t>76</w:t>
            </w:r>
            <w:r w:rsidR="00D67F13" w:rsidRPr="00AE6C26">
              <w:rPr>
                <w:rFonts w:asciiTheme="minorHAnsi" w:hAnsiTheme="minorHAnsi" w:cstheme="minorHAnsi"/>
                <w:b/>
                <w:sz w:val="18"/>
                <w:szCs w:val="18"/>
                <w:u w:val="single"/>
                <w:lang w:val="en-GB"/>
              </w:rPr>
              <w:t>,000</w:t>
            </w:r>
          </w:p>
        </w:tc>
      </w:tr>
      <w:tr w:rsidR="008A469A" w:rsidRPr="00AE6C26" w14:paraId="53F5E7EA" w14:textId="77777777" w:rsidTr="00471257">
        <w:trPr>
          <w:trHeight w:val="20"/>
        </w:trPr>
        <w:tc>
          <w:tcPr>
            <w:tcW w:w="270" w:type="pct"/>
          </w:tcPr>
          <w:p w14:paraId="2F096365" w14:textId="2D2474D6" w:rsidR="008A469A" w:rsidRPr="00AE6C26" w:rsidRDefault="008A469A"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21</w:t>
            </w:r>
          </w:p>
        </w:tc>
        <w:tc>
          <w:tcPr>
            <w:tcW w:w="4730" w:type="pct"/>
          </w:tcPr>
          <w:p w14:paraId="5232767D" w14:textId="0DD1AE61" w:rsidR="00915C56" w:rsidRPr="00AE6C26" w:rsidRDefault="008A469A" w:rsidP="00915C56">
            <w:pPr>
              <w:rPr>
                <w:rFonts w:asciiTheme="minorHAnsi" w:hAnsiTheme="minorHAnsi" w:cstheme="minorHAnsi"/>
                <w:sz w:val="18"/>
                <w:szCs w:val="18"/>
                <w:lang w:val="en-GB"/>
              </w:rPr>
            </w:pPr>
            <w:r w:rsidRPr="00AE6C26">
              <w:rPr>
                <w:rFonts w:asciiTheme="minorHAnsi" w:hAnsiTheme="minorHAnsi" w:cstheme="minorHAnsi"/>
                <w:b/>
                <w:sz w:val="18"/>
                <w:szCs w:val="18"/>
                <w:lang w:val="en-GB"/>
              </w:rPr>
              <w:t>Information technology</w:t>
            </w:r>
            <w:r w:rsidRPr="00AE6C26">
              <w:rPr>
                <w:rFonts w:asciiTheme="minorHAnsi" w:hAnsiTheme="minorHAnsi" w:cstheme="minorHAnsi"/>
                <w:sz w:val="18"/>
                <w:szCs w:val="18"/>
                <w:lang w:val="en-GB"/>
              </w:rPr>
              <w:t xml:space="preserve"> - UNDP Funds – Purchase and running costs of laptop and software, camera, phones for </w:t>
            </w:r>
            <w:r w:rsidR="00915C56" w:rsidRPr="00AE6C26">
              <w:rPr>
                <w:rFonts w:asciiTheme="minorHAnsi" w:hAnsiTheme="minorHAnsi" w:cstheme="minorHAnsi"/>
                <w:sz w:val="18"/>
                <w:szCs w:val="18"/>
                <w:lang w:val="en-GB"/>
              </w:rPr>
              <w:t>REMA, RHA, Kirehe and Gakenke districts</w:t>
            </w:r>
            <w:r w:rsidRPr="00AE6C26">
              <w:rPr>
                <w:rFonts w:asciiTheme="minorHAnsi" w:hAnsiTheme="minorHAnsi" w:cstheme="minorHAnsi"/>
                <w:sz w:val="18"/>
                <w:szCs w:val="18"/>
                <w:lang w:val="en-GB"/>
              </w:rPr>
              <w:t xml:space="preserve">: </w:t>
            </w:r>
            <w:r w:rsidR="00915C56" w:rsidRPr="00AE6C26">
              <w:rPr>
                <w:rFonts w:asciiTheme="minorHAnsi" w:hAnsiTheme="minorHAnsi" w:cstheme="minorHAnsi"/>
                <w:sz w:val="18"/>
                <w:szCs w:val="18"/>
                <w:lang w:val="en-GB"/>
              </w:rPr>
              <w:t>4</w:t>
            </w:r>
            <w:r w:rsidRPr="00AE6C26">
              <w:rPr>
                <w:rFonts w:asciiTheme="minorHAnsi" w:hAnsiTheme="minorHAnsi" w:cstheme="minorHAnsi"/>
                <w:sz w:val="18"/>
                <w:szCs w:val="18"/>
                <w:lang w:val="en-GB"/>
              </w:rPr>
              <w:t xml:space="preserve"> laptops @ $2,</w:t>
            </w:r>
            <w:r w:rsidR="00915C56" w:rsidRPr="00AE6C26">
              <w:rPr>
                <w:rFonts w:asciiTheme="minorHAnsi" w:hAnsiTheme="minorHAnsi" w:cstheme="minorHAnsi"/>
                <w:sz w:val="18"/>
                <w:szCs w:val="18"/>
                <w:lang w:val="en-GB"/>
              </w:rPr>
              <w:t>5</w:t>
            </w:r>
            <w:r w:rsidRPr="00AE6C26">
              <w:rPr>
                <w:rFonts w:asciiTheme="minorHAnsi" w:hAnsiTheme="minorHAnsi" w:cstheme="minorHAnsi"/>
                <w:sz w:val="18"/>
                <w:szCs w:val="18"/>
                <w:lang w:val="en-GB"/>
              </w:rPr>
              <w:t>00 each (including software and licences) = $</w:t>
            </w:r>
            <w:r w:rsidR="00915C56" w:rsidRPr="00AE6C26">
              <w:rPr>
                <w:rFonts w:asciiTheme="minorHAnsi" w:hAnsiTheme="minorHAnsi" w:cstheme="minorHAnsi"/>
                <w:sz w:val="18"/>
                <w:szCs w:val="18"/>
                <w:lang w:val="en-GB"/>
              </w:rPr>
              <w:t>10</w:t>
            </w:r>
            <w:r w:rsidRPr="00AE6C26">
              <w:rPr>
                <w:rFonts w:asciiTheme="minorHAnsi" w:hAnsiTheme="minorHAnsi" w:cstheme="minorHAnsi"/>
                <w:sz w:val="18"/>
                <w:szCs w:val="18"/>
                <w:lang w:val="en-GB"/>
              </w:rPr>
              <w:t xml:space="preserve">,000; one camera </w:t>
            </w:r>
            <w:r w:rsidR="00915C56" w:rsidRPr="00AE6C26">
              <w:rPr>
                <w:rFonts w:asciiTheme="minorHAnsi" w:hAnsiTheme="minorHAnsi" w:cstheme="minorHAnsi"/>
                <w:sz w:val="18"/>
                <w:szCs w:val="18"/>
                <w:lang w:val="en-GB"/>
              </w:rPr>
              <w:t xml:space="preserve">per office </w:t>
            </w:r>
            <w:r w:rsidRPr="00AE6C26">
              <w:rPr>
                <w:rFonts w:asciiTheme="minorHAnsi" w:hAnsiTheme="minorHAnsi" w:cstheme="minorHAnsi"/>
                <w:sz w:val="18"/>
                <w:szCs w:val="18"/>
                <w:lang w:val="en-GB"/>
              </w:rPr>
              <w:t>@ $1,000</w:t>
            </w:r>
            <w:r w:rsidR="00915C56" w:rsidRPr="00AE6C26">
              <w:rPr>
                <w:rFonts w:asciiTheme="minorHAnsi" w:hAnsiTheme="minorHAnsi" w:cstheme="minorHAnsi"/>
                <w:sz w:val="18"/>
                <w:szCs w:val="18"/>
                <w:lang w:val="en-GB"/>
              </w:rPr>
              <w:t xml:space="preserve"> each = 4,000; 4 printers @$250 each = $1,000.</w:t>
            </w:r>
          </w:p>
          <w:p w14:paraId="1636EB84" w14:textId="3EAA503A" w:rsidR="008A469A" w:rsidRPr="00AE6C26" w:rsidRDefault="00915C56" w:rsidP="00915C56">
            <w:pPr>
              <w:rPr>
                <w:rFonts w:asciiTheme="minorHAnsi" w:hAnsiTheme="minorHAnsi" w:cstheme="minorHAnsi"/>
                <w:sz w:val="18"/>
                <w:szCs w:val="18"/>
                <w:lang w:val="en-GB"/>
              </w:rPr>
            </w:pPr>
            <w:r w:rsidRPr="00AE6C26">
              <w:rPr>
                <w:rFonts w:asciiTheme="minorHAnsi" w:hAnsiTheme="minorHAnsi" w:cstheme="minorHAnsi"/>
                <w:b/>
                <w:sz w:val="18"/>
                <w:szCs w:val="18"/>
                <w:u w:val="single"/>
                <w:lang w:val="en-GB"/>
              </w:rPr>
              <w:t>Total = $15,000</w:t>
            </w:r>
          </w:p>
        </w:tc>
      </w:tr>
      <w:tr w:rsidR="008A469A" w:rsidRPr="00AE6C26" w14:paraId="1ACAE1BC" w14:textId="77777777" w:rsidTr="00471257">
        <w:trPr>
          <w:trHeight w:val="20"/>
        </w:trPr>
        <w:tc>
          <w:tcPr>
            <w:tcW w:w="270" w:type="pct"/>
          </w:tcPr>
          <w:p w14:paraId="5725162E" w14:textId="7B14C53B" w:rsidR="008A469A" w:rsidRPr="00AE6C26" w:rsidRDefault="008A469A" w:rsidP="00282D04">
            <w:pPr>
              <w:jc w:val="center"/>
              <w:rPr>
                <w:rFonts w:asciiTheme="minorHAnsi" w:hAnsiTheme="minorHAnsi" w:cstheme="minorHAnsi"/>
                <w:bCs/>
                <w:sz w:val="18"/>
                <w:szCs w:val="18"/>
              </w:rPr>
            </w:pPr>
            <w:r w:rsidRPr="00AE6C26">
              <w:rPr>
                <w:rFonts w:asciiTheme="minorHAnsi" w:hAnsiTheme="minorHAnsi" w:cstheme="minorHAnsi"/>
                <w:bCs/>
                <w:sz w:val="18"/>
                <w:szCs w:val="18"/>
              </w:rPr>
              <w:t>22</w:t>
            </w:r>
          </w:p>
        </w:tc>
        <w:tc>
          <w:tcPr>
            <w:tcW w:w="4730" w:type="pct"/>
          </w:tcPr>
          <w:p w14:paraId="510001A5" w14:textId="26629E9C" w:rsidR="008A469A" w:rsidRPr="00AE6C26" w:rsidRDefault="00F42458" w:rsidP="008A469A">
            <w:pPr>
              <w:rPr>
                <w:rFonts w:asciiTheme="minorHAnsi" w:hAnsiTheme="minorHAnsi" w:cstheme="minorHAnsi"/>
                <w:sz w:val="18"/>
                <w:szCs w:val="18"/>
                <w:lang w:val="en-GB"/>
              </w:rPr>
            </w:pPr>
            <w:r w:rsidRPr="00AE6C26">
              <w:rPr>
                <w:rFonts w:asciiTheme="minorHAnsi" w:hAnsiTheme="minorHAnsi" w:cstheme="minorHAnsi"/>
                <w:b/>
                <w:sz w:val="18"/>
                <w:szCs w:val="18"/>
                <w:lang w:val="en-GB"/>
              </w:rPr>
              <w:t xml:space="preserve">KM sharing </w:t>
            </w:r>
            <w:r w:rsidR="008A469A" w:rsidRPr="00AE6C26">
              <w:rPr>
                <w:rFonts w:asciiTheme="minorHAnsi" w:hAnsiTheme="minorHAnsi" w:cstheme="minorHAnsi"/>
                <w:b/>
                <w:sz w:val="18"/>
                <w:szCs w:val="18"/>
                <w:lang w:val="en-GB"/>
              </w:rPr>
              <w:t>Travel costs</w:t>
            </w:r>
            <w:r w:rsidR="008A469A" w:rsidRPr="00AE6C26">
              <w:rPr>
                <w:rFonts w:asciiTheme="minorHAnsi" w:hAnsiTheme="minorHAnsi" w:cstheme="minorHAnsi"/>
                <w:sz w:val="18"/>
                <w:szCs w:val="18"/>
                <w:lang w:val="en-GB"/>
              </w:rPr>
              <w:t xml:space="preserve"> - UNDP Funds;</w:t>
            </w:r>
          </w:p>
          <w:p w14:paraId="084BEF96" w14:textId="77777777" w:rsidR="008A469A" w:rsidRPr="00AE6C26" w:rsidRDefault="008A469A" w:rsidP="008A469A">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Travel of technical staff of the project to international fora to share project experiences (via presentations approved by the PM) and learn lessons from similar initiatives – at least 3 trips (year 3, 5 and 6)  - for two people (staff members from different institutions and representatives of local communities at) $2,000 per person per trip = </w:t>
            </w:r>
            <w:r w:rsidRPr="00AE6C26">
              <w:rPr>
                <w:rFonts w:asciiTheme="minorHAnsi" w:hAnsiTheme="minorHAnsi" w:cstheme="minorHAnsi"/>
                <w:b/>
                <w:sz w:val="18"/>
                <w:szCs w:val="18"/>
                <w:lang w:val="en-GB"/>
              </w:rPr>
              <w:t xml:space="preserve">$12,000 </w:t>
            </w:r>
            <w:r w:rsidRPr="00AE6C26">
              <w:rPr>
                <w:rFonts w:asciiTheme="minorHAnsi" w:hAnsiTheme="minorHAnsi" w:cstheme="minorHAnsi"/>
                <w:sz w:val="18"/>
                <w:szCs w:val="18"/>
                <w:lang w:val="en-GB"/>
              </w:rPr>
              <w:t>(tickets, daily subsistence allowances and on the ground transportation).</w:t>
            </w:r>
          </w:p>
          <w:p w14:paraId="44D0D6BD" w14:textId="04470F78" w:rsidR="008A469A" w:rsidRPr="00AE6C26" w:rsidRDefault="008A469A" w:rsidP="008A469A">
            <w:pPr>
              <w:rPr>
                <w:rFonts w:asciiTheme="minorHAnsi" w:hAnsiTheme="minorHAnsi" w:cstheme="minorHAnsi"/>
                <w:b/>
                <w:sz w:val="18"/>
                <w:szCs w:val="18"/>
                <w:lang w:val="en-GB"/>
              </w:rPr>
            </w:pPr>
            <w:r w:rsidRPr="00AE6C26">
              <w:rPr>
                <w:rFonts w:asciiTheme="minorHAnsi" w:hAnsiTheme="minorHAnsi" w:cstheme="minorHAnsi"/>
                <w:sz w:val="18"/>
                <w:szCs w:val="18"/>
                <w:lang w:val="en-GB"/>
              </w:rPr>
              <w:t xml:space="preserve">Total = </w:t>
            </w:r>
            <w:r w:rsidRPr="00AE6C26">
              <w:rPr>
                <w:rFonts w:asciiTheme="minorHAnsi" w:hAnsiTheme="minorHAnsi" w:cstheme="minorHAnsi"/>
                <w:b/>
                <w:sz w:val="18"/>
                <w:szCs w:val="18"/>
                <w:lang w:val="en-GB"/>
              </w:rPr>
              <w:t>$12,000</w:t>
            </w:r>
          </w:p>
        </w:tc>
      </w:tr>
      <w:tr w:rsidR="008A469A" w:rsidRPr="00AE6C26" w14:paraId="6BB4B78F" w14:textId="77777777" w:rsidTr="00471257">
        <w:trPr>
          <w:trHeight w:val="20"/>
        </w:trPr>
        <w:tc>
          <w:tcPr>
            <w:tcW w:w="5000" w:type="pct"/>
            <w:gridSpan w:val="2"/>
          </w:tcPr>
          <w:p w14:paraId="1BCEE85B" w14:textId="30DF11EA" w:rsidR="008A469A" w:rsidRPr="00AE6C26" w:rsidRDefault="008A469A" w:rsidP="00D17EC2">
            <w:pPr>
              <w:rPr>
                <w:rFonts w:asciiTheme="minorHAnsi" w:hAnsiTheme="minorHAnsi" w:cstheme="minorHAnsi"/>
                <w:b/>
                <w:sz w:val="18"/>
                <w:szCs w:val="18"/>
                <w:lang w:val="en-GB"/>
              </w:rPr>
            </w:pPr>
            <w:r w:rsidRPr="00AE6C26">
              <w:rPr>
                <w:rFonts w:asciiTheme="minorHAnsi" w:hAnsiTheme="minorHAnsi" w:cstheme="minorHAnsi"/>
                <w:b/>
                <w:sz w:val="18"/>
                <w:szCs w:val="18"/>
                <w:lang w:val="en-GB"/>
              </w:rPr>
              <w:t>PMC</w:t>
            </w:r>
          </w:p>
        </w:tc>
      </w:tr>
      <w:tr w:rsidR="008A469A" w:rsidRPr="00AE6C26" w14:paraId="0F886716" w14:textId="77777777" w:rsidTr="00471257">
        <w:trPr>
          <w:trHeight w:val="1794"/>
        </w:trPr>
        <w:tc>
          <w:tcPr>
            <w:tcW w:w="270" w:type="pct"/>
          </w:tcPr>
          <w:p w14:paraId="0EF2D440" w14:textId="29B7CD42" w:rsidR="008A469A" w:rsidRPr="00AE6C26" w:rsidRDefault="008A469A" w:rsidP="00D17EC2">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2</w:t>
            </w:r>
            <w:r w:rsidR="00F42458" w:rsidRPr="00AE6C26">
              <w:rPr>
                <w:rFonts w:asciiTheme="minorHAnsi" w:hAnsiTheme="minorHAnsi" w:cstheme="minorHAnsi"/>
                <w:bCs/>
                <w:sz w:val="18"/>
                <w:szCs w:val="18"/>
              </w:rPr>
              <w:t>3</w:t>
            </w:r>
          </w:p>
        </w:tc>
        <w:tc>
          <w:tcPr>
            <w:tcW w:w="4730" w:type="pct"/>
          </w:tcPr>
          <w:p w14:paraId="14C552ED" w14:textId="77777777" w:rsidR="008A469A" w:rsidRPr="00AE6C26" w:rsidRDefault="008A469A" w:rsidP="00D17EC2">
            <w:pPr>
              <w:rPr>
                <w:rFonts w:asciiTheme="minorHAnsi" w:hAnsiTheme="minorHAnsi" w:cstheme="minorHAnsi"/>
                <w:b/>
                <w:sz w:val="18"/>
                <w:szCs w:val="18"/>
                <w:lang w:val="en-GB"/>
              </w:rPr>
            </w:pPr>
            <w:r w:rsidRPr="00AE6C26">
              <w:rPr>
                <w:rFonts w:asciiTheme="minorHAnsi" w:hAnsiTheme="minorHAnsi" w:cstheme="minorHAnsi"/>
                <w:b/>
                <w:sz w:val="18"/>
                <w:szCs w:val="18"/>
                <w:lang w:val="en-GB"/>
              </w:rPr>
              <w:t xml:space="preserve">Contractual services – individuals </w:t>
            </w:r>
          </w:p>
          <w:p w14:paraId="710AFFFF" w14:textId="0682B8EA" w:rsidR="008A469A" w:rsidRPr="00AE6C26" w:rsidRDefault="008A469A" w:rsidP="00234A1B">
            <w:pPr>
              <w:numPr>
                <w:ilvl w:val="0"/>
                <w:numId w:val="51"/>
              </w:num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Salary of a Financial/Administrative </w:t>
            </w:r>
            <w:r w:rsidR="00536E55" w:rsidRPr="00AE6C26">
              <w:rPr>
                <w:rFonts w:asciiTheme="minorHAnsi" w:hAnsiTheme="minorHAnsi" w:cstheme="minorHAnsi"/>
                <w:sz w:val="18"/>
                <w:szCs w:val="18"/>
                <w:lang w:val="en-GB"/>
              </w:rPr>
              <w:t>Accountant (</w:t>
            </w:r>
            <w:r w:rsidRPr="00AE6C26">
              <w:rPr>
                <w:rFonts w:asciiTheme="minorHAnsi" w:hAnsiTheme="minorHAnsi" w:cstheme="minorHAnsi"/>
                <w:sz w:val="18"/>
                <w:szCs w:val="18"/>
                <w:lang w:val="en-GB"/>
              </w:rPr>
              <w:t xml:space="preserve">at $ 800/month for 72months) = </w:t>
            </w:r>
            <w:r w:rsidRPr="00AE6C26">
              <w:rPr>
                <w:rFonts w:asciiTheme="minorHAnsi" w:hAnsiTheme="minorHAnsi" w:cstheme="minorHAnsi"/>
                <w:b/>
                <w:sz w:val="18"/>
                <w:szCs w:val="18"/>
                <w:lang w:val="en-GB"/>
              </w:rPr>
              <w:t>Total $57,600</w:t>
            </w:r>
          </w:p>
          <w:p w14:paraId="4E0BD8CA" w14:textId="275E21A6" w:rsidR="008A469A" w:rsidRPr="00AE6C26" w:rsidRDefault="008A469A" w:rsidP="00234A1B">
            <w:pPr>
              <w:numPr>
                <w:ilvl w:val="0"/>
                <w:numId w:val="51"/>
              </w:num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Salary of Project Manager /Coordinator (at $2,500/month) for 72 months - </w:t>
            </w:r>
            <w:r w:rsidRPr="00AE6C26">
              <w:rPr>
                <w:rFonts w:asciiTheme="minorHAnsi" w:hAnsiTheme="minorHAnsi" w:cstheme="minorHAnsi"/>
                <w:b/>
                <w:sz w:val="18"/>
                <w:szCs w:val="18"/>
                <w:lang w:val="en-GB"/>
              </w:rPr>
              <w:t>Total = $180,000</w:t>
            </w:r>
          </w:p>
          <w:p w14:paraId="6F0AFDCB" w14:textId="76A7CE43" w:rsidR="008A469A" w:rsidRPr="00AE6C26" w:rsidRDefault="008A469A" w:rsidP="00234A1B">
            <w:pPr>
              <w:numPr>
                <w:ilvl w:val="0"/>
                <w:numId w:val="51"/>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Project Procurement Specialist (240 days spread over six years) – 300daysx$300/day = </w:t>
            </w:r>
            <w:r w:rsidRPr="00AE6C26">
              <w:rPr>
                <w:rFonts w:asciiTheme="minorHAnsi" w:hAnsiTheme="minorHAnsi" w:cstheme="minorHAnsi"/>
                <w:b/>
                <w:sz w:val="18"/>
                <w:szCs w:val="18"/>
                <w:lang w:val="en-GB"/>
              </w:rPr>
              <w:t>$90,000 (</w:t>
            </w:r>
            <w:r w:rsidRPr="00AE6C26">
              <w:rPr>
                <w:rFonts w:asciiTheme="minorHAnsi" w:hAnsiTheme="minorHAnsi" w:cstheme="minorHAnsi"/>
                <w:sz w:val="18"/>
                <w:szCs w:val="18"/>
                <w:lang w:val="en-GB"/>
              </w:rPr>
              <w:t>budgeted at $1,250/month</w:t>
            </w:r>
            <w:r w:rsidR="00577CD4" w:rsidRPr="00AE6C26">
              <w:rPr>
                <w:rFonts w:asciiTheme="minorHAnsi" w:hAnsiTheme="minorHAnsi" w:cstheme="minorHAnsi"/>
                <w:sz w:val="18"/>
                <w:szCs w:val="18"/>
                <w:lang w:val="en-GB"/>
              </w:rPr>
              <w:t xml:space="preserve"> throughout the </w:t>
            </w:r>
            <w:r w:rsidR="00536E55" w:rsidRPr="00AE6C26">
              <w:rPr>
                <w:rFonts w:asciiTheme="minorHAnsi" w:hAnsiTheme="minorHAnsi" w:cstheme="minorHAnsi"/>
                <w:sz w:val="18"/>
                <w:szCs w:val="18"/>
                <w:lang w:val="en-GB"/>
              </w:rPr>
              <w:t>six-year</w:t>
            </w:r>
            <w:r w:rsidR="00577CD4" w:rsidRPr="00AE6C26">
              <w:rPr>
                <w:rFonts w:asciiTheme="minorHAnsi" w:hAnsiTheme="minorHAnsi" w:cstheme="minorHAnsi"/>
                <w:sz w:val="18"/>
                <w:szCs w:val="18"/>
                <w:lang w:val="en-GB"/>
              </w:rPr>
              <w:t xml:space="preserve"> project duration</w:t>
            </w:r>
            <w:r w:rsidRPr="00AE6C26">
              <w:rPr>
                <w:rFonts w:asciiTheme="minorHAnsi" w:hAnsiTheme="minorHAnsi" w:cstheme="minorHAnsi"/>
                <w:sz w:val="18"/>
                <w:szCs w:val="18"/>
                <w:lang w:val="en-GB"/>
              </w:rPr>
              <w:t>).</w:t>
            </w:r>
          </w:p>
          <w:p w14:paraId="0341FA72" w14:textId="77777777" w:rsidR="008A469A" w:rsidRPr="00AE6C26" w:rsidRDefault="008A469A" w:rsidP="000B55A5">
            <w:pPr>
              <w:ind w:left="720"/>
              <w:rPr>
                <w:rFonts w:asciiTheme="minorHAnsi" w:hAnsiTheme="minorHAnsi" w:cstheme="minorHAnsi"/>
                <w:sz w:val="18"/>
                <w:szCs w:val="18"/>
                <w:lang w:val="en-GB"/>
              </w:rPr>
            </w:pPr>
          </w:p>
          <w:p w14:paraId="3788A0AA" w14:textId="5179E59A" w:rsidR="008A469A" w:rsidRPr="00AE6C26" w:rsidRDefault="008A469A" w:rsidP="007E5A6F">
            <w:pPr>
              <w:rPr>
                <w:rFonts w:asciiTheme="minorHAnsi" w:hAnsiTheme="minorHAnsi" w:cstheme="minorHAnsi"/>
                <w:sz w:val="18"/>
                <w:szCs w:val="18"/>
                <w:u w:val="single"/>
                <w:lang w:val="en-GB"/>
              </w:rPr>
            </w:pPr>
            <w:r w:rsidRPr="00AE6C26">
              <w:rPr>
                <w:rFonts w:asciiTheme="minorHAnsi" w:hAnsiTheme="minorHAnsi" w:cstheme="minorHAnsi"/>
                <w:b/>
                <w:sz w:val="18"/>
                <w:szCs w:val="18"/>
                <w:u w:val="single"/>
                <w:lang w:val="en-GB"/>
              </w:rPr>
              <w:t>Total – $57,600+$180,000+$90,000 = $327,600</w:t>
            </w:r>
          </w:p>
        </w:tc>
      </w:tr>
      <w:tr w:rsidR="00F42458" w:rsidRPr="00AE6C26" w14:paraId="7D8445FD" w14:textId="77777777" w:rsidTr="00471257">
        <w:trPr>
          <w:trHeight w:val="20"/>
        </w:trPr>
        <w:tc>
          <w:tcPr>
            <w:tcW w:w="270" w:type="pct"/>
          </w:tcPr>
          <w:p w14:paraId="5B5DF57A" w14:textId="567DFF9B" w:rsidR="00F42458" w:rsidRPr="00AE6C26" w:rsidRDefault="00F42458" w:rsidP="00D17EC2">
            <w:pPr>
              <w:jc w:val="center"/>
              <w:rPr>
                <w:rFonts w:asciiTheme="minorHAnsi" w:hAnsiTheme="minorHAnsi" w:cstheme="minorHAnsi"/>
                <w:bCs/>
                <w:sz w:val="18"/>
                <w:szCs w:val="18"/>
              </w:rPr>
            </w:pPr>
            <w:r w:rsidRPr="00AE6C26">
              <w:rPr>
                <w:rFonts w:asciiTheme="minorHAnsi" w:hAnsiTheme="minorHAnsi" w:cstheme="minorHAnsi"/>
                <w:bCs/>
                <w:sz w:val="18"/>
                <w:szCs w:val="18"/>
              </w:rPr>
              <w:t>24</w:t>
            </w:r>
          </w:p>
        </w:tc>
        <w:tc>
          <w:tcPr>
            <w:tcW w:w="4730" w:type="pct"/>
          </w:tcPr>
          <w:p w14:paraId="25ED3AF5" w14:textId="0A32C257" w:rsidR="00C426EB" w:rsidRPr="00AE6C26" w:rsidRDefault="00C426EB" w:rsidP="00C426EB">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3 computers for the PMC at $2,500 each (including software and licenses) = </w:t>
            </w:r>
            <w:r w:rsidRPr="00AE6C26">
              <w:rPr>
                <w:rFonts w:asciiTheme="minorHAnsi" w:hAnsiTheme="minorHAnsi" w:cstheme="minorHAnsi"/>
                <w:b/>
                <w:sz w:val="18"/>
                <w:szCs w:val="18"/>
                <w:lang w:val="en-GB"/>
              </w:rPr>
              <w:t>$7,500</w:t>
            </w:r>
            <w:r w:rsidRPr="00AE6C26">
              <w:rPr>
                <w:rFonts w:asciiTheme="minorHAnsi" w:hAnsiTheme="minorHAnsi" w:cstheme="minorHAnsi"/>
                <w:sz w:val="18"/>
                <w:szCs w:val="18"/>
                <w:lang w:val="en-GB"/>
              </w:rPr>
              <w:t xml:space="preserve">; 2 cell </w:t>
            </w:r>
            <w:r w:rsidR="00536E55" w:rsidRPr="00AE6C26">
              <w:rPr>
                <w:rFonts w:asciiTheme="minorHAnsi" w:hAnsiTheme="minorHAnsi" w:cstheme="minorHAnsi"/>
                <w:sz w:val="18"/>
                <w:szCs w:val="18"/>
                <w:lang w:val="en-GB"/>
              </w:rPr>
              <w:t>phones</w:t>
            </w:r>
            <w:r w:rsidRPr="00AE6C26">
              <w:rPr>
                <w:rFonts w:asciiTheme="minorHAnsi" w:hAnsiTheme="minorHAnsi" w:cstheme="minorHAnsi"/>
                <w:sz w:val="18"/>
                <w:szCs w:val="18"/>
                <w:lang w:val="en-GB"/>
              </w:rPr>
              <w:t xml:space="preserve"> at $400 each </w:t>
            </w:r>
            <w:r w:rsidR="003A073B" w:rsidRPr="00AE6C26">
              <w:rPr>
                <w:rFonts w:asciiTheme="minorHAnsi" w:hAnsiTheme="minorHAnsi" w:cstheme="minorHAnsi"/>
                <w:b/>
                <w:sz w:val="18"/>
                <w:szCs w:val="18"/>
                <w:lang w:val="en-GB"/>
              </w:rPr>
              <w:t>($800)</w:t>
            </w:r>
            <w:r w:rsidR="003A073B" w:rsidRPr="00AE6C26">
              <w:rPr>
                <w:rFonts w:asciiTheme="minorHAnsi" w:hAnsiTheme="minorHAnsi" w:cstheme="minorHAnsi"/>
                <w:sz w:val="18"/>
                <w:szCs w:val="18"/>
                <w:lang w:val="en-GB"/>
              </w:rPr>
              <w:t xml:space="preserve"> and </w:t>
            </w:r>
            <w:r w:rsidRPr="00AE6C26">
              <w:rPr>
                <w:rFonts w:asciiTheme="minorHAnsi" w:hAnsiTheme="minorHAnsi" w:cstheme="minorHAnsi"/>
                <w:sz w:val="18"/>
                <w:szCs w:val="18"/>
                <w:lang w:val="en-GB"/>
              </w:rPr>
              <w:t>running costs of $283.</w:t>
            </w:r>
            <w:r w:rsidR="00C9196B"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 xml:space="preserve">/year for six years (average) </w:t>
            </w:r>
            <w:r w:rsidRPr="00AE6C26">
              <w:rPr>
                <w:rFonts w:asciiTheme="minorHAnsi" w:hAnsiTheme="minorHAnsi" w:cstheme="minorHAnsi"/>
                <w:b/>
                <w:sz w:val="18"/>
                <w:szCs w:val="18"/>
                <w:lang w:val="en-GB"/>
              </w:rPr>
              <w:t>= $ 1,700</w:t>
            </w:r>
            <w:r w:rsidRPr="00AE6C26">
              <w:rPr>
                <w:rFonts w:asciiTheme="minorHAnsi" w:hAnsiTheme="minorHAnsi" w:cstheme="minorHAnsi"/>
                <w:sz w:val="18"/>
                <w:szCs w:val="18"/>
                <w:lang w:val="en-GB"/>
              </w:rPr>
              <w:t>.</w:t>
            </w:r>
          </w:p>
          <w:p w14:paraId="3E9F3A16" w14:textId="07F971C6" w:rsidR="00F42458" w:rsidRPr="00AE6C26" w:rsidRDefault="00C426EB" w:rsidP="00C426EB">
            <w:pPr>
              <w:rPr>
                <w:rFonts w:asciiTheme="minorHAnsi" w:hAnsiTheme="minorHAnsi" w:cstheme="minorHAnsi"/>
                <w:sz w:val="18"/>
                <w:szCs w:val="18"/>
                <w:lang w:val="en-GB"/>
              </w:rPr>
            </w:pPr>
            <w:r w:rsidRPr="00AE6C26">
              <w:rPr>
                <w:rFonts w:asciiTheme="minorHAnsi" w:hAnsiTheme="minorHAnsi" w:cstheme="minorHAnsi"/>
                <w:sz w:val="18"/>
                <w:szCs w:val="18"/>
                <w:lang w:val="en-GB"/>
              </w:rPr>
              <w:t>Total = $7,500+$800+$1,700</w:t>
            </w:r>
            <w:r w:rsidR="00F42458" w:rsidRPr="00AE6C26">
              <w:rPr>
                <w:rFonts w:asciiTheme="minorHAnsi" w:hAnsiTheme="minorHAnsi" w:cstheme="minorHAnsi"/>
                <w:sz w:val="18"/>
                <w:szCs w:val="18"/>
                <w:lang w:val="en-GB"/>
              </w:rPr>
              <w:t xml:space="preserve"> </w:t>
            </w:r>
            <w:r w:rsidR="00F42458" w:rsidRPr="00AE6C26">
              <w:rPr>
                <w:rFonts w:asciiTheme="minorHAnsi" w:hAnsiTheme="minorHAnsi" w:cstheme="minorHAnsi"/>
                <w:b/>
                <w:sz w:val="18"/>
                <w:szCs w:val="18"/>
                <w:lang w:val="en-GB"/>
              </w:rPr>
              <w:t>= $10,000</w:t>
            </w:r>
          </w:p>
        </w:tc>
      </w:tr>
      <w:tr w:rsidR="008A469A" w:rsidRPr="00AE6C26" w14:paraId="61CCCA63" w14:textId="77777777" w:rsidTr="00471257">
        <w:trPr>
          <w:trHeight w:val="20"/>
        </w:trPr>
        <w:tc>
          <w:tcPr>
            <w:tcW w:w="270" w:type="pct"/>
          </w:tcPr>
          <w:p w14:paraId="229E8B32" w14:textId="723F6F88" w:rsidR="008A469A" w:rsidRPr="00AE6C26" w:rsidRDefault="008A469A" w:rsidP="00471257">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2</w:t>
            </w:r>
            <w:r w:rsidR="00471257" w:rsidRPr="00AE6C26">
              <w:rPr>
                <w:rFonts w:asciiTheme="minorHAnsi" w:hAnsiTheme="minorHAnsi" w:cstheme="minorHAnsi"/>
                <w:bCs/>
                <w:sz w:val="18"/>
                <w:szCs w:val="18"/>
              </w:rPr>
              <w:t>5</w:t>
            </w:r>
          </w:p>
        </w:tc>
        <w:tc>
          <w:tcPr>
            <w:tcW w:w="4730" w:type="pct"/>
          </w:tcPr>
          <w:p w14:paraId="374EB6EF" w14:textId="77777777" w:rsidR="008A469A" w:rsidRPr="00AE6C26" w:rsidRDefault="008A469A" w:rsidP="00D17EC2">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Cost of annual audits </w:t>
            </w:r>
            <w:r w:rsidRPr="00AE6C26">
              <w:rPr>
                <w:rFonts w:asciiTheme="minorHAnsi" w:hAnsiTheme="minorHAnsi" w:cstheme="minorHAnsi"/>
                <w:b/>
                <w:sz w:val="18"/>
                <w:szCs w:val="18"/>
                <w:lang w:val="en-GB"/>
              </w:rPr>
              <w:t xml:space="preserve">@ $4500 per year for 6 years – Total = </w:t>
            </w:r>
            <w:r w:rsidRPr="00AE6C26">
              <w:rPr>
                <w:rFonts w:asciiTheme="minorHAnsi" w:hAnsiTheme="minorHAnsi" w:cstheme="minorHAnsi"/>
                <w:b/>
                <w:sz w:val="18"/>
                <w:szCs w:val="18"/>
                <w:u w:val="single"/>
                <w:lang w:val="en-GB"/>
              </w:rPr>
              <w:t>$27,000.</w:t>
            </w:r>
          </w:p>
        </w:tc>
      </w:tr>
      <w:tr w:rsidR="008A469A" w:rsidRPr="00AE6C26" w14:paraId="63EB2B95" w14:textId="77777777" w:rsidTr="00471257">
        <w:trPr>
          <w:trHeight w:val="20"/>
        </w:trPr>
        <w:tc>
          <w:tcPr>
            <w:tcW w:w="270" w:type="pct"/>
          </w:tcPr>
          <w:p w14:paraId="087D1075" w14:textId="715241B0" w:rsidR="008A469A" w:rsidRPr="00AE6C26" w:rsidRDefault="008A469A" w:rsidP="00471257">
            <w:pPr>
              <w:jc w:val="center"/>
              <w:rPr>
                <w:rFonts w:asciiTheme="minorHAnsi" w:hAnsiTheme="minorHAnsi" w:cstheme="minorHAnsi"/>
                <w:bCs/>
                <w:sz w:val="18"/>
                <w:szCs w:val="18"/>
                <w:lang w:val="en-GB"/>
              </w:rPr>
            </w:pPr>
            <w:r w:rsidRPr="00AE6C26">
              <w:rPr>
                <w:rFonts w:asciiTheme="minorHAnsi" w:hAnsiTheme="minorHAnsi" w:cstheme="minorHAnsi"/>
                <w:bCs/>
                <w:sz w:val="18"/>
                <w:szCs w:val="18"/>
              </w:rPr>
              <w:t>2</w:t>
            </w:r>
            <w:r w:rsidR="00471257" w:rsidRPr="00AE6C26">
              <w:rPr>
                <w:rFonts w:asciiTheme="minorHAnsi" w:hAnsiTheme="minorHAnsi" w:cstheme="minorHAnsi"/>
                <w:bCs/>
                <w:sz w:val="18"/>
                <w:szCs w:val="18"/>
              </w:rPr>
              <w:t>6</w:t>
            </w:r>
          </w:p>
        </w:tc>
        <w:tc>
          <w:tcPr>
            <w:tcW w:w="4730" w:type="pct"/>
          </w:tcPr>
          <w:p w14:paraId="40ED1FD6" w14:textId="6B34AAB8" w:rsidR="003A073B" w:rsidRPr="00AE6C26" w:rsidRDefault="008A469A" w:rsidP="00BB1570">
            <w:pPr>
              <w:rPr>
                <w:rFonts w:asciiTheme="minorHAnsi" w:hAnsiTheme="minorHAnsi" w:cstheme="minorHAnsi"/>
                <w:sz w:val="18"/>
                <w:szCs w:val="18"/>
                <w:lang w:val="en-GB"/>
              </w:rPr>
            </w:pPr>
            <w:r w:rsidRPr="00AE6C26">
              <w:rPr>
                <w:rFonts w:asciiTheme="minorHAnsi" w:hAnsiTheme="minorHAnsi" w:cstheme="minorHAnsi"/>
                <w:b/>
                <w:sz w:val="18"/>
                <w:szCs w:val="18"/>
                <w:lang w:val="en-GB"/>
              </w:rPr>
              <w:t>Travel</w:t>
            </w:r>
            <w:r w:rsidRPr="00AE6C26">
              <w:rPr>
                <w:rFonts w:asciiTheme="minorHAnsi" w:hAnsiTheme="minorHAnsi" w:cstheme="minorHAnsi"/>
                <w:sz w:val="18"/>
                <w:szCs w:val="18"/>
                <w:lang w:val="en-GB"/>
              </w:rPr>
              <w:t xml:space="preserve"> related to the inception workshop, Project Board meetings, PMU management and supervision travel, PIR and monitoring gender and results framework indicators (car hire, fuel, drivers, daily subsistence allowances) for the implementation of the project activities at $</w:t>
            </w:r>
            <w:r w:rsidR="00BB1570" w:rsidRPr="00AE6C26">
              <w:rPr>
                <w:rFonts w:asciiTheme="minorHAnsi" w:hAnsiTheme="minorHAnsi" w:cstheme="minorHAnsi"/>
                <w:sz w:val="18"/>
                <w:szCs w:val="18"/>
                <w:lang w:val="en-GB"/>
              </w:rPr>
              <w:t>4</w:t>
            </w:r>
            <w:r w:rsidRPr="00AE6C26">
              <w:rPr>
                <w:rFonts w:asciiTheme="minorHAnsi" w:hAnsiTheme="minorHAnsi" w:cstheme="minorHAnsi"/>
                <w:sz w:val="18"/>
                <w:szCs w:val="18"/>
                <w:lang w:val="en-GB"/>
              </w:rPr>
              <w:t xml:space="preserve">,000 per year for </w:t>
            </w:r>
            <w:r w:rsidR="00BB1570" w:rsidRPr="00AE6C26">
              <w:rPr>
                <w:rFonts w:asciiTheme="minorHAnsi" w:hAnsiTheme="minorHAnsi" w:cstheme="minorHAnsi"/>
                <w:sz w:val="18"/>
                <w:szCs w:val="18"/>
                <w:lang w:val="en-GB"/>
              </w:rPr>
              <w:t xml:space="preserve">yrs 1- 5 and $ 4,768 for yr6. -- </w:t>
            </w:r>
            <w:r w:rsidRPr="00AE6C26">
              <w:rPr>
                <w:rFonts w:asciiTheme="minorHAnsi" w:hAnsiTheme="minorHAnsi" w:cstheme="minorHAnsi"/>
                <w:b/>
                <w:sz w:val="18"/>
                <w:szCs w:val="18"/>
                <w:lang w:val="en-GB"/>
              </w:rPr>
              <w:t>Total - $</w:t>
            </w:r>
            <w:r w:rsidR="00BB1570" w:rsidRPr="00AE6C26">
              <w:rPr>
                <w:rFonts w:asciiTheme="minorHAnsi" w:hAnsiTheme="minorHAnsi" w:cstheme="minorHAnsi"/>
                <w:b/>
                <w:sz w:val="18"/>
                <w:szCs w:val="18"/>
                <w:lang w:val="en-GB"/>
              </w:rPr>
              <w:t>24,768</w:t>
            </w:r>
            <w:r w:rsidRPr="00AE6C26">
              <w:rPr>
                <w:rFonts w:asciiTheme="minorHAnsi" w:hAnsiTheme="minorHAnsi" w:cstheme="minorHAnsi"/>
                <w:b/>
                <w:sz w:val="18"/>
                <w:szCs w:val="18"/>
                <w:lang w:val="en-GB"/>
              </w:rPr>
              <w:t>;</w:t>
            </w:r>
          </w:p>
        </w:tc>
      </w:tr>
      <w:tr w:rsidR="00471257" w:rsidRPr="00AE6C26" w14:paraId="394F9061" w14:textId="77777777" w:rsidTr="00471257">
        <w:trPr>
          <w:trHeight w:val="20"/>
        </w:trPr>
        <w:tc>
          <w:tcPr>
            <w:tcW w:w="270" w:type="pct"/>
          </w:tcPr>
          <w:p w14:paraId="34E7FAB9" w14:textId="5CBB1B4A" w:rsidR="00471257" w:rsidRPr="00AE6C26" w:rsidRDefault="00471257" w:rsidP="002C5A30">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27</w:t>
            </w:r>
          </w:p>
        </w:tc>
        <w:tc>
          <w:tcPr>
            <w:tcW w:w="4730" w:type="pct"/>
          </w:tcPr>
          <w:p w14:paraId="428A5323" w14:textId="77777777" w:rsidR="00471257" w:rsidRPr="00AE6C26" w:rsidRDefault="00471257" w:rsidP="002C5A30">
            <w:pPr>
              <w:contextualSpacing/>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International Consultants – UNDP Funds</w:t>
            </w:r>
          </w:p>
          <w:p w14:paraId="4FA44DF1" w14:textId="666665A9" w:rsidR="00471257" w:rsidRPr="00AE6C26" w:rsidRDefault="00471257" w:rsidP="00536E55">
            <w:pPr>
              <w:pStyle w:val="ListParagraph"/>
              <w:numPr>
                <w:ilvl w:val="0"/>
                <w:numId w:val="68"/>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Years 3 - Mid-Term Review - </w:t>
            </w:r>
            <w:r w:rsidRPr="00AE6C26">
              <w:rPr>
                <w:rFonts w:asciiTheme="minorHAnsi" w:hAnsiTheme="minorHAnsi" w:cstheme="minorHAnsi"/>
                <w:b/>
                <w:bCs/>
                <w:sz w:val="18"/>
                <w:szCs w:val="18"/>
                <w:lang w:val="en-GB"/>
              </w:rPr>
              <w:t>$40,000</w:t>
            </w:r>
          </w:p>
          <w:p w14:paraId="6D4EE36D" w14:textId="77777777" w:rsidR="00471257" w:rsidRPr="00AE6C26" w:rsidRDefault="00471257" w:rsidP="00536E55">
            <w:pPr>
              <w:pStyle w:val="ListParagraph"/>
              <w:numPr>
                <w:ilvl w:val="0"/>
                <w:numId w:val="68"/>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Year 6 - Terminal Evaluation - </w:t>
            </w:r>
            <w:r w:rsidRPr="00AE6C26">
              <w:rPr>
                <w:rFonts w:asciiTheme="minorHAnsi" w:hAnsiTheme="minorHAnsi" w:cstheme="minorHAnsi"/>
                <w:b/>
                <w:bCs/>
                <w:sz w:val="18"/>
                <w:szCs w:val="18"/>
                <w:lang w:val="en-GB"/>
              </w:rPr>
              <w:t>$50,000</w:t>
            </w:r>
          </w:p>
          <w:p w14:paraId="0677B461" w14:textId="77777777" w:rsidR="00471257" w:rsidRPr="00AE6C26" w:rsidRDefault="00471257" w:rsidP="002C5A30">
            <w:p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Total -- $ 90,000</w:t>
            </w:r>
          </w:p>
        </w:tc>
      </w:tr>
      <w:tr w:rsidR="00471257" w:rsidRPr="00AE6C26" w14:paraId="7A95C871" w14:textId="77777777" w:rsidTr="00471257">
        <w:trPr>
          <w:trHeight w:val="20"/>
        </w:trPr>
        <w:tc>
          <w:tcPr>
            <w:tcW w:w="270" w:type="pct"/>
          </w:tcPr>
          <w:p w14:paraId="3C62BA59" w14:textId="28C48151" w:rsidR="00471257" w:rsidRPr="00AE6C26" w:rsidRDefault="00471257" w:rsidP="002C5A30">
            <w:pPr>
              <w:jc w:val="center"/>
              <w:rPr>
                <w:rFonts w:asciiTheme="minorHAnsi" w:hAnsiTheme="minorHAnsi" w:cstheme="minorHAnsi"/>
                <w:sz w:val="18"/>
                <w:szCs w:val="18"/>
                <w:lang w:val="en-GB"/>
              </w:rPr>
            </w:pPr>
            <w:r w:rsidRPr="00AE6C26">
              <w:rPr>
                <w:rFonts w:asciiTheme="minorHAnsi" w:hAnsiTheme="minorHAnsi" w:cstheme="minorHAnsi"/>
                <w:sz w:val="18"/>
                <w:szCs w:val="18"/>
                <w:lang w:val="en-GB"/>
              </w:rPr>
              <w:t>28</w:t>
            </w:r>
          </w:p>
        </w:tc>
        <w:tc>
          <w:tcPr>
            <w:tcW w:w="4730" w:type="pct"/>
          </w:tcPr>
          <w:p w14:paraId="3293AB65" w14:textId="77777777" w:rsidR="00471257" w:rsidRPr="00AE6C26" w:rsidRDefault="00471257" w:rsidP="002C5A30">
            <w:pPr>
              <w:contextualSpacing/>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National Consultants – UNDP Funds</w:t>
            </w:r>
          </w:p>
          <w:p w14:paraId="66230AF8" w14:textId="01D8B552" w:rsidR="00471257" w:rsidRPr="00AE6C26" w:rsidRDefault="00471257" w:rsidP="00536E55">
            <w:pPr>
              <w:pStyle w:val="ListParagraph"/>
              <w:numPr>
                <w:ilvl w:val="0"/>
                <w:numId w:val="69"/>
              </w:numPr>
              <w:contextualSpacing/>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Years 3 -- Mid-Term Review - </w:t>
            </w:r>
            <w:r w:rsidRPr="00AE6C26">
              <w:rPr>
                <w:rFonts w:asciiTheme="minorHAnsi" w:hAnsiTheme="minorHAnsi" w:cstheme="minorHAnsi"/>
                <w:b/>
                <w:bCs/>
                <w:sz w:val="18"/>
                <w:szCs w:val="18"/>
                <w:lang w:val="en-GB"/>
              </w:rPr>
              <w:t>$25,000</w:t>
            </w:r>
          </w:p>
          <w:p w14:paraId="6968BEA8" w14:textId="77777777" w:rsidR="00471257" w:rsidRPr="00AE6C26" w:rsidRDefault="00471257" w:rsidP="00536E55">
            <w:pPr>
              <w:pStyle w:val="ListParagraph"/>
              <w:numPr>
                <w:ilvl w:val="0"/>
                <w:numId w:val="69"/>
              </w:numPr>
              <w:contextualSpacing/>
              <w:rPr>
                <w:rFonts w:asciiTheme="minorHAnsi" w:hAnsiTheme="minorHAnsi" w:cstheme="minorHAnsi"/>
                <w:b/>
                <w:bCs/>
                <w:sz w:val="18"/>
                <w:szCs w:val="18"/>
                <w:lang w:val="en-GB"/>
              </w:rPr>
            </w:pPr>
            <w:r w:rsidRPr="00AE6C26">
              <w:rPr>
                <w:rFonts w:asciiTheme="minorHAnsi" w:hAnsiTheme="minorHAnsi" w:cstheme="minorHAnsi"/>
                <w:sz w:val="18"/>
                <w:szCs w:val="18"/>
                <w:lang w:val="en-GB"/>
              </w:rPr>
              <w:t xml:space="preserve">Year 6 - Terminal Evaluation - </w:t>
            </w:r>
            <w:r w:rsidRPr="00AE6C26">
              <w:rPr>
                <w:rFonts w:asciiTheme="minorHAnsi" w:hAnsiTheme="minorHAnsi" w:cstheme="minorHAnsi"/>
                <w:b/>
                <w:bCs/>
                <w:sz w:val="18"/>
                <w:szCs w:val="18"/>
                <w:lang w:val="en-GB"/>
              </w:rPr>
              <w:t>$30,000</w:t>
            </w:r>
          </w:p>
          <w:p w14:paraId="726728D1" w14:textId="015703C7" w:rsidR="00471257" w:rsidRPr="00AE6C26" w:rsidRDefault="00471257" w:rsidP="002C5A30">
            <w:pPr>
              <w:contextualSpacing/>
              <w:rPr>
                <w:rFonts w:asciiTheme="minorHAnsi" w:hAnsiTheme="minorHAnsi" w:cstheme="minorHAnsi"/>
                <w:b/>
                <w:bCs/>
                <w:sz w:val="18"/>
                <w:szCs w:val="18"/>
                <w:lang w:val="en-GB"/>
              </w:rPr>
            </w:pPr>
            <w:r w:rsidRPr="00AE6C26">
              <w:rPr>
                <w:rFonts w:asciiTheme="minorHAnsi" w:hAnsiTheme="minorHAnsi" w:cstheme="minorHAnsi"/>
                <w:b/>
                <w:bCs/>
                <w:sz w:val="18"/>
                <w:szCs w:val="18"/>
                <w:lang w:val="en-GB"/>
              </w:rPr>
              <w:t>Total - $55,000</w:t>
            </w:r>
          </w:p>
        </w:tc>
      </w:tr>
    </w:tbl>
    <w:p w14:paraId="7B1B943B" w14:textId="77777777" w:rsidR="004E484C" w:rsidRPr="00AE6C26" w:rsidRDefault="004E484C" w:rsidP="00871B87">
      <w:pPr>
        <w:spacing w:after="0"/>
        <w:jc w:val="left"/>
        <w:rPr>
          <w:b/>
          <w:szCs w:val="28"/>
          <w:lang w:val="en-GB"/>
        </w:rPr>
      </w:pPr>
    </w:p>
    <w:p w14:paraId="5BD4FADC" w14:textId="77777777" w:rsidR="003004F4" w:rsidRPr="00AE6C26" w:rsidRDefault="003004F4" w:rsidP="00B70100">
      <w:pPr>
        <w:rPr>
          <w:b/>
          <w:lang w:val="en-GB"/>
        </w:rPr>
      </w:pPr>
    </w:p>
    <w:p w14:paraId="4BA512DB" w14:textId="77777777" w:rsidR="00F56484" w:rsidRPr="00AE6C26" w:rsidRDefault="00F56484" w:rsidP="00F56484">
      <w:pPr>
        <w:rPr>
          <w:lang w:val="en-GB"/>
        </w:rPr>
      </w:pPr>
    </w:p>
    <w:p w14:paraId="3DE397F8" w14:textId="77777777" w:rsidR="003E3ABA" w:rsidRPr="00AE6C26" w:rsidRDefault="00B70100" w:rsidP="00D76BCE">
      <w:pPr>
        <w:pStyle w:val="Heading1"/>
        <w:rPr>
          <w:lang w:val="en-GB"/>
        </w:rPr>
      </w:pPr>
      <w:bookmarkStart w:id="42" w:name="_Toc48738626"/>
      <w:r w:rsidRPr="00AE6C26">
        <w:rPr>
          <w:lang w:val="en-GB"/>
        </w:rPr>
        <w:t>L</w:t>
      </w:r>
      <w:r w:rsidR="003E3ABA" w:rsidRPr="00AE6C26">
        <w:rPr>
          <w:lang w:val="en-GB"/>
        </w:rPr>
        <w:t>egal Context</w:t>
      </w:r>
      <w:bookmarkEnd w:id="42"/>
    </w:p>
    <w:p w14:paraId="5F49C9A7" w14:textId="77777777" w:rsidR="006C181C" w:rsidRPr="00AE6C26" w:rsidRDefault="006C181C" w:rsidP="00402743">
      <w:pPr>
        <w:rPr>
          <w:b/>
          <w:lang w:val="en-GB"/>
        </w:rPr>
      </w:pPr>
      <w:bookmarkStart w:id="43" w:name="_Toc10449642"/>
      <w:r w:rsidRPr="00AE6C26">
        <w:rPr>
          <w:b/>
          <w:lang w:val="en-GB"/>
        </w:rPr>
        <w:t xml:space="preserve">Option a. Where the country has signed the </w:t>
      </w:r>
      <w:hyperlink r:id="rId44" w:tooltip="outbind://44/reference_centre/chapter5/sbaa.pdf" w:history="1">
        <w:r w:rsidRPr="00AE6C26">
          <w:rPr>
            <w:rStyle w:val="Hyperlink"/>
            <w:rFonts w:cs="Arial"/>
            <w:b/>
            <w:spacing w:val="-3"/>
            <w:szCs w:val="20"/>
            <w:lang w:val="en-GB"/>
          </w:rPr>
          <w:t>Standard Basic Assistance Agreement (SBAA)</w:t>
        </w:r>
        <w:bookmarkEnd w:id="43"/>
      </w:hyperlink>
      <w:r w:rsidRPr="00AE6C26">
        <w:rPr>
          <w:b/>
          <w:lang w:val="en-GB"/>
        </w:rPr>
        <w:t xml:space="preserve"> </w:t>
      </w:r>
    </w:p>
    <w:p w14:paraId="2CC9ED3A" w14:textId="77777777" w:rsidR="006C181C" w:rsidRPr="00AE6C26" w:rsidRDefault="006C181C" w:rsidP="00182A52">
      <w:pPr>
        <w:pStyle w:val="RwandabodyText"/>
      </w:pPr>
      <w:r w:rsidRPr="00AE6C26">
        <w:t>This project document shall be the instrument referred to as such in Article 1 of the Standard Basic Assistance Agree</w:t>
      </w:r>
      <w:r w:rsidR="00B07DBA" w:rsidRPr="00AE6C26">
        <w:t>ment between the Government of Rwanda</w:t>
      </w:r>
      <w:r w:rsidR="00C846AB" w:rsidRPr="00AE6C26">
        <w:t xml:space="preserve"> and UNDP, signed in 1977</w:t>
      </w:r>
      <w:r w:rsidRPr="00AE6C26">
        <w:t>.   All references in the SBAA to “Executing Agency” shall be deemed to refer to “Implementing Partner.”</w:t>
      </w:r>
    </w:p>
    <w:p w14:paraId="599E9094" w14:textId="77777777" w:rsidR="003252B7" w:rsidRPr="00AE6C26" w:rsidRDefault="006C181C" w:rsidP="00182A52">
      <w:pPr>
        <w:pStyle w:val="RwandabodyText"/>
        <w:rPr>
          <w:rFonts w:eastAsia="Times New Roman"/>
        </w:rPr>
      </w:pPr>
      <w:r w:rsidRPr="00AE6C26">
        <w:t xml:space="preserve">This project will be implemented by </w:t>
      </w:r>
      <w:r w:rsidR="00C846AB" w:rsidRPr="00AE6C26">
        <w:t>REMA</w:t>
      </w:r>
      <w:r w:rsidRPr="00AE6C26">
        <w:t xml:space="preserve">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00C846AB" w:rsidRPr="00AE6C26">
        <w:t xml:space="preserve"> </w:t>
      </w:r>
      <w:r w:rsidR="003252B7" w:rsidRPr="00AE6C26">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331D54AF" w14:textId="77777777" w:rsidR="006C181C" w:rsidRPr="00AE6C26" w:rsidRDefault="006C181C" w:rsidP="006C181C">
      <w:pPr>
        <w:rPr>
          <w:rFonts w:cs="Arial"/>
          <w:szCs w:val="20"/>
          <w:lang w:val="en-GB"/>
        </w:rPr>
      </w:pPr>
    </w:p>
    <w:p w14:paraId="0ABC7FE1" w14:textId="77777777" w:rsidR="00605773" w:rsidRPr="00AE6C26" w:rsidRDefault="00605773" w:rsidP="006C181C">
      <w:pPr>
        <w:rPr>
          <w:rFonts w:cs="Arial"/>
          <w:szCs w:val="20"/>
          <w:lang w:val="en-GB"/>
        </w:rPr>
      </w:pPr>
    </w:p>
    <w:p w14:paraId="07468C07" w14:textId="77777777" w:rsidR="00A94FFC" w:rsidRPr="00AE6C26" w:rsidRDefault="00A94FFC" w:rsidP="00D76BCE">
      <w:pPr>
        <w:pStyle w:val="Heading1"/>
        <w:rPr>
          <w:lang w:val="en-GB"/>
        </w:rPr>
      </w:pPr>
      <w:bookmarkStart w:id="44" w:name="_Toc48738627"/>
      <w:r w:rsidRPr="00AE6C26">
        <w:rPr>
          <w:lang w:val="en-GB"/>
        </w:rPr>
        <w:t>Risk Management</w:t>
      </w:r>
      <w:bookmarkEnd w:id="44"/>
    </w:p>
    <w:p w14:paraId="68D6E71E" w14:textId="71D2717B" w:rsidR="003C5DC7" w:rsidRPr="00AE6C26" w:rsidRDefault="003C5DC7" w:rsidP="00182A52">
      <w:pPr>
        <w:pStyle w:val="RwandabodyText"/>
      </w:pPr>
      <w:r w:rsidRPr="00AE6C26">
        <w:t xml:space="preserve"> Consistent with the Article III of the SBAA </w:t>
      </w:r>
      <w:r w:rsidRPr="00AE6C26">
        <w:rPr>
          <w:i/>
        </w:rPr>
        <w:t>[or the Supplemental Provisions to the Project Document]</w:t>
      </w:r>
      <w:r w:rsidRPr="00AE6C26">
        <w:t>, the responsibility for the safety and security of the Implementing Partner and its personnel and property, and of UNDP’s property in the Implementing Partner’s custody, rests with the Implementing Partner.  To this end, the Implementing Partner shall:</w:t>
      </w:r>
    </w:p>
    <w:p w14:paraId="7877F432" w14:textId="77777777" w:rsidR="003C5DC7" w:rsidRPr="00AE6C26" w:rsidRDefault="003C5DC7" w:rsidP="003C5DC7">
      <w:pPr>
        <w:pStyle w:val="ListParagraph"/>
        <w:ind w:left="360"/>
        <w:jc w:val="both"/>
        <w:rPr>
          <w:rFonts w:ascii="Calibri" w:hAnsi="Calibri" w:cs="Arial"/>
          <w:sz w:val="20"/>
          <w:szCs w:val="20"/>
        </w:rPr>
      </w:pPr>
    </w:p>
    <w:p w14:paraId="176D5FEA" w14:textId="77777777" w:rsidR="003C5DC7" w:rsidRPr="00AE6C26" w:rsidRDefault="003C5DC7" w:rsidP="003C5DC7">
      <w:pPr>
        <w:numPr>
          <w:ilvl w:val="0"/>
          <w:numId w:val="6"/>
        </w:numPr>
        <w:rPr>
          <w:rFonts w:cs="Arial"/>
          <w:szCs w:val="20"/>
        </w:rPr>
      </w:pPr>
      <w:r w:rsidRPr="00AE6C26">
        <w:rPr>
          <w:rFonts w:cs="Arial"/>
          <w:szCs w:val="20"/>
        </w:rPr>
        <w:t>put in place an appropriate security plan and maintain the security plan, taking into account the security situation in the country where the project is being carried;</w:t>
      </w:r>
    </w:p>
    <w:p w14:paraId="5A054AB4" w14:textId="77777777" w:rsidR="003C5DC7" w:rsidRPr="00AE6C26" w:rsidRDefault="003C5DC7" w:rsidP="003C5DC7">
      <w:pPr>
        <w:numPr>
          <w:ilvl w:val="0"/>
          <w:numId w:val="6"/>
        </w:numPr>
        <w:rPr>
          <w:rFonts w:cs="Arial"/>
          <w:szCs w:val="20"/>
        </w:rPr>
      </w:pPr>
      <w:r w:rsidRPr="00AE6C26">
        <w:rPr>
          <w:rFonts w:cs="Arial"/>
          <w:szCs w:val="20"/>
        </w:rPr>
        <w:t>assume all risks and liabilities related to the Implementing Partner’s security, and the full implementation of the security plan.</w:t>
      </w:r>
    </w:p>
    <w:p w14:paraId="180FCC29" w14:textId="77777777" w:rsidR="003C5DC7" w:rsidRPr="00AE6C26" w:rsidRDefault="003C5DC7" w:rsidP="003C5DC7">
      <w:pPr>
        <w:rPr>
          <w:rFonts w:cs="Arial"/>
          <w:szCs w:val="20"/>
        </w:rPr>
      </w:pPr>
    </w:p>
    <w:p w14:paraId="31180288" w14:textId="7AAE629F" w:rsidR="003C5DC7" w:rsidRPr="00AE6C26" w:rsidRDefault="003C5DC7" w:rsidP="00182A52">
      <w:pPr>
        <w:pStyle w:val="RwandabodyText"/>
      </w:pPr>
      <w:r w:rsidRPr="00AE6C26">
        <w:t xml:space="preserve"> 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0125F9BF" w14:textId="77777777" w:rsidR="003C5DC7" w:rsidRPr="00AE6C26" w:rsidRDefault="003C5DC7" w:rsidP="003C5DC7">
      <w:pPr>
        <w:ind w:left="360"/>
        <w:rPr>
          <w:rFonts w:cs="Arial"/>
          <w:szCs w:val="20"/>
        </w:rPr>
      </w:pPr>
    </w:p>
    <w:p w14:paraId="28EABBCD" w14:textId="77777777" w:rsidR="003C5DC7" w:rsidRPr="00AE6C26" w:rsidRDefault="003C5DC7" w:rsidP="00182A52">
      <w:pPr>
        <w:pStyle w:val="RwandabodyText"/>
        <w:rPr>
          <w:rFonts w:cstheme="minorHAnsi"/>
        </w:rPr>
      </w:pPr>
      <w:r w:rsidRPr="00AE6C26">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AE6C26">
        <w:rPr>
          <w:rFonts w:cstheme="minorHAnsi"/>
        </w:rPr>
        <w:t xml:space="preserve">accessed via </w:t>
      </w:r>
      <w:hyperlink r:id="rId45" w:history="1">
        <w:r w:rsidRPr="00AE6C26">
          <w:rPr>
            <w:rStyle w:val="Hyperlink"/>
            <w:rFonts w:cstheme="minorHAnsi"/>
            <w:szCs w:val="20"/>
          </w:rPr>
          <w:t>http://www.un.org/sc/committees/1267/aq_sanctions_list.shtml</w:t>
        </w:r>
      </w:hyperlink>
      <w:r w:rsidRPr="00AE6C26">
        <w:rPr>
          <w:rFonts w:cstheme="minorHAnsi"/>
          <w:color w:val="000080"/>
        </w:rPr>
        <w:t>.</w:t>
      </w:r>
      <w:r w:rsidRPr="00AE6C26">
        <w:rPr>
          <w:rFonts w:cstheme="minorHAnsi"/>
        </w:rPr>
        <w:t xml:space="preserve">  </w:t>
      </w:r>
    </w:p>
    <w:p w14:paraId="50336FC7" w14:textId="77777777" w:rsidR="003C5DC7" w:rsidRPr="00AE6C26" w:rsidRDefault="003C5DC7" w:rsidP="003C5DC7">
      <w:pPr>
        <w:pStyle w:val="ListParagraph"/>
        <w:ind w:left="360"/>
        <w:rPr>
          <w:rFonts w:asciiTheme="minorHAnsi" w:hAnsiTheme="minorHAnsi" w:cstheme="minorHAnsi"/>
          <w:sz w:val="20"/>
          <w:szCs w:val="20"/>
        </w:rPr>
      </w:pPr>
    </w:p>
    <w:p w14:paraId="6054157F" w14:textId="712EB59B" w:rsidR="003C5DC7" w:rsidRPr="00AE6C26" w:rsidRDefault="003C5DC7" w:rsidP="00182A52">
      <w:pPr>
        <w:pStyle w:val="RwandabodyText"/>
      </w:pPr>
      <w:r w:rsidRPr="00AE6C26">
        <w:t xml:space="preserve"> 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14C99663" w14:textId="77777777" w:rsidR="003C5DC7" w:rsidRPr="00AE6C26" w:rsidRDefault="003C5DC7" w:rsidP="003C5DC7">
      <w:pPr>
        <w:pStyle w:val="ListParagraph"/>
        <w:spacing w:after="240"/>
        <w:ind w:left="360"/>
        <w:jc w:val="both"/>
        <w:rPr>
          <w:rFonts w:asciiTheme="minorHAnsi" w:hAnsiTheme="minorHAnsi" w:cstheme="minorHAnsi"/>
          <w:sz w:val="20"/>
          <w:szCs w:val="20"/>
        </w:rPr>
      </w:pPr>
      <w:r w:rsidRPr="00AE6C26">
        <w:rPr>
          <w:rFonts w:asciiTheme="minorHAnsi" w:hAnsiTheme="minorHAnsi" w:cstheme="minorHAnsi"/>
          <w:sz w:val="20"/>
          <w:szCs w:val="20"/>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149B0100" w14:textId="77777777" w:rsidR="003C5DC7" w:rsidRPr="00AE6C26" w:rsidRDefault="003C5DC7" w:rsidP="003C5DC7">
      <w:pPr>
        <w:pStyle w:val="ListParagraph"/>
        <w:spacing w:after="240"/>
        <w:ind w:left="360"/>
        <w:jc w:val="both"/>
        <w:rPr>
          <w:rFonts w:asciiTheme="minorHAnsi" w:hAnsiTheme="minorHAnsi" w:cstheme="minorHAnsi"/>
          <w:sz w:val="20"/>
          <w:szCs w:val="20"/>
        </w:rPr>
      </w:pPr>
      <w:r w:rsidRPr="00AE6C26">
        <w:rPr>
          <w:rFonts w:asciiTheme="minorHAnsi" w:hAnsiTheme="minorHAnsi" w:cstheme="minorHAnsi"/>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198216D9" w14:textId="5DEA509C" w:rsidR="003C5DC7" w:rsidRPr="00AE6C26" w:rsidRDefault="003C5DC7" w:rsidP="00182A52">
      <w:pPr>
        <w:pStyle w:val="RwandabodyText"/>
      </w:pPr>
      <w:r w:rsidRPr="00AE6C26">
        <w:t xml:space="preserve"> 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2EB33F00" w14:textId="77777777" w:rsidR="003C5DC7" w:rsidRPr="00AE6C26" w:rsidRDefault="003C5DC7" w:rsidP="003C5DC7">
      <w:pPr>
        <w:pStyle w:val="ListParagraph"/>
        <w:numPr>
          <w:ilvl w:val="1"/>
          <w:numId w:val="9"/>
        </w:numPr>
        <w:spacing w:after="240"/>
        <w:jc w:val="both"/>
        <w:rPr>
          <w:rFonts w:asciiTheme="minorHAnsi" w:hAnsiTheme="minorHAnsi" w:cstheme="minorHAnsi"/>
          <w:sz w:val="20"/>
          <w:szCs w:val="20"/>
        </w:rPr>
      </w:pPr>
      <w:r w:rsidRPr="00AE6C26">
        <w:rPr>
          <w:rFonts w:asciiTheme="minorHAnsi" w:hAnsiTheme="minorHAnsi" w:cstheme="minorHAnsi"/>
          <w:sz w:val="20"/>
          <w:szCs w:val="20"/>
        </w:rPr>
        <w:t>Prevent its employees, agents or any other persons engaged to perform any services under this Project Document, from engaging in SH or SEA;</w:t>
      </w:r>
    </w:p>
    <w:p w14:paraId="2D84B75F" w14:textId="77777777" w:rsidR="003C5DC7" w:rsidRPr="00AE6C26" w:rsidRDefault="003C5DC7" w:rsidP="003C5DC7">
      <w:pPr>
        <w:pStyle w:val="ListParagraph"/>
        <w:numPr>
          <w:ilvl w:val="1"/>
          <w:numId w:val="9"/>
        </w:numPr>
        <w:spacing w:after="240"/>
        <w:jc w:val="both"/>
        <w:rPr>
          <w:rFonts w:asciiTheme="minorHAnsi" w:hAnsiTheme="minorHAnsi" w:cstheme="minorHAnsi"/>
          <w:sz w:val="20"/>
          <w:szCs w:val="20"/>
        </w:rPr>
      </w:pPr>
      <w:r w:rsidRPr="00AE6C26">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577B7F38" w14:textId="77777777" w:rsidR="003C5DC7" w:rsidRPr="00AE6C26" w:rsidRDefault="003C5DC7" w:rsidP="003C5DC7">
      <w:pPr>
        <w:pStyle w:val="ListParagraph"/>
        <w:numPr>
          <w:ilvl w:val="1"/>
          <w:numId w:val="9"/>
        </w:numPr>
        <w:spacing w:after="240"/>
        <w:jc w:val="both"/>
        <w:rPr>
          <w:rFonts w:asciiTheme="minorHAnsi" w:hAnsiTheme="minorHAnsi" w:cstheme="minorHAnsi"/>
          <w:sz w:val="20"/>
          <w:szCs w:val="20"/>
        </w:rPr>
      </w:pPr>
      <w:r w:rsidRPr="00AE6C26">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37CC5AAA" w14:textId="77777777" w:rsidR="003C5DC7" w:rsidRPr="00AE6C26" w:rsidRDefault="003C5DC7" w:rsidP="003C5DC7">
      <w:pPr>
        <w:pStyle w:val="ListParagraph"/>
        <w:numPr>
          <w:ilvl w:val="1"/>
          <w:numId w:val="9"/>
        </w:numPr>
        <w:spacing w:after="240"/>
        <w:jc w:val="both"/>
        <w:rPr>
          <w:rFonts w:asciiTheme="minorHAnsi" w:hAnsiTheme="minorHAnsi" w:cstheme="minorHAnsi"/>
          <w:sz w:val="20"/>
          <w:szCs w:val="20"/>
        </w:rPr>
      </w:pPr>
      <w:r w:rsidRPr="00AE6C26">
        <w:rPr>
          <w:rFonts w:asciiTheme="minorHAnsi" w:hAnsiTheme="minorHAnsi" w:cstheme="minorHAnsi"/>
          <w:sz w:val="20"/>
          <w:szCs w:val="20"/>
        </w:rPr>
        <w:t>Refer victims/survivors of SH and SEA to safe and confidential victim assistance; and</w:t>
      </w:r>
    </w:p>
    <w:p w14:paraId="35BF0500" w14:textId="77777777" w:rsidR="003C5DC7" w:rsidRPr="00AE6C26" w:rsidRDefault="003C5DC7" w:rsidP="003C5DC7">
      <w:pPr>
        <w:pStyle w:val="ListParagraph"/>
        <w:numPr>
          <w:ilvl w:val="1"/>
          <w:numId w:val="9"/>
        </w:numPr>
        <w:spacing w:after="240"/>
        <w:jc w:val="both"/>
        <w:rPr>
          <w:rFonts w:asciiTheme="minorHAnsi" w:hAnsiTheme="minorHAnsi" w:cstheme="minorHAnsi"/>
          <w:sz w:val="20"/>
          <w:szCs w:val="20"/>
        </w:rPr>
      </w:pPr>
      <w:r w:rsidRPr="00AE6C26">
        <w:rPr>
          <w:rFonts w:asciiTheme="minorHAnsi" w:hAnsiTheme="minorHAnsi" w:cstheme="minorHAnsi"/>
          <w:sz w:val="2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7C2F9149" w14:textId="77777777" w:rsidR="003C5DC7" w:rsidRPr="00AE6C26" w:rsidRDefault="003C5DC7" w:rsidP="003C5DC7">
      <w:pPr>
        <w:pStyle w:val="ListParagraph"/>
        <w:numPr>
          <w:ilvl w:val="0"/>
          <w:numId w:val="10"/>
        </w:numPr>
        <w:spacing w:after="240"/>
        <w:jc w:val="both"/>
        <w:rPr>
          <w:rFonts w:asciiTheme="minorHAnsi" w:hAnsiTheme="minorHAnsi" w:cstheme="minorHAnsi"/>
          <w:sz w:val="20"/>
          <w:szCs w:val="20"/>
        </w:rPr>
      </w:pPr>
      <w:r w:rsidRPr="00AE6C26">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47E597E1" w14:textId="70D190AA" w:rsidR="003C5DC7" w:rsidRPr="00AE6C26" w:rsidRDefault="003C5DC7" w:rsidP="00182A52">
      <w:pPr>
        <w:pStyle w:val="RwandabodyText"/>
        <w:rPr>
          <w:u w:val="single"/>
        </w:rPr>
      </w:pPr>
      <w:r w:rsidRPr="00AE6C26">
        <w:t xml:space="preserve"> Social and environmental sustainability will be enhanced through application of the UNDP Social and Environmental Standards (http://www.undp.org/ses) and related Accountability Mechanism (http://www.undp.org/secu-srm).  </w:t>
      </w:r>
      <w:r w:rsidRPr="00AE6C26">
        <w:rPr>
          <w:color w:val="000000"/>
        </w:rPr>
        <w:t> </w:t>
      </w:r>
    </w:p>
    <w:p w14:paraId="4E005E0A" w14:textId="6A6CEC04" w:rsidR="003C5DC7" w:rsidRPr="00AE6C26" w:rsidRDefault="003C5DC7" w:rsidP="00182A52">
      <w:pPr>
        <w:pStyle w:val="RwandabodyText"/>
      </w:pPr>
      <w:r w:rsidRPr="00AE6C26">
        <w:t xml:space="preserve"> 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AE6C26">
        <w:rPr>
          <w:color w:val="141414"/>
          <w:spacing w:val="-4"/>
        </w:rPr>
        <w:t>UNDP</w:t>
      </w:r>
      <w:r w:rsidRPr="00AE6C26">
        <w:t xml:space="preserve"> will seek to ensure that communities and other project stakeholders are informed of and have access to the Accountability Mechanism. </w:t>
      </w:r>
    </w:p>
    <w:p w14:paraId="7F249486" w14:textId="0009845F" w:rsidR="003C5DC7" w:rsidRPr="00AE6C26" w:rsidRDefault="003C5DC7" w:rsidP="00182A52">
      <w:pPr>
        <w:pStyle w:val="RwandabodyText"/>
      </w:pPr>
      <w:r w:rsidRPr="00AE6C26">
        <w:t xml:space="preserve"> 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F2A333B" w14:textId="4BB11137" w:rsidR="003C5DC7" w:rsidRPr="00AE6C26" w:rsidRDefault="003C5DC7" w:rsidP="00182A52">
      <w:pPr>
        <w:pStyle w:val="RwandabodyText"/>
      </w:pPr>
      <w:r w:rsidRPr="00AE6C26">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54DCE00F" w14:textId="0562929A" w:rsidR="003C5DC7" w:rsidRPr="00AE6C26" w:rsidRDefault="003C5DC7" w:rsidP="00182A52">
      <w:pPr>
        <w:pStyle w:val="RwandabodyText"/>
      </w:pPr>
      <w:r w:rsidRPr="00AE6C26">
        <w:t xml:space="preserve">The requirements of the following documents, then in force at the time of signature of the Project Document, apply to the Implementing Partner: (a) UNDP Policy on Fraud and other Corrupt Practices and (b) UNDP Office of Audit and Investigations Investigation Guidelines. The Implementing Partner agrees to the requirements of the above documents, which are an integral part of this Project Document and are available online at www.undp.org. </w:t>
      </w:r>
    </w:p>
    <w:p w14:paraId="043A8DD6" w14:textId="4233A8F4" w:rsidR="003C5DC7" w:rsidRPr="00AE6C26" w:rsidRDefault="003C5DC7" w:rsidP="00182A52">
      <w:pPr>
        <w:pStyle w:val="RwandabodyText"/>
      </w:pPr>
      <w:r w:rsidRPr="00AE6C26">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60AB04DD" w14:textId="04EF27C2" w:rsidR="003C5DC7" w:rsidRPr="00AE6C26" w:rsidRDefault="003C5DC7" w:rsidP="00182A52">
      <w:pPr>
        <w:pStyle w:val="RwandabodyText"/>
      </w:pPr>
      <w:r w:rsidRPr="00AE6C26">
        <w:t>The signatories to this Project Document will promptly inform one another in case of any incidence of inappropriate use of funds, or credible allegation of fraud or corruption with due confidentiality.</w:t>
      </w:r>
    </w:p>
    <w:p w14:paraId="762D06FC" w14:textId="164CFCD8" w:rsidR="003C5DC7" w:rsidRPr="00AE6C26" w:rsidRDefault="003C5DC7" w:rsidP="00182A52">
      <w:pPr>
        <w:pStyle w:val="RwandabodyText"/>
      </w:pPr>
      <w:r w:rsidRPr="00AE6C26">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871F978" w14:textId="77777777" w:rsidR="003C5DC7" w:rsidRPr="00AE6C26" w:rsidRDefault="003C5DC7" w:rsidP="00182A52">
      <w:pPr>
        <w:pStyle w:val="RwandabodyText"/>
      </w:pPr>
      <w:r w:rsidRPr="00AE6C26">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077C3741" w14:textId="77777777" w:rsidR="003C5DC7" w:rsidRPr="00AE6C26" w:rsidRDefault="003C5DC7" w:rsidP="003C5DC7">
      <w:pPr>
        <w:spacing w:after="0"/>
        <w:ind w:left="360"/>
        <w:rPr>
          <w:rFonts w:asciiTheme="minorHAnsi" w:hAnsiTheme="minorHAnsi" w:cstheme="minorHAnsi"/>
          <w:szCs w:val="20"/>
        </w:rPr>
      </w:pPr>
    </w:p>
    <w:p w14:paraId="4360771B" w14:textId="77777777" w:rsidR="003C5DC7" w:rsidRPr="00AE6C26" w:rsidRDefault="003C5DC7" w:rsidP="003C5DC7">
      <w:pPr>
        <w:spacing w:after="0"/>
        <w:ind w:left="360"/>
        <w:rPr>
          <w:rFonts w:cs="Arial"/>
          <w:szCs w:val="20"/>
        </w:rPr>
      </w:pPr>
      <w:r w:rsidRPr="00AE6C26">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66C60D04" w14:textId="77777777" w:rsidR="003C5DC7" w:rsidRPr="00AE6C26" w:rsidRDefault="003C5DC7" w:rsidP="003C5DC7">
      <w:pPr>
        <w:spacing w:after="0"/>
        <w:ind w:left="360"/>
        <w:rPr>
          <w:rFonts w:cs="Arial"/>
          <w:szCs w:val="20"/>
        </w:rPr>
      </w:pPr>
    </w:p>
    <w:p w14:paraId="56EE33DC" w14:textId="77777777" w:rsidR="003C5DC7" w:rsidRPr="00AE6C26" w:rsidRDefault="003C5DC7" w:rsidP="003C5DC7">
      <w:pPr>
        <w:spacing w:after="0"/>
        <w:ind w:left="360"/>
        <w:rPr>
          <w:rFonts w:eastAsia="Calibri" w:cs="Arial"/>
          <w:color w:val="000000"/>
          <w:szCs w:val="20"/>
        </w:rPr>
      </w:pPr>
      <w:r w:rsidRPr="00AE6C26">
        <w:rPr>
          <w:rFonts w:cs="Arial"/>
          <w:i/>
          <w:szCs w:val="20"/>
          <w:u w:val="single"/>
        </w:rPr>
        <w:t>Note</w:t>
      </w:r>
      <w:r w:rsidRPr="00AE6C26">
        <w:rPr>
          <w:rFonts w:cs="Arial"/>
          <w:i/>
          <w:szCs w:val="20"/>
        </w:rPr>
        <w:t>:</w:t>
      </w:r>
      <w:r w:rsidRPr="00AE6C26">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0B485DDC" w14:textId="77777777" w:rsidR="003C5DC7" w:rsidRPr="00AE6C26" w:rsidRDefault="003C5DC7" w:rsidP="003C5DC7">
      <w:pPr>
        <w:spacing w:after="0"/>
        <w:ind w:left="360"/>
        <w:rPr>
          <w:rFonts w:cs="Arial"/>
          <w:szCs w:val="20"/>
        </w:rPr>
      </w:pPr>
    </w:p>
    <w:p w14:paraId="6E5B558B" w14:textId="64B3A9B6" w:rsidR="003C5DC7" w:rsidRPr="00AE6C26" w:rsidRDefault="003C5DC7" w:rsidP="00182A52">
      <w:pPr>
        <w:pStyle w:val="RwandabodyText"/>
      </w:pPr>
      <w:r w:rsidRPr="00AE6C26">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76B74FEE" w14:textId="50C51694" w:rsidR="003C5DC7" w:rsidRPr="00AE6C26" w:rsidRDefault="003C5DC7" w:rsidP="00182A52">
      <w:pPr>
        <w:pStyle w:val="RwandabodyText"/>
      </w:pPr>
      <w:r w:rsidRPr="00AE6C26">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718264EE" w14:textId="77777777" w:rsidR="003C5DC7" w:rsidRPr="00AE6C26" w:rsidRDefault="003C5DC7" w:rsidP="00182A52">
      <w:pPr>
        <w:pStyle w:val="RwandabodyText"/>
      </w:pPr>
      <w:r w:rsidRPr="00AE6C26">
        <w:t>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mutatis mutandis, in all sub-contracts or sub-agreements entered into further to this Project Document.</w:t>
      </w:r>
    </w:p>
    <w:p w14:paraId="795979FC" w14:textId="77777777" w:rsidR="00D74C96" w:rsidRPr="00AE6C26" w:rsidRDefault="00D74C96" w:rsidP="00182A52">
      <w:pPr>
        <w:pStyle w:val="RwandabodyText"/>
        <w:sectPr w:rsidR="00D74C96" w:rsidRPr="00AE6C26" w:rsidSect="003C5DC7">
          <w:pgSz w:w="12240" w:h="15840" w:code="1"/>
          <w:pgMar w:top="1080" w:right="1440" w:bottom="1440" w:left="1440" w:header="720" w:footer="720" w:gutter="0"/>
          <w:cols w:space="720"/>
          <w:docGrid w:linePitch="360"/>
        </w:sectPr>
      </w:pPr>
      <w:bookmarkStart w:id="45" w:name="_Toc28933477"/>
    </w:p>
    <w:p w14:paraId="187D6862" w14:textId="5600D789" w:rsidR="00B852CD" w:rsidRPr="00AE6C26" w:rsidRDefault="00B852CD" w:rsidP="00D76BCE">
      <w:pPr>
        <w:pStyle w:val="Heading1"/>
        <w:rPr>
          <w:lang w:val="en-GB"/>
        </w:rPr>
      </w:pPr>
      <w:bookmarkStart w:id="46" w:name="_Toc48738628"/>
      <w:r w:rsidRPr="00AE6C26">
        <w:rPr>
          <w:lang w:val="en-GB"/>
        </w:rPr>
        <w:t>Mandatory Annexes</w:t>
      </w:r>
      <w:bookmarkEnd w:id="45"/>
      <w:bookmarkEnd w:id="46"/>
    </w:p>
    <w:p w14:paraId="342B8E7E" w14:textId="5BB5CB2D" w:rsidR="00E232AB" w:rsidRPr="00AE6C26" w:rsidRDefault="00E232AB" w:rsidP="00E232AB">
      <w:pPr>
        <w:pStyle w:val="Heading2"/>
        <w:rPr>
          <w:rFonts w:cs="Arial"/>
          <w:lang w:val="en-GB"/>
        </w:rPr>
      </w:pPr>
      <w:bookmarkStart w:id="47" w:name="_Toc48738629"/>
      <w:r w:rsidRPr="00AE6C26">
        <w:rPr>
          <w:rFonts w:cs="Arial"/>
          <w:lang w:val="en-GB"/>
        </w:rPr>
        <w:t xml:space="preserve">Annex 1: </w:t>
      </w:r>
      <w:r w:rsidR="00F86585" w:rsidRPr="00AE6C26">
        <w:rPr>
          <w:rFonts w:cs="Arial"/>
          <w:lang w:val="en-GB"/>
        </w:rPr>
        <w:t>M</w:t>
      </w:r>
      <w:r w:rsidRPr="00AE6C26">
        <w:rPr>
          <w:rFonts w:cs="Arial"/>
          <w:lang w:val="en-GB"/>
        </w:rPr>
        <w:t>aps</w:t>
      </w:r>
      <w:r w:rsidRPr="00AE6C26">
        <w:rPr>
          <w:lang w:val="en-GB"/>
        </w:rPr>
        <w:t xml:space="preserve"> and geospatial coordinates of the project area</w:t>
      </w:r>
      <w:bookmarkEnd w:id="47"/>
    </w:p>
    <w:p w14:paraId="06065596" w14:textId="77777777" w:rsidR="00E232AB" w:rsidRPr="00AE6C26" w:rsidRDefault="00E232AB" w:rsidP="00E232AB">
      <w:pPr>
        <w:pStyle w:val="CaptionRwanda"/>
        <w:rPr>
          <w:sz w:val="24"/>
          <w:lang w:val="en-GB"/>
        </w:rPr>
      </w:pPr>
      <w:bookmarkStart w:id="48" w:name="_Toc41064136"/>
      <w:r w:rsidRPr="00AE6C26">
        <w:rPr>
          <w:rFonts w:asciiTheme="minorHAnsi" w:hAnsiTheme="minorHAnsi" w:cstheme="minorHAnsi"/>
          <w:lang w:val="en-GB"/>
        </w:rPr>
        <w:t xml:space="preserve">Figure </w:t>
      </w:r>
      <w:r w:rsidRPr="00AE6C26">
        <w:rPr>
          <w:rFonts w:asciiTheme="minorHAnsi" w:hAnsiTheme="minorHAnsi" w:cstheme="minorHAnsi"/>
          <w:lang w:val="en-GB"/>
        </w:rPr>
        <w:fldChar w:fldCharType="begin"/>
      </w:r>
      <w:r w:rsidRPr="00AE6C26">
        <w:rPr>
          <w:rFonts w:asciiTheme="minorHAnsi" w:hAnsiTheme="minorHAnsi" w:cstheme="minorHAnsi"/>
          <w:lang w:val="en-GB"/>
        </w:rPr>
        <w:instrText xml:space="preserve"> SEQ Figure \* ARABIC </w:instrText>
      </w:r>
      <w:r w:rsidRPr="00AE6C26">
        <w:rPr>
          <w:rFonts w:asciiTheme="minorHAnsi" w:hAnsiTheme="minorHAnsi" w:cstheme="minorHAnsi"/>
          <w:lang w:val="en-GB"/>
        </w:rPr>
        <w:fldChar w:fldCharType="separate"/>
      </w:r>
      <w:r w:rsidR="009E730D" w:rsidRPr="00AE6C26">
        <w:rPr>
          <w:rFonts w:asciiTheme="minorHAnsi" w:hAnsiTheme="minorHAnsi" w:cstheme="minorHAnsi"/>
          <w:lang w:val="en-GB"/>
        </w:rPr>
        <w:t>5</w:t>
      </w:r>
      <w:r w:rsidRPr="00AE6C26">
        <w:rPr>
          <w:rFonts w:asciiTheme="minorHAnsi" w:hAnsiTheme="minorHAnsi" w:cstheme="minorHAnsi"/>
          <w:lang w:val="en-GB"/>
        </w:rPr>
        <w:fldChar w:fldCharType="end"/>
      </w:r>
      <w:r w:rsidRPr="00AE6C26">
        <w:rPr>
          <w:rFonts w:asciiTheme="minorHAnsi" w:hAnsiTheme="minorHAnsi" w:cstheme="minorHAnsi"/>
          <w:lang w:val="en-GB"/>
        </w:rPr>
        <w:t>:</w:t>
      </w:r>
      <w:r w:rsidRPr="00AE6C26">
        <w:rPr>
          <w:lang w:val="en-GB"/>
        </w:rPr>
        <w:t xml:space="preserve"> </w:t>
      </w:r>
      <w:r w:rsidRPr="00AE6C26">
        <w:rPr>
          <w:rFonts w:asciiTheme="minorHAnsi" w:hAnsiTheme="minorHAnsi" w:cstheme="minorHAnsi"/>
          <w:lang w:val="en-GB"/>
        </w:rPr>
        <w:t>Map 1 -</w:t>
      </w:r>
      <w:r w:rsidRPr="00AE6C26">
        <w:rPr>
          <w:rStyle w:val="CaptionRwandaChar"/>
          <w:rFonts w:asciiTheme="minorHAnsi" w:hAnsiTheme="minorHAnsi" w:cstheme="minorHAnsi"/>
          <w:b/>
          <w:lang w:val="en-GB"/>
        </w:rPr>
        <w:t>Project sites location</w:t>
      </w:r>
      <w:bookmarkEnd w:id="48"/>
    </w:p>
    <w:p w14:paraId="3C0E1EDA" w14:textId="77777777" w:rsidR="00E232AB" w:rsidRPr="00AE6C26" w:rsidRDefault="00E232AB" w:rsidP="00E232AB">
      <w:pPr>
        <w:rPr>
          <w:lang w:val="en-GB"/>
        </w:rPr>
      </w:pPr>
      <w:r w:rsidRPr="00AE6C26">
        <w:rPr>
          <w:noProof/>
          <w:lang w:val="en-GB" w:eastAsia="en-GB"/>
        </w:rPr>
        <w:drawing>
          <wp:inline distT="0" distB="0" distL="0" distR="0" wp14:anchorId="78656BCD" wp14:editId="10C58D72">
            <wp:extent cx="4449577" cy="309204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49193" cy="3091779"/>
                    </a:xfrm>
                    <a:prstGeom prst="rect">
                      <a:avLst/>
                    </a:prstGeom>
                  </pic:spPr>
                </pic:pic>
              </a:graphicData>
            </a:graphic>
          </wp:inline>
        </w:drawing>
      </w:r>
    </w:p>
    <w:p w14:paraId="04C2765A" w14:textId="77777777" w:rsidR="00E232AB" w:rsidRPr="00AE6C26" w:rsidRDefault="00E232AB" w:rsidP="00E232AB">
      <w:pPr>
        <w:rPr>
          <w:rFonts w:ascii="Times New Roman" w:hAnsi="Times New Roman"/>
          <w:sz w:val="24"/>
          <w:lang w:val="en-GB"/>
        </w:rPr>
      </w:pPr>
    </w:p>
    <w:p w14:paraId="3343166A" w14:textId="77777777" w:rsidR="00E232AB" w:rsidRPr="00AE6C26" w:rsidRDefault="00E232AB" w:rsidP="00E232AB">
      <w:pPr>
        <w:rPr>
          <w:rFonts w:ascii="Times New Roman" w:hAnsi="Times New Roman"/>
          <w:b/>
          <w:sz w:val="28"/>
          <w:szCs w:val="28"/>
          <w:lang w:val="en-GB"/>
        </w:rPr>
      </w:pPr>
      <w:r w:rsidRPr="00AE6C26">
        <w:rPr>
          <w:b/>
          <w:sz w:val="28"/>
          <w:szCs w:val="28"/>
          <w:lang w:val="en-GB"/>
        </w:rPr>
        <w:t>Geospatial coordinates of the project area</w:t>
      </w:r>
      <w:r w:rsidRPr="00AE6C26">
        <w:rPr>
          <w:rFonts w:ascii="Times New Roman" w:hAnsi="Times New Roman"/>
          <w:b/>
          <w:sz w:val="28"/>
          <w:szCs w:val="28"/>
          <w:lang w:val="en-GB"/>
        </w:rPr>
        <w:t xml:space="preserve"> </w:t>
      </w:r>
    </w:p>
    <w:p w14:paraId="2FBFB16F" w14:textId="77777777" w:rsidR="00E232AB" w:rsidRPr="00AE6C26" w:rsidRDefault="00E232AB" w:rsidP="00E232AB">
      <w:pPr>
        <w:rPr>
          <w:rFonts w:asciiTheme="minorHAnsi" w:hAnsiTheme="minorHAnsi" w:cstheme="minorHAnsi"/>
          <w:szCs w:val="20"/>
          <w:lang w:val="en-GB"/>
        </w:rPr>
      </w:pPr>
      <w:r w:rsidRPr="00AE6C26">
        <w:rPr>
          <w:rFonts w:asciiTheme="minorHAnsi" w:hAnsiTheme="minorHAnsi" w:cstheme="minorHAnsi"/>
          <w:b/>
          <w:szCs w:val="20"/>
          <w:lang w:val="en-GB"/>
        </w:rPr>
        <w:t>Bukinanyana</w:t>
      </w:r>
      <w:r w:rsidRPr="00AE6C26">
        <w:rPr>
          <w:rFonts w:asciiTheme="minorHAnsi" w:hAnsiTheme="minorHAnsi" w:cstheme="minorHAnsi"/>
          <w:szCs w:val="20"/>
          <w:lang w:val="en-GB"/>
        </w:rPr>
        <w:t xml:space="preserve"> is </w:t>
      </w:r>
      <w:r w:rsidRPr="00AE6C26">
        <w:rPr>
          <w:rFonts w:asciiTheme="minorHAnsi" w:hAnsiTheme="minorHAnsi" w:cstheme="minorHAnsi"/>
          <w:i/>
          <w:szCs w:val="20"/>
          <w:lang w:val="en-GB"/>
        </w:rPr>
        <w:t xml:space="preserve">located between Long: 30°44'46.24"E, Lat: 2°14'41.52"S (Upper Left corner's coordinates); and Long: 30°50'1.46"E 30.834003, Lat:  2°20'28.95"S (Lower Right corner's coordinates). </w:t>
      </w:r>
      <w:r w:rsidRPr="00AE6C26">
        <w:rPr>
          <w:rFonts w:asciiTheme="minorHAnsi" w:hAnsiTheme="minorHAnsi" w:cstheme="minorHAnsi"/>
          <w:szCs w:val="20"/>
          <w:lang w:val="en-GB"/>
        </w:rPr>
        <w:t xml:space="preserve">Gasharu </w:t>
      </w:r>
      <w:r w:rsidRPr="00AE6C26">
        <w:rPr>
          <w:rFonts w:asciiTheme="minorHAnsi" w:hAnsiTheme="minorHAnsi" w:cstheme="minorHAnsi"/>
          <w:i/>
          <w:szCs w:val="20"/>
          <w:lang w:val="en-GB"/>
        </w:rPr>
        <w:t xml:space="preserve">located between Long: 30°31'51.95"E, Lat:  2°12'37.97"S (UL coordinates); and Long: 30°37'4.87"E, Lat:  2°19'2.25"S (LR coordinates). </w:t>
      </w:r>
      <w:r w:rsidRPr="00AE6C26">
        <w:rPr>
          <w:rFonts w:asciiTheme="minorHAnsi" w:hAnsiTheme="minorHAnsi" w:cstheme="minorHAnsi"/>
          <w:szCs w:val="20"/>
          <w:lang w:val="en-GB"/>
        </w:rPr>
        <w:t xml:space="preserve">Muramba is located between Long: </w:t>
      </w:r>
      <w:r w:rsidRPr="00AE6C26">
        <w:rPr>
          <w:rFonts w:asciiTheme="minorHAnsi" w:hAnsiTheme="minorHAnsi" w:cstheme="minorHAnsi"/>
          <w:i/>
          <w:szCs w:val="20"/>
          <w:lang w:val="en-GB"/>
        </w:rPr>
        <w:t xml:space="preserve">Muramba is located between Long: 29°50'25.65"E, Lat:  1°40'4.12"S (UL coordinates) and Long: 29°54'17.47"E, Lat:  1°44'37.17"S (LR coordinates). </w:t>
      </w:r>
      <w:r w:rsidRPr="00AE6C26">
        <w:rPr>
          <w:rFonts w:asciiTheme="minorHAnsi" w:hAnsiTheme="minorHAnsi" w:cstheme="minorHAnsi"/>
          <w:szCs w:val="20"/>
          <w:lang w:val="en-GB"/>
        </w:rPr>
        <w:t xml:space="preserve">Kagano is located between </w:t>
      </w:r>
      <w:r w:rsidRPr="00AE6C26">
        <w:rPr>
          <w:rFonts w:asciiTheme="minorHAnsi" w:hAnsiTheme="minorHAnsi" w:cstheme="minorHAnsi"/>
          <w:i/>
          <w:szCs w:val="20"/>
          <w:lang w:val="en-GB"/>
        </w:rPr>
        <w:t>Long: 29°39'4.40"E, Lat:  1°39'7.04"S (UL coordinates) and Long: 29°45'40.73"E, Lat:  1°46'46.77"S (LR coordinates)</w:t>
      </w:r>
    </w:p>
    <w:p w14:paraId="7AB12372" w14:textId="77777777" w:rsidR="00E232AB" w:rsidRPr="00AE6C26" w:rsidRDefault="00E232AB" w:rsidP="00E232AB">
      <w:pPr>
        <w:pStyle w:val="Caption"/>
        <w:rPr>
          <w:rFonts w:ascii="Times New Roman" w:hAnsi="Times New Roman"/>
          <w:sz w:val="24"/>
          <w:lang w:val="en-GB"/>
        </w:rPr>
      </w:pPr>
      <w:bookmarkStart w:id="49" w:name="_Toc41064137"/>
      <w:r w:rsidRPr="00AE6C26">
        <w:rPr>
          <w:lang w:val="en-GB"/>
        </w:rPr>
        <w:t xml:space="preserve">Figure </w:t>
      </w:r>
      <w:r w:rsidR="00477F9C" w:rsidRPr="00AE6C26">
        <w:rPr>
          <w:lang w:val="en-GB"/>
        </w:rPr>
        <w:fldChar w:fldCharType="begin"/>
      </w:r>
      <w:r w:rsidR="00477F9C" w:rsidRPr="00AE6C26">
        <w:rPr>
          <w:lang w:val="en-GB"/>
        </w:rPr>
        <w:instrText xml:space="preserve"> SEQ Figure \* ARABIC </w:instrText>
      </w:r>
      <w:r w:rsidR="00477F9C" w:rsidRPr="00AE6C26">
        <w:rPr>
          <w:lang w:val="en-GB"/>
        </w:rPr>
        <w:fldChar w:fldCharType="separate"/>
      </w:r>
      <w:r w:rsidR="009E730D" w:rsidRPr="00AE6C26">
        <w:rPr>
          <w:lang w:val="en-GB"/>
        </w:rPr>
        <w:t>6</w:t>
      </w:r>
      <w:r w:rsidR="00477F9C" w:rsidRPr="00AE6C26">
        <w:rPr>
          <w:lang w:val="en-GB"/>
        </w:rPr>
        <w:fldChar w:fldCharType="end"/>
      </w:r>
      <w:r w:rsidRPr="00AE6C26">
        <w:rPr>
          <w:lang w:val="en-GB"/>
        </w:rPr>
        <w:t>: Map 2 - Location of four project sites showing risks of soil erosion</w:t>
      </w:r>
      <w:bookmarkEnd w:id="49"/>
    </w:p>
    <w:p w14:paraId="0597E446" w14:textId="77777777" w:rsidR="008D47AB" w:rsidRPr="00AE6C26" w:rsidRDefault="00E232AB" w:rsidP="00E232AB">
      <w:pPr>
        <w:rPr>
          <w:rFonts w:ascii="Times New Roman" w:hAnsi="Times New Roman"/>
          <w:sz w:val="24"/>
          <w:lang w:val="en-GB"/>
        </w:rPr>
        <w:sectPr w:rsidR="008D47AB" w:rsidRPr="00AE6C26" w:rsidSect="00426F66">
          <w:pgSz w:w="12240" w:h="15840" w:code="1"/>
          <w:pgMar w:top="1440" w:right="1440" w:bottom="1440" w:left="1440" w:header="720" w:footer="720" w:gutter="0"/>
          <w:cols w:space="720"/>
          <w:docGrid w:linePitch="360"/>
        </w:sectPr>
      </w:pPr>
      <w:r w:rsidRPr="00AE6C26">
        <w:rPr>
          <w:noProof/>
          <w:lang w:val="en-GB" w:eastAsia="en-GB"/>
        </w:rPr>
        <w:drawing>
          <wp:inline distT="0" distB="0" distL="0" distR="0" wp14:anchorId="315AD7A7" wp14:editId="30CB5AFD">
            <wp:extent cx="3794516" cy="22150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94480" cy="2215076"/>
                    </a:xfrm>
                    <a:prstGeom prst="rect">
                      <a:avLst/>
                    </a:prstGeom>
                  </pic:spPr>
                </pic:pic>
              </a:graphicData>
            </a:graphic>
          </wp:inline>
        </w:drawing>
      </w:r>
    </w:p>
    <w:p w14:paraId="362BF402" w14:textId="47FD2136" w:rsidR="00B852CD" w:rsidRPr="00AE6C26" w:rsidRDefault="00B852CD" w:rsidP="001751AE">
      <w:pPr>
        <w:pStyle w:val="Heading2"/>
        <w:rPr>
          <w:lang w:val="en-GB"/>
        </w:rPr>
      </w:pPr>
      <w:bookmarkStart w:id="50" w:name="_Toc48738630"/>
      <w:bookmarkEnd w:id="30"/>
      <w:bookmarkEnd w:id="31"/>
      <w:r w:rsidRPr="00AE6C26">
        <w:rPr>
          <w:lang w:val="en-GB"/>
        </w:rPr>
        <w:t>Annex 2</w:t>
      </w:r>
      <w:r w:rsidR="00113FFB" w:rsidRPr="00AE6C26">
        <w:rPr>
          <w:lang w:val="en-GB"/>
        </w:rPr>
        <w:t>:</w:t>
      </w:r>
      <w:r w:rsidRPr="00AE6C26">
        <w:rPr>
          <w:lang w:val="en-GB"/>
        </w:rPr>
        <w:t xml:space="preserve"> Multi Year Annual Workplan</w:t>
      </w:r>
      <w:bookmarkEnd w:id="50"/>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0"/>
        <w:gridCol w:w="1774"/>
        <w:gridCol w:w="993"/>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B852CD" w:rsidRPr="00AE6C26" w14:paraId="5C87E4C3" w14:textId="77777777" w:rsidTr="00B852CD">
        <w:tc>
          <w:tcPr>
            <w:tcW w:w="918" w:type="dxa"/>
            <w:gridSpan w:val="2"/>
            <w:vMerge w:val="restart"/>
            <w:shd w:val="clear" w:color="auto" w:fill="D9D9D9"/>
          </w:tcPr>
          <w:p w14:paraId="4F3CCCF6" w14:textId="77777777" w:rsidR="00B852CD" w:rsidRPr="00AE6C26" w:rsidRDefault="00B852CD" w:rsidP="00B852CD">
            <w:pPr>
              <w:rPr>
                <w:rFonts w:asciiTheme="minorHAnsi" w:hAnsiTheme="minorHAnsi" w:cstheme="minorHAnsi"/>
                <w:b/>
                <w:sz w:val="18"/>
                <w:szCs w:val="18"/>
                <w:lang w:val="en-GB"/>
              </w:rPr>
            </w:pPr>
            <w:r w:rsidRPr="00AE6C26">
              <w:rPr>
                <w:rFonts w:asciiTheme="minorHAnsi" w:hAnsiTheme="minorHAnsi" w:cstheme="minorHAnsi"/>
                <w:b/>
                <w:sz w:val="18"/>
                <w:szCs w:val="18"/>
                <w:lang w:val="en-GB"/>
              </w:rPr>
              <w:t>Activity</w:t>
            </w:r>
          </w:p>
        </w:tc>
        <w:tc>
          <w:tcPr>
            <w:tcW w:w="1774" w:type="dxa"/>
            <w:vMerge w:val="restart"/>
            <w:shd w:val="clear" w:color="auto" w:fill="D9D9D9"/>
          </w:tcPr>
          <w:p w14:paraId="6A8FEA35" w14:textId="03C010F2"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All activity indicators will be developed during the inception period by the stakeholders, led by the </w:t>
            </w:r>
            <w:r w:rsidR="0088159A" w:rsidRPr="00AE6C26">
              <w:rPr>
                <w:rFonts w:asciiTheme="minorHAnsi" w:hAnsiTheme="minorHAnsi" w:cstheme="minorHAnsi"/>
                <w:sz w:val="18"/>
                <w:szCs w:val="18"/>
                <w:lang w:val="en-GB"/>
              </w:rPr>
              <w:t>PMU</w:t>
            </w:r>
            <w:r w:rsidRPr="00AE6C26">
              <w:rPr>
                <w:rFonts w:asciiTheme="minorHAnsi" w:hAnsiTheme="minorHAnsi" w:cstheme="minorHAnsi"/>
                <w:sz w:val="18"/>
                <w:szCs w:val="18"/>
                <w:lang w:val="en-GB"/>
              </w:rPr>
              <w:t xml:space="preserve"> and reported in each six monthly and annual reports</w:t>
            </w:r>
          </w:p>
        </w:tc>
        <w:tc>
          <w:tcPr>
            <w:tcW w:w="993" w:type="dxa"/>
            <w:vMerge w:val="restart"/>
            <w:shd w:val="clear" w:color="auto" w:fill="D9D9D9"/>
          </w:tcPr>
          <w:p w14:paraId="2E18E239" w14:textId="77777777" w:rsidR="00B852CD" w:rsidRPr="00AE6C26" w:rsidRDefault="00B852CD" w:rsidP="00B852CD">
            <w:pPr>
              <w:rPr>
                <w:rFonts w:asciiTheme="minorHAnsi" w:hAnsiTheme="minorHAnsi" w:cstheme="minorHAnsi"/>
                <w:b/>
                <w:sz w:val="18"/>
                <w:szCs w:val="18"/>
                <w:lang w:val="en-GB"/>
              </w:rPr>
            </w:pPr>
            <w:r w:rsidRPr="00AE6C26">
              <w:rPr>
                <w:rFonts w:asciiTheme="minorHAnsi" w:hAnsiTheme="minorHAnsi" w:cstheme="minorHAnsi"/>
                <w:b/>
                <w:sz w:val="18"/>
                <w:szCs w:val="18"/>
                <w:lang w:val="en-GB"/>
              </w:rPr>
              <w:t>Responsible Party</w:t>
            </w:r>
          </w:p>
        </w:tc>
        <w:tc>
          <w:tcPr>
            <w:tcW w:w="1701" w:type="dxa"/>
            <w:gridSpan w:val="4"/>
            <w:shd w:val="clear" w:color="auto" w:fill="D9D9D9"/>
          </w:tcPr>
          <w:p w14:paraId="0BAB7EED"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1</w:t>
            </w:r>
          </w:p>
        </w:tc>
        <w:tc>
          <w:tcPr>
            <w:tcW w:w="1701" w:type="dxa"/>
            <w:gridSpan w:val="4"/>
            <w:shd w:val="clear" w:color="auto" w:fill="D9D9D9"/>
          </w:tcPr>
          <w:p w14:paraId="4D30F1E2"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2</w:t>
            </w:r>
          </w:p>
        </w:tc>
        <w:tc>
          <w:tcPr>
            <w:tcW w:w="1701" w:type="dxa"/>
            <w:gridSpan w:val="4"/>
            <w:shd w:val="clear" w:color="auto" w:fill="D9D9D9"/>
          </w:tcPr>
          <w:p w14:paraId="69BC563F"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3</w:t>
            </w:r>
          </w:p>
        </w:tc>
        <w:tc>
          <w:tcPr>
            <w:tcW w:w="1701" w:type="dxa"/>
            <w:gridSpan w:val="4"/>
            <w:shd w:val="clear" w:color="auto" w:fill="D9D9D9"/>
          </w:tcPr>
          <w:p w14:paraId="7945A558"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4</w:t>
            </w:r>
          </w:p>
        </w:tc>
        <w:tc>
          <w:tcPr>
            <w:tcW w:w="1701" w:type="dxa"/>
            <w:gridSpan w:val="4"/>
            <w:shd w:val="clear" w:color="auto" w:fill="D9D9D9"/>
          </w:tcPr>
          <w:p w14:paraId="7FE527D6"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5</w:t>
            </w:r>
          </w:p>
        </w:tc>
        <w:tc>
          <w:tcPr>
            <w:tcW w:w="1701" w:type="dxa"/>
            <w:gridSpan w:val="4"/>
            <w:shd w:val="clear" w:color="auto" w:fill="D9D9D9"/>
          </w:tcPr>
          <w:p w14:paraId="15363B26" w14:textId="77777777" w:rsidR="00B852CD" w:rsidRPr="00AE6C26" w:rsidRDefault="00B852CD" w:rsidP="00B852CD">
            <w:pPr>
              <w:jc w:val="center"/>
              <w:rPr>
                <w:rFonts w:asciiTheme="minorHAnsi" w:hAnsiTheme="minorHAnsi" w:cstheme="minorHAnsi"/>
                <w:b/>
                <w:sz w:val="18"/>
                <w:szCs w:val="18"/>
                <w:lang w:val="en-GB"/>
              </w:rPr>
            </w:pPr>
            <w:r w:rsidRPr="00AE6C26">
              <w:rPr>
                <w:rFonts w:asciiTheme="minorHAnsi" w:hAnsiTheme="minorHAnsi" w:cstheme="minorHAnsi"/>
                <w:b/>
                <w:sz w:val="18"/>
                <w:szCs w:val="18"/>
                <w:lang w:val="en-GB"/>
              </w:rPr>
              <w:t>Year 6</w:t>
            </w:r>
          </w:p>
        </w:tc>
      </w:tr>
      <w:tr w:rsidR="00EA75B5" w:rsidRPr="00AE6C26" w14:paraId="4F4FE7F1" w14:textId="77777777" w:rsidTr="00B852CD">
        <w:tc>
          <w:tcPr>
            <w:tcW w:w="918" w:type="dxa"/>
            <w:gridSpan w:val="2"/>
            <w:vMerge/>
            <w:shd w:val="clear" w:color="auto" w:fill="D9D9D9"/>
          </w:tcPr>
          <w:p w14:paraId="64600360" w14:textId="77777777" w:rsidR="00B852CD" w:rsidRPr="00AE6C26" w:rsidRDefault="00B852CD" w:rsidP="00B852CD">
            <w:pPr>
              <w:rPr>
                <w:rFonts w:asciiTheme="minorHAnsi" w:hAnsiTheme="minorHAnsi" w:cstheme="minorHAnsi"/>
                <w:sz w:val="18"/>
                <w:szCs w:val="18"/>
                <w:lang w:val="en-GB"/>
              </w:rPr>
            </w:pPr>
          </w:p>
        </w:tc>
        <w:tc>
          <w:tcPr>
            <w:tcW w:w="1774" w:type="dxa"/>
            <w:vMerge/>
            <w:shd w:val="clear" w:color="auto" w:fill="D9D9D9"/>
          </w:tcPr>
          <w:p w14:paraId="526E615A" w14:textId="77777777" w:rsidR="00B852CD" w:rsidRPr="00AE6C26" w:rsidRDefault="00B852CD" w:rsidP="00B852CD">
            <w:pPr>
              <w:rPr>
                <w:rFonts w:asciiTheme="minorHAnsi" w:hAnsiTheme="minorHAnsi" w:cstheme="minorHAnsi"/>
                <w:sz w:val="18"/>
                <w:szCs w:val="18"/>
                <w:lang w:val="en-GB"/>
              </w:rPr>
            </w:pPr>
          </w:p>
        </w:tc>
        <w:tc>
          <w:tcPr>
            <w:tcW w:w="993" w:type="dxa"/>
            <w:vMerge/>
            <w:shd w:val="clear" w:color="auto" w:fill="D9D9D9"/>
          </w:tcPr>
          <w:p w14:paraId="6F998D9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D9D9D9"/>
          </w:tcPr>
          <w:p w14:paraId="70DAAAA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Q1</w:t>
            </w:r>
          </w:p>
        </w:tc>
        <w:tc>
          <w:tcPr>
            <w:tcW w:w="425" w:type="dxa"/>
            <w:shd w:val="clear" w:color="auto" w:fill="D9D9D9"/>
          </w:tcPr>
          <w:p w14:paraId="0FD1DB2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Q2</w:t>
            </w:r>
          </w:p>
        </w:tc>
        <w:tc>
          <w:tcPr>
            <w:tcW w:w="425" w:type="dxa"/>
            <w:shd w:val="clear" w:color="auto" w:fill="D9D9D9"/>
          </w:tcPr>
          <w:p w14:paraId="00D1453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Q1</w:t>
            </w:r>
          </w:p>
        </w:tc>
        <w:tc>
          <w:tcPr>
            <w:tcW w:w="426" w:type="dxa"/>
            <w:shd w:val="clear" w:color="auto" w:fill="D9D9D9"/>
          </w:tcPr>
          <w:p w14:paraId="7758B427"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Q2</w:t>
            </w:r>
          </w:p>
        </w:tc>
        <w:tc>
          <w:tcPr>
            <w:tcW w:w="425" w:type="dxa"/>
            <w:shd w:val="clear" w:color="auto" w:fill="D9D9D9"/>
          </w:tcPr>
          <w:p w14:paraId="21043B5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5" w:type="dxa"/>
            <w:shd w:val="clear" w:color="auto" w:fill="D9D9D9"/>
          </w:tcPr>
          <w:p w14:paraId="3A64A79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427ED7F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6" w:type="dxa"/>
            <w:shd w:val="clear" w:color="auto" w:fill="D9D9D9"/>
          </w:tcPr>
          <w:p w14:paraId="172F5BA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0EDC9986"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Q1</w:t>
            </w:r>
          </w:p>
        </w:tc>
        <w:tc>
          <w:tcPr>
            <w:tcW w:w="425" w:type="dxa"/>
            <w:shd w:val="clear" w:color="auto" w:fill="D9D9D9"/>
          </w:tcPr>
          <w:p w14:paraId="3FFA5A7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Q2</w:t>
            </w:r>
          </w:p>
        </w:tc>
        <w:tc>
          <w:tcPr>
            <w:tcW w:w="425" w:type="dxa"/>
            <w:shd w:val="clear" w:color="auto" w:fill="D9D9D9"/>
          </w:tcPr>
          <w:p w14:paraId="026D1DD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6" w:type="dxa"/>
            <w:shd w:val="clear" w:color="auto" w:fill="D9D9D9"/>
          </w:tcPr>
          <w:p w14:paraId="2F1F553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6015061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5" w:type="dxa"/>
            <w:shd w:val="clear" w:color="auto" w:fill="D9D9D9"/>
          </w:tcPr>
          <w:p w14:paraId="2197421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42CEA2B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Q1</w:t>
            </w:r>
          </w:p>
        </w:tc>
        <w:tc>
          <w:tcPr>
            <w:tcW w:w="426" w:type="dxa"/>
            <w:shd w:val="clear" w:color="auto" w:fill="D9D9D9"/>
          </w:tcPr>
          <w:p w14:paraId="0C449807"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Q2</w:t>
            </w:r>
          </w:p>
        </w:tc>
        <w:tc>
          <w:tcPr>
            <w:tcW w:w="425" w:type="dxa"/>
            <w:shd w:val="clear" w:color="auto" w:fill="D9D9D9"/>
          </w:tcPr>
          <w:p w14:paraId="3E8906B4"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5" w:type="dxa"/>
            <w:shd w:val="clear" w:color="auto" w:fill="D9D9D9"/>
          </w:tcPr>
          <w:p w14:paraId="29D31024"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211F0C5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6" w:type="dxa"/>
            <w:shd w:val="clear" w:color="auto" w:fill="D9D9D9"/>
          </w:tcPr>
          <w:p w14:paraId="3F2A6371"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c>
          <w:tcPr>
            <w:tcW w:w="425" w:type="dxa"/>
            <w:shd w:val="clear" w:color="auto" w:fill="D9D9D9"/>
          </w:tcPr>
          <w:p w14:paraId="5835B21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Q1</w:t>
            </w:r>
          </w:p>
        </w:tc>
        <w:tc>
          <w:tcPr>
            <w:tcW w:w="425" w:type="dxa"/>
            <w:shd w:val="clear" w:color="auto" w:fill="D9D9D9"/>
          </w:tcPr>
          <w:p w14:paraId="1EFE774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Q2</w:t>
            </w:r>
          </w:p>
        </w:tc>
        <w:tc>
          <w:tcPr>
            <w:tcW w:w="425" w:type="dxa"/>
            <w:shd w:val="clear" w:color="auto" w:fill="D9D9D9"/>
          </w:tcPr>
          <w:p w14:paraId="23336F02"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Q3</w:t>
            </w:r>
          </w:p>
        </w:tc>
        <w:tc>
          <w:tcPr>
            <w:tcW w:w="426" w:type="dxa"/>
            <w:shd w:val="clear" w:color="auto" w:fill="D9D9D9"/>
          </w:tcPr>
          <w:p w14:paraId="073675B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Q4</w:t>
            </w:r>
          </w:p>
        </w:tc>
      </w:tr>
      <w:tr w:rsidR="00B852CD" w:rsidRPr="00AE6C26" w14:paraId="7233AD4C" w14:textId="77777777" w:rsidTr="00855F88">
        <w:trPr>
          <w:trHeight w:val="928"/>
        </w:trPr>
        <w:tc>
          <w:tcPr>
            <w:tcW w:w="918" w:type="dxa"/>
            <w:gridSpan w:val="2"/>
          </w:tcPr>
          <w:p w14:paraId="4781F44C" w14:textId="2954D2D9" w:rsidR="00855F88" w:rsidRPr="00AE6C26" w:rsidRDefault="00B852CD" w:rsidP="00855F88">
            <w:pPr>
              <w:rPr>
                <w:rFonts w:asciiTheme="minorHAnsi" w:hAnsiTheme="minorHAnsi" w:cstheme="minorHAnsi"/>
                <w:sz w:val="18"/>
                <w:szCs w:val="18"/>
                <w:lang w:val="en-GB"/>
              </w:rPr>
            </w:pPr>
            <w:r w:rsidRPr="00AE6C26">
              <w:rPr>
                <w:rFonts w:asciiTheme="minorHAnsi" w:hAnsiTheme="minorHAnsi" w:cstheme="minorHAnsi"/>
                <w:sz w:val="18"/>
                <w:szCs w:val="18"/>
                <w:lang w:val="en-GB"/>
              </w:rPr>
              <w:t>Project Inception including IW</w:t>
            </w:r>
          </w:p>
        </w:tc>
        <w:tc>
          <w:tcPr>
            <w:tcW w:w="1774" w:type="dxa"/>
          </w:tcPr>
          <w:p w14:paraId="5F85E917" w14:textId="3B15D2BA" w:rsidR="00855F88" w:rsidRPr="00AE6C26" w:rsidRDefault="00B852CD" w:rsidP="00855F88">
            <w:pPr>
              <w:rPr>
                <w:rFonts w:asciiTheme="minorHAnsi" w:hAnsiTheme="minorHAnsi" w:cstheme="minorHAnsi"/>
                <w:sz w:val="18"/>
                <w:szCs w:val="18"/>
                <w:lang w:val="en-GB"/>
              </w:rPr>
            </w:pPr>
            <w:r w:rsidRPr="00AE6C26">
              <w:rPr>
                <w:rFonts w:asciiTheme="minorHAnsi" w:hAnsiTheme="minorHAnsi" w:cstheme="minorHAnsi"/>
                <w:sz w:val="18"/>
                <w:szCs w:val="18"/>
                <w:lang w:val="en-GB"/>
              </w:rPr>
              <w:t>Inception report/ PMU established</w:t>
            </w:r>
          </w:p>
        </w:tc>
        <w:tc>
          <w:tcPr>
            <w:tcW w:w="993" w:type="dxa"/>
            <w:shd w:val="clear" w:color="auto" w:fill="auto"/>
          </w:tcPr>
          <w:p w14:paraId="5725158A" w14:textId="3444E239" w:rsidR="00855F88"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REMA</w:t>
            </w:r>
          </w:p>
          <w:p w14:paraId="2F4BFD42" w14:textId="43D039D7" w:rsidR="00855F88" w:rsidRPr="00AE6C26" w:rsidRDefault="00855F88" w:rsidP="00B852CD">
            <w:pPr>
              <w:rPr>
                <w:rFonts w:asciiTheme="minorHAnsi" w:hAnsiTheme="minorHAnsi" w:cstheme="minorHAnsi"/>
                <w:sz w:val="18"/>
                <w:szCs w:val="18"/>
                <w:lang w:val="en-GB"/>
              </w:rPr>
            </w:pPr>
          </w:p>
        </w:tc>
        <w:tc>
          <w:tcPr>
            <w:tcW w:w="425" w:type="dxa"/>
            <w:shd w:val="clear" w:color="auto" w:fill="C5E0B3" w:themeFill="accent6" w:themeFillTint="66"/>
          </w:tcPr>
          <w:p w14:paraId="113FA80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21D6F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E4C723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5C6C8E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6170C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D3D0F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A75252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B1E2A5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4A62A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B6A86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67898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C13E1AD" w14:textId="77777777" w:rsidR="00B852CD" w:rsidRPr="00AE6C26" w:rsidRDefault="00B852CD" w:rsidP="00B852CD">
            <w:pPr>
              <w:rPr>
                <w:rFonts w:asciiTheme="minorHAnsi" w:hAnsiTheme="minorHAnsi" w:cstheme="minorHAnsi"/>
                <w:sz w:val="18"/>
                <w:szCs w:val="18"/>
                <w:lang w:val="en-GB"/>
              </w:rPr>
            </w:pPr>
          </w:p>
        </w:tc>
        <w:tc>
          <w:tcPr>
            <w:tcW w:w="425" w:type="dxa"/>
          </w:tcPr>
          <w:p w14:paraId="61C57752" w14:textId="77777777" w:rsidR="00B852CD" w:rsidRPr="00AE6C26" w:rsidRDefault="00B852CD" w:rsidP="00B852CD">
            <w:pPr>
              <w:rPr>
                <w:rFonts w:asciiTheme="minorHAnsi" w:hAnsiTheme="minorHAnsi" w:cstheme="minorHAnsi"/>
                <w:sz w:val="18"/>
                <w:szCs w:val="18"/>
                <w:lang w:val="en-GB"/>
              </w:rPr>
            </w:pPr>
          </w:p>
        </w:tc>
        <w:tc>
          <w:tcPr>
            <w:tcW w:w="425" w:type="dxa"/>
          </w:tcPr>
          <w:p w14:paraId="6F7F7DF2" w14:textId="77777777" w:rsidR="00B852CD" w:rsidRPr="00AE6C26" w:rsidRDefault="00B852CD" w:rsidP="00B852CD">
            <w:pPr>
              <w:rPr>
                <w:rFonts w:asciiTheme="minorHAnsi" w:hAnsiTheme="minorHAnsi" w:cstheme="minorHAnsi"/>
                <w:sz w:val="18"/>
                <w:szCs w:val="18"/>
                <w:lang w:val="en-GB"/>
              </w:rPr>
            </w:pPr>
          </w:p>
        </w:tc>
        <w:tc>
          <w:tcPr>
            <w:tcW w:w="425" w:type="dxa"/>
          </w:tcPr>
          <w:p w14:paraId="090FA21B" w14:textId="77777777" w:rsidR="00B852CD" w:rsidRPr="00AE6C26" w:rsidRDefault="00B852CD" w:rsidP="00B852CD">
            <w:pPr>
              <w:rPr>
                <w:rFonts w:asciiTheme="minorHAnsi" w:hAnsiTheme="minorHAnsi" w:cstheme="minorHAnsi"/>
                <w:sz w:val="18"/>
                <w:szCs w:val="18"/>
                <w:lang w:val="en-GB"/>
              </w:rPr>
            </w:pPr>
          </w:p>
        </w:tc>
        <w:tc>
          <w:tcPr>
            <w:tcW w:w="426" w:type="dxa"/>
          </w:tcPr>
          <w:p w14:paraId="37CA9C95" w14:textId="77777777" w:rsidR="00B852CD" w:rsidRPr="00AE6C26" w:rsidRDefault="00B852CD" w:rsidP="00B852CD">
            <w:pPr>
              <w:rPr>
                <w:rFonts w:asciiTheme="minorHAnsi" w:hAnsiTheme="minorHAnsi" w:cstheme="minorHAnsi"/>
                <w:sz w:val="18"/>
                <w:szCs w:val="18"/>
                <w:lang w:val="en-GB"/>
              </w:rPr>
            </w:pPr>
          </w:p>
        </w:tc>
        <w:tc>
          <w:tcPr>
            <w:tcW w:w="425" w:type="dxa"/>
          </w:tcPr>
          <w:p w14:paraId="72E5D180" w14:textId="77777777" w:rsidR="00B852CD" w:rsidRPr="00AE6C26" w:rsidRDefault="00B852CD" w:rsidP="00B852CD">
            <w:pPr>
              <w:rPr>
                <w:rFonts w:asciiTheme="minorHAnsi" w:hAnsiTheme="minorHAnsi" w:cstheme="minorHAnsi"/>
                <w:sz w:val="18"/>
                <w:szCs w:val="18"/>
                <w:lang w:val="en-GB"/>
              </w:rPr>
            </w:pPr>
          </w:p>
        </w:tc>
        <w:tc>
          <w:tcPr>
            <w:tcW w:w="425" w:type="dxa"/>
          </w:tcPr>
          <w:p w14:paraId="75A2FF6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92C0B0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9AFB679" w14:textId="77777777" w:rsidR="00B852CD" w:rsidRPr="00AE6C26" w:rsidRDefault="00B852CD" w:rsidP="00B852CD">
            <w:pPr>
              <w:rPr>
                <w:rFonts w:asciiTheme="minorHAnsi" w:hAnsiTheme="minorHAnsi" w:cstheme="minorHAnsi"/>
                <w:sz w:val="18"/>
                <w:szCs w:val="18"/>
                <w:lang w:val="en-GB"/>
              </w:rPr>
            </w:pPr>
          </w:p>
        </w:tc>
        <w:tc>
          <w:tcPr>
            <w:tcW w:w="425" w:type="dxa"/>
          </w:tcPr>
          <w:p w14:paraId="64F8433B" w14:textId="77777777" w:rsidR="00B852CD" w:rsidRPr="00AE6C26" w:rsidRDefault="00B852CD" w:rsidP="00B852CD">
            <w:pPr>
              <w:rPr>
                <w:rFonts w:asciiTheme="minorHAnsi" w:hAnsiTheme="minorHAnsi" w:cstheme="minorHAnsi"/>
                <w:sz w:val="18"/>
                <w:szCs w:val="18"/>
                <w:lang w:val="en-GB"/>
              </w:rPr>
            </w:pPr>
          </w:p>
        </w:tc>
        <w:tc>
          <w:tcPr>
            <w:tcW w:w="425" w:type="dxa"/>
          </w:tcPr>
          <w:p w14:paraId="23381144" w14:textId="77777777" w:rsidR="00B852CD" w:rsidRPr="00AE6C26" w:rsidRDefault="00B852CD" w:rsidP="00B852CD">
            <w:pPr>
              <w:rPr>
                <w:rFonts w:asciiTheme="minorHAnsi" w:hAnsiTheme="minorHAnsi" w:cstheme="minorHAnsi"/>
                <w:sz w:val="18"/>
                <w:szCs w:val="18"/>
                <w:lang w:val="en-GB"/>
              </w:rPr>
            </w:pPr>
          </w:p>
        </w:tc>
        <w:tc>
          <w:tcPr>
            <w:tcW w:w="425" w:type="dxa"/>
          </w:tcPr>
          <w:p w14:paraId="38FB2795" w14:textId="77777777" w:rsidR="00B852CD" w:rsidRPr="00AE6C26" w:rsidRDefault="00B852CD" w:rsidP="00B852CD">
            <w:pPr>
              <w:rPr>
                <w:rFonts w:asciiTheme="minorHAnsi" w:hAnsiTheme="minorHAnsi" w:cstheme="minorHAnsi"/>
                <w:sz w:val="18"/>
                <w:szCs w:val="18"/>
                <w:lang w:val="en-GB"/>
              </w:rPr>
            </w:pPr>
          </w:p>
        </w:tc>
        <w:tc>
          <w:tcPr>
            <w:tcW w:w="426" w:type="dxa"/>
          </w:tcPr>
          <w:p w14:paraId="162A5CB8" w14:textId="77777777" w:rsidR="00B852CD" w:rsidRPr="00AE6C26" w:rsidRDefault="00B852CD" w:rsidP="00B852CD">
            <w:pPr>
              <w:rPr>
                <w:rFonts w:asciiTheme="minorHAnsi" w:hAnsiTheme="minorHAnsi" w:cstheme="minorHAnsi"/>
                <w:sz w:val="18"/>
                <w:szCs w:val="18"/>
                <w:lang w:val="en-GB"/>
              </w:rPr>
            </w:pPr>
          </w:p>
        </w:tc>
      </w:tr>
      <w:tr w:rsidR="00855F88" w:rsidRPr="00AE6C26" w14:paraId="147FDB84" w14:textId="77777777" w:rsidTr="00855F88">
        <w:tc>
          <w:tcPr>
            <w:tcW w:w="918" w:type="dxa"/>
            <w:gridSpan w:val="2"/>
          </w:tcPr>
          <w:p w14:paraId="6E4EA18F" w14:textId="7AF9A39A" w:rsidR="00855F88" w:rsidRPr="00AE6C26" w:rsidRDefault="00855F8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Formulate an ESMP</w:t>
            </w:r>
          </w:p>
        </w:tc>
        <w:tc>
          <w:tcPr>
            <w:tcW w:w="1774" w:type="dxa"/>
          </w:tcPr>
          <w:p w14:paraId="5998F021" w14:textId="6EBEA328" w:rsidR="00855F88" w:rsidRPr="00AE6C26" w:rsidRDefault="00855F8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ESMP to guide rest of project implementation</w:t>
            </w:r>
          </w:p>
        </w:tc>
        <w:tc>
          <w:tcPr>
            <w:tcW w:w="993" w:type="dxa"/>
            <w:shd w:val="clear" w:color="auto" w:fill="auto"/>
          </w:tcPr>
          <w:p w14:paraId="5B411959" w14:textId="2647BE1B" w:rsidR="00855F88" w:rsidRPr="00AE6C26" w:rsidRDefault="00855F8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C5E0B3" w:themeFill="accent6" w:themeFillTint="66"/>
          </w:tcPr>
          <w:p w14:paraId="6B7652BB"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C5E0B3" w:themeFill="accent6" w:themeFillTint="66"/>
          </w:tcPr>
          <w:p w14:paraId="3550C340"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C5E0B3" w:themeFill="accent6" w:themeFillTint="66"/>
          </w:tcPr>
          <w:p w14:paraId="765F36B4" w14:textId="77777777" w:rsidR="00855F88" w:rsidRPr="00AE6C26" w:rsidRDefault="00855F88" w:rsidP="00B852CD">
            <w:pPr>
              <w:rPr>
                <w:rFonts w:asciiTheme="minorHAnsi" w:hAnsiTheme="minorHAnsi" w:cstheme="minorHAnsi"/>
                <w:sz w:val="18"/>
                <w:szCs w:val="18"/>
                <w:lang w:val="en-GB"/>
              </w:rPr>
            </w:pPr>
          </w:p>
        </w:tc>
        <w:tc>
          <w:tcPr>
            <w:tcW w:w="426" w:type="dxa"/>
            <w:shd w:val="clear" w:color="auto" w:fill="C5E0B3" w:themeFill="accent6" w:themeFillTint="66"/>
          </w:tcPr>
          <w:p w14:paraId="3DC28A08"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6B362B72"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182DACC0"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2B4910CD" w14:textId="77777777" w:rsidR="00855F88" w:rsidRPr="00AE6C26" w:rsidRDefault="00855F88" w:rsidP="00B852CD">
            <w:pPr>
              <w:rPr>
                <w:rFonts w:asciiTheme="minorHAnsi" w:hAnsiTheme="minorHAnsi" w:cstheme="minorHAnsi"/>
                <w:sz w:val="18"/>
                <w:szCs w:val="18"/>
                <w:lang w:val="en-GB"/>
              </w:rPr>
            </w:pPr>
          </w:p>
        </w:tc>
        <w:tc>
          <w:tcPr>
            <w:tcW w:w="426" w:type="dxa"/>
            <w:shd w:val="clear" w:color="auto" w:fill="auto"/>
          </w:tcPr>
          <w:p w14:paraId="2D165427"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4CA7212D"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42B0A05A"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0D0470D8" w14:textId="77777777" w:rsidR="00855F88" w:rsidRPr="00AE6C26" w:rsidRDefault="00855F88" w:rsidP="00B852CD">
            <w:pPr>
              <w:rPr>
                <w:rFonts w:asciiTheme="minorHAnsi" w:hAnsiTheme="minorHAnsi" w:cstheme="minorHAnsi"/>
                <w:sz w:val="18"/>
                <w:szCs w:val="18"/>
                <w:lang w:val="en-GB"/>
              </w:rPr>
            </w:pPr>
          </w:p>
        </w:tc>
        <w:tc>
          <w:tcPr>
            <w:tcW w:w="426" w:type="dxa"/>
            <w:shd w:val="clear" w:color="auto" w:fill="auto"/>
          </w:tcPr>
          <w:p w14:paraId="7E69C144" w14:textId="77777777" w:rsidR="00855F88" w:rsidRPr="00AE6C26" w:rsidRDefault="00855F88" w:rsidP="00B852CD">
            <w:pPr>
              <w:rPr>
                <w:rFonts w:asciiTheme="minorHAnsi" w:hAnsiTheme="minorHAnsi" w:cstheme="minorHAnsi"/>
                <w:sz w:val="18"/>
                <w:szCs w:val="18"/>
                <w:lang w:val="en-GB"/>
              </w:rPr>
            </w:pPr>
          </w:p>
        </w:tc>
        <w:tc>
          <w:tcPr>
            <w:tcW w:w="425" w:type="dxa"/>
          </w:tcPr>
          <w:p w14:paraId="3A2853C0" w14:textId="77777777" w:rsidR="00855F88" w:rsidRPr="00AE6C26" w:rsidRDefault="00855F88" w:rsidP="00B852CD">
            <w:pPr>
              <w:rPr>
                <w:rFonts w:asciiTheme="minorHAnsi" w:hAnsiTheme="minorHAnsi" w:cstheme="minorHAnsi"/>
                <w:sz w:val="18"/>
                <w:szCs w:val="18"/>
                <w:lang w:val="en-GB"/>
              </w:rPr>
            </w:pPr>
          </w:p>
        </w:tc>
        <w:tc>
          <w:tcPr>
            <w:tcW w:w="425" w:type="dxa"/>
          </w:tcPr>
          <w:p w14:paraId="3821C4F1" w14:textId="77777777" w:rsidR="00855F88" w:rsidRPr="00AE6C26" w:rsidRDefault="00855F88" w:rsidP="00B852CD">
            <w:pPr>
              <w:rPr>
                <w:rFonts w:asciiTheme="minorHAnsi" w:hAnsiTheme="minorHAnsi" w:cstheme="minorHAnsi"/>
                <w:sz w:val="18"/>
                <w:szCs w:val="18"/>
                <w:lang w:val="en-GB"/>
              </w:rPr>
            </w:pPr>
          </w:p>
        </w:tc>
        <w:tc>
          <w:tcPr>
            <w:tcW w:w="425" w:type="dxa"/>
          </w:tcPr>
          <w:p w14:paraId="028D2360" w14:textId="77777777" w:rsidR="00855F88" w:rsidRPr="00AE6C26" w:rsidRDefault="00855F88" w:rsidP="00B852CD">
            <w:pPr>
              <w:rPr>
                <w:rFonts w:asciiTheme="minorHAnsi" w:hAnsiTheme="minorHAnsi" w:cstheme="minorHAnsi"/>
                <w:sz w:val="18"/>
                <w:szCs w:val="18"/>
                <w:lang w:val="en-GB"/>
              </w:rPr>
            </w:pPr>
          </w:p>
        </w:tc>
        <w:tc>
          <w:tcPr>
            <w:tcW w:w="426" w:type="dxa"/>
          </w:tcPr>
          <w:p w14:paraId="7B92DAD6" w14:textId="77777777" w:rsidR="00855F88" w:rsidRPr="00AE6C26" w:rsidRDefault="00855F88" w:rsidP="00B852CD">
            <w:pPr>
              <w:rPr>
                <w:rFonts w:asciiTheme="minorHAnsi" w:hAnsiTheme="minorHAnsi" w:cstheme="minorHAnsi"/>
                <w:sz w:val="18"/>
                <w:szCs w:val="18"/>
                <w:lang w:val="en-GB"/>
              </w:rPr>
            </w:pPr>
          </w:p>
        </w:tc>
        <w:tc>
          <w:tcPr>
            <w:tcW w:w="425" w:type="dxa"/>
          </w:tcPr>
          <w:p w14:paraId="4BE23017" w14:textId="77777777" w:rsidR="00855F88" w:rsidRPr="00AE6C26" w:rsidRDefault="00855F88" w:rsidP="00B852CD">
            <w:pPr>
              <w:rPr>
                <w:rFonts w:asciiTheme="minorHAnsi" w:hAnsiTheme="minorHAnsi" w:cstheme="minorHAnsi"/>
                <w:sz w:val="18"/>
                <w:szCs w:val="18"/>
                <w:lang w:val="en-GB"/>
              </w:rPr>
            </w:pPr>
          </w:p>
        </w:tc>
        <w:tc>
          <w:tcPr>
            <w:tcW w:w="425" w:type="dxa"/>
          </w:tcPr>
          <w:p w14:paraId="3F5BC5EF" w14:textId="77777777" w:rsidR="00855F88" w:rsidRPr="00AE6C26" w:rsidRDefault="00855F88" w:rsidP="00B852CD">
            <w:pPr>
              <w:rPr>
                <w:rFonts w:asciiTheme="minorHAnsi" w:hAnsiTheme="minorHAnsi" w:cstheme="minorHAnsi"/>
                <w:sz w:val="18"/>
                <w:szCs w:val="18"/>
                <w:lang w:val="en-GB"/>
              </w:rPr>
            </w:pPr>
          </w:p>
        </w:tc>
        <w:tc>
          <w:tcPr>
            <w:tcW w:w="425" w:type="dxa"/>
            <w:shd w:val="clear" w:color="auto" w:fill="auto"/>
          </w:tcPr>
          <w:p w14:paraId="3EC54B06" w14:textId="77777777" w:rsidR="00855F88" w:rsidRPr="00AE6C26" w:rsidRDefault="00855F88" w:rsidP="00B852CD">
            <w:pPr>
              <w:rPr>
                <w:rFonts w:asciiTheme="minorHAnsi" w:hAnsiTheme="minorHAnsi" w:cstheme="minorHAnsi"/>
                <w:sz w:val="18"/>
                <w:szCs w:val="18"/>
                <w:lang w:val="en-GB"/>
              </w:rPr>
            </w:pPr>
          </w:p>
        </w:tc>
        <w:tc>
          <w:tcPr>
            <w:tcW w:w="426" w:type="dxa"/>
            <w:shd w:val="clear" w:color="auto" w:fill="auto"/>
          </w:tcPr>
          <w:p w14:paraId="31DBFFEB" w14:textId="77777777" w:rsidR="00855F88" w:rsidRPr="00AE6C26" w:rsidRDefault="00855F88" w:rsidP="00B852CD">
            <w:pPr>
              <w:rPr>
                <w:rFonts w:asciiTheme="minorHAnsi" w:hAnsiTheme="minorHAnsi" w:cstheme="minorHAnsi"/>
                <w:sz w:val="18"/>
                <w:szCs w:val="18"/>
                <w:lang w:val="en-GB"/>
              </w:rPr>
            </w:pPr>
          </w:p>
        </w:tc>
        <w:tc>
          <w:tcPr>
            <w:tcW w:w="425" w:type="dxa"/>
          </w:tcPr>
          <w:p w14:paraId="5FF5B2EF" w14:textId="77777777" w:rsidR="00855F88" w:rsidRPr="00AE6C26" w:rsidRDefault="00855F88" w:rsidP="00B852CD">
            <w:pPr>
              <w:rPr>
                <w:rFonts w:asciiTheme="minorHAnsi" w:hAnsiTheme="minorHAnsi" w:cstheme="minorHAnsi"/>
                <w:sz w:val="18"/>
                <w:szCs w:val="18"/>
                <w:lang w:val="en-GB"/>
              </w:rPr>
            </w:pPr>
          </w:p>
        </w:tc>
        <w:tc>
          <w:tcPr>
            <w:tcW w:w="425" w:type="dxa"/>
          </w:tcPr>
          <w:p w14:paraId="6FDE6F7C" w14:textId="77777777" w:rsidR="00855F88" w:rsidRPr="00AE6C26" w:rsidRDefault="00855F88" w:rsidP="00B852CD">
            <w:pPr>
              <w:rPr>
                <w:rFonts w:asciiTheme="minorHAnsi" w:hAnsiTheme="minorHAnsi" w:cstheme="minorHAnsi"/>
                <w:sz w:val="18"/>
                <w:szCs w:val="18"/>
                <w:lang w:val="en-GB"/>
              </w:rPr>
            </w:pPr>
          </w:p>
        </w:tc>
        <w:tc>
          <w:tcPr>
            <w:tcW w:w="425" w:type="dxa"/>
          </w:tcPr>
          <w:p w14:paraId="4367E122" w14:textId="77777777" w:rsidR="00855F88" w:rsidRPr="00AE6C26" w:rsidRDefault="00855F88" w:rsidP="00B852CD">
            <w:pPr>
              <w:rPr>
                <w:rFonts w:asciiTheme="minorHAnsi" w:hAnsiTheme="minorHAnsi" w:cstheme="minorHAnsi"/>
                <w:sz w:val="18"/>
                <w:szCs w:val="18"/>
                <w:lang w:val="en-GB"/>
              </w:rPr>
            </w:pPr>
          </w:p>
        </w:tc>
        <w:tc>
          <w:tcPr>
            <w:tcW w:w="426" w:type="dxa"/>
          </w:tcPr>
          <w:p w14:paraId="03349D36" w14:textId="77777777" w:rsidR="00855F88" w:rsidRPr="00AE6C26" w:rsidRDefault="00855F88" w:rsidP="00B852CD">
            <w:pPr>
              <w:rPr>
                <w:rFonts w:asciiTheme="minorHAnsi" w:hAnsiTheme="minorHAnsi" w:cstheme="minorHAnsi"/>
                <w:sz w:val="18"/>
                <w:szCs w:val="18"/>
                <w:lang w:val="en-GB"/>
              </w:rPr>
            </w:pPr>
          </w:p>
        </w:tc>
      </w:tr>
      <w:tr w:rsidR="00B852CD" w:rsidRPr="00AE6C26" w14:paraId="73D262A8" w14:textId="77777777" w:rsidTr="00B852CD">
        <w:tc>
          <w:tcPr>
            <w:tcW w:w="13891" w:type="dxa"/>
            <w:gridSpan w:val="28"/>
            <w:shd w:val="clear" w:color="auto" w:fill="auto"/>
          </w:tcPr>
          <w:p w14:paraId="438C2E20" w14:textId="13DCBC91"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Outcome 1: </w:t>
            </w:r>
            <w:r w:rsidRPr="00AE6C26">
              <w:rPr>
                <w:rFonts w:asciiTheme="minorHAnsi" w:hAnsiTheme="minorHAnsi" w:cstheme="minorHAnsi"/>
                <w:sz w:val="18"/>
                <w:szCs w:val="18"/>
                <w:lang w:val="en-GB"/>
              </w:rPr>
              <w:t>Enhanced insti</w:t>
            </w:r>
            <w:r w:rsidR="00A403DC" w:rsidRPr="00AE6C26">
              <w:rPr>
                <w:rFonts w:asciiTheme="minorHAnsi" w:hAnsiTheme="minorHAnsi" w:cstheme="minorHAnsi"/>
                <w:sz w:val="18"/>
                <w:szCs w:val="18"/>
                <w:lang w:val="en-GB"/>
              </w:rPr>
              <w:t>tutional capacities, knowledge and</w:t>
            </w:r>
            <w:r w:rsidRPr="00AE6C26">
              <w:rPr>
                <w:rFonts w:asciiTheme="minorHAnsi" w:hAnsiTheme="minorHAnsi" w:cstheme="minorHAnsi"/>
                <w:sz w:val="18"/>
                <w:szCs w:val="18"/>
                <w:lang w:val="en-GB"/>
              </w:rPr>
              <w:t xml:space="preserve"> climate information to integrate climate risks into the planning and implementation of ecosystems based adaptation in the  </w:t>
            </w:r>
            <w:r w:rsidR="0071174F"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programme</w:t>
            </w:r>
          </w:p>
        </w:tc>
      </w:tr>
      <w:tr w:rsidR="00B852CD" w:rsidRPr="00AE6C26" w14:paraId="7EB5EDF5" w14:textId="77777777" w:rsidTr="00B852CD">
        <w:tc>
          <w:tcPr>
            <w:tcW w:w="13891" w:type="dxa"/>
            <w:gridSpan w:val="28"/>
            <w:shd w:val="clear" w:color="auto" w:fill="auto"/>
          </w:tcPr>
          <w:p w14:paraId="691FA97C" w14:textId="33B8B155"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1.1: </w:t>
            </w:r>
            <w:r w:rsidR="008D47AB" w:rsidRPr="00AE6C26">
              <w:rPr>
                <w:sz w:val="18"/>
                <w:szCs w:val="18"/>
              </w:rPr>
              <w:t>Training programmes and their sustainability mechanisms  designed and delivered to provide specialized technical skills and awareness on landscape approaches to climate risk management for technical staff of all relevant Departments and community groups</w:t>
            </w:r>
          </w:p>
        </w:tc>
      </w:tr>
      <w:tr w:rsidR="008F3428" w:rsidRPr="00AE6C26" w14:paraId="61461FB9" w14:textId="77777777" w:rsidTr="00855F88">
        <w:tc>
          <w:tcPr>
            <w:tcW w:w="918" w:type="dxa"/>
            <w:gridSpan w:val="2"/>
          </w:tcPr>
          <w:p w14:paraId="2476D022"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w:t>
            </w:r>
          </w:p>
        </w:tc>
        <w:tc>
          <w:tcPr>
            <w:tcW w:w="1774" w:type="dxa"/>
            <w:vMerge w:val="restart"/>
          </w:tcPr>
          <w:p w14:paraId="7D1B7334"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211F7D57"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018385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C3725B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7AAFE1AE"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4871D37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1CB1EE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86C679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1CFF5FB"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21C9971"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2E37564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BF492B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0AC680C"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41203C5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CB8E23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2BCAA8A1"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8B3E3C2"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483556F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155A17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D1F148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C62C2B9"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73D52AF1"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3DD439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A76717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CEC9164"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7A928004" w14:textId="77777777" w:rsidR="008F3428" w:rsidRPr="00AE6C26" w:rsidRDefault="008F3428" w:rsidP="00B852CD">
            <w:pPr>
              <w:rPr>
                <w:rFonts w:asciiTheme="minorHAnsi" w:hAnsiTheme="minorHAnsi" w:cstheme="minorHAnsi"/>
                <w:sz w:val="18"/>
                <w:szCs w:val="18"/>
                <w:lang w:val="en-GB"/>
              </w:rPr>
            </w:pPr>
          </w:p>
        </w:tc>
      </w:tr>
      <w:tr w:rsidR="008F3428" w:rsidRPr="00AE6C26" w14:paraId="405928F5" w14:textId="77777777" w:rsidTr="00B852CD">
        <w:tc>
          <w:tcPr>
            <w:tcW w:w="918" w:type="dxa"/>
            <w:gridSpan w:val="2"/>
          </w:tcPr>
          <w:p w14:paraId="5A3BE93A"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w:t>
            </w:r>
          </w:p>
        </w:tc>
        <w:tc>
          <w:tcPr>
            <w:tcW w:w="1774" w:type="dxa"/>
            <w:vMerge/>
          </w:tcPr>
          <w:p w14:paraId="476F3AEC"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11345C4F"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20C5FDB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6A440F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65CD62A"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7290D6F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9935CB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5584E3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7BD723E"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09D47B5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78C384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958ECAB"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37C17EB"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4AAE43E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A6FAAD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8FAD81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A40FB91"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09FFC44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4192F5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539A66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FB24F35"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0695732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2E6F834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70BE1A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DDDB476"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6D61146A" w14:textId="77777777" w:rsidR="008F3428" w:rsidRPr="00AE6C26" w:rsidRDefault="008F3428" w:rsidP="00B852CD">
            <w:pPr>
              <w:rPr>
                <w:rFonts w:asciiTheme="minorHAnsi" w:hAnsiTheme="minorHAnsi" w:cstheme="minorHAnsi"/>
                <w:sz w:val="18"/>
                <w:szCs w:val="18"/>
                <w:lang w:val="en-GB"/>
              </w:rPr>
            </w:pPr>
          </w:p>
        </w:tc>
      </w:tr>
      <w:tr w:rsidR="008F3428" w:rsidRPr="00AE6C26" w14:paraId="33CAA951" w14:textId="77777777" w:rsidTr="00B852CD">
        <w:tc>
          <w:tcPr>
            <w:tcW w:w="918" w:type="dxa"/>
            <w:gridSpan w:val="2"/>
          </w:tcPr>
          <w:p w14:paraId="378521FC"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w:t>
            </w:r>
          </w:p>
        </w:tc>
        <w:tc>
          <w:tcPr>
            <w:tcW w:w="1774" w:type="dxa"/>
            <w:vMerge/>
          </w:tcPr>
          <w:p w14:paraId="0975985E"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7F62FD20" w14:textId="77777777"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1395B08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70A3223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D64374D"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48AA5C1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A9CA7E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76E1AA1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A484E5D"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52F31D3A"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53B512E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4A444F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0CF7D33D"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1A6F948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5A15F2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5ACB19E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CAE87FE"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0EA3EE8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202369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9F50343"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778B1B52"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2EA40DE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6B62D29"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5EF5A5A"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A6A3470"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76AB5BB" w14:textId="77777777" w:rsidR="008F3428" w:rsidRPr="00AE6C26" w:rsidRDefault="008F3428" w:rsidP="00B852CD">
            <w:pPr>
              <w:rPr>
                <w:rFonts w:asciiTheme="minorHAnsi" w:hAnsiTheme="minorHAnsi" w:cstheme="minorHAnsi"/>
                <w:sz w:val="18"/>
                <w:szCs w:val="18"/>
                <w:lang w:val="en-GB"/>
              </w:rPr>
            </w:pPr>
          </w:p>
        </w:tc>
      </w:tr>
      <w:tr w:rsidR="008F3428" w:rsidRPr="00AE6C26" w14:paraId="456DCA2B" w14:textId="77777777" w:rsidTr="00B852CD">
        <w:tc>
          <w:tcPr>
            <w:tcW w:w="918" w:type="dxa"/>
            <w:gridSpan w:val="2"/>
          </w:tcPr>
          <w:p w14:paraId="71EC17C7" w14:textId="1FF1B40E"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w:t>
            </w:r>
          </w:p>
        </w:tc>
        <w:tc>
          <w:tcPr>
            <w:tcW w:w="1774" w:type="dxa"/>
            <w:vMerge/>
          </w:tcPr>
          <w:p w14:paraId="09592123"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3B58E84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CD4885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080796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BBE5CE7"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10FEE6C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1DE755FA"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EDA25D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21E9C681"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2070F4D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286DBBD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14CCEC5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1494BF3F"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29799959"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8FCAD6B"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5095C3A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1C7FB915"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6AEC252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005B4BA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971F58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3E5D853"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13A8AF9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963DEC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765A23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10C63AF"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4358EC4B" w14:textId="77777777" w:rsidR="008F3428" w:rsidRPr="00AE6C26" w:rsidRDefault="008F3428" w:rsidP="00B852CD">
            <w:pPr>
              <w:rPr>
                <w:rFonts w:asciiTheme="minorHAnsi" w:hAnsiTheme="minorHAnsi" w:cstheme="minorHAnsi"/>
                <w:sz w:val="18"/>
                <w:szCs w:val="18"/>
                <w:lang w:val="en-GB"/>
              </w:rPr>
            </w:pPr>
          </w:p>
        </w:tc>
      </w:tr>
      <w:tr w:rsidR="00B852CD" w:rsidRPr="00AE6C26" w14:paraId="05B41DE0" w14:textId="77777777" w:rsidTr="00B852CD">
        <w:tc>
          <w:tcPr>
            <w:tcW w:w="13891" w:type="dxa"/>
            <w:gridSpan w:val="28"/>
            <w:shd w:val="clear" w:color="auto" w:fill="auto"/>
          </w:tcPr>
          <w:p w14:paraId="00CE4EDD" w14:textId="00A6715E"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1.2: </w:t>
            </w:r>
            <w:r w:rsidR="008D47AB" w:rsidRPr="00AE6C26">
              <w:rPr>
                <w:sz w:val="18"/>
                <w:szCs w:val="18"/>
              </w:rPr>
              <w:t>Climate-risk assessments methods and information provided to support adaptation planning as an on-going practice with a focus on the local level in the project areas</w:t>
            </w:r>
          </w:p>
        </w:tc>
      </w:tr>
      <w:tr w:rsidR="00B852CD" w:rsidRPr="00AE6C26" w14:paraId="6C11CBAF" w14:textId="77777777" w:rsidTr="00B852CD">
        <w:tc>
          <w:tcPr>
            <w:tcW w:w="918" w:type="dxa"/>
            <w:gridSpan w:val="2"/>
          </w:tcPr>
          <w:p w14:paraId="69EAC695" w14:textId="216949BD"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w:t>
            </w:r>
          </w:p>
        </w:tc>
        <w:tc>
          <w:tcPr>
            <w:tcW w:w="1774" w:type="dxa"/>
          </w:tcPr>
          <w:p w14:paraId="6ED12DE8"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9DB0DD2"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13AE2AE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B08BD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F1086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FDD113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EA601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0754EE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F602FF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81CAD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F3936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0EB05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33998F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3AE80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89FAE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06B5C4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BF693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733DB3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B6C9E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108603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960437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D0A425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D9FF05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D38F7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E34D1F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B6851A9" w14:textId="77777777" w:rsidR="00B852CD" w:rsidRPr="00AE6C26" w:rsidRDefault="00B852CD" w:rsidP="00B852CD">
            <w:pPr>
              <w:rPr>
                <w:rFonts w:asciiTheme="minorHAnsi" w:hAnsiTheme="minorHAnsi" w:cstheme="minorHAnsi"/>
                <w:sz w:val="18"/>
                <w:szCs w:val="18"/>
                <w:lang w:val="en-GB"/>
              </w:rPr>
            </w:pPr>
          </w:p>
        </w:tc>
      </w:tr>
      <w:tr w:rsidR="008F3428" w:rsidRPr="00AE6C26" w14:paraId="5758F6A7" w14:textId="77777777" w:rsidTr="00B852CD">
        <w:tc>
          <w:tcPr>
            <w:tcW w:w="918" w:type="dxa"/>
            <w:gridSpan w:val="2"/>
          </w:tcPr>
          <w:p w14:paraId="48C3E879" w14:textId="5F3E8930"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w:t>
            </w:r>
          </w:p>
        </w:tc>
        <w:tc>
          <w:tcPr>
            <w:tcW w:w="1774" w:type="dxa"/>
          </w:tcPr>
          <w:p w14:paraId="1EBA3497"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6880350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97F6C3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868556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5A1F456"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11277AD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2A107D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6B591C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5EA54EC3"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06CB6AC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44CC2943"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757C86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2DB0FCAD"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79DA551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7FEF779"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B68A5B7"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8AA1F45"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17E5FF9"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834BF5A"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A9DCF1E"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31F6946"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7165ED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0408791"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69D810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36B7143"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3BE4E604" w14:textId="77777777" w:rsidR="008F3428" w:rsidRPr="00AE6C26" w:rsidRDefault="008F3428" w:rsidP="00B852CD">
            <w:pPr>
              <w:rPr>
                <w:rFonts w:asciiTheme="minorHAnsi" w:hAnsiTheme="minorHAnsi" w:cstheme="minorHAnsi"/>
                <w:sz w:val="18"/>
                <w:szCs w:val="18"/>
                <w:lang w:val="en-GB"/>
              </w:rPr>
            </w:pPr>
          </w:p>
        </w:tc>
      </w:tr>
      <w:tr w:rsidR="008F3428" w:rsidRPr="00AE6C26" w14:paraId="60EDE4A4" w14:textId="77777777" w:rsidTr="00B852CD">
        <w:tc>
          <w:tcPr>
            <w:tcW w:w="918" w:type="dxa"/>
            <w:gridSpan w:val="2"/>
          </w:tcPr>
          <w:p w14:paraId="05FAD082" w14:textId="7D21D2BF" w:rsidR="008F3428"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w:t>
            </w:r>
          </w:p>
        </w:tc>
        <w:tc>
          <w:tcPr>
            <w:tcW w:w="1774" w:type="dxa"/>
          </w:tcPr>
          <w:p w14:paraId="021DBE08" w14:textId="77777777" w:rsidR="008F3428" w:rsidRPr="00AE6C26" w:rsidRDefault="008F3428" w:rsidP="00B852CD">
            <w:pPr>
              <w:rPr>
                <w:rFonts w:asciiTheme="minorHAnsi" w:hAnsiTheme="minorHAnsi" w:cstheme="minorHAnsi"/>
                <w:sz w:val="18"/>
                <w:szCs w:val="18"/>
                <w:lang w:val="en-GB"/>
              </w:rPr>
            </w:pPr>
          </w:p>
        </w:tc>
        <w:tc>
          <w:tcPr>
            <w:tcW w:w="993" w:type="dxa"/>
            <w:shd w:val="clear" w:color="auto" w:fill="auto"/>
          </w:tcPr>
          <w:p w14:paraId="4A0FF23A"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0CC733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1E6BDA4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2AA251A1"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302253EC"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2FFA54A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318F902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B99BBB9"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03C391B6"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00B99D02"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6BC8F771"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C5E0B3" w:themeFill="accent6" w:themeFillTint="66"/>
          </w:tcPr>
          <w:p w14:paraId="17C9A037"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C5E0B3" w:themeFill="accent6" w:themeFillTint="66"/>
          </w:tcPr>
          <w:p w14:paraId="2D142E3B"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A3E5583"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446378C0"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371C48D3"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3228FC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6FF2D048"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12D582F"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539CF0FE"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46D62C05"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21639D4D"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05965284" w14:textId="77777777" w:rsidR="008F3428" w:rsidRPr="00AE6C26" w:rsidRDefault="008F3428" w:rsidP="00B852CD">
            <w:pPr>
              <w:rPr>
                <w:rFonts w:asciiTheme="minorHAnsi" w:hAnsiTheme="minorHAnsi" w:cstheme="minorHAnsi"/>
                <w:sz w:val="18"/>
                <w:szCs w:val="18"/>
                <w:lang w:val="en-GB"/>
              </w:rPr>
            </w:pPr>
          </w:p>
        </w:tc>
        <w:tc>
          <w:tcPr>
            <w:tcW w:w="425" w:type="dxa"/>
            <w:shd w:val="clear" w:color="auto" w:fill="auto"/>
          </w:tcPr>
          <w:p w14:paraId="72E846A0" w14:textId="77777777" w:rsidR="008F3428" w:rsidRPr="00AE6C26" w:rsidRDefault="008F3428" w:rsidP="00B852CD">
            <w:pPr>
              <w:rPr>
                <w:rFonts w:asciiTheme="minorHAnsi" w:hAnsiTheme="minorHAnsi" w:cstheme="minorHAnsi"/>
                <w:sz w:val="18"/>
                <w:szCs w:val="18"/>
                <w:lang w:val="en-GB"/>
              </w:rPr>
            </w:pPr>
          </w:p>
        </w:tc>
        <w:tc>
          <w:tcPr>
            <w:tcW w:w="426" w:type="dxa"/>
            <w:shd w:val="clear" w:color="auto" w:fill="auto"/>
          </w:tcPr>
          <w:p w14:paraId="53EA5C90" w14:textId="77777777" w:rsidR="008F3428" w:rsidRPr="00AE6C26" w:rsidRDefault="008F3428" w:rsidP="00B852CD">
            <w:pPr>
              <w:rPr>
                <w:rFonts w:asciiTheme="minorHAnsi" w:hAnsiTheme="minorHAnsi" w:cstheme="minorHAnsi"/>
                <w:sz w:val="18"/>
                <w:szCs w:val="18"/>
                <w:lang w:val="en-GB"/>
              </w:rPr>
            </w:pPr>
          </w:p>
        </w:tc>
      </w:tr>
      <w:tr w:rsidR="00B852CD" w:rsidRPr="00AE6C26" w14:paraId="3AD4D1C4" w14:textId="77777777" w:rsidTr="00B852CD">
        <w:tc>
          <w:tcPr>
            <w:tcW w:w="13891" w:type="dxa"/>
            <w:gridSpan w:val="28"/>
          </w:tcPr>
          <w:p w14:paraId="01BFEC31" w14:textId="7180863E"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1.3: </w:t>
            </w:r>
            <w:r w:rsidR="008D47AB" w:rsidRPr="00AE6C26">
              <w:rPr>
                <w:sz w:val="18"/>
                <w:szCs w:val="18"/>
              </w:rPr>
              <w:t>Climate-proofed Imidugudu models developed in a science-led highly participatory process and piloted in four landscapes</w:t>
            </w:r>
          </w:p>
        </w:tc>
      </w:tr>
      <w:tr w:rsidR="00B852CD" w:rsidRPr="00AE6C26" w14:paraId="37A1AB79" w14:textId="77777777" w:rsidTr="00855F88">
        <w:tc>
          <w:tcPr>
            <w:tcW w:w="828" w:type="dxa"/>
          </w:tcPr>
          <w:p w14:paraId="11802E5D" w14:textId="159EE133"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8</w:t>
            </w:r>
          </w:p>
        </w:tc>
        <w:tc>
          <w:tcPr>
            <w:tcW w:w="1864" w:type="dxa"/>
            <w:gridSpan w:val="2"/>
          </w:tcPr>
          <w:p w14:paraId="7D7F6E50"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CB7ECA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6FF54D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C663AC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8E8F3F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BE48CF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9FFF28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093F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CCA6CE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CC0D0F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C1DF8B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4DB3B8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9887D7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44237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B6AC5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A18F26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A193A5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4DF969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0A0CB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B7C3C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DF762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6C37D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4B707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CBA5CD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488551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D35E512" w14:textId="77777777" w:rsidR="00B852CD" w:rsidRPr="00AE6C26" w:rsidRDefault="00B852CD" w:rsidP="00B852CD">
            <w:pPr>
              <w:rPr>
                <w:rFonts w:asciiTheme="minorHAnsi" w:hAnsiTheme="minorHAnsi" w:cstheme="minorHAnsi"/>
                <w:sz w:val="18"/>
                <w:szCs w:val="18"/>
                <w:lang w:val="en-GB"/>
              </w:rPr>
            </w:pPr>
          </w:p>
        </w:tc>
      </w:tr>
      <w:tr w:rsidR="00B852CD" w:rsidRPr="00AE6C26" w14:paraId="45829D42" w14:textId="77777777" w:rsidTr="00855F88">
        <w:tc>
          <w:tcPr>
            <w:tcW w:w="828" w:type="dxa"/>
          </w:tcPr>
          <w:p w14:paraId="503C02D1" w14:textId="0B322617"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9</w:t>
            </w:r>
          </w:p>
        </w:tc>
        <w:tc>
          <w:tcPr>
            <w:tcW w:w="1864" w:type="dxa"/>
            <w:gridSpan w:val="2"/>
          </w:tcPr>
          <w:p w14:paraId="2944FF2B"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6FDD60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308E0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A10D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B82F1C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98334B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8B2CB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B407F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464F22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FAAAA8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15D715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8D0C3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DE9EF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685AFE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1BA8EB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D01826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DF4A2A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D10B67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534A5F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FCF80B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689EF1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4A5C33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3DB1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7D5036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F02E9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637CB65" w14:textId="77777777" w:rsidR="00B852CD" w:rsidRPr="00AE6C26" w:rsidRDefault="00B852CD" w:rsidP="00B852CD">
            <w:pPr>
              <w:rPr>
                <w:rFonts w:asciiTheme="minorHAnsi" w:hAnsiTheme="minorHAnsi" w:cstheme="minorHAnsi"/>
                <w:sz w:val="18"/>
                <w:szCs w:val="18"/>
                <w:lang w:val="en-GB"/>
              </w:rPr>
            </w:pPr>
          </w:p>
        </w:tc>
      </w:tr>
      <w:tr w:rsidR="00B852CD" w:rsidRPr="00AE6C26" w14:paraId="4EDD34B9" w14:textId="77777777" w:rsidTr="00855F88">
        <w:tc>
          <w:tcPr>
            <w:tcW w:w="828" w:type="dxa"/>
          </w:tcPr>
          <w:p w14:paraId="3ED7D653" w14:textId="011E16BC"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10</w:t>
            </w:r>
          </w:p>
        </w:tc>
        <w:tc>
          <w:tcPr>
            <w:tcW w:w="1864" w:type="dxa"/>
            <w:gridSpan w:val="2"/>
          </w:tcPr>
          <w:p w14:paraId="794616D3"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0E6935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78AF3FA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29DBB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DE9A4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CD1627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7BA824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925007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B8F95D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E7362C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A1E6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D2222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96F71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7930D1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6936F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26F84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B44382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32BF74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8BB46F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9E9DE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71D1A9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291BA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B210B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9387F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86BAA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6B2A7D3" w14:textId="77777777" w:rsidR="00B852CD" w:rsidRPr="00AE6C26" w:rsidRDefault="00B852CD" w:rsidP="00B852CD">
            <w:pPr>
              <w:rPr>
                <w:rFonts w:asciiTheme="minorHAnsi" w:hAnsiTheme="minorHAnsi" w:cstheme="minorHAnsi"/>
                <w:sz w:val="18"/>
                <w:szCs w:val="18"/>
                <w:lang w:val="en-GB"/>
              </w:rPr>
            </w:pPr>
          </w:p>
        </w:tc>
      </w:tr>
      <w:tr w:rsidR="00B852CD" w:rsidRPr="00AE6C26" w14:paraId="14564711" w14:textId="77777777" w:rsidTr="00B852CD">
        <w:tc>
          <w:tcPr>
            <w:tcW w:w="828" w:type="dxa"/>
          </w:tcPr>
          <w:p w14:paraId="173C8CB4" w14:textId="7A5ADAD9"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11</w:t>
            </w:r>
          </w:p>
        </w:tc>
        <w:tc>
          <w:tcPr>
            <w:tcW w:w="1864" w:type="dxa"/>
            <w:gridSpan w:val="2"/>
          </w:tcPr>
          <w:p w14:paraId="08EE93A9"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43A36BB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F67796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AA752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5C831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D1D552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957BC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D8786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C8F04E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5BB8EF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69A3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ABAD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728F54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955A37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6CF8C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091B1E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061E3A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6681C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31FB3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23B90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229ADC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3FCE4A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7DD362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C72912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237D7C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35E5100" w14:textId="77777777" w:rsidR="00B852CD" w:rsidRPr="00AE6C26" w:rsidRDefault="00B852CD" w:rsidP="00B852CD">
            <w:pPr>
              <w:rPr>
                <w:rFonts w:asciiTheme="minorHAnsi" w:hAnsiTheme="minorHAnsi" w:cstheme="minorHAnsi"/>
                <w:sz w:val="18"/>
                <w:szCs w:val="18"/>
                <w:lang w:val="en-GB"/>
              </w:rPr>
            </w:pPr>
          </w:p>
        </w:tc>
      </w:tr>
      <w:tr w:rsidR="00B852CD" w:rsidRPr="00AE6C26" w14:paraId="5CFC5F21" w14:textId="77777777" w:rsidTr="00B852CD">
        <w:tc>
          <w:tcPr>
            <w:tcW w:w="828" w:type="dxa"/>
          </w:tcPr>
          <w:p w14:paraId="4CF11764" w14:textId="0A8AABA6"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12</w:t>
            </w:r>
          </w:p>
        </w:tc>
        <w:tc>
          <w:tcPr>
            <w:tcW w:w="1864" w:type="dxa"/>
            <w:gridSpan w:val="2"/>
          </w:tcPr>
          <w:p w14:paraId="581B245A"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44E8669"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73872B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39636C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BFE3C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0923C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2ED4E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AB494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627506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D448C4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9C6929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1F20B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DA5E3F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027A5D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C130A6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18288E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7C9DE7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667E34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A8609A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2D52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CB5F0D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AE480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B2D3FF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FCA3C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422EAA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A918DDF" w14:textId="77777777" w:rsidR="00B852CD" w:rsidRPr="00AE6C26" w:rsidRDefault="00B852CD" w:rsidP="00B852CD">
            <w:pPr>
              <w:rPr>
                <w:rFonts w:asciiTheme="minorHAnsi" w:hAnsiTheme="minorHAnsi" w:cstheme="minorHAnsi"/>
                <w:sz w:val="18"/>
                <w:szCs w:val="18"/>
                <w:lang w:val="en-GB"/>
              </w:rPr>
            </w:pPr>
          </w:p>
        </w:tc>
      </w:tr>
      <w:tr w:rsidR="00B852CD" w:rsidRPr="00AE6C26" w14:paraId="26E2C6CE" w14:textId="77777777" w:rsidTr="00B852CD">
        <w:tc>
          <w:tcPr>
            <w:tcW w:w="828" w:type="dxa"/>
          </w:tcPr>
          <w:p w14:paraId="58DA5AE4" w14:textId="04E7C537"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13</w:t>
            </w:r>
          </w:p>
        </w:tc>
        <w:tc>
          <w:tcPr>
            <w:tcW w:w="1864" w:type="dxa"/>
            <w:gridSpan w:val="2"/>
          </w:tcPr>
          <w:p w14:paraId="4BDDB7DE"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3E38DB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1BC0D66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ED682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1C2B33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561D3D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07D1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7F9BD3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2DC4AB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82BD5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4B518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6F0FE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9C12E6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31D6B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A94F2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C4E1BC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B8D84C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F2AAE9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377AAF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0E6D2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215DE8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C076A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39992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87709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7F7866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DEC220B" w14:textId="77777777" w:rsidR="00B852CD" w:rsidRPr="00AE6C26" w:rsidRDefault="00B852CD" w:rsidP="00B852CD">
            <w:pPr>
              <w:rPr>
                <w:rFonts w:asciiTheme="minorHAnsi" w:hAnsiTheme="minorHAnsi" w:cstheme="minorHAnsi"/>
                <w:sz w:val="18"/>
                <w:szCs w:val="18"/>
                <w:lang w:val="en-GB"/>
              </w:rPr>
            </w:pPr>
          </w:p>
        </w:tc>
      </w:tr>
      <w:tr w:rsidR="00B852CD" w:rsidRPr="00AE6C26" w14:paraId="6E13E9FE" w14:textId="77777777" w:rsidTr="00B852CD">
        <w:tc>
          <w:tcPr>
            <w:tcW w:w="828" w:type="dxa"/>
          </w:tcPr>
          <w:p w14:paraId="64F19943" w14:textId="4A859483" w:rsidR="00B852CD" w:rsidRPr="00AE6C26" w:rsidRDefault="008F3428"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14</w:t>
            </w:r>
          </w:p>
        </w:tc>
        <w:tc>
          <w:tcPr>
            <w:tcW w:w="1864" w:type="dxa"/>
            <w:gridSpan w:val="2"/>
          </w:tcPr>
          <w:p w14:paraId="239183AC"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075194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475790A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55665E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8F86E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337837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BC53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AD6E16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092760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DC7A2B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EB9559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71459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B72B2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7FE288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C652B2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034E0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85AE4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E7C484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EE1EF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25D82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8E1E00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C5D400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06EC0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D665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010F2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AAE5C33" w14:textId="77777777" w:rsidR="00B852CD" w:rsidRPr="00AE6C26" w:rsidRDefault="00B852CD" w:rsidP="00B852CD">
            <w:pPr>
              <w:rPr>
                <w:rFonts w:asciiTheme="minorHAnsi" w:hAnsiTheme="minorHAnsi" w:cstheme="minorHAnsi"/>
                <w:sz w:val="18"/>
                <w:szCs w:val="18"/>
                <w:lang w:val="en-GB"/>
              </w:rPr>
            </w:pPr>
          </w:p>
        </w:tc>
      </w:tr>
      <w:tr w:rsidR="00B852CD" w:rsidRPr="00AE6C26" w14:paraId="05B35D87" w14:textId="77777777" w:rsidTr="00B852CD">
        <w:tc>
          <w:tcPr>
            <w:tcW w:w="13891" w:type="dxa"/>
            <w:gridSpan w:val="28"/>
          </w:tcPr>
          <w:p w14:paraId="0D04A179" w14:textId="54D2390F"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1.4: </w:t>
            </w:r>
            <w:r w:rsidR="008D47AB" w:rsidRPr="00AE6C26">
              <w:rPr>
                <w:sz w:val="18"/>
                <w:szCs w:val="18"/>
              </w:rPr>
              <w:t>Four Ecosystems-based Adaptation Plans developed in a science-led and highly participatory process</w:t>
            </w:r>
          </w:p>
        </w:tc>
      </w:tr>
      <w:tr w:rsidR="00B852CD" w:rsidRPr="00AE6C26" w14:paraId="58511A69" w14:textId="77777777" w:rsidTr="00B852CD">
        <w:tc>
          <w:tcPr>
            <w:tcW w:w="828" w:type="dxa"/>
          </w:tcPr>
          <w:p w14:paraId="4D17AADB" w14:textId="354F95A0"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15</w:t>
            </w:r>
          </w:p>
        </w:tc>
        <w:tc>
          <w:tcPr>
            <w:tcW w:w="1864" w:type="dxa"/>
            <w:gridSpan w:val="2"/>
          </w:tcPr>
          <w:p w14:paraId="200270D9"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8AFEDC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3041C6E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7977E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FA5BF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BA62A2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AB1E5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FB6B3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F06EC4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7A318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FBC62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EE3AF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58B2F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6D60E7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F68E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CD593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5E3A9C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9F5369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3C56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8C9EB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56BC6B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2B37D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AF1C08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7743BC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125623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2357834" w14:textId="77777777" w:rsidR="00B852CD" w:rsidRPr="00AE6C26" w:rsidRDefault="00B852CD" w:rsidP="00B852CD">
            <w:pPr>
              <w:rPr>
                <w:rFonts w:asciiTheme="minorHAnsi" w:hAnsiTheme="minorHAnsi" w:cstheme="minorHAnsi"/>
                <w:sz w:val="18"/>
                <w:szCs w:val="18"/>
                <w:lang w:val="en-GB"/>
              </w:rPr>
            </w:pPr>
          </w:p>
        </w:tc>
      </w:tr>
      <w:tr w:rsidR="00B852CD" w:rsidRPr="00AE6C26" w14:paraId="4B5B7D2C" w14:textId="77777777" w:rsidTr="00B852CD">
        <w:tc>
          <w:tcPr>
            <w:tcW w:w="828" w:type="dxa"/>
          </w:tcPr>
          <w:p w14:paraId="3A6F1ED7" w14:textId="492BE9A6"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16</w:t>
            </w:r>
          </w:p>
        </w:tc>
        <w:tc>
          <w:tcPr>
            <w:tcW w:w="1864" w:type="dxa"/>
            <w:gridSpan w:val="2"/>
          </w:tcPr>
          <w:p w14:paraId="53FEEFC7"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6417E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9A5CDC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8D4FD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E03660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36EBB6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17CD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3E656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AC5AC1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C66B4C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B3153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53200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018B4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4492CF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4EB11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ED4D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C7AD6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454C7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383B1D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E4A4F0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3C7D70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490120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611BB5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14CD60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BBC2AE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CC5CD22" w14:textId="77777777" w:rsidR="00B852CD" w:rsidRPr="00AE6C26" w:rsidRDefault="00B852CD" w:rsidP="00B852CD">
            <w:pPr>
              <w:rPr>
                <w:rFonts w:asciiTheme="minorHAnsi" w:hAnsiTheme="minorHAnsi" w:cstheme="minorHAnsi"/>
                <w:sz w:val="18"/>
                <w:szCs w:val="18"/>
                <w:lang w:val="en-GB"/>
              </w:rPr>
            </w:pPr>
          </w:p>
        </w:tc>
      </w:tr>
      <w:tr w:rsidR="00B852CD" w:rsidRPr="00AE6C26" w14:paraId="33626864" w14:textId="77777777" w:rsidTr="00B852CD">
        <w:tc>
          <w:tcPr>
            <w:tcW w:w="828" w:type="dxa"/>
          </w:tcPr>
          <w:p w14:paraId="0FDDE983" w14:textId="34AF6CEE"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17</w:t>
            </w:r>
          </w:p>
        </w:tc>
        <w:tc>
          <w:tcPr>
            <w:tcW w:w="1864" w:type="dxa"/>
            <w:gridSpan w:val="2"/>
          </w:tcPr>
          <w:p w14:paraId="4F5408FA"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5E9361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3ECDC17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83BE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27B80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9CAF54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A30626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3B2F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91A34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832285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41B4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C3A14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0E0BD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FE8E6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E6AE9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0C51A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49357D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39E56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C63CD2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BC33B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D506C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67203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F02946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0312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DFC9E9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F5D2507" w14:textId="77777777" w:rsidR="00B852CD" w:rsidRPr="00AE6C26" w:rsidRDefault="00B852CD" w:rsidP="00B852CD">
            <w:pPr>
              <w:rPr>
                <w:rFonts w:asciiTheme="minorHAnsi" w:hAnsiTheme="minorHAnsi" w:cstheme="minorHAnsi"/>
                <w:sz w:val="18"/>
                <w:szCs w:val="18"/>
                <w:lang w:val="en-GB"/>
              </w:rPr>
            </w:pPr>
          </w:p>
        </w:tc>
      </w:tr>
      <w:tr w:rsidR="00B852CD" w:rsidRPr="00AE6C26" w14:paraId="325A5736" w14:textId="77777777" w:rsidTr="00B852CD">
        <w:tc>
          <w:tcPr>
            <w:tcW w:w="828" w:type="dxa"/>
          </w:tcPr>
          <w:p w14:paraId="614B9F11" w14:textId="48F2C851"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18</w:t>
            </w:r>
          </w:p>
        </w:tc>
        <w:tc>
          <w:tcPr>
            <w:tcW w:w="1864" w:type="dxa"/>
            <w:gridSpan w:val="2"/>
          </w:tcPr>
          <w:p w14:paraId="2D2227BE"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25B7254"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93DACD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E1DD5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98A19B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2086C4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2F870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25B4B0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35AAD6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8BA278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88C005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DF7268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D8E306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2E4E3E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08A7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045BC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F40B30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02040E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06683F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7E218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D33BC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DA7F4A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61F5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C0B5E4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B2C167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566C32C" w14:textId="77777777" w:rsidR="00B852CD" w:rsidRPr="00AE6C26" w:rsidRDefault="00B852CD" w:rsidP="00B852CD">
            <w:pPr>
              <w:rPr>
                <w:rFonts w:asciiTheme="minorHAnsi" w:hAnsiTheme="minorHAnsi" w:cstheme="minorHAnsi"/>
                <w:sz w:val="18"/>
                <w:szCs w:val="18"/>
                <w:lang w:val="en-GB"/>
              </w:rPr>
            </w:pPr>
          </w:p>
        </w:tc>
      </w:tr>
      <w:tr w:rsidR="00B852CD" w:rsidRPr="00AE6C26" w14:paraId="58B11141" w14:textId="77777777" w:rsidTr="00B852CD">
        <w:tc>
          <w:tcPr>
            <w:tcW w:w="828" w:type="dxa"/>
          </w:tcPr>
          <w:p w14:paraId="4ED07F7E" w14:textId="24FBADCF"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19</w:t>
            </w:r>
          </w:p>
        </w:tc>
        <w:tc>
          <w:tcPr>
            <w:tcW w:w="1864" w:type="dxa"/>
            <w:gridSpan w:val="2"/>
          </w:tcPr>
          <w:p w14:paraId="2FB7EC8D"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3DFAA6A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D82EC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788826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AFEB28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812F4F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4BF24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E9B86F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96338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044CFD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AE62B3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B15D5F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FBD786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2C02EC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1CF66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CA3DC2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40EEE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719D2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4B82BB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718B8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703A76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2399B3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705734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724A89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64600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9C3D437" w14:textId="77777777" w:rsidR="00B852CD" w:rsidRPr="00AE6C26" w:rsidRDefault="00B852CD" w:rsidP="00B852CD">
            <w:pPr>
              <w:rPr>
                <w:rFonts w:asciiTheme="minorHAnsi" w:hAnsiTheme="minorHAnsi" w:cstheme="minorHAnsi"/>
                <w:sz w:val="18"/>
                <w:szCs w:val="18"/>
                <w:lang w:val="en-GB"/>
              </w:rPr>
            </w:pPr>
          </w:p>
        </w:tc>
      </w:tr>
      <w:tr w:rsidR="00B852CD" w:rsidRPr="00AE6C26" w14:paraId="16935F9D" w14:textId="77777777" w:rsidTr="00B852CD">
        <w:tc>
          <w:tcPr>
            <w:tcW w:w="828" w:type="dxa"/>
          </w:tcPr>
          <w:p w14:paraId="1BEFCB33" w14:textId="6647A4A1"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20</w:t>
            </w:r>
          </w:p>
        </w:tc>
        <w:tc>
          <w:tcPr>
            <w:tcW w:w="1864" w:type="dxa"/>
            <w:gridSpan w:val="2"/>
          </w:tcPr>
          <w:p w14:paraId="59531C2C"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46CAA1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C6E4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42A149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D6589F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B6B05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BDE2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93FB5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1DC3D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EEF18C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954B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B6E032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67AB9B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D3297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8F2135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9DD4A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97CEC3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87E27A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C35A2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665E0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9317CB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A8B75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1BAF6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82574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FFF1A6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8A53FF5" w14:textId="77777777" w:rsidR="00B852CD" w:rsidRPr="00AE6C26" w:rsidRDefault="00B852CD" w:rsidP="00B852CD">
            <w:pPr>
              <w:rPr>
                <w:rFonts w:asciiTheme="minorHAnsi" w:hAnsiTheme="minorHAnsi" w:cstheme="minorHAnsi"/>
                <w:sz w:val="18"/>
                <w:szCs w:val="18"/>
                <w:lang w:val="en-GB"/>
              </w:rPr>
            </w:pPr>
          </w:p>
        </w:tc>
      </w:tr>
      <w:tr w:rsidR="00B852CD" w:rsidRPr="00AE6C26" w14:paraId="0F76378F" w14:textId="77777777" w:rsidTr="00B852CD">
        <w:tc>
          <w:tcPr>
            <w:tcW w:w="828" w:type="dxa"/>
          </w:tcPr>
          <w:p w14:paraId="2EC7DA0F" w14:textId="6583AAC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21</w:t>
            </w:r>
          </w:p>
        </w:tc>
        <w:tc>
          <w:tcPr>
            <w:tcW w:w="1864" w:type="dxa"/>
            <w:gridSpan w:val="2"/>
          </w:tcPr>
          <w:p w14:paraId="44054AFD"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A1AA8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BAEA4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E643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DAE2EA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E3FF4E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6A281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35C7C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E2BF6C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7A6D5E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69065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240D8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2774B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4B582A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62D36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455FFB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240311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3A8849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F28B8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DDEFC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E87BC2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8498E4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8E485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1D7BB8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C42833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EAF8B0C" w14:textId="77777777" w:rsidR="00B852CD" w:rsidRPr="00AE6C26" w:rsidRDefault="00B852CD" w:rsidP="00B852CD">
            <w:pPr>
              <w:rPr>
                <w:rFonts w:asciiTheme="minorHAnsi" w:hAnsiTheme="minorHAnsi" w:cstheme="minorHAnsi"/>
                <w:sz w:val="18"/>
                <w:szCs w:val="18"/>
                <w:lang w:val="en-GB"/>
              </w:rPr>
            </w:pPr>
          </w:p>
        </w:tc>
      </w:tr>
      <w:tr w:rsidR="00B852CD" w:rsidRPr="00AE6C26" w14:paraId="6A742BEE" w14:textId="77777777" w:rsidTr="00B852CD">
        <w:tc>
          <w:tcPr>
            <w:tcW w:w="828" w:type="dxa"/>
          </w:tcPr>
          <w:p w14:paraId="453E2784" w14:textId="073C4D0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22</w:t>
            </w:r>
          </w:p>
        </w:tc>
        <w:tc>
          <w:tcPr>
            <w:tcW w:w="1864" w:type="dxa"/>
            <w:gridSpan w:val="2"/>
          </w:tcPr>
          <w:p w14:paraId="7C7EC020"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59D8F4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8E4F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98C1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D3769F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1E8C60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A01D53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5D23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735349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F3063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E6F61C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2066B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B64675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5DCF94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52F02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D300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D17D2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9BB171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72742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DDB92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314081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2876A2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FFFD6B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DD436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76FE29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A53C332" w14:textId="77777777" w:rsidR="00B852CD" w:rsidRPr="00AE6C26" w:rsidRDefault="00B852CD" w:rsidP="00B852CD">
            <w:pPr>
              <w:rPr>
                <w:rFonts w:asciiTheme="minorHAnsi" w:hAnsiTheme="minorHAnsi" w:cstheme="minorHAnsi"/>
                <w:sz w:val="18"/>
                <w:szCs w:val="18"/>
                <w:lang w:val="en-GB"/>
              </w:rPr>
            </w:pPr>
          </w:p>
        </w:tc>
      </w:tr>
      <w:tr w:rsidR="00B852CD" w:rsidRPr="00AE6C26" w14:paraId="4083AB6F" w14:textId="77777777" w:rsidTr="00B852CD">
        <w:tc>
          <w:tcPr>
            <w:tcW w:w="828" w:type="dxa"/>
          </w:tcPr>
          <w:p w14:paraId="05C63057" w14:textId="2F647F48"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23</w:t>
            </w:r>
          </w:p>
        </w:tc>
        <w:tc>
          <w:tcPr>
            <w:tcW w:w="1864" w:type="dxa"/>
            <w:gridSpan w:val="2"/>
          </w:tcPr>
          <w:p w14:paraId="1F393C25"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1C5164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0F5976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8BD7DE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89468C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08379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ED5FED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29DAF5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65D13A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BC775D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0064D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02A4F1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2A342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81E7DA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4C6405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49EFB9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2662E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5AC7D8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55950F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E83A37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22EB9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5B5C8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9DF16E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E7EF8F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821A2B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D6B82BF" w14:textId="77777777" w:rsidR="00B852CD" w:rsidRPr="00AE6C26" w:rsidRDefault="00B852CD" w:rsidP="00B852CD">
            <w:pPr>
              <w:rPr>
                <w:rFonts w:asciiTheme="minorHAnsi" w:hAnsiTheme="minorHAnsi" w:cstheme="minorHAnsi"/>
                <w:sz w:val="18"/>
                <w:szCs w:val="18"/>
                <w:lang w:val="en-GB"/>
              </w:rPr>
            </w:pPr>
          </w:p>
        </w:tc>
      </w:tr>
      <w:tr w:rsidR="00B852CD" w:rsidRPr="00AE6C26" w14:paraId="21313330" w14:textId="77777777" w:rsidTr="00B852CD">
        <w:tc>
          <w:tcPr>
            <w:tcW w:w="828" w:type="dxa"/>
          </w:tcPr>
          <w:p w14:paraId="16549732" w14:textId="3D73B04B"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24</w:t>
            </w:r>
          </w:p>
        </w:tc>
        <w:tc>
          <w:tcPr>
            <w:tcW w:w="1864" w:type="dxa"/>
            <w:gridSpan w:val="2"/>
          </w:tcPr>
          <w:p w14:paraId="463912C9"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69276A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BDE78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0C84B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0298D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1AE87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F86F0C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6D0A07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CA8033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48F371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541EB8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CF4DF3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924775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703BC3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5597CB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12BC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C7AED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98BC6D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5945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5CC66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D8B6AD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88D8C5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94E038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0EB34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4B05F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B31D124" w14:textId="77777777" w:rsidR="00B852CD" w:rsidRPr="00AE6C26" w:rsidRDefault="00B852CD" w:rsidP="00B852CD">
            <w:pPr>
              <w:rPr>
                <w:rFonts w:asciiTheme="minorHAnsi" w:hAnsiTheme="minorHAnsi" w:cstheme="minorHAnsi"/>
                <w:sz w:val="18"/>
                <w:szCs w:val="18"/>
                <w:lang w:val="en-GB"/>
              </w:rPr>
            </w:pPr>
          </w:p>
        </w:tc>
      </w:tr>
      <w:tr w:rsidR="00B852CD" w:rsidRPr="00AE6C26" w14:paraId="56DFA6C7" w14:textId="77777777" w:rsidTr="00B852CD">
        <w:tc>
          <w:tcPr>
            <w:tcW w:w="13891" w:type="dxa"/>
            <w:gridSpan w:val="28"/>
          </w:tcPr>
          <w:p w14:paraId="77857B7F" w14:textId="2D528315"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0utput 1.5: </w:t>
            </w:r>
            <w:r w:rsidR="0073034A" w:rsidRPr="00AE6C26">
              <w:rPr>
                <w:sz w:val="18"/>
                <w:szCs w:val="18"/>
              </w:rPr>
              <w:t>Climate information based decision-making tools provided to support uptake of adaptation measures in the four project sites</w:t>
            </w:r>
          </w:p>
        </w:tc>
      </w:tr>
      <w:tr w:rsidR="00B852CD" w:rsidRPr="00AE6C26" w14:paraId="3CD280E2" w14:textId="77777777" w:rsidTr="00B852CD">
        <w:tc>
          <w:tcPr>
            <w:tcW w:w="828" w:type="dxa"/>
          </w:tcPr>
          <w:p w14:paraId="5D0E1302" w14:textId="1A3EFD7F"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25</w:t>
            </w:r>
          </w:p>
        </w:tc>
        <w:tc>
          <w:tcPr>
            <w:tcW w:w="1864" w:type="dxa"/>
            <w:gridSpan w:val="2"/>
          </w:tcPr>
          <w:p w14:paraId="7FFC1115"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04285F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DBB1A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63B60D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FEAD5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B4B990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E3B4A0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940B9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8D954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FA443B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C7BB6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86CF6B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740DEC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EB084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4D2C3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4A1AAB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1ED2F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E905F9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B0FD0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7E8AE9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47ED32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077B2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14F85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E87DC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D200BA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16AE4A6" w14:textId="77777777" w:rsidR="00B852CD" w:rsidRPr="00AE6C26" w:rsidRDefault="00B852CD" w:rsidP="00B852CD">
            <w:pPr>
              <w:rPr>
                <w:rFonts w:asciiTheme="minorHAnsi" w:hAnsiTheme="minorHAnsi" w:cstheme="minorHAnsi"/>
                <w:sz w:val="18"/>
                <w:szCs w:val="18"/>
                <w:lang w:val="en-GB"/>
              </w:rPr>
            </w:pPr>
          </w:p>
        </w:tc>
      </w:tr>
      <w:tr w:rsidR="00B852CD" w:rsidRPr="00AE6C26" w14:paraId="332CE867" w14:textId="77777777" w:rsidTr="00B852CD">
        <w:tc>
          <w:tcPr>
            <w:tcW w:w="828" w:type="dxa"/>
          </w:tcPr>
          <w:p w14:paraId="72A72A00" w14:textId="7D8FB937"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26</w:t>
            </w:r>
          </w:p>
        </w:tc>
        <w:tc>
          <w:tcPr>
            <w:tcW w:w="1864" w:type="dxa"/>
            <w:gridSpan w:val="2"/>
          </w:tcPr>
          <w:p w14:paraId="12034248"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212766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956559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01E76D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BC11E8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ABCB20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4077F8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B5347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8AA96D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368A4B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084FE8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925D51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B6CAED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37C717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81AC8E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99104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912DBB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3831C6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7E53B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2DBA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4941C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66D29F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4EFA4D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893000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A75E4E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7DBB7F5" w14:textId="77777777" w:rsidR="00B852CD" w:rsidRPr="00AE6C26" w:rsidRDefault="00B852CD" w:rsidP="00B852CD">
            <w:pPr>
              <w:rPr>
                <w:rFonts w:asciiTheme="minorHAnsi" w:hAnsiTheme="minorHAnsi" w:cstheme="minorHAnsi"/>
                <w:sz w:val="18"/>
                <w:szCs w:val="18"/>
                <w:lang w:val="en-GB"/>
              </w:rPr>
            </w:pPr>
          </w:p>
        </w:tc>
      </w:tr>
      <w:tr w:rsidR="00B852CD" w:rsidRPr="00AE6C26" w14:paraId="4D355CB6" w14:textId="77777777" w:rsidTr="00B852CD">
        <w:tc>
          <w:tcPr>
            <w:tcW w:w="828" w:type="dxa"/>
          </w:tcPr>
          <w:p w14:paraId="5CDC8C4F" w14:textId="0DC16925"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27</w:t>
            </w:r>
          </w:p>
        </w:tc>
        <w:tc>
          <w:tcPr>
            <w:tcW w:w="1864" w:type="dxa"/>
            <w:gridSpan w:val="2"/>
          </w:tcPr>
          <w:p w14:paraId="13FFAB30"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25706E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B0F48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2A0ED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B9A75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7562D7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1A2AA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E34A5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8A8E21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1F6AC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F4F240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A25592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D9699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0B4591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1CB7B2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640B4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B5E4B1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B72CF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E8C52E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562F2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D5AE77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36DCDD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67D96C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0D3D0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5EC453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427FD83" w14:textId="77777777" w:rsidR="00B852CD" w:rsidRPr="00AE6C26" w:rsidRDefault="00B852CD" w:rsidP="00B852CD">
            <w:pPr>
              <w:rPr>
                <w:rFonts w:asciiTheme="minorHAnsi" w:hAnsiTheme="minorHAnsi" w:cstheme="minorHAnsi"/>
                <w:sz w:val="18"/>
                <w:szCs w:val="18"/>
                <w:lang w:val="en-GB"/>
              </w:rPr>
            </w:pPr>
          </w:p>
        </w:tc>
      </w:tr>
      <w:tr w:rsidR="00B852CD" w:rsidRPr="00AE6C26" w14:paraId="6C9AC579" w14:textId="77777777" w:rsidTr="00B852CD">
        <w:tc>
          <w:tcPr>
            <w:tcW w:w="828" w:type="dxa"/>
          </w:tcPr>
          <w:p w14:paraId="13328EF5" w14:textId="4FEB7526"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28</w:t>
            </w:r>
          </w:p>
        </w:tc>
        <w:tc>
          <w:tcPr>
            <w:tcW w:w="1864" w:type="dxa"/>
            <w:gridSpan w:val="2"/>
          </w:tcPr>
          <w:p w14:paraId="15A30281"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9A3DCD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E5CE78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D29CB7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76FE71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B00C95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83948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89C696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85166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3B9097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CAC0B5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3BF9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AEEB89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32CFA2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F85C74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3B5E4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9C1E4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A41B5B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5E55BD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01149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37F6B1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A3B94B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AC5F29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6F8AC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03562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40E1DD1" w14:textId="77777777" w:rsidR="00B852CD" w:rsidRPr="00AE6C26" w:rsidRDefault="00B852CD" w:rsidP="00B852CD">
            <w:pPr>
              <w:rPr>
                <w:rFonts w:asciiTheme="minorHAnsi" w:hAnsiTheme="minorHAnsi" w:cstheme="minorHAnsi"/>
                <w:sz w:val="18"/>
                <w:szCs w:val="18"/>
                <w:lang w:val="en-GB"/>
              </w:rPr>
            </w:pPr>
          </w:p>
        </w:tc>
      </w:tr>
      <w:tr w:rsidR="00752FC1" w:rsidRPr="00AE6C26" w14:paraId="1A09996F" w14:textId="77777777" w:rsidTr="00B852CD">
        <w:tc>
          <w:tcPr>
            <w:tcW w:w="828" w:type="dxa"/>
          </w:tcPr>
          <w:p w14:paraId="54715721" w14:textId="7D5004CC"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29</w:t>
            </w:r>
          </w:p>
        </w:tc>
        <w:tc>
          <w:tcPr>
            <w:tcW w:w="1864" w:type="dxa"/>
            <w:gridSpan w:val="2"/>
          </w:tcPr>
          <w:p w14:paraId="1B2866D4"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77FDA4A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8A3CD5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F08DDD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2326DA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3A5412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5C1A32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09CE02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D5092A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7172A5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EC060B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54B11C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BF64CE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2F0D73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C7D33A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A33128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45B0A8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3B0BBE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E268B3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7B7196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655E07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79094C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0A8CA4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6649E7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D1F4C0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4B4E031" w14:textId="77777777" w:rsidR="00752FC1" w:rsidRPr="00AE6C26" w:rsidRDefault="00752FC1" w:rsidP="00B852CD">
            <w:pPr>
              <w:rPr>
                <w:rFonts w:asciiTheme="minorHAnsi" w:hAnsiTheme="minorHAnsi" w:cstheme="minorHAnsi"/>
                <w:sz w:val="18"/>
                <w:szCs w:val="18"/>
                <w:lang w:val="en-GB"/>
              </w:rPr>
            </w:pPr>
          </w:p>
        </w:tc>
      </w:tr>
      <w:tr w:rsidR="00B852CD" w:rsidRPr="00AE6C26" w14:paraId="14536C76" w14:textId="77777777" w:rsidTr="00B852CD">
        <w:tc>
          <w:tcPr>
            <w:tcW w:w="13891" w:type="dxa"/>
            <w:gridSpan w:val="28"/>
          </w:tcPr>
          <w:p w14:paraId="0896980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Outcome 2: Adaptation measures implemented in targeted landscapes following the landscape-approach</w:t>
            </w:r>
          </w:p>
        </w:tc>
      </w:tr>
      <w:tr w:rsidR="00B852CD" w:rsidRPr="00AE6C26" w14:paraId="183EC3E5" w14:textId="77777777" w:rsidTr="00B852CD">
        <w:tc>
          <w:tcPr>
            <w:tcW w:w="13891" w:type="dxa"/>
            <w:gridSpan w:val="28"/>
          </w:tcPr>
          <w:p w14:paraId="5F74A084" w14:textId="39C28C3E" w:rsidR="00B852CD"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2.1:</w:t>
            </w:r>
            <w:r w:rsidRPr="00AE6C26">
              <w:rPr>
                <w:sz w:val="18"/>
                <w:szCs w:val="18"/>
              </w:rPr>
              <w:t xml:space="preserve"> Climate smart agricultural practices adopted to increase and sustain food production under uncertain climate scenarios in the four pilot areas</w:t>
            </w:r>
          </w:p>
        </w:tc>
      </w:tr>
      <w:tr w:rsidR="00B852CD" w:rsidRPr="00AE6C26" w14:paraId="4F668D3E" w14:textId="77777777" w:rsidTr="00855F88">
        <w:tc>
          <w:tcPr>
            <w:tcW w:w="828" w:type="dxa"/>
          </w:tcPr>
          <w:p w14:paraId="3AEDD6CC" w14:textId="7B9FE63A"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30</w:t>
            </w:r>
          </w:p>
        </w:tc>
        <w:tc>
          <w:tcPr>
            <w:tcW w:w="1864" w:type="dxa"/>
            <w:gridSpan w:val="2"/>
          </w:tcPr>
          <w:p w14:paraId="51562933"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17762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C00C0C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3EFC36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027C94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1610BC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30E5FB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97A915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26E11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4952BE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9C332B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7E380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53752D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6709DE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96575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44914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98A82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5774F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D21C8F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426D07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185C4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19974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721AD5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04B60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C8244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E257E2F" w14:textId="77777777" w:rsidR="00B852CD" w:rsidRPr="00AE6C26" w:rsidRDefault="00B852CD" w:rsidP="00B852CD">
            <w:pPr>
              <w:rPr>
                <w:rFonts w:asciiTheme="minorHAnsi" w:hAnsiTheme="minorHAnsi" w:cstheme="minorHAnsi"/>
                <w:sz w:val="18"/>
                <w:szCs w:val="18"/>
                <w:lang w:val="en-GB"/>
              </w:rPr>
            </w:pPr>
          </w:p>
        </w:tc>
      </w:tr>
      <w:tr w:rsidR="00B852CD" w:rsidRPr="00AE6C26" w14:paraId="03065562" w14:textId="77777777" w:rsidTr="00855F88">
        <w:tc>
          <w:tcPr>
            <w:tcW w:w="828" w:type="dxa"/>
          </w:tcPr>
          <w:p w14:paraId="2C4557E5" w14:textId="40504185"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31</w:t>
            </w:r>
          </w:p>
        </w:tc>
        <w:tc>
          <w:tcPr>
            <w:tcW w:w="1864" w:type="dxa"/>
            <w:gridSpan w:val="2"/>
          </w:tcPr>
          <w:p w14:paraId="7B49B3E5"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58751E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5CD79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BC888A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309BE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EDAEB0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F7839A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2486C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F7DD46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9497B8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14F8A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932BB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01665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BC02DC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6A86BF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643435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D7C360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13286D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A6A973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63878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7BF85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1F3A48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FCD23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018B69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F224E7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2293C98" w14:textId="77777777" w:rsidR="00B852CD" w:rsidRPr="00AE6C26" w:rsidRDefault="00B852CD" w:rsidP="00B852CD">
            <w:pPr>
              <w:rPr>
                <w:rFonts w:asciiTheme="minorHAnsi" w:hAnsiTheme="minorHAnsi" w:cstheme="minorHAnsi"/>
                <w:sz w:val="18"/>
                <w:szCs w:val="18"/>
                <w:lang w:val="en-GB"/>
              </w:rPr>
            </w:pPr>
          </w:p>
        </w:tc>
      </w:tr>
      <w:tr w:rsidR="00B852CD" w:rsidRPr="00AE6C26" w14:paraId="158087DD" w14:textId="77777777" w:rsidTr="00855F88">
        <w:tc>
          <w:tcPr>
            <w:tcW w:w="828" w:type="dxa"/>
          </w:tcPr>
          <w:p w14:paraId="250652FE" w14:textId="61EE6E4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32</w:t>
            </w:r>
          </w:p>
        </w:tc>
        <w:tc>
          <w:tcPr>
            <w:tcW w:w="1864" w:type="dxa"/>
            <w:gridSpan w:val="2"/>
          </w:tcPr>
          <w:p w14:paraId="7EAAA232"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31D5F1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8D6944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B026E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760E17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AB5B6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830792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6A5B19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9B3D4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789DE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F26C01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CA3C03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11EEF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8099D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3D8DAF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15551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11EF42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B89BC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E11AB7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6EC690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685CEC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65A08E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71435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4C907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D4F6E3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B43076C" w14:textId="77777777" w:rsidR="00B852CD" w:rsidRPr="00AE6C26" w:rsidRDefault="00B852CD" w:rsidP="00B852CD">
            <w:pPr>
              <w:rPr>
                <w:rFonts w:asciiTheme="minorHAnsi" w:hAnsiTheme="minorHAnsi" w:cstheme="minorHAnsi"/>
                <w:sz w:val="18"/>
                <w:szCs w:val="18"/>
                <w:lang w:val="en-GB"/>
              </w:rPr>
            </w:pPr>
          </w:p>
        </w:tc>
      </w:tr>
      <w:tr w:rsidR="00B852CD" w:rsidRPr="00AE6C26" w14:paraId="7D43302D" w14:textId="77777777" w:rsidTr="00855F88">
        <w:tc>
          <w:tcPr>
            <w:tcW w:w="828" w:type="dxa"/>
          </w:tcPr>
          <w:p w14:paraId="7EE8E3A7" w14:textId="130A316E"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33</w:t>
            </w:r>
          </w:p>
        </w:tc>
        <w:tc>
          <w:tcPr>
            <w:tcW w:w="1864" w:type="dxa"/>
            <w:gridSpan w:val="2"/>
          </w:tcPr>
          <w:p w14:paraId="47726A9D"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0B70E7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55D75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D7D38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7F2355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1F4C4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19213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1C18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9EA275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6F5082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47AE0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5ECB3F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C0C7C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2BDB86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56F77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A61749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7C29A3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FA26C1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519BF5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CE58B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2EB58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4F6F3B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F01D4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A0F5C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802A9B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935BA91" w14:textId="77777777" w:rsidR="00B852CD" w:rsidRPr="00AE6C26" w:rsidRDefault="00B852CD" w:rsidP="00B852CD">
            <w:pPr>
              <w:rPr>
                <w:rFonts w:asciiTheme="minorHAnsi" w:hAnsiTheme="minorHAnsi" w:cstheme="minorHAnsi"/>
                <w:sz w:val="18"/>
                <w:szCs w:val="18"/>
                <w:lang w:val="en-GB"/>
              </w:rPr>
            </w:pPr>
          </w:p>
        </w:tc>
      </w:tr>
      <w:tr w:rsidR="00B852CD" w:rsidRPr="00AE6C26" w14:paraId="712EF705" w14:textId="77777777" w:rsidTr="00855F88">
        <w:tc>
          <w:tcPr>
            <w:tcW w:w="828" w:type="dxa"/>
          </w:tcPr>
          <w:p w14:paraId="159C36F2" w14:textId="0916F7F2"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34</w:t>
            </w:r>
          </w:p>
        </w:tc>
        <w:tc>
          <w:tcPr>
            <w:tcW w:w="1864" w:type="dxa"/>
            <w:gridSpan w:val="2"/>
          </w:tcPr>
          <w:p w14:paraId="24F49A7D"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6D7663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78CCF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55B945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556B66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AA1783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F8DE98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44396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5A229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2ECF6D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C638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69A8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78C71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E7BB4A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ACEFE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F7208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0A8E43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A47085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17B19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204F2B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DFBF2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CB60E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60705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1C32B0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756687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8F24432" w14:textId="77777777" w:rsidR="00B852CD" w:rsidRPr="00AE6C26" w:rsidRDefault="00B852CD" w:rsidP="00B852CD">
            <w:pPr>
              <w:rPr>
                <w:rFonts w:asciiTheme="minorHAnsi" w:hAnsiTheme="minorHAnsi" w:cstheme="minorHAnsi"/>
                <w:sz w:val="18"/>
                <w:szCs w:val="18"/>
                <w:lang w:val="en-GB"/>
              </w:rPr>
            </w:pPr>
          </w:p>
        </w:tc>
      </w:tr>
      <w:tr w:rsidR="00752FC1" w:rsidRPr="00AE6C26" w14:paraId="0E0BE794" w14:textId="77777777" w:rsidTr="00855F88">
        <w:tc>
          <w:tcPr>
            <w:tcW w:w="828" w:type="dxa"/>
          </w:tcPr>
          <w:p w14:paraId="394A24E1" w14:textId="5132AE1E"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35</w:t>
            </w:r>
          </w:p>
        </w:tc>
        <w:tc>
          <w:tcPr>
            <w:tcW w:w="1864" w:type="dxa"/>
            <w:gridSpan w:val="2"/>
          </w:tcPr>
          <w:p w14:paraId="6C75A281"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77E815B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D96DCA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F9B1F2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D05D42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3A8F1F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356D4F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533D6F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0CAFBDA"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62CBB8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D23020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310EA0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AEE1C0E"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BB709F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80576F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4B274D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D3A41E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EFE881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5B8BB0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AEC6E3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B4DDA7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4C241C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B62142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CAC2A7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3E5A1E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1B7FB9E9" w14:textId="77777777" w:rsidR="00752FC1" w:rsidRPr="00AE6C26" w:rsidRDefault="00752FC1" w:rsidP="00B852CD">
            <w:pPr>
              <w:rPr>
                <w:rFonts w:asciiTheme="minorHAnsi" w:hAnsiTheme="minorHAnsi" w:cstheme="minorHAnsi"/>
                <w:sz w:val="18"/>
                <w:szCs w:val="18"/>
                <w:lang w:val="en-GB"/>
              </w:rPr>
            </w:pPr>
          </w:p>
        </w:tc>
      </w:tr>
      <w:tr w:rsidR="00752FC1" w:rsidRPr="00AE6C26" w14:paraId="7ABFC439" w14:textId="77777777" w:rsidTr="00855F88">
        <w:tc>
          <w:tcPr>
            <w:tcW w:w="828" w:type="dxa"/>
          </w:tcPr>
          <w:p w14:paraId="79BFDAA0" w14:textId="204E9F60"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36</w:t>
            </w:r>
          </w:p>
        </w:tc>
        <w:tc>
          <w:tcPr>
            <w:tcW w:w="1864" w:type="dxa"/>
            <w:gridSpan w:val="2"/>
          </w:tcPr>
          <w:p w14:paraId="50331F5D"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54471AB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6D88F7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D0559F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15860D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68826B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041478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36260E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02C942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93C56E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ADF121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AC505D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37D15A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0B411F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7210A7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99B4EC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628D53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788AB6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1242AD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38B67B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615F48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351AE5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F9AF3C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687434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E2DE6A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21F62395" w14:textId="77777777" w:rsidR="00752FC1" w:rsidRPr="00AE6C26" w:rsidRDefault="00752FC1" w:rsidP="00B852CD">
            <w:pPr>
              <w:rPr>
                <w:rFonts w:asciiTheme="minorHAnsi" w:hAnsiTheme="minorHAnsi" w:cstheme="minorHAnsi"/>
                <w:sz w:val="18"/>
                <w:szCs w:val="18"/>
                <w:lang w:val="en-GB"/>
              </w:rPr>
            </w:pPr>
          </w:p>
        </w:tc>
      </w:tr>
      <w:tr w:rsidR="00752FC1" w:rsidRPr="00AE6C26" w14:paraId="15803DE0" w14:textId="77777777" w:rsidTr="00855F88">
        <w:tc>
          <w:tcPr>
            <w:tcW w:w="828" w:type="dxa"/>
          </w:tcPr>
          <w:p w14:paraId="29D7A848" w14:textId="0344DDA0"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37</w:t>
            </w:r>
          </w:p>
        </w:tc>
        <w:tc>
          <w:tcPr>
            <w:tcW w:w="1864" w:type="dxa"/>
            <w:gridSpan w:val="2"/>
          </w:tcPr>
          <w:p w14:paraId="515FA972"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5DF46BB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4D4CAC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27528A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3A6B85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DFA915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0A65EC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98E6CD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7F1E2D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59967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920542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8481F9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1F01CF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3945CB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DB6A82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35DFD2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7C53C8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4AFB07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312235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9E1C2F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500CD0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AC65CF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6EA086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B518E7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2D361C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725A83D4" w14:textId="77777777" w:rsidR="00752FC1" w:rsidRPr="00AE6C26" w:rsidRDefault="00752FC1" w:rsidP="00B852CD">
            <w:pPr>
              <w:rPr>
                <w:rFonts w:asciiTheme="minorHAnsi" w:hAnsiTheme="minorHAnsi" w:cstheme="minorHAnsi"/>
                <w:sz w:val="18"/>
                <w:szCs w:val="18"/>
                <w:lang w:val="en-GB"/>
              </w:rPr>
            </w:pPr>
          </w:p>
        </w:tc>
      </w:tr>
      <w:tr w:rsidR="00752FC1" w:rsidRPr="00AE6C26" w14:paraId="7DE4A930" w14:textId="77777777" w:rsidTr="00855F88">
        <w:tc>
          <w:tcPr>
            <w:tcW w:w="828" w:type="dxa"/>
          </w:tcPr>
          <w:p w14:paraId="73D2768A" w14:textId="03F6FC00"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38</w:t>
            </w:r>
          </w:p>
        </w:tc>
        <w:tc>
          <w:tcPr>
            <w:tcW w:w="1864" w:type="dxa"/>
            <w:gridSpan w:val="2"/>
          </w:tcPr>
          <w:p w14:paraId="6C1A86DD"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50B4BA8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063C83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F03FE2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7391B4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4D7F3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BA12E8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183AE4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3C2294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AB6147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63C996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DD62C1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C66F54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4DC8D1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C1DA59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865690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57B9BC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213A71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6FCEA2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FAEBB3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D5246C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8718FD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7A70AC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E54996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E8DF7F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176E4F4B" w14:textId="77777777" w:rsidR="00752FC1" w:rsidRPr="00AE6C26" w:rsidRDefault="00752FC1" w:rsidP="00B852CD">
            <w:pPr>
              <w:rPr>
                <w:rFonts w:asciiTheme="minorHAnsi" w:hAnsiTheme="minorHAnsi" w:cstheme="minorHAnsi"/>
                <w:sz w:val="18"/>
                <w:szCs w:val="18"/>
                <w:lang w:val="en-GB"/>
              </w:rPr>
            </w:pPr>
          </w:p>
        </w:tc>
      </w:tr>
      <w:tr w:rsidR="00752FC1" w:rsidRPr="00AE6C26" w14:paraId="46170176" w14:textId="77777777" w:rsidTr="00855F88">
        <w:tc>
          <w:tcPr>
            <w:tcW w:w="828" w:type="dxa"/>
          </w:tcPr>
          <w:p w14:paraId="483B9870" w14:textId="352E3A4F"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39</w:t>
            </w:r>
          </w:p>
        </w:tc>
        <w:tc>
          <w:tcPr>
            <w:tcW w:w="1864" w:type="dxa"/>
            <w:gridSpan w:val="2"/>
          </w:tcPr>
          <w:p w14:paraId="3153E039"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79CDB4E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3A13B8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B76C7B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6D8D7D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7DCAEC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8296B5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808F10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A1296D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632A4E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FEC2A9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22B07C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7D608C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91A951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BD5FD4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B616A2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3311A5A"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DCCC88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436017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6E2257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CC32E4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6D3258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D5437D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2EEEDA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31EE7B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43AC5A75" w14:textId="77777777" w:rsidR="00752FC1" w:rsidRPr="00AE6C26" w:rsidRDefault="00752FC1" w:rsidP="00B852CD">
            <w:pPr>
              <w:rPr>
                <w:rFonts w:asciiTheme="minorHAnsi" w:hAnsiTheme="minorHAnsi" w:cstheme="minorHAnsi"/>
                <w:sz w:val="18"/>
                <w:szCs w:val="18"/>
                <w:lang w:val="en-GB"/>
              </w:rPr>
            </w:pPr>
          </w:p>
        </w:tc>
      </w:tr>
      <w:tr w:rsidR="00B852CD" w:rsidRPr="00AE6C26" w14:paraId="4C5CE56C" w14:textId="77777777" w:rsidTr="00B852CD">
        <w:tc>
          <w:tcPr>
            <w:tcW w:w="13891" w:type="dxa"/>
            <w:gridSpan w:val="28"/>
          </w:tcPr>
          <w:p w14:paraId="31C7783F" w14:textId="1A56B421"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2.2: </w:t>
            </w:r>
            <w:r w:rsidR="0073034A" w:rsidRPr="00AE6C26">
              <w:rPr>
                <w:sz w:val="18"/>
                <w:szCs w:val="18"/>
              </w:rPr>
              <w:t>Degradation hotspots (forests, hilltops and wetlands systems) identified by the EbA plans are rehabilitated to restore ecosystems services as the cornerstone of resilient livelihoods – covering at least 500 ha distributed across the 23,560ha</w:t>
            </w:r>
          </w:p>
        </w:tc>
      </w:tr>
      <w:tr w:rsidR="00B852CD" w:rsidRPr="00AE6C26" w14:paraId="0F85B0E1" w14:textId="77777777" w:rsidTr="00855F88">
        <w:tc>
          <w:tcPr>
            <w:tcW w:w="828" w:type="dxa"/>
          </w:tcPr>
          <w:p w14:paraId="22DA4697" w14:textId="497FBCE9"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40</w:t>
            </w:r>
          </w:p>
        </w:tc>
        <w:tc>
          <w:tcPr>
            <w:tcW w:w="1864" w:type="dxa"/>
            <w:gridSpan w:val="2"/>
          </w:tcPr>
          <w:p w14:paraId="2AD2C6FA"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328408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A4087D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8A7DBE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AC31D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B00E7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CC8EC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31F11F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019E4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B20F5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82EA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B58001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08DA2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0A716C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52120F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F978D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79CE94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9ADB72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858130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5DE044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56D56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B44F6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FA8EE4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CA675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5EA97E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3D2F820" w14:textId="77777777" w:rsidR="00B852CD" w:rsidRPr="00AE6C26" w:rsidRDefault="00B852CD" w:rsidP="00B852CD">
            <w:pPr>
              <w:rPr>
                <w:rFonts w:asciiTheme="minorHAnsi" w:hAnsiTheme="minorHAnsi" w:cstheme="minorHAnsi"/>
                <w:sz w:val="18"/>
                <w:szCs w:val="18"/>
                <w:lang w:val="en-GB"/>
              </w:rPr>
            </w:pPr>
          </w:p>
        </w:tc>
      </w:tr>
      <w:tr w:rsidR="00B852CD" w:rsidRPr="00AE6C26" w14:paraId="39878264" w14:textId="77777777" w:rsidTr="00855F88">
        <w:tc>
          <w:tcPr>
            <w:tcW w:w="828" w:type="dxa"/>
          </w:tcPr>
          <w:p w14:paraId="16DF65A2" w14:textId="447F0788"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41</w:t>
            </w:r>
          </w:p>
        </w:tc>
        <w:tc>
          <w:tcPr>
            <w:tcW w:w="1864" w:type="dxa"/>
            <w:gridSpan w:val="2"/>
          </w:tcPr>
          <w:p w14:paraId="134AACAE"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32CF44D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49187D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E15D7E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7081EE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D96F62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36E661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4FB9C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697DCD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AFF14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6C6D14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588A5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3C0A9F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1461C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9B0554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CC464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541151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CD2A6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83A83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DBE8A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7870E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99151C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F9ECD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CFF05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7D88C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0F59CA8" w14:textId="77777777" w:rsidR="00B852CD" w:rsidRPr="00AE6C26" w:rsidRDefault="00B852CD" w:rsidP="00B852CD">
            <w:pPr>
              <w:rPr>
                <w:rFonts w:asciiTheme="minorHAnsi" w:hAnsiTheme="minorHAnsi" w:cstheme="minorHAnsi"/>
                <w:sz w:val="18"/>
                <w:szCs w:val="18"/>
                <w:lang w:val="en-GB"/>
              </w:rPr>
            </w:pPr>
          </w:p>
        </w:tc>
      </w:tr>
      <w:tr w:rsidR="00B852CD" w:rsidRPr="00AE6C26" w14:paraId="251148E4" w14:textId="77777777" w:rsidTr="00855F88">
        <w:tc>
          <w:tcPr>
            <w:tcW w:w="828" w:type="dxa"/>
          </w:tcPr>
          <w:p w14:paraId="1EA21A5C" w14:textId="5850B622"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42</w:t>
            </w:r>
          </w:p>
        </w:tc>
        <w:tc>
          <w:tcPr>
            <w:tcW w:w="1864" w:type="dxa"/>
            <w:gridSpan w:val="2"/>
          </w:tcPr>
          <w:p w14:paraId="4BDA01B4"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05803EC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23F4C00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F7738F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D20C1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426A19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12633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1751FC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5002B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985B50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97F638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1A07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CA5B60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C44917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8C7BA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70D38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704A7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EE5C8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50115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B588C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14C014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BDA886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9AF3E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302088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00D96F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465EBBC" w14:textId="77777777" w:rsidR="00B852CD" w:rsidRPr="00AE6C26" w:rsidRDefault="00B852CD" w:rsidP="00B852CD">
            <w:pPr>
              <w:rPr>
                <w:rFonts w:asciiTheme="minorHAnsi" w:hAnsiTheme="minorHAnsi" w:cstheme="minorHAnsi"/>
                <w:sz w:val="18"/>
                <w:szCs w:val="18"/>
                <w:lang w:val="en-GB"/>
              </w:rPr>
            </w:pPr>
          </w:p>
        </w:tc>
      </w:tr>
      <w:tr w:rsidR="00B852CD" w:rsidRPr="00AE6C26" w14:paraId="677D8289" w14:textId="77777777" w:rsidTr="00855F88">
        <w:tc>
          <w:tcPr>
            <w:tcW w:w="828" w:type="dxa"/>
          </w:tcPr>
          <w:p w14:paraId="23261225" w14:textId="2B682C5D"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43</w:t>
            </w:r>
          </w:p>
        </w:tc>
        <w:tc>
          <w:tcPr>
            <w:tcW w:w="1864" w:type="dxa"/>
            <w:gridSpan w:val="2"/>
          </w:tcPr>
          <w:p w14:paraId="0692DB94"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4AFE70D7"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1E3BCB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EDC2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A525E7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4FD9E4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AD7DA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BA5F8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EFEBF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13BB9A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B4EC0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741468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E3B283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E82C64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FCAA9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D2A44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99922B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2D5DB7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15035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D1E52F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F629D2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534F5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BC8ADF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CC6F40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78BE6A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D1CDE00" w14:textId="77777777" w:rsidR="00B852CD" w:rsidRPr="00AE6C26" w:rsidRDefault="00B852CD" w:rsidP="00B852CD">
            <w:pPr>
              <w:rPr>
                <w:rFonts w:asciiTheme="minorHAnsi" w:hAnsiTheme="minorHAnsi" w:cstheme="minorHAnsi"/>
                <w:sz w:val="18"/>
                <w:szCs w:val="18"/>
                <w:lang w:val="en-GB"/>
              </w:rPr>
            </w:pPr>
          </w:p>
        </w:tc>
      </w:tr>
      <w:tr w:rsidR="00B852CD" w:rsidRPr="00AE6C26" w14:paraId="3FE1087C" w14:textId="77777777" w:rsidTr="00855F88">
        <w:tc>
          <w:tcPr>
            <w:tcW w:w="828" w:type="dxa"/>
          </w:tcPr>
          <w:p w14:paraId="5505A81F" w14:textId="567AC8D8"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44</w:t>
            </w:r>
          </w:p>
        </w:tc>
        <w:tc>
          <w:tcPr>
            <w:tcW w:w="1864" w:type="dxa"/>
            <w:gridSpan w:val="2"/>
          </w:tcPr>
          <w:p w14:paraId="550F8BBF"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070FA19"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1937778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FF09B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C9139C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A63545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FA7C33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F993A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A2A37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065195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18AF38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AD6D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A56DFF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1DBFD4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9127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E9C7A0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40230F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31D46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51638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87E17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7E07B4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9E51FF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07244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B07E62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91533A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D6B13BC" w14:textId="77777777" w:rsidR="00B852CD" w:rsidRPr="00AE6C26" w:rsidRDefault="00B852CD" w:rsidP="00B852CD">
            <w:pPr>
              <w:rPr>
                <w:rFonts w:asciiTheme="minorHAnsi" w:hAnsiTheme="minorHAnsi" w:cstheme="minorHAnsi"/>
                <w:sz w:val="18"/>
                <w:szCs w:val="18"/>
                <w:lang w:val="en-GB"/>
              </w:rPr>
            </w:pPr>
          </w:p>
        </w:tc>
      </w:tr>
      <w:tr w:rsidR="00B852CD" w:rsidRPr="00AE6C26" w14:paraId="0CB0B01C" w14:textId="77777777" w:rsidTr="00855F88">
        <w:tc>
          <w:tcPr>
            <w:tcW w:w="828" w:type="dxa"/>
          </w:tcPr>
          <w:p w14:paraId="370F5A2F" w14:textId="3F77F73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45</w:t>
            </w:r>
          </w:p>
        </w:tc>
        <w:tc>
          <w:tcPr>
            <w:tcW w:w="1864" w:type="dxa"/>
            <w:gridSpan w:val="2"/>
          </w:tcPr>
          <w:p w14:paraId="63038E72"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A7C8F4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37920EF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54974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D3B990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26AFB5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39D36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6F441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934ED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74461F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56E8AF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CD4BC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855431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9FC3BC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C8CFF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833C28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4BA587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BE163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BC29A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966C9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ECFD76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687A93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7292A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F718A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CBFB6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979B20F" w14:textId="77777777" w:rsidR="00B852CD" w:rsidRPr="00AE6C26" w:rsidRDefault="00B852CD" w:rsidP="00B852CD">
            <w:pPr>
              <w:rPr>
                <w:rFonts w:asciiTheme="minorHAnsi" w:hAnsiTheme="minorHAnsi" w:cstheme="minorHAnsi"/>
                <w:sz w:val="18"/>
                <w:szCs w:val="18"/>
                <w:lang w:val="en-GB"/>
              </w:rPr>
            </w:pPr>
          </w:p>
        </w:tc>
      </w:tr>
      <w:tr w:rsidR="00752FC1" w:rsidRPr="00AE6C26" w14:paraId="2A11CF75" w14:textId="77777777" w:rsidTr="00855F88">
        <w:tc>
          <w:tcPr>
            <w:tcW w:w="828" w:type="dxa"/>
          </w:tcPr>
          <w:p w14:paraId="2225211B" w14:textId="6CE0AE6B"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46</w:t>
            </w:r>
          </w:p>
        </w:tc>
        <w:tc>
          <w:tcPr>
            <w:tcW w:w="1864" w:type="dxa"/>
            <w:gridSpan w:val="2"/>
          </w:tcPr>
          <w:p w14:paraId="0573D5EA"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47E221F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93DBDC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0A7165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5121D7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2302429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8C1703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FFA2A1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B2DC531"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5F2C6E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DC5B7E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52C076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525045C"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825269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4477C8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580131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D68417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3A4B80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13545D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3C59D8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F391C0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CF45C0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57A860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8758BF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08699F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06CE0E93" w14:textId="77777777" w:rsidR="00752FC1" w:rsidRPr="00AE6C26" w:rsidRDefault="00752FC1" w:rsidP="00B852CD">
            <w:pPr>
              <w:rPr>
                <w:rFonts w:asciiTheme="minorHAnsi" w:hAnsiTheme="minorHAnsi" w:cstheme="minorHAnsi"/>
                <w:sz w:val="18"/>
                <w:szCs w:val="18"/>
                <w:lang w:val="en-GB"/>
              </w:rPr>
            </w:pPr>
          </w:p>
        </w:tc>
      </w:tr>
      <w:tr w:rsidR="00752FC1" w:rsidRPr="00AE6C26" w14:paraId="41DA4047" w14:textId="77777777" w:rsidTr="00855F88">
        <w:tc>
          <w:tcPr>
            <w:tcW w:w="828" w:type="dxa"/>
          </w:tcPr>
          <w:p w14:paraId="08507BDF" w14:textId="02903BC8"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47</w:t>
            </w:r>
          </w:p>
        </w:tc>
        <w:tc>
          <w:tcPr>
            <w:tcW w:w="1864" w:type="dxa"/>
            <w:gridSpan w:val="2"/>
          </w:tcPr>
          <w:p w14:paraId="12ACCE9D"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0A7F242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A9A616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F969A1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FA1FB4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3431E95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9D0EBD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EF49D6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94658E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ACD2E0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C6C489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128C41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3F7389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E41CB7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D27AEA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6644AB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093D0C2"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1BC80B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7A3997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A435D0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5546D2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2EC069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3C5F37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C1A454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6E0398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630B4170" w14:textId="77777777" w:rsidR="00752FC1" w:rsidRPr="00AE6C26" w:rsidRDefault="00752FC1" w:rsidP="00B852CD">
            <w:pPr>
              <w:rPr>
                <w:rFonts w:asciiTheme="minorHAnsi" w:hAnsiTheme="minorHAnsi" w:cstheme="minorHAnsi"/>
                <w:sz w:val="18"/>
                <w:szCs w:val="18"/>
                <w:lang w:val="en-GB"/>
              </w:rPr>
            </w:pPr>
          </w:p>
        </w:tc>
      </w:tr>
      <w:tr w:rsidR="00B852CD" w:rsidRPr="00AE6C26" w14:paraId="2C979FF8" w14:textId="77777777" w:rsidTr="00B852CD">
        <w:tc>
          <w:tcPr>
            <w:tcW w:w="13891" w:type="dxa"/>
            <w:gridSpan w:val="28"/>
          </w:tcPr>
          <w:p w14:paraId="7160E0A9" w14:textId="32D12818"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2.3: </w:t>
            </w:r>
            <w:r w:rsidRPr="00AE6C26">
              <w:rPr>
                <w:rFonts w:asciiTheme="minorHAnsi" w:hAnsiTheme="minorHAnsi" w:cstheme="minorHAnsi"/>
                <w:sz w:val="18"/>
                <w:szCs w:val="18"/>
                <w:lang w:val="en-GB"/>
              </w:rPr>
              <w:t xml:space="preserve">Upgrading of housing and infrastructure around </w:t>
            </w:r>
            <w:r w:rsidR="00855F88"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to more climate smart versions in four villages benefitting about 500 households</w:t>
            </w:r>
          </w:p>
        </w:tc>
      </w:tr>
      <w:tr w:rsidR="00B852CD" w:rsidRPr="00AE6C26" w14:paraId="4E8E8051" w14:textId="77777777" w:rsidTr="00855F88">
        <w:tc>
          <w:tcPr>
            <w:tcW w:w="828" w:type="dxa"/>
          </w:tcPr>
          <w:p w14:paraId="4FE0A836" w14:textId="525D0A5B"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48</w:t>
            </w:r>
          </w:p>
        </w:tc>
        <w:tc>
          <w:tcPr>
            <w:tcW w:w="1864" w:type="dxa"/>
            <w:gridSpan w:val="2"/>
          </w:tcPr>
          <w:p w14:paraId="78A20584"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ABA9A5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3C0633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AAD3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27FC66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AEAA05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616751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69799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F7E78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179A06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0C379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9BE369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13FF27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D4512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DD802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D17AF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9671BB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39F07F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702137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5B233B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76F21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E32F4F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EC649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EDB2D4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965AAE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C5A4825" w14:textId="77777777" w:rsidR="00B852CD" w:rsidRPr="00AE6C26" w:rsidRDefault="00B852CD" w:rsidP="00B852CD">
            <w:pPr>
              <w:rPr>
                <w:rFonts w:asciiTheme="minorHAnsi" w:hAnsiTheme="minorHAnsi" w:cstheme="minorHAnsi"/>
                <w:sz w:val="18"/>
                <w:szCs w:val="18"/>
                <w:lang w:val="en-GB"/>
              </w:rPr>
            </w:pPr>
          </w:p>
        </w:tc>
      </w:tr>
      <w:tr w:rsidR="00752FC1" w:rsidRPr="00AE6C26" w14:paraId="6F23430E" w14:textId="77777777" w:rsidTr="00855F88">
        <w:tc>
          <w:tcPr>
            <w:tcW w:w="828" w:type="dxa"/>
          </w:tcPr>
          <w:p w14:paraId="1ADC9B06" w14:textId="56633680"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49</w:t>
            </w:r>
          </w:p>
        </w:tc>
        <w:tc>
          <w:tcPr>
            <w:tcW w:w="1864" w:type="dxa"/>
            <w:gridSpan w:val="2"/>
          </w:tcPr>
          <w:p w14:paraId="1C340714"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1300523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E5E30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E73393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56667A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34A3D48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C1DFF5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5DA59F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4BA480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968F7C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AF7381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9304C5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CED41A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4FB94C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28787A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46C316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5B0933E"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20D5BE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58CB25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1A1CD1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7464C1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EE0F82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79BB63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BA97C7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0180AE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05678343" w14:textId="77777777" w:rsidR="00752FC1" w:rsidRPr="00AE6C26" w:rsidRDefault="00752FC1" w:rsidP="00B852CD">
            <w:pPr>
              <w:rPr>
                <w:rFonts w:asciiTheme="minorHAnsi" w:hAnsiTheme="minorHAnsi" w:cstheme="minorHAnsi"/>
                <w:sz w:val="18"/>
                <w:szCs w:val="18"/>
                <w:lang w:val="en-GB"/>
              </w:rPr>
            </w:pPr>
          </w:p>
        </w:tc>
      </w:tr>
      <w:tr w:rsidR="00752FC1" w:rsidRPr="00AE6C26" w14:paraId="571B6E23" w14:textId="77777777" w:rsidTr="00855F88">
        <w:tc>
          <w:tcPr>
            <w:tcW w:w="828" w:type="dxa"/>
          </w:tcPr>
          <w:p w14:paraId="5C643D8C" w14:textId="372EA67D"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50</w:t>
            </w:r>
          </w:p>
        </w:tc>
        <w:tc>
          <w:tcPr>
            <w:tcW w:w="1864" w:type="dxa"/>
            <w:gridSpan w:val="2"/>
          </w:tcPr>
          <w:p w14:paraId="0C9A0FAF"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0D586EA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49A2B2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97738C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DC95B6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60C4015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A7443B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957A1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1D78391"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3DF56B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A0FCE0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B5ED68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057DA0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554C74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06D4B8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BF6589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4B0C88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D09EE0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0FDA6E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DFA0C9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CC2010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9AE534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FBD3CE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9D75F8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677F16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52746A36" w14:textId="77777777" w:rsidR="00752FC1" w:rsidRPr="00AE6C26" w:rsidRDefault="00752FC1" w:rsidP="00B852CD">
            <w:pPr>
              <w:rPr>
                <w:rFonts w:asciiTheme="minorHAnsi" w:hAnsiTheme="minorHAnsi" w:cstheme="minorHAnsi"/>
                <w:sz w:val="18"/>
                <w:szCs w:val="18"/>
                <w:lang w:val="en-GB"/>
              </w:rPr>
            </w:pPr>
          </w:p>
        </w:tc>
      </w:tr>
      <w:tr w:rsidR="00B852CD" w:rsidRPr="00AE6C26" w14:paraId="032A4473" w14:textId="77777777" w:rsidTr="00855F88">
        <w:tc>
          <w:tcPr>
            <w:tcW w:w="828" w:type="dxa"/>
          </w:tcPr>
          <w:p w14:paraId="4BDD8B33" w14:textId="13B5E906"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51</w:t>
            </w:r>
          </w:p>
        </w:tc>
        <w:tc>
          <w:tcPr>
            <w:tcW w:w="1864" w:type="dxa"/>
            <w:gridSpan w:val="2"/>
          </w:tcPr>
          <w:p w14:paraId="0D321353"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51C0AE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2FDC13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8EA69D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EB798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BA3209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C2713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2AE29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2436F6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014C2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77FD0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D5EA66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32258B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7B15CA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A3BA6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82269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50EE07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6C63A3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DB4AC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752ED2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361CB7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9C842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B44B3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9B528B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E7916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FC2119A" w14:textId="77777777" w:rsidR="00B852CD" w:rsidRPr="00AE6C26" w:rsidRDefault="00B852CD" w:rsidP="00B852CD">
            <w:pPr>
              <w:rPr>
                <w:rFonts w:asciiTheme="minorHAnsi" w:hAnsiTheme="minorHAnsi" w:cstheme="minorHAnsi"/>
                <w:sz w:val="18"/>
                <w:szCs w:val="18"/>
                <w:lang w:val="en-GB"/>
              </w:rPr>
            </w:pPr>
          </w:p>
        </w:tc>
      </w:tr>
      <w:tr w:rsidR="00B852CD" w:rsidRPr="00AE6C26" w14:paraId="5191D4C5" w14:textId="77777777" w:rsidTr="0073034A">
        <w:trPr>
          <w:trHeight w:val="248"/>
        </w:trPr>
        <w:tc>
          <w:tcPr>
            <w:tcW w:w="13891" w:type="dxa"/>
            <w:gridSpan w:val="28"/>
          </w:tcPr>
          <w:p w14:paraId="07909ADD" w14:textId="6F9F8485" w:rsidR="00B852CD"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 xml:space="preserve">2.4: </w:t>
            </w:r>
            <w:r w:rsidRPr="00AE6C26">
              <w:rPr>
                <w:sz w:val="18"/>
                <w:szCs w:val="18"/>
              </w:rPr>
              <w:t>Rainwater harvesting and alternative energy options piloted to increase resilience of livelihoods under the Imidugudu programme</w:t>
            </w:r>
          </w:p>
        </w:tc>
      </w:tr>
      <w:tr w:rsidR="00B852CD" w:rsidRPr="00AE6C26" w14:paraId="6CCE5103" w14:textId="77777777" w:rsidTr="00855F88">
        <w:tc>
          <w:tcPr>
            <w:tcW w:w="828" w:type="dxa"/>
          </w:tcPr>
          <w:p w14:paraId="629C7B26" w14:textId="44B935F7"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52</w:t>
            </w:r>
          </w:p>
        </w:tc>
        <w:tc>
          <w:tcPr>
            <w:tcW w:w="1864" w:type="dxa"/>
            <w:gridSpan w:val="2"/>
          </w:tcPr>
          <w:p w14:paraId="282D3972"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A019F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B57CB2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21A459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EC1C8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10E3D4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A50CFE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944192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4868CE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8D963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6D5E5A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D73E3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7BD67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BE0974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2189A7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EBBED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30553F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E72E9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61564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638B5B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8A117D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71C30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F6E3A9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CAE1A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C4007A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F737EA4" w14:textId="77777777" w:rsidR="00B852CD" w:rsidRPr="00AE6C26" w:rsidRDefault="00B852CD" w:rsidP="00B852CD">
            <w:pPr>
              <w:rPr>
                <w:rFonts w:asciiTheme="minorHAnsi" w:hAnsiTheme="minorHAnsi" w:cstheme="minorHAnsi"/>
                <w:sz w:val="18"/>
                <w:szCs w:val="18"/>
                <w:lang w:val="en-GB"/>
              </w:rPr>
            </w:pPr>
          </w:p>
        </w:tc>
      </w:tr>
      <w:tr w:rsidR="00B852CD" w:rsidRPr="00AE6C26" w14:paraId="7C53A0B5" w14:textId="77777777" w:rsidTr="00855F88">
        <w:tc>
          <w:tcPr>
            <w:tcW w:w="828" w:type="dxa"/>
          </w:tcPr>
          <w:p w14:paraId="4206CE76" w14:textId="105813B5"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53</w:t>
            </w:r>
          </w:p>
        </w:tc>
        <w:tc>
          <w:tcPr>
            <w:tcW w:w="1864" w:type="dxa"/>
            <w:gridSpan w:val="2"/>
          </w:tcPr>
          <w:p w14:paraId="1A2B4DC6"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0A5374A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EAF0E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D3AF4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FF9521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ACE7DB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EB9B50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56224A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242DF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40387A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793E8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461C2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577233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68E0AA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3BB28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73D13F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D3522E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A8A0A0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CB0B6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24A606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61FB4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BF1D02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6CB17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846C23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D96AAD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82631DC" w14:textId="77777777" w:rsidR="00B852CD" w:rsidRPr="00AE6C26" w:rsidRDefault="00B852CD" w:rsidP="00B852CD">
            <w:pPr>
              <w:rPr>
                <w:rFonts w:asciiTheme="minorHAnsi" w:hAnsiTheme="minorHAnsi" w:cstheme="minorHAnsi"/>
                <w:sz w:val="18"/>
                <w:szCs w:val="18"/>
                <w:lang w:val="en-GB"/>
              </w:rPr>
            </w:pPr>
          </w:p>
        </w:tc>
      </w:tr>
      <w:tr w:rsidR="00B852CD" w:rsidRPr="00AE6C26" w14:paraId="22BB1905" w14:textId="77777777" w:rsidTr="00855F88">
        <w:tc>
          <w:tcPr>
            <w:tcW w:w="828" w:type="dxa"/>
          </w:tcPr>
          <w:p w14:paraId="2F492D27" w14:textId="1DF8CB77"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54</w:t>
            </w:r>
          </w:p>
        </w:tc>
        <w:tc>
          <w:tcPr>
            <w:tcW w:w="1864" w:type="dxa"/>
            <w:gridSpan w:val="2"/>
          </w:tcPr>
          <w:p w14:paraId="2555EC23"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C50D2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AF407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549EF2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695D4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52B3A2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6335E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7178DD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DA8A64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9FED3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11E33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94624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F8B73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A99A85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3DB4E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F6C946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38513E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3591D1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CBEFB7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5C0D4F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1B733C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C49C1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49E349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45361E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DDF18A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2C2B589" w14:textId="77777777" w:rsidR="00B852CD" w:rsidRPr="00AE6C26" w:rsidRDefault="00B852CD" w:rsidP="00B852CD">
            <w:pPr>
              <w:rPr>
                <w:rFonts w:asciiTheme="minorHAnsi" w:hAnsiTheme="minorHAnsi" w:cstheme="minorHAnsi"/>
                <w:sz w:val="18"/>
                <w:szCs w:val="18"/>
                <w:lang w:val="en-GB"/>
              </w:rPr>
            </w:pPr>
          </w:p>
        </w:tc>
      </w:tr>
      <w:tr w:rsidR="00B852CD" w:rsidRPr="00AE6C26" w14:paraId="7C51085A" w14:textId="77777777" w:rsidTr="00855F88">
        <w:tc>
          <w:tcPr>
            <w:tcW w:w="828" w:type="dxa"/>
          </w:tcPr>
          <w:p w14:paraId="7EBB9CE5" w14:textId="6CA25D5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55</w:t>
            </w:r>
          </w:p>
        </w:tc>
        <w:tc>
          <w:tcPr>
            <w:tcW w:w="1864" w:type="dxa"/>
            <w:gridSpan w:val="2"/>
          </w:tcPr>
          <w:p w14:paraId="7E7EF35A"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74AAEC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1F84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3565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E76CFC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F0ED99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BF5C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53A10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A567D1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30A920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79033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22276A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F2EEEE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6903F5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6DB505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6A4E72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F439D3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FF2A0E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1426B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21E48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ECF057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710EF2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FB3BE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D996C7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1E2E3C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84A0FE7" w14:textId="77777777" w:rsidR="00B852CD" w:rsidRPr="00AE6C26" w:rsidRDefault="00B852CD" w:rsidP="00B852CD">
            <w:pPr>
              <w:rPr>
                <w:rFonts w:asciiTheme="minorHAnsi" w:hAnsiTheme="minorHAnsi" w:cstheme="minorHAnsi"/>
                <w:sz w:val="18"/>
                <w:szCs w:val="18"/>
                <w:lang w:val="en-GB"/>
              </w:rPr>
            </w:pPr>
          </w:p>
        </w:tc>
      </w:tr>
      <w:tr w:rsidR="00B852CD" w:rsidRPr="00AE6C26" w14:paraId="2D4870EA" w14:textId="77777777" w:rsidTr="00855F88">
        <w:tc>
          <w:tcPr>
            <w:tcW w:w="828" w:type="dxa"/>
          </w:tcPr>
          <w:p w14:paraId="4BBA5310" w14:textId="2BE4770D"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56</w:t>
            </w:r>
          </w:p>
        </w:tc>
        <w:tc>
          <w:tcPr>
            <w:tcW w:w="1864" w:type="dxa"/>
            <w:gridSpan w:val="2"/>
          </w:tcPr>
          <w:p w14:paraId="46117C15"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7D2015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E8ABDB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B9D4E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CE6E99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19B60E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0E24A9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54BC0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1BD45D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52CE38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6229D0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8EDB76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2A0EEC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2F57A4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E5FABF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753E2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837FBB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6C0ACB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8ADDCE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FFE1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3791C0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835CA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29FED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C71CF6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2E494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BBF19AA" w14:textId="77777777" w:rsidR="00B852CD" w:rsidRPr="00AE6C26" w:rsidRDefault="00B852CD" w:rsidP="00B852CD">
            <w:pPr>
              <w:rPr>
                <w:rFonts w:asciiTheme="minorHAnsi" w:hAnsiTheme="minorHAnsi" w:cstheme="minorHAnsi"/>
                <w:sz w:val="18"/>
                <w:szCs w:val="18"/>
                <w:lang w:val="en-GB"/>
              </w:rPr>
            </w:pPr>
          </w:p>
        </w:tc>
      </w:tr>
      <w:tr w:rsidR="00B852CD" w:rsidRPr="00AE6C26" w14:paraId="30968BDE" w14:textId="77777777" w:rsidTr="00B852CD">
        <w:tc>
          <w:tcPr>
            <w:tcW w:w="13891" w:type="dxa"/>
            <w:gridSpan w:val="28"/>
          </w:tcPr>
          <w:p w14:paraId="4F2098E6" w14:textId="4B7C54D9" w:rsidR="00B852CD"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 xml:space="preserve">2.5: </w:t>
            </w:r>
            <w:r w:rsidRPr="00AE6C26">
              <w:rPr>
                <w:sz w:val="18"/>
                <w:szCs w:val="18"/>
              </w:rPr>
              <w:t>Beneficiaries of the Imidugudu supported to utilize existing value chains to increase resilience via higher household incomes</w:t>
            </w:r>
          </w:p>
        </w:tc>
      </w:tr>
      <w:tr w:rsidR="00B852CD" w:rsidRPr="00AE6C26" w14:paraId="12418155" w14:textId="77777777" w:rsidTr="00B852CD">
        <w:tc>
          <w:tcPr>
            <w:tcW w:w="828" w:type="dxa"/>
          </w:tcPr>
          <w:p w14:paraId="1A809519" w14:textId="76B80576"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57</w:t>
            </w:r>
          </w:p>
        </w:tc>
        <w:tc>
          <w:tcPr>
            <w:tcW w:w="1864" w:type="dxa"/>
            <w:gridSpan w:val="2"/>
          </w:tcPr>
          <w:p w14:paraId="51E4A491"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4B8A294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E5DE05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273F36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54E483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734E82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3BB045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8A29E8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A9675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AEEE9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A85516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90B1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4FD7B8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B7925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19B3E8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BA57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AB36D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162B6B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30916C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EBC7B6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D722D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B5F844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62047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D5201F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21B45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E118C55" w14:textId="77777777" w:rsidR="00B852CD" w:rsidRPr="00AE6C26" w:rsidRDefault="00B852CD" w:rsidP="00B852CD">
            <w:pPr>
              <w:rPr>
                <w:rFonts w:asciiTheme="minorHAnsi" w:hAnsiTheme="minorHAnsi" w:cstheme="minorHAnsi"/>
                <w:sz w:val="18"/>
                <w:szCs w:val="18"/>
                <w:lang w:val="en-GB"/>
              </w:rPr>
            </w:pPr>
          </w:p>
        </w:tc>
      </w:tr>
      <w:tr w:rsidR="00B852CD" w:rsidRPr="00AE6C26" w14:paraId="5F13DB36" w14:textId="77777777" w:rsidTr="00855F88">
        <w:tc>
          <w:tcPr>
            <w:tcW w:w="828" w:type="dxa"/>
          </w:tcPr>
          <w:p w14:paraId="760B554B" w14:textId="0CB6749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58</w:t>
            </w:r>
          </w:p>
        </w:tc>
        <w:tc>
          <w:tcPr>
            <w:tcW w:w="1864" w:type="dxa"/>
            <w:gridSpan w:val="2"/>
          </w:tcPr>
          <w:p w14:paraId="2BD42006"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03DD50B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6F0BD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27401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D31A5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CA616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ABA34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485593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ABCCC8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7FE40D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0093E3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DA45E8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5CA603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FDAFB3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EE485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FD82C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325C0A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A5DA69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5CD688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42F727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B47D36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D86779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A63C1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65BF13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0424B1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A475EFD" w14:textId="77777777" w:rsidR="00B852CD" w:rsidRPr="00AE6C26" w:rsidRDefault="00B852CD" w:rsidP="00B852CD">
            <w:pPr>
              <w:rPr>
                <w:rFonts w:asciiTheme="minorHAnsi" w:hAnsiTheme="minorHAnsi" w:cstheme="minorHAnsi"/>
                <w:sz w:val="18"/>
                <w:szCs w:val="18"/>
                <w:lang w:val="en-GB"/>
              </w:rPr>
            </w:pPr>
          </w:p>
        </w:tc>
      </w:tr>
      <w:tr w:rsidR="00B852CD" w:rsidRPr="00AE6C26" w14:paraId="3B75687C" w14:textId="77777777" w:rsidTr="00B852CD">
        <w:tc>
          <w:tcPr>
            <w:tcW w:w="828" w:type="dxa"/>
          </w:tcPr>
          <w:p w14:paraId="17CD9584" w14:textId="4EA43826"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59</w:t>
            </w:r>
          </w:p>
        </w:tc>
        <w:tc>
          <w:tcPr>
            <w:tcW w:w="1864" w:type="dxa"/>
            <w:gridSpan w:val="2"/>
          </w:tcPr>
          <w:p w14:paraId="44ED95D6"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99A050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4BF2E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75A7E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DB73E0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9D38F1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424A16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C5083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C5F76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0B0BC8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73E456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F9C5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B140ED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B8A3A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0F4208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9028C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578C59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541ECC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D2578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99B52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0C8A73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CC2B17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41F9BB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A69C9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D3361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ECEB7FE" w14:textId="77777777" w:rsidR="00B852CD" w:rsidRPr="00AE6C26" w:rsidRDefault="00B852CD" w:rsidP="00B852CD">
            <w:pPr>
              <w:rPr>
                <w:rFonts w:asciiTheme="minorHAnsi" w:hAnsiTheme="minorHAnsi" w:cstheme="minorHAnsi"/>
                <w:sz w:val="18"/>
                <w:szCs w:val="18"/>
                <w:lang w:val="en-GB"/>
              </w:rPr>
            </w:pPr>
          </w:p>
        </w:tc>
      </w:tr>
      <w:tr w:rsidR="00B852CD" w:rsidRPr="00AE6C26" w14:paraId="62EC6FA9" w14:textId="77777777" w:rsidTr="00B852CD">
        <w:tc>
          <w:tcPr>
            <w:tcW w:w="828" w:type="dxa"/>
          </w:tcPr>
          <w:p w14:paraId="22363564" w14:textId="0D0ADB7B"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60</w:t>
            </w:r>
          </w:p>
        </w:tc>
        <w:tc>
          <w:tcPr>
            <w:tcW w:w="1864" w:type="dxa"/>
            <w:gridSpan w:val="2"/>
          </w:tcPr>
          <w:p w14:paraId="14AAF6BA"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DC7F64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B4061F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FB9F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3283F1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A09B14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0E2825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CAE975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0F0179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5C56D1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1F713E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EC2506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93DCC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5688C7D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867098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3E6318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106D09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D7C6A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914349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731D65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DF80FB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07F7F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655B3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0DEEC3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3194E8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CE75D20" w14:textId="77777777" w:rsidR="00B852CD" w:rsidRPr="00AE6C26" w:rsidRDefault="00B852CD" w:rsidP="00B852CD">
            <w:pPr>
              <w:rPr>
                <w:rFonts w:asciiTheme="minorHAnsi" w:hAnsiTheme="minorHAnsi" w:cstheme="minorHAnsi"/>
                <w:sz w:val="18"/>
                <w:szCs w:val="18"/>
                <w:lang w:val="en-GB"/>
              </w:rPr>
            </w:pPr>
          </w:p>
        </w:tc>
      </w:tr>
      <w:tr w:rsidR="00752FC1" w:rsidRPr="00AE6C26" w14:paraId="68764364" w14:textId="77777777" w:rsidTr="00B852CD">
        <w:tc>
          <w:tcPr>
            <w:tcW w:w="828" w:type="dxa"/>
          </w:tcPr>
          <w:p w14:paraId="34FEC131" w14:textId="1501CAA6"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61</w:t>
            </w:r>
          </w:p>
        </w:tc>
        <w:tc>
          <w:tcPr>
            <w:tcW w:w="1864" w:type="dxa"/>
            <w:gridSpan w:val="2"/>
          </w:tcPr>
          <w:p w14:paraId="2C465203"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20C5156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3D3FCB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692FDE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0245A32"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4DA4F59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C6FBD3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5BAA2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3F4FE7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8D30C2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385DD6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18AA85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F68936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9EBBE0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3E68DD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EDCC69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6BAE232"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A848E7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A5AB0E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440FB1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BEE4AA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FB378B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32B8C7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8B814F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909CF0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78582452" w14:textId="77777777" w:rsidR="00752FC1" w:rsidRPr="00AE6C26" w:rsidRDefault="00752FC1" w:rsidP="00B852CD">
            <w:pPr>
              <w:rPr>
                <w:rFonts w:asciiTheme="minorHAnsi" w:hAnsiTheme="minorHAnsi" w:cstheme="minorHAnsi"/>
                <w:sz w:val="18"/>
                <w:szCs w:val="18"/>
                <w:lang w:val="en-GB"/>
              </w:rPr>
            </w:pPr>
          </w:p>
        </w:tc>
      </w:tr>
      <w:tr w:rsidR="00752FC1" w:rsidRPr="00AE6C26" w14:paraId="1746DFBB" w14:textId="77777777" w:rsidTr="00B852CD">
        <w:tc>
          <w:tcPr>
            <w:tcW w:w="828" w:type="dxa"/>
          </w:tcPr>
          <w:p w14:paraId="1C0438DC" w14:textId="00C80140"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62</w:t>
            </w:r>
          </w:p>
        </w:tc>
        <w:tc>
          <w:tcPr>
            <w:tcW w:w="1864" w:type="dxa"/>
            <w:gridSpan w:val="2"/>
          </w:tcPr>
          <w:p w14:paraId="6906081E"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2772499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667D951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ACCB95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AF01F3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08EA79B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64B46A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0E350B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B9C253E"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04D8E2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A53EED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0FFC66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F6ABAF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7C92E73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ABC711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A4B1FA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F0A082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EE7D31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E9A6DD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575232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9D1882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660E7A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EA3E74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0ED7BE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1B7C562"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521C005D" w14:textId="77777777" w:rsidR="00752FC1" w:rsidRPr="00AE6C26" w:rsidRDefault="00752FC1" w:rsidP="00B852CD">
            <w:pPr>
              <w:rPr>
                <w:rFonts w:asciiTheme="minorHAnsi" w:hAnsiTheme="minorHAnsi" w:cstheme="minorHAnsi"/>
                <w:sz w:val="18"/>
                <w:szCs w:val="18"/>
                <w:lang w:val="en-GB"/>
              </w:rPr>
            </w:pPr>
          </w:p>
        </w:tc>
      </w:tr>
      <w:tr w:rsidR="00B852CD" w:rsidRPr="00AE6C26" w14:paraId="3FB47077" w14:textId="77777777" w:rsidTr="00B852CD">
        <w:tc>
          <w:tcPr>
            <w:tcW w:w="13891" w:type="dxa"/>
            <w:gridSpan w:val="28"/>
          </w:tcPr>
          <w:p w14:paraId="5C8A4636"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Outcome 3: </w:t>
            </w:r>
            <w:r w:rsidRPr="00AE6C26">
              <w:rPr>
                <w:rFonts w:asciiTheme="minorHAnsi" w:hAnsiTheme="minorHAnsi" w:cstheme="minorHAnsi"/>
                <w:bCs/>
                <w:sz w:val="18"/>
                <w:szCs w:val="18"/>
                <w:lang w:val="en-GB"/>
              </w:rPr>
              <w:t>Policies and cross sectorial coordination</w:t>
            </w:r>
          </w:p>
        </w:tc>
      </w:tr>
      <w:tr w:rsidR="00B852CD" w:rsidRPr="00AE6C26" w14:paraId="4EA7C5EB" w14:textId="77777777" w:rsidTr="00B852CD">
        <w:tc>
          <w:tcPr>
            <w:tcW w:w="13891" w:type="dxa"/>
            <w:gridSpan w:val="28"/>
          </w:tcPr>
          <w:p w14:paraId="084B5FD3" w14:textId="63FF3FB1" w:rsidR="00B852CD" w:rsidRPr="00AE6C26" w:rsidRDefault="0073034A" w:rsidP="00B852CD">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 xml:space="preserve">3.1: </w:t>
            </w:r>
            <w:r w:rsidRPr="00AE6C26">
              <w:rPr>
                <w:sz w:val="18"/>
                <w:szCs w:val="18"/>
              </w:rPr>
              <w:t>Strategic review of policies, national and district strategies, programmes and planning tools to ensure they capture climate proofing of Imidugudu in the investment decision-making processes</w:t>
            </w:r>
          </w:p>
        </w:tc>
      </w:tr>
      <w:tr w:rsidR="00B852CD" w:rsidRPr="00AE6C26" w14:paraId="6C77C6AE" w14:textId="77777777" w:rsidTr="00B852CD">
        <w:tc>
          <w:tcPr>
            <w:tcW w:w="828" w:type="dxa"/>
          </w:tcPr>
          <w:p w14:paraId="15609EEB" w14:textId="7FE0D18F"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63</w:t>
            </w:r>
          </w:p>
        </w:tc>
        <w:tc>
          <w:tcPr>
            <w:tcW w:w="1864" w:type="dxa"/>
            <w:gridSpan w:val="2"/>
          </w:tcPr>
          <w:p w14:paraId="36BD48FB"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6A59416"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92ECDB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97728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412491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C8BB8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3A6D3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77CD9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A8741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87BC8B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FCFED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6CE534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45D6AC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ED690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86D16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C04263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3B6C1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0AE933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5244D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327341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2050DD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6F114F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9BE77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B073A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F69CAA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8908CD6" w14:textId="77777777" w:rsidR="00B852CD" w:rsidRPr="00AE6C26" w:rsidRDefault="00B852CD" w:rsidP="00B852CD">
            <w:pPr>
              <w:rPr>
                <w:rFonts w:asciiTheme="minorHAnsi" w:hAnsiTheme="minorHAnsi" w:cstheme="minorHAnsi"/>
                <w:sz w:val="18"/>
                <w:szCs w:val="18"/>
                <w:lang w:val="en-GB"/>
              </w:rPr>
            </w:pPr>
          </w:p>
        </w:tc>
      </w:tr>
      <w:tr w:rsidR="00752FC1" w:rsidRPr="00AE6C26" w14:paraId="117CE819" w14:textId="77777777" w:rsidTr="00B852CD">
        <w:tc>
          <w:tcPr>
            <w:tcW w:w="828" w:type="dxa"/>
          </w:tcPr>
          <w:p w14:paraId="4CB4FEBA" w14:textId="6ED449EA"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64</w:t>
            </w:r>
          </w:p>
        </w:tc>
        <w:tc>
          <w:tcPr>
            <w:tcW w:w="1864" w:type="dxa"/>
            <w:gridSpan w:val="2"/>
          </w:tcPr>
          <w:p w14:paraId="569CF3DF"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5E4484B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5A4E82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26B016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E22839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D1F45A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3BEB1B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5B481D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8E6C09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77761B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9ED2CF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AE28DA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061AAB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DDF275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4F50DE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823DDF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308292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B1F626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E0F143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386383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F26D04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F11D07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976815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24D2EA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60408D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53D4458C" w14:textId="77777777" w:rsidR="00752FC1" w:rsidRPr="00AE6C26" w:rsidRDefault="00752FC1" w:rsidP="00B852CD">
            <w:pPr>
              <w:rPr>
                <w:rFonts w:asciiTheme="minorHAnsi" w:hAnsiTheme="minorHAnsi" w:cstheme="minorHAnsi"/>
                <w:sz w:val="18"/>
                <w:szCs w:val="18"/>
                <w:lang w:val="en-GB"/>
              </w:rPr>
            </w:pPr>
          </w:p>
        </w:tc>
      </w:tr>
      <w:tr w:rsidR="00B852CD" w:rsidRPr="00AE6C26" w14:paraId="6745A6F4" w14:textId="77777777" w:rsidTr="00B852CD">
        <w:tc>
          <w:tcPr>
            <w:tcW w:w="828" w:type="dxa"/>
          </w:tcPr>
          <w:p w14:paraId="4A0DF25A" w14:textId="612496A8"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65</w:t>
            </w:r>
          </w:p>
        </w:tc>
        <w:tc>
          <w:tcPr>
            <w:tcW w:w="1864" w:type="dxa"/>
            <w:gridSpan w:val="2"/>
          </w:tcPr>
          <w:p w14:paraId="14174B54"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CB186D1"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218DED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E4A3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A6042A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9EAF2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560BB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B14049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00357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510340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9A8DEE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E7C7FD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94123D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309971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1F579D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14EE61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ADE2D2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87692A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7E5AD1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2E5F0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B00DD0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B2AFEE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B80A1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0CE172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D5B807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A5C701C" w14:textId="77777777" w:rsidR="00B852CD" w:rsidRPr="00AE6C26" w:rsidRDefault="00B852CD" w:rsidP="00B852CD">
            <w:pPr>
              <w:rPr>
                <w:rFonts w:asciiTheme="minorHAnsi" w:hAnsiTheme="minorHAnsi" w:cstheme="minorHAnsi"/>
                <w:sz w:val="18"/>
                <w:szCs w:val="18"/>
                <w:lang w:val="en-GB"/>
              </w:rPr>
            </w:pPr>
          </w:p>
        </w:tc>
      </w:tr>
      <w:tr w:rsidR="00B852CD" w:rsidRPr="00AE6C26" w14:paraId="315626F4" w14:textId="77777777" w:rsidTr="00B852CD">
        <w:tc>
          <w:tcPr>
            <w:tcW w:w="13891" w:type="dxa"/>
            <w:gridSpan w:val="28"/>
          </w:tcPr>
          <w:p w14:paraId="7622D519" w14:textId="2D745C22" w:rsidR="00B852CD" w:rsidRPr="00AE6C26" w:rsidRDefault="0073034A" w:rsidP="00FA38BA">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 xml:space="preserve">3.2: </w:t>
            </w:r>
            <w:r w:rsidRPr="00AE6C26">
              <w:rPr>
                <w:sz w:val="18"/>
                <w:szCs w:val="18"/>
              </w:rPr>
              <w:t>Technical and community institutions trained to improve their effectiveness in the cross sectoral coordination units and networks recently created by the GoR</w:t>
            </w:r>
          </w:p>
        </w:tc>
      </w:tr>
      <w:tr w:rsidR="00B852CD" w:rsidRPr="00AE6C26" w14:paraId="6D1B0A89" w14:textId="77777777" w:rsidTr="00B852CD">
        <w:tc>
          <w:tcPr>
            <w:tcW w:w="828" w:type="dxa"/>
          </w:tcPr>
          <w:p w14:paraId="512136AE" w14:textId="1759D8A9"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66</w:t>
            </w:r>
          </w:p>
        </w:tc>
        <w:tc>
          <w:tcPr>
            <w:tcW w:w="1864" w:type="dxa"/>
            <w:gridSpan w:val="2"/>
          </w:tcPr>
          <w:p w14:paraId="023B9B77"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43C7C712"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622CE92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F8CE4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0DC56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65B751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DA69C7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BCD36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ABC51C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59B24E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BE470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5C8B7C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3FFE0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320122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86AEF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9F4232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5F6A4E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221223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C2B3C5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1B7196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8561A3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A38D11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0B9B3F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F3A2A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58ACD7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8F9AAD3" w14:textId="77777777" w:rsidR="00B852CD" w:rsidRPr="00AE6C26" w:rsidRDefault="00B852CD" w:rsidP="00B852CD">
            <w:pPr>
              <w:rPr>
                <w:rFonts w:asciiTheme="minorHAnsi" w:hAnsiTheme="minorHAnsi" w:cstheme="minorHAnsi"/>
                <w:sz w:val="18"/>
                <w:szCs w:val="18"/>
                <w:lang w:val="en-GB"/>
              </w:rPr>
            </w:pPr>
          </w:p>
        </w:tc>
      </w:tr>
      <w:tr w:rsidR="00752FC1" w:rsidRPr="00AE6C26" w14:paraId="19561B16" w14:textId="77777777" w:rsidTr="00B852CD">
        <w:tc>
          <w:tcPr>
            <w:tcW w:w="828" w:type="dxa"/>
          </w:tcPr>
          <w:p w14:paraId="5497C36F" w14:textId="6CD991AD"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67</w:t>
            </w:r>
          </w:p>
        </w:tc>
        <w:tc>
          <w:tcPr>
            <w:tcW w:w="1864" w:type="dxa"/>
            <w:gridSpan w:val="2"/>
          </w:tcPr>
          <w:p w14:paraId="5D3150C4"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47F4481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17D9E5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4B30A4E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4342E2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00DC795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5280E9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CC5A19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4D4C2D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143449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CAA9FC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8C01AF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CD82E4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C73655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204238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3D4F41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BA44F8D"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98C951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141388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E2349D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AD4CE6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0FEB3F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64AB1D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A957E4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419C58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auto"/>
          </w:tcPr>
          <w:p w14:paraId="6BBBA92D" w14:textId="77777777" w:rsidR="00752FC1" w:rsidRPr="00AE6C26" w:rsidRDefault="00752FC1" w:rsidP="00B852CD">
            <w:pPr>
              <w:rPr>
                <w:rFonts w:asciiTheme="minorHAnsi" w:hAnsiTheme="minorHAnsi" w:cstheme="minorHAnsi"/>
                <w:sz w:val="18"/>
                <w:szCs w:val="18"/>
                <w:lang w:val="en-GB"/>
              </w:rPr>
            </w:pPr>
          </w:p>
        </w:tc>
      </w:tr>
      <w:tr w:rsidR="00B852CD" w:rsidRPr="00AE6C26" w14:paraId="5CD4E3E0" w14:textId="77777777" w:rsidTr="00B852CD">
        <w:tc>
          <w:tcPr>
            <w:tcW w:w="828" w:type="dxa"/>
          </w:tcPr>
          <w:p w14:paraId="41701837" w14:textId="71B68238"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68</w:t>
            </w:r>
          </w:p>
        </w:tc>
        <w:tc>
          <w:tcPr>
            <w:tcW w:w="1864" w:type="dxa"/>
            <w:gridSpan w:val="2"/>
          </w:tcPr>
          <w:p w14:paraId="045DC5EF"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C7F0E09"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14A293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51AFFF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7D96A7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AD512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3DDF5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FAEDDC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7F2A2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3820F8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F9AD91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287AE9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A4178F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CC9CEA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508D3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EB4121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D2793B1"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259A6C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45FB9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760CB6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66E7B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1D3EFA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A9ED9C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B14780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B4DD09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3479967" w14:textId="77777777" w:rsidR="00B852CD" w:rsidRPr="00AE6C26" w:rsidRDefault="00B852CD" w:rsidP="00B852CD">
            <w:pPr>
              <w:rPr>
                <w:rFonts w:asciiTheme="minorHAnsi" w:hAnsiTheme="minorHAnsi" w:cstheme="minorHAnsi"/>
                <w:sz w:val="18"/>
                <w:szCs w:val="18"/>
                <w:lang w:val="en-GB"/>
              </w:rPr>
            </w:pPr>
          </w:p>
        </w:tc>
      </w:tr>
      <w:tr w:rsidR="00B852CD" w:rsidRPr="00AE6C26" w14:paraId="4CECCE7E" w14:textId="77777777" w:rsidTr="00B852CD">
        <w:tc>
          <w:tcPr>
            <w:tcW w:w="13891" w:type="dxa"/>
            <w:gridSpan w:val="28"/>
          </w:tcPr>
          <w:p w14:paraId="6E36F1F2"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Outcome 4: Knowledge management and learning</w:t>
            </w:r>
          </w:p>
        </w:tc>
      </w:tr>
      <w:tr w:rsidR="00B852CD" w:rsidRPr="00AE6C26" w14:paraId="19E96942" w14:textId="77777777" w:rsidTr="00B852CD">
        <w:tc>
          <w:tcPr>
            <w:tcW w:w="13891" w:type="dxa"/>
            <w:gridSpan w:val="28"/>
          </w:tcPr>
          <w:p w14:paraId="33BAA219" w14:textId="284B7DC4" w:rsidR="00B852CD" w:rsidRPr="00AE6C26" w:rsidRDefault="0073034A" w:rsidP="0073034A">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w:t>
            </w:r>
            <w:r w:rsidR="00B852CD" w:rsidRPr="00AE6C26">
              <w:rPr>
                <w:rFonts w:asciiTheme="minorHAnsi" w:hAnsiTheme="minorHAnsi" w:cstheme="minorHAnsi"/>
                <w:sz w:val="18"/>
                <w:szCs w:val="18"/>
                <w:lang w:val="en-GB"/>
              </w:rPr>
              <w:t xml:space="preserve">4.1: </w:t>
            </w:r>
            <w:r w:rsidRPr="00AE6C26">
              <w:rPr>
                <w:noProof/>
                <w:sz w:val="18"/>
                <w:szCs w:val="18"/>
              </w:rPr>
              <w:t>Development of participatory M&amp;E plans and enhancement of communities’ capacities to monitor, learn and sustain the climate proofing initiative</w:t>
            </w:r>
          </w:p>
        </w:tc>
      </w:tr>
      <w:tr w:rsidR="00B852CD" w:rsidRPr="00AE6C26" w14:paraId="02C01B2A" w14:textId="77777777" w:rsidTr="00B852CD">
        <w:tc>
          <w:tcPr>
            <w:tcW w:w="828" w:type="dxa"/>
          </w:tcPr>
          <w:p w14:paraId="2A77CA17" w14:textId="01AE9F99"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69</w:t>
            </w:r>
          </w:p>
        </w:tc>
        <w:tc>
          <w:tcPr>
            <w:tcW w:w="1864" w:type="dxa"/>
            <w:gridSpan w:val="2"/>
          </w:tcPr>
          <w:p w14:paraId="5090A846"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5894700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519B8EC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7C0F28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262D5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3A74BA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40F5EE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CB988B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4BF57A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B92AD2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0AC62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960BD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F53CB7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CB0A15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2B5B8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D6335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21647B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BCAD91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FF6AFC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5C150A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43F48A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AD39E9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377D1D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BAB80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4325C2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B0610D3" w14:textId="77777777" w:rsidR="00B852CD" w:rsidRPr="00AE6C26" w:rsidRDefault="00B852CD" w:rsidP="00B852CD">
            <w:pPr>
              <w:rPr>
                <w:rFonts w:asciiTheme="minorHAnsi" w:hAnsiTheme="minorHAnsi" w:cstheme="minorHAnsi"/>
                <w:sz w:val="18"/>
                <w:szCs w:val="18"/>
                <w:lang w:val="en-GB"/>
              </w:rPr>
            </w:pPr>
          </w:p>
        </w:tc>
      </w:tr>
      <w:tr w:rsidR="00B852CD" w:rsidRPr="00AE6C26" w14:paraId="211DEF9F" w14:textId="77777777" w:rsidTr="00B852CD">
        <w:tc>
          <w:tcPr>
            <w:tcW w:w="828" w:type="dxa"/>
          </w:tcPr>
          <w:p w14:paraId="1EDEC9B1" w14:textId="232D70C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70</w:t>
            </w:r>
          </w:p>
        </w:tc>
        <w:tc>
          <w:tcPr>
            <w:tcW w:w="1864" w:type="dxa"/>
            <w:gridSpan w:val="2"/>
          </w:tcPr>
          <w:p w14:paraId="63EC3DF4"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7911A26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48FAD9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70477C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1736D3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432077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E54247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D07955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6F9EA1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C96AEB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B8FF4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3259F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563177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588AA9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04513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BABC0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710904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17BCDC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92514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9446E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15D702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8A50CB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EE4D1C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B513D6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6AC639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E7672C5" w14:textId="77777777" w:rsidR="00B852CD" w:rsidRPr="00AE6C26" w:rsidRDefault="00B852CD" w:rsidP="00B852CD">
            <w:pPr>
              <w:rPr>
                <w:rFonts w:asciiTheme="minorHAnsi" w:hAnsiTheme="minorHAnsi" w:cstheme="minorHAnsi"/>
                <w:sz w:val="18"/>
                <w:szCs w:val="18"/>
                <w:lang w:val="en-GB"/>
              </w:rPr>
            </w:pPr>
          </w:p>
        </w:tc>
      </w:tr>
      <w:tr w:rsidR="00B852CD" w:rsidRPr="00AE6C26" w14:paraId="04E425B8" w14:textId="77777777" w:rsidTr="00B852CD">
        <w:tc>
          <w:tcPr>
            <w:tcW w:w="828" w:type="dxa"/>
          </w:tcPr>
          <w:p w14:paraId="147E6A93" w14:textId="214D0F24"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71</w:t>
            </w:r>
          </w:p>
        </w:tc>
        <w:tc>
          <w:tcPr>
            <w:tcW w:w="1864" w:type="dxa"/>
            <w:gridSpan w:val="2"/>
          </w:tcPr>
          <w:p w14:paraId="50CB4BA3"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2219BE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7E67F2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4E1EBF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A254529"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2DAE9D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348F26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08866C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BDCE3A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4171A7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55F577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AB635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B0E1AA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4720642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0AF524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0F488B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02ED323"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F66D80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77B71F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5D00BB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95D3B8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8C2572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2975A1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6766F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0E6DAD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3656BC5" w14:textId="77777777" w:rsidR="00B852CD" w:rsidRPr="00AE6C26" w:rsidRDefault="00B852CD" w:rsidP="00B852CD">
            <w:pPr>
              <w:rPr>
                <w:rFonts w:asciiTheme="minorHAnsi" w:hAnsiTheme="minorHAnsi" w:cstheme="minorHAnsi"/>
                <w:sz w:val="18"/>
                <w:szCs w:val="18"/>
                <w:lang w:val="en-GB"/>
              </w:rPr>
            </w:pPr>
          </w:p>
        </w:tc>
      </w:tr>
      <w:tr w:rsidR="00B852CD" w:rsidRPr="00AE6C26" w14:paraId="1CF2F57F" w14:textId="77777777" w:rsidTr="00B852CD">
        <w:tc>
          <w:tcPr>
            <w:tcW w:w="828" w:type="dxa"/>
          </w:tcPr>
          <w:p w14:paraId="3F87C811" w14:textId="244A9812"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72</w:t>
            </w:r>
          </w:p>
        </w:tc>
        <w:tc>
          <w:tcPr>
            <w:tcW w:w="1864" w:type="dxa"/>
            <w:gridSpan w:val="2"/>
          </w:tcPr>
          <w:p w14:paraId="5713098E"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06278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CC0759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E6BC8A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FE256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BEDE62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0A3BB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46AE8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46B05B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8C6EA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22B034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729B33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5CCA7C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74C9D7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141857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9AB13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1828D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50E26B1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932F55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2FA42D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E2720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B3DDE3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F82FC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1C06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13F6D5A"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1952EA4B" w14:textId="77777777" w:rsidR="00B852CD" w:rsidRPr="00AE6C26" w:rsidRDefault="00B852CD" w:rsidP="00B852CD">
            <w:pPr>
              <w:rPr>
                <w:rFonts w:asciiTheme="minorHAnsi" w:hAnsiTheme="minorHAnsi" w:cstheme="minorHAnsi"/>
                <w:sz w:val="18"/>
                <w:szCs w:val="18"/>
                <w:lang w:val="en-GB"/>
              </w:rPr>
            </w:pPr>
          </w:p>
        </w:tc>
      </w:tr>
      <w:tr w:rsidR="00B852CD" w:rsidRPr="00AE6C26" w14:paraId="4BE10920" w14:textId="77777777" w:rsidTr="00B852CD">
        <w:tc>
          <w:tcPr>
            <w:tcW w:w="828" w:type="dxa"/>
          </w:tcPr>
          <w:p w14:paraId="2FC0D018" w14:textId="5CB8A2A9"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73</w:t>
            </w:r>
          </w:p>
        </w:tc>
        <w:tc>
          <w:tcPr>
            <w:tcW w:w="1864" w:type="dxa"/>
            <w:gridSpan w:val="2"/>
          </w:tcPr>
          <w:p w14:paraId="12FC0316"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90F18B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334076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E0C31C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4DFD20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98942D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1D511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0BA4E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7C2CF78"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79E115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60C6C9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5AF580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2D065E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FE1F73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AD661A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D6C747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4BCF9B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0C5687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045FF9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86B139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EDAF8CB"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187706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3EF94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92E57F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1F0B635"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A8ADA2F" w14:textId="77777777" w:rsidR="00B852CD" w:rsidRPr="00AE6C26" w:rsidRDefault="00B852CD" w:rsidP="00B852CD">
            <w:pPr>
              <w:rPr>
                <w:rFonts w:asciiTheme="minorHAnsi" w:hAnsiTheme="minorHAnsi" w:cstheme="minorHAnsi"/>
                <w:sz w:val="18"/>
                <w:szCs w:val="18"/>
                <w:lang w:val="en-GB"/>
              </w:rPr>
            </w:pPr>
          </w:p>
        </w:tc>
      </w:tr>
      <w:tr w:rsidR="00B852CD" w:rsidRPr="00AE6C26" w14:paraId="59DF08E9" w14:textId="77777777" w:rsidTr="00B852CD">
        <w:tc>
          <w:tcPr>
            <w:tcW w:w="828" w:type="dxa"/>
          </w:tcPr>
          <w:p w14:paraId="1327F87B" w14:textId="3245091C"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74</w:t>
            </w:r>
          </w:p>
        </w:tc>
        <w:tc>
          <w:tcPr>
            <w:tcW w:w="1864" w:type="dxa"/>
            <w:gridSpan w:val="2"/>
          </w:tcPr>
          <w:p w14:paraId="7F7430B7"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277DD8D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1F55D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D1DECD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01448A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534FAC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C8472C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0347D7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8BDD5AF"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05BB6EC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29641E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96A304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9CBD27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7B55FD9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CED717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2C26379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12FB4D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E3A325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9A9117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0FB30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353371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7A74F4EC"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3E4E8D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FC5312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3AFCB104"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0B1FB13C" w14:textId="77777777" w:rsidR="00B852CD" w:rsidRPr="00AE6C26" w:rsidRDefault="00B852CD" w:rsidP="00B852CD">
            <w:pPr>
              <w:rPr>
                <w:rFonts w:asciiTheme="minorHAnsi" w:hAnsiTheme="minorHAnsi" w:cstheme="minorHAnsi"/>
                <w:sz w:val="18"/>
                <w:szCs w:val="18"/>
                <w:lang w:val="en-GB"/>
              </w:rPr>
            </w:pPr>
          </w:p>
        </w:tc>
      </w:tr>
      <w:tr w:rsidR="00B852CD" w:rsidRPr="00AE6C26" w14:paraId="46EC9C4F" w14:textId="77777777" w:rsidTr="00B852CD">
        <w:tc>
          <w:tcPr>
            <w:tcW w:w="13891" w:type="dxa"/>
            <w:gridSpan w:val="28"/>
          </w:tcPr>
          <w:p w14:paraId="5C65C2BC" w14:textId="46B6A51D"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4.2: </w:t>
            </w:r>
            <w:r w:rsidR="0073034A" w:rsidRPr="00AE6C26">
              <w:rPr>
                <w:sz w:val="18"/>
                <w:szCs w:val="18"/>
              </w:rPr>
              <w:t xml:space="preserve">Best practices, lessons collated and shared, KM products codified and disseminated to </w:t>
            </w:r>
            <w:r w:rsidR="0073034A" w:rsidRPr="00AE6C26">
              <w:rPr>
                <w:noProof/>
                <w:sz w:val="18"/>
                <w:szCs w:val="18"/>
              </w:rPr>
              <w:t>support continued adaptation planning and implementation for the imidugudu program</w:t>
            </w:r>
          </w:p>
        </w:tc>
      </w:tr>
      <w:tr w:rsidR="00B852CD" w:rsidRPr="00AE6C26" w14:paraId="104EED70" w14:textId="77777777" w:rsidTr="00B852CD">
        <w:tc>
          <w:tcPr>
            <w:tcW w:w="828" w:type="dxa"/>
          </w:tcPr>
          <w:p w14:paraId="7E355FC2" w14:textId="090812C7"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75</w:t>
            </w:r>
          </w:p>
        </w:tc>
        <w:tc>
          <w:tcPr>
            <w:tcW w:w="1864" w:type="dxa"/>
            <w:gridSpan w:val="2"/>
          </w:tcPr>
          <w:p w14:paraId="60A7863E"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15D5E09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491632E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3AAF8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0FD85F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9084FE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EED6911"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24E49FF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D9561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39C8934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5EC6423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6E604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156E71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DED0B3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9D51CE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FC3439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104674D"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0FBA30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70AB1EC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FC7F98A"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5BD0B82"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206F551E"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6A21200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13D6E5B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36368AC6"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auto"/>
          </w:tcPr>
          <w:p w14:paraId="65768EBE" w14:textId="77777777" w:rsidR="00B852CD" w:rsidRPr="00AE6C26" w:rsidRDefault="00B852CD" w:rsidP="00B852CD">
            <w:pPr>
              <w:rPr>
                <w:rFonts w:asciiTheme="minorHAnsi" w:hAnsiTheme="minorHAnsi" w:cstheme="minorHAnsi"/>
                <w:sz w:val="18"/>
                <w:szCs w:val="18"/>
                <w:lang w:val="en-GB"/>
              </w:rPr>
            </w:pPr>
          </w:p>
        </w:tc>
      </w:tr>
      <w:tr w:rsidR="00B852CD" w:rsidRPr="00AE6C26" w14:paraId="76FD7289" w14:textId="77777777" w:rsidTr="00B852CD">
        <w:tc>
          <w:tcPr>
            <w:tcW w:w="828" w:type="dxa"/>
          </w:tcPr>
          <w:p w14:paraId="3EF79012" w14:textId="15C522F4" w:rsidR="00B852CD"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76</w:t>
            </w:r>
          </w:p>
        </w:tc>
        <w:tc>
          <w:tcPr>
            <w:tcW w:w="1864" w:type="dxa"/>
            <w:gridSpan w:val="2"/>
          </w:tcPr>
          <w:p w14:paraId="3A5EC6B9" w14:textId="77777777" w:rsidR="00B852CD" w:rsidRPr="00AE6C26" w:rsidRDefault="00B852CD" w:rsidP="00B852CD">
            <w:pPr>
              <w:rPr>
                <w:rFonts w:asciiTheme="minorHAnsi" w:hAnsiTheme="minorHAnsi" w:cstheme="minorHAnsi"/>
                <w:sz w:val="18"/>
                <w:szCs w:val="18"/>
                <w:lang w:val="en-GB"/>
              </w:rPr>
            </w:pPr>
          </w:p>
        </w:tc>
        <w:tc>
          <w:tcPr>
            <w:tcW w:w="993" w:type="dxa"/>
            <w:shd w:val="clear" w:color="auto" w:fill="auto"/>
          </w:tcPr>
          <w:p w14:paraId="60FA8C49"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425" w:type="dxa"/>
            <w:shd w:val="clear" w:color="auto" w:fill="auto"/>
          </w:tcPr>
          <w:p w14:paraId="06E4A7A3"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0CFFC6E6"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auto"/>
          </w:tcPr>
          <w:p w14:paraId="4B7E1F4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4081AE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A1D7114"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6687F99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97EC9D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012B2A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85C46D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716C3AF"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F5DC3AC"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B28990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F8402A0"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665A6D8"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4BE6377"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26FAB282"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7A9EFCBD"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052E4DB"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47228BB0"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1355A885"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582EB807"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1356C9D9" w14:textId="77777777" w:rsidR="00B852CD" w:rsidRPr="00AE6C26" w:rsidRDefault="00B852CD" w:rsidP="00B852CD">
            <w:pPr>
              <w:rPr>
                <w:rFonts w:asciiTheme="minorHAnsi" w:hAnsiTheme="minorHAnsi" w:cstheme="minorHAnsi"/>
                <w:sz w:val="18"/>
                <w:szCs w:val="18"/>
                <w:lang w:val="en-GB"/>
              </w:rPr>
            </w:pPr>
          </w:p>
        </w:tc>
        <w:tc>
          <w:tcPr>
            <w:tcW w:w="425" w:type="dxa"/>
            <w:shd w:val="clear" w:color="auto" w:fill="C5E0B3" w:themeFill="accent6" w:themeFillTint="66"/>
          </w:tcPr>
          <w:p w14:paraId="038A537E" w14:textId="77777777" w:rsidR="00B852CD" w:rsidRPr="00AE6C26" w:rsidRDefault="00B852CD" w:rsidP="00B852CD">
            <w:pPr>
              <w:rPr>
                <w:rFonts w:asciiTheme="minorHAnsi" w:hAnsiTheme="minorHAnsi" w:cstheme="minorHAnsi"/>
                <w:sz w:val="18"/>
                <w:szCs w:val="18"/>
                <w:lang w:val="en-GB"/>
              </w:rPr>
            </w:pPr>
          </w:p>
        </w:tc>
        <w:tc>
          <w:tcPr>
            <w:tcW w:w="426" w:type="dxa"/>
            <w:shd w:val="clear" w:color="auto" w:fill="C5E0B3" w:themeFill="accent6" w:themeFillTint="66"/>
          </w:tcPr>
          <w:p w14:paraId="6CB1AB17" w14:textId="77777777" w:rsidR="00B852CD" w:rsidRPr="00AE6C26" w:rsidRDefault="00B852CD" w:rsidP="00B852CD">
            <w:pPr>
              <w:rPr>
                <w:rFonts w:asciiTheme="minorHAnsi" w:hAnsiTheme="minorHAnsi" w:cstheme="minorHAnsi"/>
                <w:sz w:val="18"/>
                <w:szCs w:val="18"/>
                <w:lang w:val="en-GB"/>
              </w:rPr>
            </w:pPr>
          </w:p>
        </w:tc>
      </w:tr>
      <w:tr w:rsidR="00752FC1" w:rsidRPr="00AE6C26" w14:paraId="4DBAADCF" w14:textId="77777777" w:rsidTr="00B852CD">
        <w:tc>
          <w:tcPr>
            <w:tcW w:w="828" w:type="dxa"/>
          </w:tcPr>
          <w:p w14:paraId="46FC511B" w14:textId="46DAA921"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77</w:t>
            </w:r>
          </w:p>
        </w:tc>
        <w:tc>
          <w:tcPr>
            <w:tcW w:w="1864" w:type="dxa"/>
            <w:gridSpan w:val="2"/>
          </w:tcPr>
          <w:p w14:paraId="58C049BB"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63D96B5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6F8C63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0D940B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994755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F6546D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B5AA81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FEECD5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747BCA0"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61C071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C48C35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E7AAD1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34FD01A"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7EF79D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9222BD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EF783F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88E2D17"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164921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A4541D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DFAB10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565A1DF"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6FFC37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CFBD70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474CCA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FDB3964"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835A9AA" w14:textId="77777777" w:rsidR="00752FC1" w:rsidRPr="00AE6C26" w:rsidRDefault="00752FC1" w:rsidP="00B852CD">
            <w:pPr>
              <w:rPr>
                <w:rFonts w:asciiTheme="minorHAnsi" w:hAnsiTheme="minorHAnsi" w:cstheme="minorHAnsi"/>
                <w:sz w:val="18"/>
                <w:szCs w:val="18"/>
                <w:lang w:val="en-GB"/>
              </w:rPr>
            </w:pPr>
          </w:p>
        </w:tc>
      </w:tr>
      <w:tr w:rsidR="00752FC1" w:rsidRPr="00AE6C26" w14:paraId="623528BA" w14:textId="77777777" w:rsidTr="00B852CD">
        <w:tc>
          <w:tcPr>
            <w:tcW w:w="828" w:type="dxa"/>
          </w:tcPr>
          <w:p w14:paraId="0DAAA9E1" w14:textId="77777777" w:rsidR="00752FC1" w:rsidRPr="00AE6C26" w:rsidRDefault="00752FC1" w:rsidP="00B852CD">
            <w:pPr>
              <w:rPr>
                <w:rFonts w:asciiTheme="minorHAnsi" w:hAnsiTheme="minorHAnsi" w:cstheme="minorHAnsi"/>
                <w:sz w:val="18"/>
                <w:szCs w:val="18"/>
                <w:lang w:val="en-GB"/>
              </w:rPr>
            </w:pPr>
          </w:p>
        </w:tc>
        <w:tc>
          <w:tcPr>
            <w:tcW w:w="1864" w:type="dxa"/>
            <w:gridSpan w:val="2"/>
          </w:tcPr>
          <w:p w14:paraId="6743E1BF"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3238416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33316D7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0A41942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0DC48F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DE7440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C29B1C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6954B0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86B0B9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DA7F8A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FFB920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11E3BE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FED2EE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92D959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4D149E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C0D00A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9DEE96C"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7ADBDA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F51C5A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F194A0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83AA42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CB80DF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BFC6D21"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DF3983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523D20C"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A3DDC31" w14:textId="77777777" w:rsidR="00752FC1" w:rsidRPr="00AE6C26" w:rsidRDefault="00752FC1" w:rsidP="00B852CD">
            <w:pPr>
              <w:rPr>
                <w:rFonts w:asciiTheme="minorHAnsi" w:hAnsiTheme="minorHAnsi" w:cstheme="minorHAnsi"/>
                <w:sz w:val="18"/>
                <w:szCs w:val="18"/>
                <w:lang w:val="en-GB"/>
              </w:rPr>
            </w:pPr>
          </w:p>
        </w:tc>
      </w:tr>
      <w:tr w:rsidR="00752FC1" w:rsidRPr="00AE6C26" w14:paraId="227C5654" w14:textId="77777777" w:rsidTr="00B852CD">
        <w:tc>
          <w:tcPr>
            <w:tcW w:w="828" w:type="dxa"/>
          </w:tcPr>
          <w:p w14:paraId="4F3E1AE5" w14:textId="4D97438F"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78</w:t>
            </w:r>
          </w:p>
        </w:tc>
        <w:tc>
          <w:tcPr>
            <w:tcW w:w="1864" w:type="dxa"/>
            <w:gridSpan w:val="2"/>
          </w:tcPr>
          <w:p w14:paraId="1C9AA8B9"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7447796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509471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FF96C7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1EC2D7BE"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3DB44A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DE5901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AD5788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A7DB979"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6441161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FFA81D3"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85337F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B97076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C03B9E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5FEE73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2EFA350E"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FD2136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493F54E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DA8C66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ED06F3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D47F00B"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BD0A618"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E80C73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D67D41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341207E"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4887850" w14:textId="77777777" w:rsidR="00752FC1" w:rsidRPr="00AE6C26" w:rsidRDefault="00752FC1" w:rsidP="00B852CD">
            <w:pPr>
              <w:rPr>
                <w:rFonts w:asciiTheme="minorHAnsi" w:hAnsiTheme="minorHAnsi" w:cstheme="minorHAnsi"/>
                <w:sz w:val="18"/>
                <w:szCs w:val="18"/>
                <w:lang w:val="en-GB"/>
              </w:rPr>
            </w:pPr>
          </w:p>
        </w:tc>
      </w:tr>
      <w:tr w:rsidR="00752FC1" w:rsidRPr="00AE6C26" w14:paraId="4B6F5476" w14:textId="77777777" w:rsidTr="00B852CD">
        <w:tc>
          <w:tcPr>
            <w:tcW w:w="828" w:type="dxa"/>
          </w:tcPr>
          <w:p w14:paraId="17089003" w14:textId="3F07A65B" w:rsidR="00752FC1" w:rsidRPr="00AE6C26" w:rsidRDefault="00752FC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79</w:t>
            </w:r>
          </w:p>
        </w:tc>
        <w:tc>
          <w:tcPr>
            <w:tcW w:w="1864" w:type="dxa"/>
            <w:gridSpan w:val="2"/>
          </w:tcPr>
          <w:p w14:paraId="3E897F1C" w14:textId="77777777" w:rsidR="00752FC1" w:rsidRPr="00AE6C26" w:rsidRDefault="00752FC1" w:rsidP="00B852CD">
            <w:pPr>
              <w:rPr>
                <w:rFonts w:asciiTheme="minorHAnsi" w:hAnsiTheme="minorHAnsi" w:cstheme="minorHAnsi"/>
                <w:sz w:val="18"/>
                <w:szCs w:val="18"/>
                <w:lang w:val="en-GB"/>
              </w:rPr>
            </w:pPr>
          </w:p>
        </w:tc>
        <w:tc>
          <w:tcPr>
            <w:tcW w:w="993" w:type="dxa"/>
            <w:shd w:val="clear" w:color="auto" w:fill="auto"/>
          </w:tcPr>
          <w:p w14:paraId="3BDE1B9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52D5D94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70FC8B8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auto"/>
          </w:tcPr>
          <w:p w14:paraId="23825A25"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5AC900A7"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C2ADDE2"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38F116D"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29C52D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22316EA"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732DECF"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59A6FD6"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00C126E8"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0CFE54A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1402FB6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173E7F0"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6695BCE3"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197C38C5"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D9A8B0C"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3CD52F04"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59797642"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23BA989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487CD829"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87D67AB" w14:textId="77777777" w:rsidR="00752FC1" w:rsidRPr="00AE6C26" w:rsidRDefault="00752FC1" w:rsidP="00B852CD">
            <w:pPr>
              <w:rPr>
                <w:rFonts w:asciiTheme="minorHAnsi" w:hAnsiTheme="minorHAnsi" w:cstheme="minorHAnsi"/>
                <w:sz w:val="18"/>
                <w:szCs w:val="18"/>
                <w:lang w:val="en-GB"/>
              </w:rPr>
            </w:pPr>
          </w:p>
        </w:tc>
        <w:tc>
          <w:tcPr>
            <w:tcW w:w="425" w:type="dxa"/>
            <w:shd w:val="clear" w:color="auto" w:fill="C5E0B3" w:themeFill="accent6" w:themeFillTint="66"/>
          </w:tcPr>
          <w:p w14:paraId="7DFF15F6" w14:textId="77777777" w:rsidR="00752FC1" w:rsidRPr="00AE6C26" w:rsidRDefault="00752FC1" w:rsidP="00B852CD">
            <w:pPr>
              <w:rPr>
                <w:rFonts w:asciiTheme="minorHAnsi" w:hAnsiTheme="minorHAnsi" w:cstheme="minorHAnsi"/>
                <w:sz w:val="18"/>
                <w:szCs w:val="18"/>
                <w:lang w:val="en-GB"/>
              </w:rPr>
            </w:pPr>
          </w:p>
        </w:tc>
        <w:tc>
          <w:tcPr>
            <w:tcW w:w="426" w:type="dxa"/>
            <w:shd w:val="clear" w:color="auto" w:fill="C5E0B3" w:themeFill="accent6" w:themeFillTint="66"/>
          </w:tcPr>
          <w:p w14:paraId="3DFA6E89" w14:textId="77777777" w:rsidR="00752FC1" w:rsidRPr="00AE6C26" w:rsidRDefault="00752FC1" w:rsidP="00B852CD">
            <w:pPr>
              <w:rPr>
                <w:rFonts w:asciiTheme="minorHAnsi" w:hAnsiTheme="minorHAnsi" w:cstheme="minorHAnsi"/>
                <w:sz w:val="18"/>
                <w:szCs w:val="18"/>
                <w:lang w:val="en-GB"/>
              </w:rPr>
            </w:pPr>
          </w:p>
        </w:tc>
      </w:tr>
    </w:tbl>
    <w:p w14:paraId="741FE23C" w14:textId="77777777" w:rsidR="00B852CD" w:rsidRPr="00AE6C26" w:rsidRDefault="00B852CD" w:rsidP="00B852CD">
      <w:pPr>
        <w:rPr>
          <w:lang w:val="en-GB"/>
        </w:rPr>
      </w:pPr>
    </w:p>
    <w:p w14:paraId="06370A5E" w14:textId="7FE9B7CD" w:rsidR="00B852CD" w:rsidRPr="00AE6C26" w:rsidRDefault="00B852CD" w:rsidP="00B852CD">
      <w:pPr>
        <w:pStyle w:val="Caption"/>
        <w:rPr>
          <w:lang w:val="en-GB"/>
        </w:rPr>
      </w:pPr>
      <w:bookmarkStart w:id="51" w:name="_Toc524621736"/>
      <w:bookmarkStart w:id="52" w:name="_Toc41064131"/>
      <w:r w:rsidRPr="00AE6C26">
        <w:rPr>
          <w:lang w:val="en-GB"/>
        </w:rPr>
        <w:t xml:space="preserve">Table </w:t>
      </w:r>
      <w:r w:rsidR="00721A8C" w:rsidRPr="00AE6C26">
        <w:rPr>
          <w:lang w:val="en-GB"/>
        </w:rPr>
        <w:fldChar w:fldCharType="begin"/>
      </w:r>
      <w:r w:rsidR="00721A8C" w:rsidRPr="00AE6C26">
        <w:rPr>
          <w:lang w:val="en-GB"/>
        </w:rPr>
        <w:instrText xml:space="preserve"> SEQ Table \* ARABIC </w:instrText>
      </w:r>
      <w:r w:rsidR="00721A8C" w:rsidRPr="00AE6C26">
        <w:rPr>
          <w:lang w:val="en-GB"/>
        </w:rPr>
        <w:fldChar w:fldCharType="separate"/>
      </w:r>
      <w:r w:rsidR="00182A52">
        <w:rPr>
          <w:noProof/>
          <w:lang w:val="en-GB"/>
        </w:rPr>
        <w:t>8</w:t>
      </w:r>
      <w:r w:rsidR="00721A8C" w:rsidRPr="00AE6C26">
        <w:rPr>
          <w:lang w:val="en-GB"/>
        </w:rPr>
        <w:fldChar w:fldCharType="end"/>
      </w:r>
      <w:r w:rsidRPr="00AE6C26">
        <w:rPr>
          <w:lang w:val="en-GB"/>
        </w:rPr>
        <w:t>: Activity Coding</w:t>
      </w:r>
      <w:bookmarkEnd w:id="51"/>
      <w:bookmarkEnd w:id="52"/>
    </w:p>
    <w:tbl>
      <w:tblPr>
        <w:tblW w:w="139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0"/>
        <w:gridCol w:w="1080"/>
        <w:gridCol w:w="11966"/>
        <w:gridCol w:w="17"/>
      </w:tblGrid>
      <w:tr w:rsidR="00B852CD" w:rsidRPr="00AE6C26" w14:paraId="5E061896" w14:textId="77777777" w:rsidTr="00B852CD">
        <w:tc>
          <w:tcPr>
            <w:tcW w:w="13963" w:type="dxa"/>
            <w:gridSpan w:val="5"/>
            <w:shd w:val="clear" w:color="auto" w:fill="auto"/>
          </w:tcPr>
          <w:p w14:paraId="65C1FCA4" w14:textId="6A038DCC" w:rsidR="00B852CD" w:rsidRPr="00AE6C26" w:rsidRDefault="00B852CD"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Outcome 1: </w:t>
            </w:r>
            <w:r w:rsidRPr="00AE6C26">
              <w:rPr>
                <w:rFonts w:asciiTheme="minorHAnsi" w:hAnsiTheme="minorHAnsi" w:cstheme="minorHAnsi"/>
                <w:sz w:val="18"/>
                <w:szCs w:val="18"/>
                <w:lang w:val="en-GB"/>
              </w:rPr>
              <w:t>Enhanced instit</w:t>
            </w:r>
            <w:r w:rsidR="00A403DC" w:rsidRPr="00AE6C26">
              <w:rPr>
                <w:rFonts w:asciiTheme="minorHAnsi" w:hAnsiTheme="minorHAnsi" w:cstheme="minorHAnsi"/>
                <w:sz w:val="18"/>
                <w:szCs w:val="18"/>
                <w:lang w:val="en-GB"/>
              </w:rPr>
              <w:t>utional capacities, knowledge and</w:t>
            </w:r>
            <w:r w:rsidRPr="00AE6C26">
              <w:rPr>
                <w:rFonts w:asciiTheme="minorHAnsi" w:hAnsiTheme="minorHAnsi" w:cstheme="minorHAnsi"/>
                <w:sz w:val="18"/>
                <w:szCs w:val="18"/>
                <w:lang w:val="en-GB"/>
              </w:rPr>
              <w:t xml:space="preserve"> climate information to integrate climate risks into the planning and implementation of ecosystems based adaptation in the  </w:t>
            </w:r>
            <w:r w:rsidR="0071174F"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programme</w:t>
            </w:r>
          </w:p>
        </w:tc>
      </w:tr>
      <w:tr w:rsidR="00B852CD" w:rsidRPr="00AE6C26" w14:paraId="71EA7366" w14:textId="77777777" w:rsidTr="00B852CD">
        <w:tc>
          <w:tcPr>
            <w:tcW w:w="13963" w:type="dxa"/>
            <w:gridSpan w:val="5"/>
            <w:shd w:val="clear" w:color="auto" w:fill="auto"/>
          </w:tcPr>
          <w:p w14:paraId="2AEA19BF" w14:textId="3DD5F27E" w:rsidR="00B852CD" w:rsidRPr="00AE6C26" w:rsidRDefault="00B852CD" w:rsidP="0073034A">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1.1: </w:t>
            </w:r>
            <w:r w:rsidR="0073034A" w:rsidRPr="00AE6C26">
              <w:rPr>
                <w:sz w:val="18"/>
                <w:szCs w:val="18"/>
              </w:rPr>
              <w:t>Training programmes and their sustainability mechanisms  designed and delivered to provide specialized technical skills and awareness on landscape approaches to climate risk management for technical staff of all relevant Departments and community groups</w:t>
            </w:r>
          </w:p>
        </w:tc>
      </w:tr>
      <w:tr w:rsidR="00B852CD" w:rsidRPr="00AE6C26" w14:paraId="0F5E941A" w14:textId="77777777" w:rsidTr="00B852CD">
        <w:trPr>
          <w:gridAfter w:val="1"/>
          <w:wAfter w:w="17" w:type="dxa"/>
        </w:trPr>
        <w:tc>
          <w:tcPr>
            <w:tcW w:w="900" w:type="dxa"/>
            <w:gridSpan w:val="2"/>
          </w:tcPr>
          <w:p w14:paraId="4A5A070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w:t>
            </w:r>
          </w:p>
        </w:tc>
        <w:tc>
          <w:tcPr>
            <w:tcW w:w="1080" w:type="dxa"/>
            <w:shd w:val="clear" w:color="auto" w:fill="auto"/>
          </w:tcPr>
          <w:p w14:paraId="7ACCF58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23F52A25" w14:textId="3996B1B2" w:rsidR="00B852CD" w:rsidRPr="00AE6C26" w:rsidRDefault="0073034A" w:rsidP="00573707">
            <w:pPr>
              <w:rPr>
                <w:rFonts w:asciiTheme="minorHAnsi" w:hAnsiTheme="minorHAnsi" w:cstheme="minorHAnsi"/>
                <w:sz w:val="18"/>
                <w:szCs w:val="18"/>
                <w:lang w:val="en-GB"/>
              </w:rPr>
            </w:pPr>
            <w:r w:rsidRPr="00AE6C26">
              <w:rPr>
                <w:sz w:val="18"/>
                <w:szCs w:val="18"/>
              </w:rPr>
              <w:t>Identify all the relevant groups that need to be trained (including architects, engineers, planners, community groups, etc.) and refine the capacity assessment undertaken during the project formulation (Annex 12) with emphasis on training needs assessment and identify further training needs</w:t>
            </w:r>
          </w:p>
        </w:tc>
      </w:tr>
      <w:tr w:rsidR="00B852CD" w:rsidRPr="00AE6C26" w14:paraId="6E117A04" w14:textId="77777777" w:rsidTr="00B852CD">
        <w:trPr>
          <w:gridAfter w:val="1"/>
          <w:wAfter w:w="17" w:type="dxa"/>
        </w:trPr>
        <w:tc>
          <w:tcPr>
            <w:tcW w:w="900" w:type="dxa"/>
            <w:gridSpan w:val="2"/>
          </w:tcPr>
          <w:p w14:paraId="3A6467F0"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w:t>
            </w:r>
          </w:p>
        </w:tc>
        <w:tc>
          <w:tcPr>
            <w:tcW w:w="1080" w:type="dxa"/>
            <w:shd w:val="clear" w:color="auto" w:fill="auto"/>
          </w:tcPr>
          <w:p w14:paraId="38F4286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09BE8C1A" w14:textId="68E56F1C" w:rsidR="00B852CD" w:rsidRPr="00AE6C26" w:rsidRDefault="0073034A" w:rsidP="00B852CD">
            <w:pPr>
              <w:rPr>
                <w:rFonts w:asciiTheme="minorHAnsi" w:hAnsiTheme="minorHAnsi" w:cstheme="minorHAnsi"/>
                <w:sz w:val="18"/>
                <w:szCs w:val="18"/>
                <w:lang w:val="en-GB"/>
              </w:rPr>
            </w:pPr>
            <w:r w:rsidRPr="00AE6C26">
              <w:rPr>
                <w:sz w:val="18"/>
                <w:szCs w:val="18"/>
              </w:rPr>
              <w:t>Review existing training manuals and determine suitability for training under this project and/or modify as necessary, develop training modules with  a clear and costed work plan for implementation</w:t>
            </w:r>
          </w:p>
        </w:tc>
      </w:tr>
      <w:tr w:rsidR="00B852CD" w:rsidRPr="00AE6C26" w14:paraId="5565C03E" w14:textId="77777777" w:rsidTr="00B852CD">
        <w:trPr>
          <w:gridAfter w:val="1"/>
          <w:wAfter w:w="17" w:type="dxa"/>
        </w:trPr>
        <w:tc>
          <w:tcPr>
            <w:tcW w:w="900" w:type="dxa"/>
            <w:gridSpan w:val="2"/>
          </w:tcPr>
          <w:p w14:paraId="2F82CA9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w:t>
            </w:r>
          </w:p>
        </w:tc>
        <w:tc>
          <w:tcPr>
            <w:tcW w:w="1080" w:type="dxa"/>
            <w:shd w:val="clear" w:color="auto" w:fill="auto"/>
          </w:tcPr>
          <w:p w14:paraId="47A3B6E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6EABF1BD" w14:textId="70C91F4F" w:rsidR="00B852CD" w:rsidRPr="00AE6C26" w:rsidRDefault="0073034A" w:rsidP="00B852CD">
            <w:pPr>
              <w:rPr>
                <w:rFonts w:asciiTheme="minorHAnsi" w:hAnsiTheme="minorHAnsi" w:cstheme="minorHAnsi"/>
                <w:sz w:val="18"/>
                <w:szCs w:val="18"/>
                <w:lang w:val="en-GB"/>
              </w:rPr>
            </w:pPr>
            <w:r w:rsidRPr="00AE6C26">
              <w:rPr>
                <w:sz w:val="18"/>
                <w:szCs w:val="18"/>
              </w:rPr>
              <w:t>Conduct training in a gender responsive and participatory process</w:t>
            </w:r>
          </w:p>
        </w:tc>
      </w:tr>
      <w:tr w:rsidR="0073034A" w:rsidRPr="00AE6C26" w14:paraId="675EB416" w14:textId="77777777" w:rsidTr="00B852CD">
        <w:trPr>
          <w:gridAfter w:val="1"/>
          <w:wAfter w:w="17" w:type="dxa"/>
        </w:trPr>
        <w:tc>
          <w:tcPr>
            <w:tcW w:w="900" w:type="dxa"/>
            <w:gridSpan w:val="2"/>
          </w:tcPr>
          <w:p w14:paraId="2CBDEE54" w14:textId="4E525E41" w:rsidR="0073034A"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w:t>
            </w:r>
          </w:p>
        </w:tc>
        <w:tc>
          <w:tcPr>
            <w:tcW w:w="1080" w:type="dxa"/>
            <w:shd w:val="clear" w:color="auto" w:fill="auto"/>
          </w:tcPr>
          <w:p w14:paraId="0D6CE5D5" w14:textId="25050E0D" w:rsidR="0073034A" w:rsidRPr="00AE6C26" w:rsidRDefault="00E24C8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25B9E3A3" w14:textId="6EC31D92" w:rsidR="0073034A" w:rsidRPr="00AE6C26" w:rsidRDefault="0073034A" w:rsidP="0073034A">
            <w:pPr>
              <w:rPr>
                <w:rFonts w:asciiTheme="minorHAnsi" w:hAnsiTheme="minorHAnsi" w:cstheme="minorHAnsi"/>
                <w:sz w:val="18"/>
                <w:szCs w:val="18"/>
                <w:lang w:val="en-GB"/>
              </w:rPr>
            </w:pPr>
            <w:r w:rsidRPr="00AE6C26">
              <w:rPr>
                <w:sz w:val="18"/>
                <w:szCs w:val="18"/>
              </w:rPr>
              <w:t>Reflect on the development and delivery of the training programmes and document lessons learnt (in conjunction with output 4.2).</w:t>
            </w:r>
          </w:p>
        </w:tc>
      </w:tr>
      <w:tr w:rsidR="00B852CD" w:rsidRPr="00AE6C26" w14:paraId="27EACC68" w14:textId="77777777" w:rsidTr="00B852CD">
        <w:tc>
          <w:tcPr>
            <w:tcW w:w="13963" w:type="dxa"/>
            <w:gridSpan w:val="5"/>
            <w:shd w:val="clear" w:color="auto" w:fill="auto"/>
          </w:tcPr>
          <w:p w14:paraId="3B8CE99C" w14:textId="6EE2A5AC" w:rsidR="00B852CD" w:rsidRPr="00AE6C26" w:rsidRDefault="0073034A"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1.2: </w:t>
            </w:r>
            <w:r w:rsidRPr="00AE6C26">
              <w:rPr>
                <w:sz w:val="18"/>
                <w:szCs w:val="18"/>
              </w:rPr>
              <w:t>Climate-risk assessments methods and information provided to support adaptation planning as an on-going practice with a focus on the local level in the project areas</w:t>
            </w:r>
          </w:p>
        </w:tc>
      </w:tr>
      <w:tr w:rsidR="00B852CD" w:rsidRPr="00AE6C26" w14:paraId="16B1B64C" w14:textId="77777777" w:rsidTr="00B852CD">
        <w:trPr>
          <w:gridAfter w:val="1"/>
          <w:wAfter w:w="17" w:type="dxa"/>
        </w:trPr>
        <w:tc>
          <w:tcPr>
            <w:tcW w:w="900" w:type="dxa"/>
            <w:gridSpan w:val="2"/>
          </w:tcPr>
          <w:p w14:paraId="75B0773D" w14:textId="6AE1730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w:t>
            </w:r>
          </w:p>
        </w:tc>
        <w:tc>
          <w:tcPr>
            <w:tcW w:w="1080" w:type="dxa"/>
          </w:tcPr>
          <w:p w14:paraId="0DDB479D"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30570D9B" w14:textId="4ADB2AF0" w:rsidR="00B852CD" w:rsidRPr="00AE6C26" w:rsidRDefault="00E24C8B" w:rsidP="00B852CD">
            <w:pPr>
              <w:rPr>
                <w:rFonts w:asciiTheme="minorHAnsi" w:hAnsiTheme="minorHAnsi" w:cstheme="minorHAnsi"/>
                <w:sz w:val="18"/>
                <w:szCs w:val="18"/>
                <w:lang w:val="en-GB"/>
              </w:rPr>
            </w:pPr>
            <w:r w:rsidRPr="00AE6C26">
              <w:rPr>
                <w:sz w:val="18"/>
                <w:szCs w:val="18"/>
              </w:rPr>
              <w:t>Disseminate information to local communities on the climate risk assessment tools and methods developed by the Joint Program on Support to Ministry of Disaster Management and Refugee</w:t>
            </w:r>
          </w:p>
        </w:tc>
      </w:tr>
      <w:tr w:rsidR="00E24C8B" w:rsidRPr="00AE6C26" w14:paraId="5F500B09" w14:textId="77777777" w:rsidTr="00B852CD">
        <w:trPr>
          <w:gridAfter w:val="1"/>
          <w:wAfter w:w="17" w:type="dxa"/>
        </w:trPr>
        <w:tc>
          <w:tcPr>
            <w:tcW w:w="900" w:type="dxa"/>
            <w:gridSpan w:val="2"/>
          </w:tcPr>
          <w:p w14:paraId="0DF117C8" w14:textId="660668BF" w:rsidR="00E24C8B"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w:t>
            </w:r>
          </w:p>
        </w:tc>
        <w:tc>
          <w:tcPr>
            <w:tcW w:w="1080" w:type="dxa"/>
          </w:tcPr>
          <w:p w14:paraId="752A082E" w14:textId="77777777" w:rsidR="00E24C8B" w:rsidRPr="00AE6C26" w:rsidRDefault="00E24C8B" w:rsidP="00B852CD">
            <w:pPr>
              <w:rPr>
                <w:rFonts w:asciiTheme="minorHAnsi" w:hAnsiTheme="minorHAnsi" w:cstheme="minorHAnsi"/>
                <w:sz w:val="18"/>
                <w:szCs w:val="18"/>
                <w:lang w:val="en-GB"/>
              </w:rPr>
            </w:pPr>
          </w:p>
        </w:tc>
        <w:tc>
          <w:tcPr>
            <w:tcW w:w="11966" w:type="dxa"/>
          </w:tcPr>
          <w:p w14:paraId="6888B336" w14:textId="08A660DF" w:rsidR="00E24C8B" w:rsidRPr="00AE6C26" w:rsidRDefault="00E24C8B" w:rsidP="00B852CD">
            <w:pPr>
              <w:rPr>
                <w:rFonts w:asciiTheme="minorHAnsi" w:hAnsiTheme="minorHAnsi" w:cstheme="minorHAnsi"/>
                <w:sz w:val="18"/>
                <w:szCs w:val="18"/>
                <w:lang w:val="en-GB"/>
              </w:rPr>
            </w:pPr>
            <w:r w:rsidRPr="00AE6C26">
              <w:rPr>
                <w:sz w:val="18"/>
                <w:szCs w:val="18"/>
              </w:rPr>
              <w:t>Train relevant groups on the access and use of the existing information and networks (in conjunction with output 1.1</w:t>
            </w:r>
          </w:p>
        </w:tc>
      </w:tr>
      <w:tr w:rsidR="00E24C8B" w:rsidRPr="00AE6C26" w14:paraId="07DB2EF0" w14:textId="77777777" w:rsidTr="00B852CD">
        <w:trPr>
          <w:gridAfter w:val="1"/>
          <w:wAfter w:w="17" w:type="dxa"/>
        </w:trPr>
        <w:tc>
          <w:tcPr>
            <w:tcW w:w="900" w:type="dxa"/>
            <w:gridSpan w:val="2"/>
          </w:tcPr>
          <w:p w14:paraId="4A85DCBA" w14:textId="1EED50D0" w:rsidR="00E24C8B"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w:t>
            </w:r>
          </w:p>
        </w:tc>
        <w:tc>
          <w:tcPr>
            <w:tcW w:w="1080" w:type="dxa"/>
          </w:tcPr>
          <w:p w14:paraId="0C71B61F" w14:textId="77777777" w:rsidR="00E24C8B" w:rsidRPr="00AE6C26" w:rsidRDefault="00E24C8B" w:rsidP="00B852CD">
            <w:pPr>
              <w:rPr>
                <w:rFonts w:asciiTheme="minorHAnsi" w:hAnsiTheme="minorHAnsi" w:cstheme="minorHAnsi"/>
                <w:sz w:val="18"/>
                <w:szCs w:val="18"/>
                <w:lang w:val="en-GB"/>
              </w:rPr>
            </w:pPr>
          </w:p>
        </w:tc>
        <w:tc>
          <w:tcPr>
            <w:tcW w:w="11966" w:type="dxa"/>
          </w:tcPr>
          <w:p w14:paraId="016481FB" w14:textId="36028C6D" w:rsidR="00E24C8B" w:rsidRPr="00AE6C26" w:rsidRDefault="00E24C8B" w:rsidP="00B852CD">
            <w:pPr>
              <w:rPr>
                <w:rFonts w:asciiTheme="minorHAnsi" w:hAnsiTheme="minorHAnsi" w:cstheme="minorHAnsi"/>
                <w:sz w:val="18"/>
                <w:szCs w:val="18"/>
                <w:lang w:val="en-GB"/>
              </w:rPr>
            </w:pPr>
            <w:r w:rsidRPr="00AE6C26">
              <w:rPr>
                <w:sz w:val="18"/>
                <w:szCs w:val="18"/>
              </w:rPr>
              <w:t>Reflect on the process and document lessons learnt (in conjunction with output 4.2).</w:t>
            </w:r>
          </w:p>
        </w:tc>
      </w:tr>
      <w:tr w:rsidR="0073034A" w:rsidRPr="00AE6C26" w14:paraId="5759850E" w14:textId="77777777" w:rsidTr="00B852CD">
        <w:tc>
          <w:tcPr>
            <w:tcW w:w="13963" w:type="dxa"/>
            <w:gridSpan w:val="5"/>
          </w:tcPr>
          <w:p w14:paraId="3AAB43EC" w14:textId="423D98BB" w:rsidR="0073034A"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1.3: </w:t>
            </w:r>
            <w:r w:rsidRPr="00AE6C26">
              <w:rPr>
                <w:sz w:val="18"/>
                <w:szCs w:val="18"/>
              </w:rPr>
              <w:t>Climate-proofed Imidugudu models developed in a science-led highly participatory process and piloted in four landscapes</w:t>
            </w:r>
          </w:p>
        </w:tc>
      </w:tr>
      <w:tr w:rsidR="00B852CD" w:rsidRPr="00AE6C26" w14:paraId="12E401DA" w14:textId="77777777" w:rsidTr="00B852CD">
        <w:trPr>
          <w:gridAfter w:val="1"/>
          <w:wAfter w:w="17" w:type="dxa"/>
        </w:trPr>
        <w:tc>
          <w:tcPr>
            <w:tcW w:w="890" w:type="dxa"/>
          </w:tcPr>
          <w:p w14:paraId="20525F80" w14:textId="2CC09EAC"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8</w:t>
            </w:r>
          </w:p>
        </w:tc>
        <w:tc>
          <w:tcPr>
            <w:tcW w:w="1090" w:type="dxa"/>
            <w:gridSpan w:val="2"/>
          </w:tcPr>
          <w:p w14:paraId="13267D2E"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469D12B8" w14:textId="424AD38A" w:rsidR="00B852CD" w:rsidRPr="00AE6C26" w:rsidRDefault="00E24C8B" w:rsidP="00B852CD">
            <w:pPr>
              <w:rPr>
                <w:rFonts w:asciiTheme="minorHAnsi" w:hAnsiTheme="minorHAnsi" w:cstheme="minorHAnsi"/>
                <w:sz w:val="18"/>
                <w:szCs w:val="18"/>
                <w:lang w:val="en-GB"/>
              </w:rPr>
            </w:pPr>
            <w:r w:rsidRPr="00AE6C26">
              <w:rPr>
                <w:sz w:val="18"/>
                <w:szCs w:val="18"/>
              </w:rPr>
              <w:t>Establish the Climate Proofing Technical Committee with clear Terms of Reference for its operations; (b) Undertake stakeholder mapping and identify relevant stakeholders to be consulted</w:t>
            </w:r>
          </w:p>
        </w:tc>
      </w:tr>
      <w:tr w:rsidR="00B852CD" w:rsidRPr="00AE6C26" w14:paraId="35AE768D" w14:textId="77777777" w:rsidTr="00B852CD">
        <w:trPr>
          <w:gridAfter w:val="1"/>
          <w:wAfter w:w="17" w:type="dxa"/>
        </w:trPr>
        <w:tc>
          <w:tcPr>
            <w:tcW w:w="890" w:type="dxa"/>
          </w:tcPr>
          <w:p w14:paraId="5027B5FA" w14:textId="6C33E1CC"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9</w:t>
            </w:r>
          </w:p>
        </w:tc>
        <w:tc>
          <w:tcPr>
            <w:tcW w:w="1090" w:type="dxa"/>
            <w:gridSpan w:val="2"/>
          </w:tcPr>
          <w:p w14:paraId="1E7D10FD"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F01733B" w14:textId="25E3B39A" w:rsidR="00B852CD" w:rsidRPr="00AE6C26" w:rsidRDefault="00E24C8B" w:rsidP="00B852CD">
            <w:pPr>
              <w:rPr>
                <w:rFonts w:asciiTheme="minorHAnsi" w:hAnsiTheme="minorHAnsi" w:cstheme="minorHAnsi"/>
                <w:sz w:val="18"/>
                <w:szCs w:val="18"/>
                <w:lang w:val="en-GB"/>
              </w:rPr>
            </w:pPr>
            <w:r w:rsidRPr="00AE6C26">
              <w:rPr>
                <w:sz w:val="18"/>
                <w:szCs w:val="18"/>
              </w:rPr>
              <w:t>Design a stakeholder consultation strategy, identifying any specific capacity support required for effective participation of specialized groups such as Meteo-Rwanda, technical experts (climate scientists, infrastructure development experts, rural development experts), academia and students</w:t>
            </w:r>
          </w:p>
        </w:tc>
      </w:tr>
      <w:tr w:rsidR="00B852CD" w:rsidRPr="00AE6C26" w14:paraId="49755BF9" w14:textId="77777777" w:rsidTr="00B852CD">
        <w:trPr>
          <w:gridAfter w:val="1"/>
          <w:wAfter w:w="17" w:type="dxa"/>
        </w:trPr>
        <w:tc>
          <w:tcPr>
            <w:tcW w:w="890" w:type="dxa"/>
          </w:tcPr>
          <w:p w14:paraId="0106CA15" w14:textId="6C8D36EE"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10</w:t>
            </w:r>
          </w:p>
        </w:tc>
        <w:tc>
          <w:tcPr>
            <w:tcW w:w="1090" w:type="dxa"/>
            <w:gridSpan w:val="2"/>
          </w:tcPr>
          <w:p w14:paraId="7C832659"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4E63104E" w14:textId="2421D0F9" w:rsidR="00B852CD" w:rsidRPr="00AE6C26" w:rsidRDefault="00E24C8B" w:rsidP="00B852CD">
            <w:pPr>
              <w:rPr>
                <w:rFonts w:asciiTheme="minorHAnsi" w:hAnsiTheme="minorHAnsi" w:cstheme="minorHAnsi"/>
                <w:sz w:val="18"/>
                <w:szCs w:val="18"/>
                <w:lang w:val="en-GB"/>
              </w:rPr>
            </w:pPr>
            <w:r w:rsidRPr="00AE6C26">
              <w:rPr>
                <w:sz w:val="18"/>
                <w:szCs w:val="18"/>
              </w:rPr>
              <w:t>Undertake the consultative process in line with the stakeholder consultation strategy (at all levels)</w:t>
            </w:r>
          </w:p>
        </w:tc>
      </w:tr>
      <w:tr w:rsidR="00B852CD" w:rsidRPr="00AE6C26" w14:paraId="039F394C" w14:textId="77777777" w:rsidTr="00B852CD">
        <w:trPr>
          <w:gridAfter w:val="1"/>
          <w:wAfter w:w="17" w:type="dxa"/>
        </w:trPr>
        <w:tc>
          <w:tcPr>
            <w:tcW w:w="890" w:type="dxa"/>
          </w:tcPr>
          <w:p w14:paraId="36563EEB" w14:textId="182BB26C"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11</w:t>
            </w:r>
          </w:p>
        </w:tc>
        <w:tc>
          <w:tcPr>
            <w:tcW w:w="1090" w:type="dxa"/>
            <w:gridSpan w:val="2"/>
          </w:tcPr>
          <w:p w14:paraId="25B88095"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3229AB59" w14:textId="1A667060" w:rsidR="00B852CD" w:rsidRPr="00AE6C26" w:rsidRDefault="00E24C8B" w:rsidP="00B852CD">
            <w:pPr>
              <w:rPr>
                <w:rFonts w:asciiTheme="minorHAnsi" w:hAnsiTheme="minorHAnsi" w:cstheme="minorHAnsi"/>
                <w:sz w:val="18"/>
                <w:szCs w:val="18"/>
                <w:lang w:val="en-GB"/>
              </w:rPr>
            </w:pPr>
            <w:r w:rsidRPr="00AE6C26">
              <w:rPr>
                <w:sz w:val="18"/>
                <w:szCs w:val="18"/>
              </w:rPr>
              <w:t>Collate the inputs from the stakeholder consultations into several climate proofing options; assess the feasibility of the various options via cost benefit analysis including considerations of social, economic and environmental feasibility using multi-criteria approaches</w:t>
            </w:r>
          </w:p>
        </w:tc>
      </w:tr>
      <w:tr w:rsidR="00B852CD" w:rsidRPr="00AE6C26" w14:paraId="3A48FDE0" w14:textId="77777777" w:rsidTr="00B852CD">
        <w:trPr>
          <w:gridAfter w:val="1"/>
          <w:wAfter w:w="17" w:type="dxa"/>
        </w:trPr>
        <w:tc>
          <w:tcPr>
            <w:tcW w:w="890" w:type="dxa"/>
          </w:tcPr>
          <w:p w14:paraId="0E65C26C" w14:textId="5F689001"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12</w:t>
            </w:r>
          </w:p>
        </w:tc>
        <w:tc>
          <w:tcPr>
            <w:tcW w:w="1090" w:type="dxa"/>
            <w:gridSpan w:val="2"/>
          </w:tcPr>
          <w:p w14:paraId="70E06A5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6C5CAC40" w14:textId="13030739" w:rsidR="00B852CD" w:rsidRPr="00AE6C26" w:rsidRDefault="00E24C8B" w:rsidP="00B852CD">
            <w:pPr>
              <w:rPr>
                <w:rFonts w:asciiTheme="minorHAnsi" w:hAnsiTheme="minorHAnsi" w:cstheme="minorHAnsi"/>
                <w:sz w:val="18"/>
                <w:szCs w:val="18"/>
                <w:lang w:val="en-GB"/>
              </w:rPr>
            </w:pPr>
            <w:r w:rsidRPr="00AE6C26">
              <w:rPr>
                <w:sz w:val="18"/>
                <w:szCs w:val="18"/>
              </w:rPr>
              <w:t>Develop training materials that are deemed necessary to support the uptake of the model (to be incorporated in the training conducted under output 1.4 and for uptake by other relevant government programmes)</w:t>
            </w:r>
          </w:p>
        </w:tc>
      </w:tr>
      <w:tr w:rsidR="00B852CD" w:rsidRPr="00AE6C26" w14:paraId="33AAE256" w14:textId="77777777" w:rsidTr="00B852CD">
        <w:trPr>
          <w:gridAfter w:val="1"/>
          <w:wAfter w:w="17" w:type="dxa"/>
        </w:trPr>
        <w:tc>
          <w:tcPr>
            <w:tcW w:w="890" w:type="dxa"/>
          </w:tcPr>
          <w:p w14:paraId="1D404023" w14:textId="49696E19"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13</w:t>
            </w:r>
          </w:p>
        </w:tc>
        <w:tc>
          <w:tcPr>
            <w:tcW w:w="1090" w:type="dxa"/>
            <w:gridSpan w:val="2"/>
          </w:tcPr>
          <w:p w14:paraId="44E93650"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41D56C5C" w14:textId="5F84FFC8" w:rsidR="00B852CD" w:rsidRPr="00AE6C26" w:rsidRDefault="00E24C8B" w:rsidP="00B852CD">
            <w:pPr>
              <w:rPr>
                <w:rFonts w:asciiTheme="minorHAnsi" w:hAnsiTheme="minorHAnsi" w:cstheme="minorHAnsi"/>
                <w:sz w:val="18"/>
                <w:szCs w:val="18"/>
                <w:lang w:val="en-GB"/>
              </w:rPr>
            </w:pPr>
            <w:r w:rsidRPr="00AE6C26">
              <w:rPr>
                <w:sz w:val="18"/>
                <w:szCs w:val="18"/>
              </w:rPr>
              <w:t>Develop and disseminate awareness raising material to popularize the model such as policy briefs (with recommendations for policy and regulatory changes that might be required – in conjunction with Outcome 3)</w:t>
            </w:r>
          </w:p>
        </w:tc>
      </w:tr>
      <w:tr w:rsidR="00B852CD" w:rsidRPr="00AE6C26" w14:paraId="096C9133" w14:textId="77777777" w:rsidTr="00B852CD">
        <w:trPr>
          <w:gridAfter w:val="1"/>
          <w:wAfter w:w="17" w:type="dxa"/>
        </w:trPr>
        <w:tc>
          <w:tcPr>
            <w:tcW w:w="890" w:type="dxa"/>
          </w:tcPr>
          <w:p w14:paraId="3DB9B9B6" w14:textId="6CB198F6"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14</w:t>
            </w:r>
          </w:p>
        </w:tc>
        <w:tc>
          <w:tcPr>
            <w:tcW w:w="1090" w:type="dxa"/>
            <w:gridSpan w:val="2"/>
          </w:tcPr>
          <w:p w14:paraId="19164500"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704B0786" w14:textId="3F678F6B" w:rsidR="00B852CD" w:rsidRPr="00AE6C26" w:rsidRDefault="00E24C8B" w:rsidP="00E24C8B">
            <w:pPr>
              <w:rPr>
                <w:rFonts w:asciiTheme="minorHAnsi" w:hAnsiTheme="minorHAnsi" w:cstheme="minorHAnsi"/>
                <w:sz w:val="18"/>
                <w:szCs w:val="18"/>
                <w:lang w:val="en-GB"/>
              </w:rPr>
            </w:pPr>
            <w:r w:rsidRPr="00AE6C26">
              <w:rPr>
                <w:sz w:val="18"/>
                <w:szCs w:val="18"/>
              </w:rPr>
              <w:t>Reflect on the process of model development and piloting and document lessons learnt (in conjunction with output 4.2)</w:t>
            </w:r>
          </w:p>
        </w:tc>
      </w:tr>
      <w:tr w:rsidR="0073034A" w:rsidRPr="00AE6C26" w14:paraId="33DFBC9F" w14:textId="77777777" w:rsidTr="00B852CD">
        <w:tc>
          <w:tcPr>
            <w:tcW w:w="13963" w:type="dxa"/>
            <w:gridSpan w:val="5"/>
          </w:tcPr>
          <w:p w14:paraId="250B0C33" w14:textId="23383EB0" w:rsidR="0073034A" w:rsidRPr="00AE6C26" w:rsidRDefault="0073034A"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1.4: </w:t>
            </w:r>
            <w:r w:rsidRPr="00AE6C26">
              <w:rPr>
                <w:sz w:val="18"/>
                <w:szCs w:val="18"/>
              </w:rPr>
              <w:t>Four Ecosystems-based Adaptation Plans developed in a science-led and highly participatory process</w:t>
            </w:r>
          </w:p>
        </w:tc>
      </w:tr>
      <w:tr w:rsidR="00B852CD" w:rsidRPr="00AE6C26" w14:paraId="0E4369F4" w14:textId="77777777" w:rsidTr="00B852CD">
        <w:trPr>
          <w:gridAfter w:val="1"/>
          <w:wAfter w:w="17" w:type="dxa"/>
        </w:trPr>
        <w:tc>
          <w:tcPr>
            <w:tcW w:w="890" w:type="dxa"/>
          </w:tcPr>
          <w:p w14:paraId="2953ED2A" w14:textId="7445F413"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15</w:t>
            </w:r>
          </w:p>
        </w:tc>
        <w:tc>
          <w:tcPr>
            <w:tcW w:w="1090" w:type="dxa"/>
            <w:gridSpan w:val="2"/>
          </w:tcPr>
          <w:p w14:paraId="13BE3017"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02478EF1" w14:textId="45C74E3A" w:rsidR="00B852CD" w:rsidRPr="00AE6C26" w:rsidRDefault="00E24C8B" w:rsidP="00B852CD">
            <w:pPr>
              <w:rPr>
                <w:rFonts w:asciiTheme="minorHAnsi" w:hAnsiTheme="minorHAnsi" w:cstheme="minorHAnsi"/>
                <w:sz w:val="18"/>
                <w:szCs w:val="18"/>
                <w:lang w:val="en-GB"/>
              </w:rPr>
            </w:pPr>
            <w:r w:rsidRPr="00AE6C26">
              <w:rPr>
                <w:sz w:val="18"/>
                <w:szCs w:val="18"/>
              </w:rPr>
              <w:t>Mobilize communities and conduct training to ensure their effective participation in the design of the adaptation plans (in conjunction with output 1.4)</w:t>
            </w:r>
          </w:p>
        </w:tc>
      </w:tr>
      <w:tr w:rsidR="00B852CD" w:rsidRPr="00AE6C26" w14:paraId="3121083D" w14:textId="77777777" w:rsidTr="00B852CD">
        <w:trPr>
          <w:gridAfter w:val="1"/>
          <w:wAfter w:w="17" w:type="dxa"/>
        </w:trPr>
        <w:tc>
          <w:tcPr>
            <w:tcW w:w="890" w:type="dxa"/>
          </w:tcPr>
          <w:p w14:paraId="4B44642C" w14:textId="3AB16D8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16</w:t>
            </w:r>
          </w:p>
        </w:tc>
        <w:tc>
          <w:tcPr>
            <w:tcW w:w="1090" w:type="dxa"/>
            <w:gridSpan w:val="2"/>
          </w:tcPr>
          <w:p w14:paraId="19C3D51D"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08D366F2" w14:textId="4FCF8AAB" w:rsidR="00B852CD" w:rsidRPr="00AE6C26" w:rsidRDefault="00E24C8B" w:rsidP="00B852CD">
            <w:pPr>
              <w:rPr>
                <w:rFonts w:asciiTheme="minorHAnsi" w:hAnsiTheme="minorHAnsi" w:cstheme="minorHAnsi"/>
                <w:sz w:val="18"/>
                <w:szCs w:val="18"/>
                <w:lang w:val="en-GB"/>
              </w:rPr>
            </w:pPr>
            <w:r w:rsidRPr="00AE6C26">
              <w:rPr>
                <w:sz w:val="18"/>
                <w:szCs w:val="18"/>
              </w:rPr>
              <w:t>Review available EbA planning tools and select the most appropriate for application under the Rwanda pilot areas conditions</w:t>
            </w:r>
          </w:p>
        </w:tc>
      </w:tr>
      <w:tr w:rsidR="00B852CD" w:rsidRPr="00AE6C26" w14:paraId="3FD4E95C" w14:textId="77777777" w:rsidTr="00B852CD">
        <w:trPr>
          <w:gridAfter w:val="1"/>
          <w:wAfter w:w="17" w:type="dxa"/>
        </w:trPr>
        <w:tc>
          <w:tcPr>
            <w:tcW w:w="890" w:type="dxa"/>
          </w:tcPr>
          <w:p w14:paraId="5B45DA16" w14:textId="43C3617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17</w:t>
            </w:r>
          </w:p>
        </w:tc>
        <w:tc>
          <w:tcPr>
            <w:tcW w:w="1090" w:type="dxa"/>
            <w:gridSpan w:val="2"/>
          </w:tcPr>
          <w:p w14:paraId="21CC543D"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6C85E42" w14:textId="4398E285" w:rsidR="00B852CD" w:rsidRPr="00AE6C26" w:rsidRDefault="00E24C8B" w:rsidP="00B852CD">
            <w:pPr>
              <w:rPr>
                <w:rFonts w:asciiTheme="minorHAnsi" w:hAnsiTheme="minorHAnsi" w:cstheme="minorHAnsi"/>
                <w:sz w:val="18"/>
                <w:szCs w:val="18"/>
                <w:lang w:val="en-GB"/>
              </w:rPr>
            </w:pPr>
            <w:r w:rsidRPr="00AE6C26">
              <w:rPr>
                <w:sz w:val="18"/>
                <w:szCs w:val="18"/>
              </w:rPr>
              <w:t>Conduct planning meetings - facilitate a discussion on the importance of the landscape for each of the stakeholders and sectors and how the actions of one stakeholder group or sector can influence the vulnerability and adaptation prospects of others, either positively or negatively</w:t>
            </w:r>
          </w:p>
        </w:tc>
      </w:tr>
      <w:tr w:rsidR="00B852CD" w:rsidRPr="00AE6C26" w14:paraId="49E9A4A2" w14:textId="77777777" w:rsidTr="00B852CD">
        <w:trPr>
          <w:gridAfter w:val="1"/>
          <w:wAfter w:w="17" w:type="dxa"/>
        </w:trPr>
        <w:tc>
          <w:tcPr>
            <w:tcW w:w="890" w:type="dxa"/>
          </w:tcPr>
          <w:p w14:paraId="66095107" w14:textId="397E8CB0"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18</w:t>
            </w:r>
          </w:p>
        </w:tc>
        <w:tc>
          <w:tcPr>
            <w:tcW w:w="1090" w:type="dxa"/>
            <w:gridSpan w:val="2"/>
          </w:tcPr>
          <w:p w14:paraId="0E7654E2"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6CA325AF" w14:textId="16D9FA65" w:rsidR="00B852CD" w:rsidRPr="00AE6C26" w:rsidRDefault="00E24C8B" w:rsidP="00B852CD">
            <w:pPr>
              <w:rPr>
                <w:rFonts w:asciiTheme="minorHAnsi" w:hAnsiTheme="minorHAnsi" w:cstheme="minorHAnsi"/>
                <w:sz w:val="18"/>
                <w:szCs w:val="18"/>
                <w:lang w:val="en-GB"/>
              </w:rPr>
            </w:pPr>
            <w:r w:rsidRPr="00AE6C26">
              <w:rPr>
                <w:sz w:val="18"/>
                <w:szCs w:val="18"/>
              </w:rPr>
              <w:t>Review and stock taking of socio-ecological information and information on the institutional and regulatory context</w:t>
            </w:r>
          </w:p>
        </w:tc>
      </w:tr>
      <w:tr w:rsidR="00B852CD" w:rsidRPr="00AE6C26" w14:paraId="43F6201C" w14:textId="77777777" w:rsidTr="00B852CD">
        <w:trPr>
          <w:gridAfter w:val="1"/>
          <w:wAfter w:w="17" w:type="dxa"/>
        </w:trPr>
        <w:tc>
          <w:tcPr>
            <w:tcW w:w="890" w:type="dxa"/>
          </w:tcPr>
          <w:p w14:paraId="235DB0A6" w14:textId="46E804D8"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19</w:t>
            </w:r>
          </w:p>
        </w:tc>
        <w:tc>
          <w:tcPr>
            <w:tcW w:w="1090" w:type="dxa"/>
            <w:gridSpan w:val="2"/>
          </w:tcPr>
          <w:p w14:paraId="5C4E82F4"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4B02C2C0" w14:textId="64A8D091" w:rsidR="00B852CD" w:rsidRPr="00AE6C26" w:rsidRDefault="00E24C8B" w:rsidP="00B852CD">
            <w:pPr>
              <w:rPr>
                <w:rFonts w:asciiTheme="minorHAnsi" w:hAnsiTheme="minorHAnsi" w:cstheme="minorHAnsi"/>
                <w:sz w:val="18"/>
                <w:szCs w:val="18"/>
                <w:lang w:val="en-GB"/>
              </w:rPr>
            </w:pPr>
            <w:r w:rsidRPr="00AE6C26">
              <w:rPr>
                <w:sz w:val="18"/>
                <w:szCs w:val="18"/>
              </w:rPr>
              <w:t>Analyze climate change scenarios and assess current and future vulnerabilities (includes updating/ground trothing the vulnerability assessment report)</w:t>
            </w:r>
          </w:p>
        </w:tc>
      </w:tr>
      <w:tr w:rsidR="00B852CD" w:rsidRPr="00AE6C26" w14:paraId="07942515" w14:textId="77777777" w:rsidTr="00B852CD">
        <w:trPr>
          <w:gridAfter w:val="1"/>
          <w:wAfter w:w="17" w:type="dxa"/>
        </w:trPr>
        <w:tc>
          <w:tcPr>
            <w:tcW w:w="890" w:type="dxa"/>
          </w:tcPr>
          <w:p w14:paraId="543A9C46" w14:textId="4E0EA231"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20</w:t>
            </w:r>
          </w:p>
        </w:tc>
        <w:tc>
          <w:tcPr>
            <w:tcW w:w="1090" w:type="dxa"/>
            <w:gridSpan w:val="2"/>
          </w:tcPr>
          <w:p w14:paraId="678A1BEB"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85DF531" w14:textId="6C701B66" w:rsidR="00B852CD" w:rsidRPr="00AE6C26" w:rsidRDefault="00E24C8B" w:rsidP="00B852CD">
            <w:pPr>
              <w:rPr>
                <w:rFonts w:asciiTheme="minorHAnsi" w:hAnsiTheme="minorHAnsi" w:cstheme="minorHAnsi"/>
                <w:sz w:val="18"/>
                <w:szCs w:val="18"/>
                <w:lang w:val="en-GB"/>
              </w:rPr>
            </w:pPr>
            <w:r w:rsidRPr="00AE6C26">
              <w:rPr>
                <w:sz w:val="18"/>
                <w:szCs w:val="18"/>
              </w:rPr>
              <w:t>Identify, select and appraise adaptation options – including trade-offs; (g) Develop a clear, long-term implementation strategy, a financing and sustainability strategy</w:t>
            </w:r>
          </w:p>
        </w:tc>
      </w:tr>
      <w:tr w:rsidR="00B852CD" w:rsidRPr="00AE6C26" w14:paraId="47795CCD" w14:textId="77777777" w:rsidTr="00B852CD">
        <w:trPr>
          <w:gridAfter w:val="1"/>
          <w:wAfter w:w="17" w:type="dxa"/>
        </w:trPr>
        <w:tc>
          <w:tcPr>
            <w:tcW w:w="890" w:type="dxa"/>
          </w:tcPr>
          <w:p w14:paraId="595F46A8" w14:textId="227115D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21</w:t>
            </w:r>
          </w:p>
        </w:tc>
        <w:tc>
          <w:tcPr>
            <w:tcW w:w="1090" w:type="dxa"/>
            <w:gridSpan w:val="2"/>
          </w:tcPr>
          <w:p w14:paraId="3726856E"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5BD9A41A" w14:textId="77E0A361" w:rsidR="00B852CD" w:rsidRPr="00AE6C26" w:rsidRDefault="00E16309" w:rsidP="00B852CD">
            <w:pPr>
              <w:rPr>
                <w:rFonts w:asciiTheme="minorHAnsi" w:hAnsiTheme="minorHAnsi" w:cstheme="minorHAnsi"/>
                <w:sz w:val="18"/>
                <w:szCs w:val="18"/>
                <w:lang w:val="en-GB"/>
              </w:rPr>
            </w:pPr>
            <w:r w:rsidRPr="00AE6C26">
              <w:rPr>
                <w:sz w:val="18"/>
                <w:szCs w:val="18"/>
              </w:rPr>
              <w:t>Develop an M&amp;E system to support adaptive management, learning and upscaling</w:t>
            </w:r>
          </w:p>
        </w:tc>
      </w:tr>
      <w:tr w:rsidR="00B852CD" w:rsidRPr="00AE6C26" w14:paraId="7A4E8428" w14:textId="77777777" w:rsidTr="00B852CD">
        <w:trPr>
          <w:gridAfter w:val="1"/>
          <w:wAfter w:w="17" w:type="dxa"/>
        </w:trPr>
        <w:tc>
          <w:tcPr>
            <w:tcW w:w="890" w:type="dxa"/>
          </w:tcPr>
          <w:p w14:paraId="15E9F8C5" w14:textId="675F52A9"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22</w:t>
            </w:r>
          </w:p>
        </w:tc>
        <w:tc>
          <w:tcPr>
            <w:tcW w:w="1090" w:type="dxa"/>
            <w:gridSpan w:val="2"/>
          </w:tcPr>
          <w:p w14:paraId="4BF95E4E"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8A3ADC7" w14:textId="1A2195A9" w:rsidR="00B852CD" w:rsidRPr="00AE6C26" w:rsidRDefault="00E16309" w:rsidP="00B852CD">
            <w:pPr>
              <w:rPr>
                <w:rFonts w:asciiTheme="minorHAnsi" w:hAnsiTheme="minorHAnsi" w:cstheme="minorHAnsi"/>
                <w:sz w:val="18"/>
                <w:szCs w:val="18"/>
                <w:lang w:val="en-GB"/>
              </w:rPr>
            </w:pPr>
            <w:r w:rsidRPr="00AE6C26">
              <w:rPr>
                <w:sz w:val="18"/>
                <w:szCs w:val="18"/>
              </w:rPr>
              <w:t>Develop and disseminate guidelines to integrate the EbA plan into day to day activities of the local communities and the existing development programmes, policies, frameworks and planning mechanisms at the local level</w:t>
            </w:r>
          </w:p>
        </w:tc>
      </w:tr>
      <w:tr w:rsidR="00E16309" w:rsidRPr="00AE6C26" w14:paraId="7C67996A" w14:textId="77777777" w:rsidTr="00B852CD">
        <w:trPr>
          <w:gridAfter w:val="1"/>
          <w:wAfter w:w="17" w:type="dxa"/>
        </w:trPr>
        <w:tc>
          <w:tcPr>
            <w:tcW w:w="890" w:type="dxa"/>
          </w:tcPr>
          <w:p w14:paraId="3302BA3D" w14:textId="4EF305C5"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23</w:t>
            </w:r>
          </w:p>
        </w:tc>
        <w:tc>
          <w:tcPr>
            <w:tcW w:w="1090" w:type="dxa"/>
            <w:gridSpan w:val="2"/>
          </w:tcPr>
          <w:p w14:paraId="0AAF860A"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0AB5D2E0" w14:textId="6A1872DD" w:rsidR="00E16309" w:rsidRPr="00AE6C26" w:rsidRDefault="00E16309" w:rsidP="00B852CD">
            <w:pPr>
              <w:rPr>
                <w:sz w:val="18"/>
                <w:szCs w:val="18"/>
              </w:rPr>
            </w:pPr>
            <w:r w:rsidRPr="00AE6C26">
              <w:rPr>
                <w:sz w:val="18"/>
                <w:szCs w:val="18"/>
              </w:rPr>
              <w:t>Design a sustainability strategy to ensure continued implementation of the EbA plans and start its operationalization before the end of the proposed project</w:t>
            </w:r>
          </w:p>
        </w:tc>
      </w:tr>
      <w:tr w:rsidR="00B852CD" w:rsidRPr="00AE6C26" w14:paraId="0F5B278D" w14:textId="77777777" w:rsidTr="00B852CD">
        <w:trPr>
          <w:gridAfter w:val="1"/>
          <w:wAfter w:w="17" w:type="dxa"/>
        </w:trPr>
        <w:tc>
          <w:tcPr>
            <w:tcW w:w="890" w:type="dxa"/>
          </w:tcPr>
          <w:p w14:paraId="3130DCB5" w14:textId="5C313161"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24</w:t>
            </w:r>
          </w:p>
        </w:tc>
        <w:tc>
          <w:tcPr>
            <w:tcW w:w="1090" w:type="dxa"/>
            <w:gridSpan w:val="2"/>
          </w:tcPr>
          <w:p w14:paraId="3A8FCE11"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9E13280" w14:textId="42CAFDBB" w:rsidR="00B852CD" w:rsidRPr="00AE6C26" w:rsidRDefault="00E24C8B" w:rsidP="00E16309">
            <w:pPr>
              <w:rPr>
                <w:rFonts w:asciiTheme="minorHAnsi" w:hAnsiTheme="minorHAnsi" w:cstheme="minorHAnsi"/>
                <w:sz w:val="18"/>
                <w:szCs w:val="18"/>
                <w:lang w:val="en-GB"/>
              </w:rPr>
            </w:pPr>
            <w:r w:rsidRPr="00AE6C26">
              <w:rPr>
                <w:sz w:val="18"/>
                <w:szCs w:val="18"/>
              </w:rPr>
              <w:t xml:space="preserve"> Reflect on the EbA planning process and document lessons learnt (in conju</w:t>
            </w:r>
            <w:r w:rsidR="00E16309" w:rsidRPr="00AE6C26">
              <w:rPr>
                <w:sz w:val="18"/>
                <w:szCs w:val="18"/>
              </w:rPr>
              <w:t>nction with output 4.2)</w:t>
            </w:r>
          </w:p>
        </w:tc>
      </w:tr>
      <w:tr w:rsidR="0073034A" w:rsidRPr="00AE6C26" w14:paraId="04288C81" w14:textId="77777777" w:rsidTr="00B852CD">
        <w:trPr>
          <w:gridAfter w:val="1"/>
          <w:wAfter w:w="17" w:type="dxa"/>
        </w:trPr>
        <w:tc>
          <w:tcPr>
            <w:tcW w:w="13946" w:type="dxa"/>
            <w:gridSpan w:val="4"/>
          </w:tcPr>
          <w:p w14:paraId="225DD106" w14:textId="295A9261" w:rsidR="0073034A" w:rsidRPr="00AE6C26" w:rsidRDefault="0073034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0utput 1.5: </w:t>
            </w:r>
            <w:r w:rsidRPr="00AE6C26">
              <w:rPr>
                <w:sz w:val="18"/>
                <w:szCs w:val="18"/>
              </w:rPr>
              <w:t>Climate information based decision-making tools provided to support uptake of adaptation measures in the four project sites</w:t>
            </w:r>
          </w:p>
        </w:tc>
      </w:tr>
      <w:tr w:rsidR="00B852CD" w:rsidRPr="00AE6C26" w14:paraId="419974A3" w14:textId="77777777" w:rsidTr="00B852CD">
        <w:trPr>
          <w:gridAfter w:val="1"/>
          <w:wAfter w:w="17" w:type="dxa"/>
        </w:trPr>
        <w:tc>
          <w:tcPr>
            <w:tcW w:w="890" w:type="dxa"/>
          </w:tcPr>
          <w:p w14:paraId="22A2E29E" w14:textId="664035C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25</w:t>
            </w:r>
          </w:p>
        </w:tc>
        <w:tc>
          <w:tcPr>
            <w:tcW w:w="1090" w:type="dxa"/>
            <w:gridSpan w:val="2"/>
          </w:tcPr>
          <w:p w14:paraId="5DDC9240" w14:textId="77777777" w:rsidR="00B852CD" w:rsidRPr="00AE6C26" w:rsidRDefault="00B852CD" w:rsidP="00B852CD">
            <w:pPr>
              <w:rPr>
                <w:rFonts w:asciiTheme="minorHAnsi" w:hAnsiTheme="minorHAnsi" w:cstheme="minorHAnsi"/>
                <w:sz w:val="18"/>
                <w:szCs w:val="18"/>
                <w:lang w:val="en-GB"/>
              </w:rPr>
            </w:pPr>
          </w:p>
        </w:tc>
        <w:tc>
          <w:tcPr>
            <w:tcW w:w="11966" w:type="dxa"/>
          </w:tcPr>
          <w:p w14:paraId="71E38CB2" w14:textId="4DAC7DD7" w:rsidR="00B852CD" w:rsidRPr="00AE6C26" w:rsidRDefault="00E16309" w:rsidP="00E16309">
            <w:pPr>
              <w:rPr>
                <w:rFonts w:asciiTheme="minorHAnsi" w:hAnsiTheme="minorHAnsi" w:cstheme="minorHAnsi"/>
                <w:sz w:val="18"/>
                <w:szCs w:val="18"/>
                <w:lang w:val="en-GB"/>
              </w:rPr>
            </w:pPr>
            <w:r w:rsidRPr="00AE6C26">
              <w:rPr>
                <w:sz w:val="18"/>
                <w:szCs w:val="18"/>
              </w:rPr>
              <w:t>Set up and equip the numerical weather prediction and Climate Modeling Center</w:t>
            </w:r>
          </w:p>
        </w:tc>
      </w:tr>
      <w:tr w:rsidR="00E16309" w:rsidRPr="00AE6C26" w14:paraId="3E83CDC7" w14:textId="77777777" w:rsidTr="00B852CD">
        <w:trPr>
          <w:gridAfter w:val="1"/>
          <w:wAfter w:w="17" w:type="dxa"/>
        </w:trPr>
        <w:tc>
          <w:tcPr>
            <w:tcW w:w="890" w:type="dxa"/>
          </w:tcPr>
          <w:p w14:paraId="041636B4" w14:textId="485BB71C"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26</w:t>
            </w:r>
          </w:p>
        </w:tc>
        <w:tc>
          <w:tcPr>
            <w:tcW w:w="1090" w:type="dxa"/>
            <w:gridSpan w:val="2"/>
          </w:tcPr>
          <w:p w14:paraId="633D514F" w14:textId="77777777" w:rsidR="00E16309" w:rsidRPr="00AE6C26" w:rsidRDefault="00E16309" w:rsidP="00B852CD">
            <w:pPr>
              <w:rPr>
                <w:rFonts w:asciiTheme="minorHAnsi" w:hAnsiTheme="minorHAnsi" w:cstheme="minorHAnsi"/>
                <w:sz w:val="18"/>
                <w:szCs w:val="18"/>
                <w:lang w:val="en-GB"/>
              </w:rPr>
            </w:pPr>
          </w:p>
        </w:tc>
        <w:tc>
          <w:tcPr>
            <w:tcW w:w="11966" w:type="dxa"/>
          </w:tcPr>
          <w:p w14:paraId="42652D33" w14:textId="42633AF7" w:rsidR="00E16309" w:rsidRPr="00AE6C26" w:rsidRDefault="00E16309" w:rsidP="00B852CD">
            <w:pPr>
              <w:rPr>
                <w:rFonts w:asciiTheme="minorHAnsi" w:hAnsiTheme="minorHAnsi" w:cstheme="minorHAnsi"/>
                <w:sz w:val="18"/>
                <w:szCs w:val="18"/>
                <w:lang w:val="en-GB"/>
              </w:rPr>
            </w:pPr>
            <w:r w:rsidRPr="00AE6C26">
              <w:rPr>
                <w:sz w:val="18"/>
                <w:szCs w:val="18"/>
              </w:rPr>
              <w:t>conduct climate risk and sensitivity analyses and provide input into the development of the cost effective climate proofing model/defining and PCSA advisory services</w:t>
            </w:r>
          </w:p>
        </w:tc>
      </w:tr>
      <w:tr w:rsidR="00E16309" w:rsidRPr="00AE6C26" w14:paraId="5F6063F5" w14:textId="77777777" w:rsidTr="00B852CD">
        <w:trPr>
          <w:gridAfter w:val="1"/>
          <w:wAfter w:w="17" w:type="dxa"/>
        </w:trPr>
        <w:tc>
          <w:tcPr>
            <w:tcW w:w="890" w:type="dxa"/>
          </w:tcPr>
          <w:p w14:paraId="4FF24535" w14:textId="018C8046"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27</w:t>
            </w:r>
          </w:p>
        </w:tc>
        <w:tc>
          <w:tcPr>
            <w:tcW w:w="1090" w:type="dxa"/>
            <w:gridSpan w:val="2"/>
          </w:tcPr>
          <w:p w14:paraId="1C55EB02" w14:textId="77777777" w:rsidR="00E16309" w:rsidRPr="00AE6C26" w:rsidRDefault="00E16309" w:rsidP="00B852CD">
            <w:pPr>
              <w:rPr>
                <w:rFonts w:asciiTheme="minorHAnsi" w:hAnsiTheme="minorHAnsi" w:cstheme="minorHAnsi"/>
                <w:sz w:val="18"/>
                <w:szCs w:val="18"/>
                <w:lang w:val="en-GB"/>
              </w:rPr>
            </w:pPr>
          </w:p>
        </w:tc>
        <w:tc>
          <w:tcPr>
            <w:tcW w:w="11966" w:type="dxa"/>
          </w:tcPr>
          <w:p w14:paraId="27255CA8" w14:textId="48B15710" w:rsidR="00E16309" w:rsidRPr="00AE6C26" w:rsidRDefault="00E16309" w:rsidP="00E16309">
            <w:pPr>
              <w:rPr>
                <w:rFonts w:asciiTheme="minorHAnsi" w:hAnsiTheme="minorHAnsi" w:cstheme="minorHAnsi"/>
                <w:sz w:val="18"/>
                <w:szCs w:val="18"/>
                <w:lang w:val="en-GB"/>
              </w:rPr>
            </w:pPr>
            <w:r w:rsidRPr="00AE6C26">
              <w:rPr>
                <w:sz w:val="18"/>
                <w:szCs w:val="18"/>
              </w:rPr>
              <w:t>Develop and disseminate awareness raising strategy on increased quantity, quality, relevance and access of climate data for decision-making</w:t>
            </w:r>
          </w:p>
        </w:tc>
      </w:tr>
      <w:tr w:rsidR="00B852CD" w:rsidRPr="00AE6C26" w14:paraId="55278883" w14:textId="77777777" w:rsidTr="00B852CD">
        <w:trPr>
          <w:gridAfter w:val="1"/>
          <w:wAfter w:w="17" w:type="dxa"/>
        </w:trPr>
        <w:tc>
          <w:tcPr>
            <w:tcW w:w="890" w:type="dxa"/>
          </w:tcPr>
          <w:p w14:paraId="371C6150" w14:textId="06219B68"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28</w:t>
            </w:r>
          </w:p>
        </w:tc>
        <w:tc>
          <w:tcPr>
            <w:tcW w:w="1090" w:type="dxa"/>
            <w:gridSpan w:val="2"/>
          </w:tcPr>
          <w:p w14:paraId="56CE1A92" w14:textId="77777777" w:rsidR="00B852CD" w:rsidRPr="00AE6C26" w:rsidRDefault="00B852CD" w:rsidP="00B852CD">
            <w:pPr>
              <w:rPr>
                <w:rFonts w:asciiTheme="minorHAnsi" w:hAnsiTheme="minorHAnsi" w:cstheme="minorHAnsi"/>
                <w:sz w:val="18"/>
                <w:szCs w:val="18"/>
                <w:lang w:val="en-GB"/>
              </w:rPr>
            </w:pPr>
          </w:p>
        </w:tc>
        <w:tc>
          <w:tcPr>
            <w:tcW w:w="11966" w:type="dxa"/>
          </w:tcPr>
          <w:p w14:paraId="3BDE2B15" w14:textId="67BACD6A" w:rsidR="00B852CD" w:rsidRPr="00AE6C26" w:rsidRDefault="00E16309" w:rsidP="00E16309">
            <w:pPr>
              <w:rPr>
                <w:rFonts w:asciiTheme="minorHAnsi" w:hAnsiTheme="minorHAnsi" w:cstheme="minorHAnsi"/>
                <w:sz w:val="18"/>
                <w:szCs w:val="18"/>
                <w:lang w:val="en-GB"/>
              </w:rPr>
            </w:pPr>
            <w:r w:rsidRPr="00AE6C26">
              <w:rPr>
                <w:sz w:val="18"/>
                <w:szCs w:val="18"/>
              </w:rPr>
              <w:t>Partner with RAB and Twigire Muhinzi of Kirehe and Gakenke and roll out PICSA advisory services</w:t>
            </w:r>
          </w:p>
        </w:tc>
      </w:tr>
      <w:tr w:rsidR="00B852CD" w:rsidRPr="00AE6C26" w14:paraId="4B58778D" w14:textId="77777777" w:rsidTr="00B852CD">
        <w:trPr>
          <w:gridAfter w:val="1"/>
          <w:wAfter w:w="17" w:type="dxa"/>
        </w:trPr>
        <w:tc>
          <w:tcPr>
            <w:tcW w:w="890" w:type="dxa"/>
          </w:tcPr>
          <w:p w14:paraId="68ACF928" w14:textId="52538B12"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29</w:t>
            </w:r>
          </w:p>
        </w:tc>
        <w:tc>
          <w:tcPr>
            <w:tcW w:w="1090" w:type="dxa"/>
            <w:gridSpan w:val="2"/>
          </w:tcPr>
          <w:p w14:paraId="4EDF5F21"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6A514888" w14:textId="69AE22DD" w:rsidR="00B852CD" w:rsidRPr="00AE6C26" w:rsidRDefault="00E16309" w:rsidP="00B852CD">
            <w:pPr>
              <w:rPr>
                <w:rFonts w:asciiTheme="minorHAnsi" w:hAnsiTheme="minorHAnsi" w:cstheme="minorHAnsi"/>
                <w:sz w:val="18"/>
                <w:szCs w:val="18"/>
                <w:lang w:val="en-GB"/>
              </w:rPr>
            </w:pPr>
            <w:r w:rsidRPr="00AE6C26">
              <w:rPr>
                <w:sz w:val="18"/>
                <w:szCs w:val="18"/>
              </w:rPr>
              <w:t>Reflect on the process and document lessons learnt (in conjunction with output 4.2)</w:t>
            </w:r>
          </w:p>
        </w:tc>
      </w:tr>
      <w:tr w:rsidR="00B852CD" w:rsidRPr="00AE6C26" w14:paraId="66CA5341" w14:textId="77777777" w:rsidTr="00B852CD">
        <w:tc>
          <w:tcPr>
            <w:tcW w:w="13963" w:type="dxa"/>
            <w:gridSpan w:val="5"/>
          </w:tcPr>
          <w:p w14:paraId="1F24EDF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Outcome 2: Adaptation measures implemented in targeted landscapes following the landscape-approach</w:t>
            </w:r>
          </w:p>
        </w:tc>
      </w:tr>
      <w:tr w:rsidR="006630B1" w:rsidRPr="00AE6C26" w14:paraId="509C9A42" w14:textId="77777777" w:rsidTr="00B852CD">
        <w:tc>
          <w:tcPr>
            <w:tcW w:w="13963" w:type="dxa"/>
            <w:gridSpan w:val="5"/>
          </w:tcPr>
          <w:p w14:paraId="7AE8D0BB" w14:textId="1893384A" w:rsidR="006630B1" w:rsidRPr="00AE6C26" w:rsidRDefault="006630B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Output  2.1:</w:t>
            </w:r>
            <w:r w:rsidRPr="00AE6C26">
              <w:rPr>
                <w:sz w:val="18"/>
                <w:szCs w:val="18"/>
              </w:rPr>
              <w:t xml:space="preserve"> Climate smart agricultural practices adopted to increase and sustain food production under uncertain climate scenarios in the four pilot areas</w:t>
            </w:r>
          </w:p>
        </w:tc>
      </w:tr>
      <w:tr w:rsidR="00B852CD" w:rsidRPr="00AE6C26" w14:paraId="0199DBFA" w14:textId="77777777" w:rsidTr="00B852CD">
        <w:trPr>
          <w:gridAfter w:val="1"/>
          <w:wAfter w:w="17" w:type="dxa"/>
        </w:trPr>
        <w:tc>
          <w:tcPr>
            <w:tcW w:w="890" w:type="dxa"/>
          </w:tcPr>
          <w:p w14:paraId="22D6A76D" w14:textId="6A0B0FE8"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30</w:t>
            </w:r>
          </w:p>
        </w:tc>
        <w:tc>
          <w:tcPr>
            <w:tcW w:w="1090" w:type="dxa"/>
            <w:gridSpan w:val="2"/>
          </w:tcPr>
          <w:p w14:paraId="1FE1C516"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33529138" w14:textId="4D037D28" w:rsidR="00B852CD" w:rsidRPr="00AE6C26" w:rsidRDefault="00E16309" w:rsidP="00B852CD">
            <w:pPr>
              <w:rPr>
                <w:rFonts w:asciiTheme="minorHAnsi" w:hAnsiTheme="minorHAnsi" w:cstheme="minorHAnsi"/>
                <w:sz w:val="18"/>
                <w:szCs w:val="18"/>
                <w:lang w:val="en-GB"/>
              </w:rPr>
            </w:pPr>
            <w:r w:rsidRPr="00AE6C26">
              <w:rPr>
                <w:sz w:val="18"/>
                <w:szCs w:val="18"/>
              </w:rPr>
              <w:t>Confirm degraded agricultural lands and degradation hotspots (in conjunction with the EbA planning)</w:t>
            </w:r>
          </w:p>
        </w:tc>
      </w:tr>
      <w:tr w:rsidR="00B852CD" w:rsidRPr="00AE6C26" w14:paraId="022B7F4F" w14:textId="77777777" w:rsidTr="00B852CD">
        <w:trPr>
          <w:gridAfter w:val="1"/>
          <w:wAfter w:w="17" w:type="dxa"/>
        </w:trPr>
        <w:tc>
          <w:tcPr>
            <w:tcW w:w="890" w:type="dxa"/>
          </w:tcPr>
          <w:p w14:paraId="0698B601" w14:textId="456E141E"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31</w:t>
            </w:r>
          </w:p>
        </w:tc>
        <w:tc>
          <w:tcPr>
            <w:tcW w:w="1090" w:type="dxa"/>
            <w:gridSpan w:val="2"/>
          </w:tcPr>
          <w:p w14:paraId="2B8AEFF9"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0C24FDDB" w14:textId="4E2C21B7" w:rsidR="00B852CD" w:rsidRPr="00AE6C26" w:rsidRDefault="00E16309" w:rsidP="00E16309">
            <w:pPr>
              <w:rPr>
                <w:rFonts w:asciiTheme="minorHAnsi" w:hAnsiTheme="minorHAnsi" w:cstheme="minorHAnsi"/>
                <w:sz w:val="18"/>
                <w:szCs w:val="18"/>
                <w:lang w:val="en-GB"/>
              </w:rPr>
            </w:pPr>
            <w:r w:rsidRPr="00AE6C26">
              <w:rPr>
                <w:sz w:val="18"/>
                <w:szCs w:val="18"/>
              </w:rPr>
              <w:t>Construct radical and progressive terraces on about 300ha, treated with manure and planted with crops such as beans, maize, bananas</w:t>
            </w:r>
          </w:p>
        </w:tc>
      </w:tr>
      <w:tr w:rsidR="00B852CD" w:rsidRPr="00AE6C26" w14:paraId="77F1B5F5" w14:textId="77777777" w:rsidTr="00B852CD">
        <w:trPr>
          <w:gridAfter w:val="1"/>
          <w:wAfter w:w="17" w:type="dxa"/>
        </w:trPr>
        <w:tc>
          <w:tcPr>
            <w:tcW w:w="890" w:type="dxa"/>
          </w:tcPr>
          <w:p w14:paraId="59BFB321" w14:textId="2B069EC3"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32</w:t>
            </w:r>
          </w:p>
        </w:tc>
        <w:tc>
          <w:tcPr>
            <w:tcW w:w="1090" w:type="dxa"/>
            <w:gridSpan w:val="2"/>
          </w:tcPr>
          <w:p w14:paraId="2A47EEBE" w14:textId="77777777" w:rsidR="00B852CD" w:rsidRPr="00AE6C26" w:rsidRDefault="00B852CD" w:rsidP="00B852CD">
            <w:pPr>
              <w:rPr>
                <w:rFonts w:asciiTheme="minorHAnsi" w:hAnsiTheme="minorHAnsi" w:cstheme="minorHAnsi"/>
                <w:sz w:val="18"/>
                <w:szCs w:val="18"/>
                <w:lang w:val="en-GB"/>
              </w:rPr>
            </w:pPr>
          </w:p>
        </w:tc>
        <w:tc>
          <w:tcPr>
            <w:tcW w:w="11966" w:type="dxa"/>
            <w:shd w:val="clear" w:color="auto" w:fill="auto"/>
          </w:tcPr>
          <w:p w14:paraId="249EB77B" w14:textId="2BCA0077" w:rsidR="00B852CD" w:rsidRPr="00AE6C26" w:rsidRDefault="00E16309" w:rsidP="00B852CD">
            <w:pPr>
              <w:rPr>
                <w:rFonts w:asciiTheme="minorHAnsi" w:hAnsiTheme="minorHAnsi" w:cstheme="minorHAnsi"/>
                <w:sz w:val="18"/>
                <w:szCs w:val="18"/>
                <w:lang w:val="en-GB"/>
              </w:rPr>
            </w:pPr>
            <w:r w:rsidRPr="00AE6C26">
              <w:rPr>
                <w:sz w:val="18"/>
                <w:szCs w:val="18"/>
              </w:rPr>
              <w:t>Rehabilitate the irrigation system in Bukinanyana by constructing at least one structure to capture and store rain water</w:t>
            </w:r>
          </w:p>
        </w:tc>
      </w:tr>
      <w:tr w:rsidR="00B852CD" w:rsidRPr="00AE6C26" w14:paraId="54ADFD33" w14:textId="77777777" w:rsidTr="00B852CD">
        <w:trPr>
          <w:gridAfter w:val="1"/>
          <w:wAfter w:w="17" w:type="dxa"/>
        </w:trPr>
        <w:tc>
          <w:tcPr>
            <w:tcW w:w="890" w:type="dxa"/>
          </w:tcPr>
          <w:p w14:paraId="0EDE74C3" w14:textId="38056CD7"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33</w:t>
            </w:r>
          </w:p>
        </w:tc>
        <w:tc>
          <w:tcPr>
            <w:tcW w:w="1090" w:type="dxa"/>
            <w:gridSpan w:val="2"/>
          </w:tcPr>
          <w:p w14:paraId="073220F4"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2926E864" w14:textId="0B6EE776" w:rsidR="00B852CD" w:rsidRPr="00AE6C26" w:rsidRDefault="00E16309" w:rsidP="00B852CD">
            <w:pPr>
              <w:rPr>
                <w:rFonts w:asciiTheme="minorHAnsi" w:hAnsiTheme="minorHAnsi" w:cstheme="minorHAnsi"/>
                <w:sz w:val="18"/>
                <w:szCs w:val="18"/>
                <w:lang w:val="en-GB"/>
              </w:rPr>
            </w:pPr>
            <w:r w:rsidRPr="00AE6C26">
              <w:rPr>
                <w:sz w:val="18"/>
                <w:szCs w:val="18"/>
              </w:rPr>
              <w:t>Facilitate land consolidation process for the resettled households (identify suitable crops, establish cropping cycles, in line with the adaptation plans and the established extension support cycle, mobilize farmers to participate (making their land available), facilitate the delivery of the extension services availed under the land consolidation programme</w:t>
            </w:r>
          </w:p>
        </w:tc>
      </w:tr>
      <w:tr w:rsidR="00E16309" w:rsidRPr="00AE6C26" w14:paraId="540A564D" w14:textId="77777777" w:rsidTr="00B852CD">
        <w:trPr>
          <w:gridAfter w:val="1"/>
          <w:wAfter w:w="17" w:type="dxa"/>
        </w:trPr>
        <w:tc>
          <w:tcPr>
            <w:tcW w:w="890" w:type="dxa"/>
          </w:tcPr>
          <w:p w14:paraId="27826EEE" w14:textId="432D5151"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34</w:t>
            </w:r>
          </w:p>
        </w:tc>
        <w:tc>
          <w:tcPr>
            <w:tcW w:w="1090" w:type="dxa"/>
            <w:gridSpan w:val="2"/>
          </w:tcPr>
          <w:p w14:paraId="51E661A6"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0E3CF832" w14:textId="02B1FE43" w:rsidR="00E16309" w:rsidRPr="00AE6C26" w:rsidRDefault="00E16309" w:rsidP="00B852CD">
            <w:pPr>
              <w:rPr>
                <w:sz w:val="18"/>
                <w:szCs w:val="18"/>
              </w:rPr>
            </w:pPr>
            <w:r w:rsidRPr="00AE6C26">
              <w:rPr>
                <w:sz w:val="18"/>
                <w:szCs w:val="18"/>
              </w:rPr>
              <w:t>Review the climate smart agriculture practices (many available online) and determine suitability for use by the project</w:t>
            </w:r>
          </w:p>
        </w:tc>
      </w:tr>
      <w:tr w:rsidR="00E16309" w:rsidRPr="00AE6C26" w14:paraId="0EDAFBDE" w14:textId="77777777" w:rsidTr="00B852CD">
        <w:trPr>
          <w:gridAfter w:val="1"/>
          <w:wAfter w:w="17" w:type="dxa"/>
        </w:trPr>
        <w:tc>
          <w:tcPr>
            <w:tcW w:w="890" w:type="dxa"/>
          </w:tcPr>
          <w:p w14:paraId="270996F3" w14:textId="3C9568C4"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35</w:t>
            </w:r>
          </w:p>
        </w:tc>
        <w:tc>
          <w:tcPr>
            <w:tcW w:w="1090" w:type="dxa"/>
            <w:gridSpan w:val="2"/>
          </w:tcPr>
          <w:p w14:paraId="35F0BD06"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6F90535D" w14:textId="55C64DD0" w:rsidR="00E16309" w:rsidRPr="00AE6C26" w:rsidRDefault="00E16309" w:rsidP="00B852CD">
            <w:pPr>
              <w:rPr>
                <w:sz w:val="18"/>
                <w:szCs w:val="18"/>
              </w:rPr>
            </w:pPr>
            <w:r w:rsidRPr="00AE6C26">
              <w:rPr>
                <w:sz w:val="18"/>
                <w:szCs w:val="18"/>
              </w:rPr>
              <w:t>Disseminate the information and make households aware of the various available options and support farmers to implement measures appropriate for them, through the regular extension service (Twigire Muhinzi)</w:t>
            </w:r>
          </w:p>
        </w:tc>
      </w:tr>
      <w:tr w:rsidR="00E16309" w:rsidRPr="00AE6C26" w14:paraId="7CEF8B66" w14:textId="77777777" w:rsidTr="00B852CD">
        <w:trPr>
          <w:gridAfter w:val="1"/>
          <w:wAfter w:w="17" w:type="dxa"/>
        </w:trPr>
        <w:tc>
          <w:tcPr>
            <w:tcW w:w="890" w:type="dxa"/>
          </w:tcPr>
          <w:p w14:paraId="216DB9E1" w14:textId="4AE106F6"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36</w:t>
            </w:r>
          </w:p>
        </w:tc>
        <w:tc>
          <w:tcPr>
            <w:tcW w:w="1090" w:type="dxa"/>
            <w:gridSpan w:val="2"/>
          </w:tcPr>
          <w:p w14:paraId="0980BCC4"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2AD65E61" w14:textId="22E88EDF" w:rsidR="00E16309" w:rsidRPr="00AE6C26" w:rsidRDefault="00E16309" w:rsidP="00B852CD">
            <w:pPr>
              <w:rPr>
                <w:sz w:val="18"/>
                <w:szCs w:val="18"/>
              </w:rPr>
            </w:pPr>
            <w:r w:rsidRPr="00AE6C26">
              <w:rPr>
                <w:sz w:val="18"/>
                <w:szCs w:val="18"/>
              </w:rPr>
              <w:t>Update list of alternative livestock and the requirements for successful adoption (list in Annex the Baseline Assessment Report – Annex 12) and disseminate the information</w:t>
            </w:r>
          </w:p>
        </w:tc>
      </w:tr>
      <w:tr w:rsidR="00E16309" w:rsidRPr="00AE6C26" w14:paraId="70663566" w14:textId="77777777" w:rsidTr="00B852CD">
        <w:trPr>
          <w:gridAfter w:val="1"/>
          <w:wAfter w:w="17" w:type="dxa"/>
        </w:trPr>
        <w:tc>
          <w:tcPr>
            <w:tcW w:w="890" w:type="dxa"/>
          </w:tcPr>
          <w:p w14:paraId="16D00B50" w14:textId="35D4EA74"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37</w:t>
            </w:r>
          </w:p>
        </w:tc>
        <w:tc>
          <w:tcPr>
            <w:tcW w:w="1090" w:type="dxa"/>
            <w:gridSpan w:val="2"/>
          </w:tcPr>
          <w:p w14:paraId="464EB6F5"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54CDA600" w14:textId="16E8A77B" w:rsidR="00E16309" w:rsidRPr="00AE6C26" w:rsidRDefault="00E16309" w:rsidP="00B852CD">
            <w:pPr>
              <w:rPr>
                <w:sz w:val="18"/>
                <w:szCs w:val="18"/>
              </w:rPr>
            </w:pPr>
            <w:r w:rsidRPr="00AE6C26">
              <w:rPr>
                <w:sz w:val="18"/>
                <w:szCs w:val="18"/>
              </w:rPr>
              <w:t>Organize interested farmers into clubs and/or cooperatives which will generate initial funds (either through savings or link to micro loans), and support formulation of livestock merry-go-rounds (in the same manner as the one cow programme under Girinka)</w:t>
            </w:r>
          </w:p>
        </w:tc>
      </w:tr>
      <w:tr w:rsidR="00E16309" w:rsidRPr="00AE6C26" w14:paraId="4D985108" w14:textId="77777777" w:rsidTr="00B852CD">
        <w:trPr>
          <w:gridAfter w:val="1"/>
          <w:wAfter w:w="17" w:type="dxa"/>
        </w:trPr>
        <w:tc>
          <w:tcPr>
            <w:tcW w:w="890" w:type="dxa"/>
          </w:tcPr>
          <w:p w14:paraId="2A2105E8" w14:textId="44332ADF"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38</w:t>
            </w:r>
          </w:p>
        </w:tc>
        <w:tc>
          <w:tcPr>
            <w:tcW w:w="1090" w:type="dxa"/>
            <w:gridSpan w:val="2"/>
          </w:tcPr>
          <w:p w14:paraId="4FEC5951"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392B4F91" w14:textId="1ECE1B00" w:rsidR="00E16309" w:rsidRPr="00AE6C26" w:rsidRDefault="00E16309" w:rsidP="00B852CD">
            <w:pPr>
              <w:rPr>
                <w:sz w:val="18"/>
                <w:szCs w:val="18"/>
              </w:rPr>
            </w:pPr>
            <w:r w:rsidRPr="00AE6C26">
              <w:rPr>
                <w:sz w:val="18"/>
                <w:szCs w:val="18"/>
              </w:rPr>
              <w:t>Collaborate with Radiant Insurance Company to disseminate information on crop and livestock insurance schemes and recruit households to register</w:t>
            </w:r>
          </w:p>
        </w:tc>
      </w:tr>
      <w:tr w:rsidR="00B852CD" w:rsidRPr="00AE6C26" w14:paraId="4F0C1272" w14:textId="77777777" w:rsidTr="00B852CD">
        <w:trPr>
          <w:gridAfter w:val="1"/>
          <w:wAfter w:w="17" w:type="dxa"/>
        </w:trPr>
        <w:tc>
          <w:tcPr>
            <w:tcW w:w="890" w:type="dxa"/>
          </w:tcPr>
          <w:p w14:paraId="31D76233" w14:textId="16C91E44"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39</w:t>
            </w:r>
          </w:p>
        </w:tc>
        <w:tc>
          <w:tcPr>
            <w:tcW w:w="1090" w:type="dxa"/>
            <w:gridSpan w:val="2"/>
          </w:tcPr>
          <w:p w14:paraId="2EDEFBB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3B6C9139" w14:textId="63EE8D1D" w:rsidR="00B852CD" w:rsidRPr="00AE6C26" w:rsidRDefault="00E16309" w:rsidP="00E16309">
            <w:pPr>
              <w:rPr>
                <w:rFonts w:asciiTheme="minorHAnsi" w:hAnsiTheme="minorHAnsi" w:cstheme="minorHAnsi"/>
                <w:sz w:val="18"/>
                <w:szCs w:val="18"/>
                <w:lang w:val="en-GB"/>
              </w:rPr>
            </w:pPr>
            <w:r w:rsidRPr="00AE6C26">
              <w:rPr>
                <w:sz w:val="18"/>
                <w:szCs w:val="18"/>
              </w:rPr>
              <w:t>Reflect on the process of  facilitating adoption of climate smart agricultural practices to increase and sustain food production under uncertain climate scenarios in the four pilot areas and document lessons learnt (in conjunction with output 4.2)</w:t>
            </w:r>
          </w:p>
        </w:tc>
      </w:tr>
      <w:tr w:rsidR="006630B1" w:rsidRPr="00AE6C26" w14:paraId="4E03A67C" w14:textId="77777777" w:rsidTr="00B852CD">
        <w:tc>
          <w:tcPr>
            <w:tcW w:w="13963" w:type="dxa"/>
            <w:gridSpan w:val="5"/>
          </w:tcPr>
          <w:p w14:paraId="1D2C77FB" w14:textId="5A5B459C" w:rsidR="006630B1" w:rsidRPr="00AE6C26" w:rsidRDefault="006630B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2.2: </w:t>
            </w:r>
            <w:r w:rsidRPr="00AE6C26">
              <w:rPr>
                <w:sz w:val="18"/>
                <w:szCs w:val="18"/>
              </w:rPr>
              <w:t>Degradation hotspots (forests, hilltops and wetlands systems) identified by the EbA plans are rehabilitated to restore ecosystems services as the cornerstone of resilient livelihoods – covering at least 500 ha distributed across the 23,560ha</w:t>
            </w:r>
          </w:p>
        </w:tc>
      </w:tr>
      <w:tr w:rsidR="00B852CD" w:rsidRPr="00AE6C26" w14:paraId="24FA60B8" w14:textId="77777777" w:rsidTr="00B852CD">
        <w:trPr>
          <w:gridAfter w:val="1"/>
          <w:wAfter w:w="17" w:type="dxa"/>
        </w:trPr>
        <w:tc>
          <w:tcPr>
            <w:tcW w:w="890" w:type="dxa"/>
          </w:tcPr>
          <w:p w14:paraId="7D16B5C4" w14:textId="4B4C46C6"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40</w:t>
            </w:r>
          </w:p>
        </w:tc>
        <w:tc>
          <w:tcPr>
            <w:tcW w:w="1090" w:type="dxa"/>
            <w:gridSpan w:val="2"/>
          </w:tcPr>
          <w:p w14:paraId="6B480E6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465E2691" w14:textId="24CD0C92" w:rsidR="00B852CD" w:rsidRPr="00AE6C26" w:rsidRDefault="00E16309" w:rsidP="00B852CD">
            <w:pPr>
              <w:rPr>
                <w:rFonts w:asciiTheme="minorHAnsi" w:hAnsiTheme="minorHAnsi" w:cstheme="minorHAnsi"/>
                <w:sz w:val="18"/>
                <w:szCs w:val="18"/>
                <w:lang w:val="en-GB"/>
              </w:rPr>
            </w:pPr>
            <w:r w:rsidRPr="00AE6C26">
              <w:rPr>
                <w:sz w:val="18"/>
                <w:szCs w:val="18"/>
              </w:rPr>
              <w:t>Confirm the degradation hotspots and determine the community groups to actively participate in each of the rehabilitation works</w:t>
            </w:r>
          </w:p>
        </w:tc>
      </w:tr>
      <w:tr w:rsidR="00B852CD" w:rsidRPr="00AE6C26" w14:paraId="61CDA79B" w14:textId="77777777" w:rsidTr="00B852CD">
        <w:trPr>
          <w:gridAfter w:val="1"/>
          <w:wAfter w:w="17" w:type="dxa"/>
        </w:trPr>
        <w:tc>
          <w:tcPr>
            <w:tcW w:w="890" w:type="dxa"/>
          </w:tcPr>
          <w:p w14:paraId="345D36BB" w14:textId="4843E4DC"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41</w:t>
            </w:r>
          </w:p>
        </w:tc>
        <w:tc>
          <w:tcPr>
            <w:tcW w:w="1090" w:type="dxa"/>
            <w:gridSpan w:val="2"/>
          </w:tcPr>
          <w:p w14:paraId="77096D2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3FACC350" w14:textId="42216205" w:rsidR="00B852CD" w:rsidRPr="00AE6C26" w:rsidRDefault="00E16309" w:rsidP="00B852CD">
            <w:pPr>
              <w:rPr>
                <w:rFonts w:asciiTheme="minorHAnsi" w:hAnsiTheme="minorHAnsi" w:cstheme="minorHAnsi"/>
                <w:sz w:val="18"/>
                <w:szCs w:val="18"/>
                <w:lang w:val="en-GB"/>
              </w:rPr>
            </w:pPr>
            <w:r w:rsidRPr="00AE6C26">
              <w:rPr>
                <w:sz w:val="18"/>
                <w:szCs w:val="18"/>
              </w:rPr>
              <w:t>Undertake assessment and promote research on indigenous species for rehabilitation, identify candidates and integrate them into the rehabilitation packages</w:t>
            </w:r>
          </w:p>
        </w:tc>
      </w:tr>
      <w:tr w:rsidR="00B852CD" w:rsidRPr="00AE6C26" w14:paraId="65D08E4A" w14:textId="77777777" w:rsidTr="00B852CD">
        <w:trPr>
          <w:gridAfter w:val="1"/>
          <w:wAfter w:w="17" w:type="dxa"/>
        </w:trPr>
        <w:tc>
          <w:tcPr>
            <w:tcW w:w="890" w:type="dxa"/>
          </w:tcPr>
          <w:p w14:paraId="29A3D374" w14:textId="6FAF97F9"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42</w:t>
            </w:r>
          </w:p>
        </w:tc>
        <w:tc>
          <w:tcPr>
            <w:tcW w:w="1090" w:type="dxa"/>
            <w:gridSpan w:val="2"/>
          </w:tcPr>
          <w:p w14:paraId="0CF3E36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0368C815" w14:textId="17066028" w:rsidR="00B852CD" w:rsidRPr="00AE6C26" w:rsidRDefault="00E16309" w:rsidP="00B852CD">
            <w:pPr>
              <w:rPr>
                <w:rFonts w:asciiTheme="minorHAnsi" w:hAnsiTheme="minorHAnsi" w:cstheme="minorHAnsi"/>
                <w:sz w:val="18"/>
                <w:szCs w:val="18"/>
                <w:lang w:val="en-GB"/>
              </w:rPr>
            </w:pPr>
            <w:r w:rsidRPr="00AE6C26">
              <w:rPr>
                <w:sz w:val="18"/>
                <w:szCs w:val="18"/>
              </w:rPr>
              <w:t>Mobilize/sensitize local communities in the hotspots, and refine training on specific rehabilitation measures/works (tree husbandry, terrace making and reestablishment of cropping systems on the new terraces, riverbank protection, etc.)</w:t>
            </w:r>
          </w:p>
        </w:tc>
      </w:tr>
      <w:tr w:rsidR="00B852CD" w:rsidRPr="00AE6C26" w14:paraId="6AF3A3AF" w14:textId="77777777" w:rsidTr="00B852CD">
        <w:trPr>
          <w:gridAfter w:val="1"/>
          <w:wAfter w:w="17" w:type="dxa"/>
        </w:trPr>
        <w:tc>
          <w:tcPr>
            <w:tcW w:w="890" w:type="dxa"/>
          </w:tcPr>
          <w:p w14:paraId="0CEFA3B9" w14:textId="3E66134F"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43</w:t>
            </w:r>
          </w:p>
        </w:tc>
        <w:tc>
          <w:tcPr>
            <w:tcW w:w="1090" w:type="dxa"/>
            <w:gridSpan w:val="2"/>
          </w:tcPr>
          <w:p w14:paraId="6068A6D4"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29D4FCD1" w14:textId="36DB2A7C" w:rsidR="00B852CD" w:rsidRPr="00AE6C26" w:rsidRDefault="00E16309" w:rsidP="00B852CD">
            <w:pPr>
              <w:rPr>
                <w:rFonts w:asciiTheme="minorHAnsi" w:hAnsiTheme="minorHAnsi" w:cstheme="minorHAnsi"/>
                <w:sz w:val="18"/>
                <w:szCs w:val="18"/>
                <w:lang w:val="en-GB"/>
              </w:rPr>
            </w:pPr>
            <w:r w:rsidRPr="00AE6C26">
              <w:rPr>
                <w:sz w:val="18"/>
                <w:szCs w:val="18"/>
              </w:rPr>
              <w:t>Establish tree nurseries (preferably via business arrangements, encouraging farmers who lose use of their lands for about a year (while establishing terraces) to take up such income generating activities</w:t>
            </w:r>
          </w:p>
        </w:tc>
      </w:tr>
      <w:tr w:rsidR="00B852CD" w:rsidRPr="00AE6C26" w14:paraId="26E88E9B" w14:textId="77777777" w:rsidTr="00B852CD">
        <w:trPr>
          <w:gridAfter w:val="1"/>
          <w:wAfter w:w="17" w:type="dxa"/>
        </w:trPr>
        <w:tc>
          <w:tcPr>
            <w:tcW w:w="890" w:type="dxa"/>
          </w:tcPr>
          <w:p w14:paraId="1FDB4E89" w14:textId="6CFF8E3F"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44</w:t>
            </w:r>
          </w:p>
        </w:tc>
        <w:tc>
          <w:tcPr>
            <w:tcW w:w="1090" w:type="dxa"/>
            <w:gridSpan w:val="2"/>
          </w:tcPr>
          <w:p w14:paraId="3B60AF38"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072EBBD5" w14:textId="41CE9AFF" w:rsidR="00B852CD" w:rsidRPr="00AE6C26" w:rsidRDefault="00E16309" w:rsidP="00E16309">
            <w:pPr>
              <w:rPr>
                <w:rFonts w:asciiTheme="minorHAnsi" w:hAnsiTheme="minorHAnsi" w:cstheme="minorHAnsi"/>
                <w:sz w:val="18"/>
                <w:szCs w:val="18"/>
                <w:lang w:val="en-GB"/>
              </w:rPr>
            </w:pPr>
            <w:r w:rsidRPr="00AE6C26">
              <w:rPr>
                <w:sz w:val="18"/>
                <w:szCs w:val="18"/>
              </w:rPr>
              <w:t>Implement land use zones in line with the EbA plans – e.g. survey and mark river channel boundaries to ensure clarity on all parties where utilization (annual crops, livestock rearing, etc.) should not cross’</w:t>
            </w:r>
          </w:p>
        </w:tc>
      </w:tr>
      <w:tr w:rsidR="00E16309" w:rsidRPr="00AE6C26" w14:paraId="7A8AD039" w14:textId="77777777" w:rsidTr="00B852CD">
        <w:trPr>
          <w:gridAfter w:val="1"/>
          <w:wAfter w:w="17" w:type="dxa"/>
        </w:trPr>
        <w:tc>
          <w:tcPr>
            <w:tcW w:w="890" w:type="dxa"/>
          </w:tcPr>
          <w:p w14:paraId="54E71B30" w14:textId="2300EAD8"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45</w:t>
            </w:r>
          </w:p>
        </w:tc>
        <w:tc>
          <w:tcPr>
            <w:tcW w:w="1090" w:type="dxa"/>
            <w:gridSpan w:val="2"/>
          </w:tcPr>
          <w:p w14:paraId="410AF3E7" w14:textId="77777777" w:rsidR="00E16309" w:rsidRPr="00AE6C26" w:rsidRDefault="00E16309" w:rsidP="00B852CD">
            <w:pPr>
              <w:rPr>
                <w:rFonts w:asciiTheme="minorHAnsi" w:hAnsiTheme="minorHAnsi" w:cstheme="minorHAnsi"/>
                <w:sz w:val="18"/>
                <w:szCs w:val="18"/>
                <w:lang w:val="en-GB"/>
              </w:rPr>
            </w:pPr>
          </w:p>
        </w:tc>
        <w:tc>
          <w:tcPr>
            <w:tcW w:w="11966" w:type="dxa"/>
          </w:tcPr>
          <w:p w14:paraId="5C3BBB3C" w14:textId="57F8ED11" w:rsidR="00E16309" w:rsidRPr="00AE6C26" w:rsidRDefault="00E16309" w:rsidP="00E16309">
            <w:pPr>
              <w:rPr>
                <w:sz w:val="18"/>
                <w:szCs w:val="18"/>
              </w:rPr>
            </w:pPr>
            <w:r w:rsidRPr="00AE6C26">
              <w:rPr>
                <w:sz w:val="18"/>
                <w:szCs w:val="18"/>
              </w:rPr>
              <w:t>Rehabilitate riverbanks by planting bamboo and/or other suitable grasses/trees, encouraging farmers who lose use of their lands for about a year (while establishing terraces) to take up such income generating activities. Maintain and protect seedlings (protect from grazing by livestock, monitor to replant if seedlings die off, weeding) for 2 years after planting</w:t>
            </w:r>
          </w:p>
        </w:tc>
      </w:tr>
      <w:tr w:rsidR="00E16309" w:rsidRPr="00AE6C26" w14:paraId="73788613" w14:textId="77777777" w:rsidTr="00B852CD">
        <w:trPr>
          <w:gridAfter w:val="1"/>
          <w:wAfter w:w="17" w:type="dxa"/>
        </w:trPr>
        <w:tc>
          <w:tcPr>
            <w:tcW w:w="890" w:type="dxa"/>
          </w:tcPr>
          <w:p w14:paraId="000BB23D" w14:textId="753E1FEE"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46</w:t>
            </w:r>
          </w:p>
        </w:tc>
        <w:tc>
          <w:tcPr>
            <w:tcW w:w="1090" w:type="dxa"/>
            <w:gridSpan w:val="2"/>
          </w:tcPr>
          <w:p w14:paraId="5BC190FF" w14:textId="77777777" w:rsidR="00E16309" w:rsidRPr="00AE6C26" w:rsidRDefault="00E16309" w:rsidP="00B852CD">
            <w:pPr>
              <w:rPr>
                <w:rFonts w:asciiTheme="minorHAnsi" w:hAnsiTheme="minorHAnsi" w:cstheme="minorHAnsi"/>
                <w:sz w:val="18"/>
                <w:szCs w:val="18"/>
                <w:lang w:val="en-GB"/>
              </w:rPr>
            </w:pPr>
          </w:p>
        </w:tc>
        <w:tc>
          <w:tcPr>
            <w:tcW w:w="11966" w:type="dxa"/>
          </w:tcPr>
          <w:p w14:paraId="2BE46161" w14:textId="27D26D65" w:rsidR="00E16309" w:rsidRPr="00AE6C26" w:rsidRDefault="00E16309" w:rsidP="00E16309">
            <w:pPr>
              <w:rPr>
                <w:sz w:val="18"/>
                <w:szCs w:val="18"/>
              </w:rPr>
            </w:pPr>
            <w:r w:rsidRPr="00AE6C26">
              <w:rPr>
                <w:sz w:val="18"/>
                <w:szCs w:val="18"/>
              </w:rPr>
              <w:t>Plant selected seedlings to afforest 200 ha; maintain and protect seedlings (protect from grazing by livestock, monitor to replant if seedlings die off, weeding) for 2 years after planting</w:t>
            </w:r>
          </w:p>
        </w:tc>
      </w:tr>
      <w:tr w:rsidR="00B852CD" w:rsidRPr="00AE6C26" w14:paraId="686BA554" w14:textId="77777777" w:rsidTr="00B852CD">
        <w:trPr>
          <w:gridAfter w:val="1"/>
          <w:wAfter w:w="17" w:type="dxa"/>
        </w:trPr>
        <w:tc>
          <w:tcPr>
            <w:tcW w:w="890" w:type="dxa"/>
          </w:tcPr>
          <w:p w14:paraId="42B39AF0" w14:textId="6B5BE7E4"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47</w:t>
            </w:r>
          </w:p>
        </w:tc>
        <w:tc>
          <w:tcPr>
            <w:tcW w:w="1090" w:type="dxa"/>
            <w:gridSpan w:val="2"/>
          </w:tcPr>
          <w:p w14:paraId="7F4BBFBA"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18073AE8" w14:textId="5C8EED24" w:rsidR="00B852CD" w:rsidRPr="00AE6C26" w:rsidRDefault="00E16309" w:rsidP="00E16309">
            <w:pPr>
              <w:rPr>
                <w:rFonts w:asciiTheme="minorHAnsi" w:hAnsiTheme="minorHAnsi" w:cstheme="minorHAnsi"/>
                <w:sz w:val="18"/>
                <w:szCs w:val="18"/>
                <w:lang w:val="en-GB"/>
              </w:rPr>
            </w:pPr>
            <w:r w:rsidRPr="00AE6C26">
              <w:rPr>
                <w:sz w:val="18"/>
                <w:szCs w:val="18"/>
              </w:rPr>
              <w:t>Reflect on the process of rehabilitating degradation hotspots (forests, hilltops and wetlands systems) to restore ecosystems services as the cornerstone of resilient livelihoods and document lessons learnt (in conjunction with output 4.2)</w:t>
            </w:r>
          </w:p>
        </w:tc>
      </w:tr>
      <w:tr w:rsidR="006630B1" w:rsidRPr="00AE6C26" w14:paraId="4DEE27F5" w14:textId="77777777" w:rsidTr="00B852CD">
        <w:tc>
          <w:tcPr>
            <w:tcW w:w="13963" w:type="dxa"/>
            <w:gridSpan w:val="5"/>
          </w:tcPr>
          <w:p w14:paraId="04B2798F" w14:textId="09B0C724" w:rsidR="006630B1" w:rsidRPr="00AE6C26" w:rsidRDefault="006630B1"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2.3: </w:t>
            </w:r>
            <w:r w:rsidRPr="00AE6C26">
              <w:rPr>
                <w:rFonts w:asciiTheme="minorHAnsi" w:hAnsiTheme="minorHAnsi" w:cstheme="minorHAnsi"/>
                <w:sz w:val="18"/>
                <w:szCs w:val="18"/>
                <w:lang w:val="en-GB"/>
              </w:rPr>
              <w:t xml:space="preserve">Upgrading of housing and infrastructure around </w:t>
            </w:r>
            <w:r w:rsidR="00A016CC" w:rsidRPr="00AE6C26">
              <w:rPr>
                <w:rFonts w:asciiTheme="minorHAnsi" w:hAnsiTheme="minorHAnsi" w:cstheme="minorHAnsi"/>
                <w:sz w:val="18"/>
                <w:szCs w:val="18"/>
                <w:lang w:val="en-GB"/>
              </w:rPr>
              <w:t>Imidugudu</w:t>
            </w:r>
            <w:r w:rsidRPr="00AE6C26">
              <w:rPr>
                <w:rFonts w:asciiTheme="minorHAnsi" w:hAnsiTheme="minorHAnsi" w:cstheme="minorHAnsi"/>
                <w:sz w:val="18"/>
                <w:szCs w:val="18"/>
                <w:lang w:val="en-GB"/>
              </w:rPr>
              <w:t xml:space="preserve"> to more climate smart versions in four villages benefitting about 500 households</w:t>
            </w:r>
          </w:p>
        </w:tc>
      </w:tr>
      <w:tr w:rsidR="00B852CD" w:rsidRPr="00AE6C26" w14:paraId="55DF552E" w14:textId="77777777" w:rsidTr="00B852CD">
        <w:trPr>
          <w:gridAfter w:val="1"/>
          <w:wAfter w:w="17" w:type="dxa"/>
        </w:trPr>
        <w:tc>
          <w:tcPr>
            <w:tcW w:w="890" w:type="dxa"/>
          </w:tcPr>
          <w:p w14:paraId="447FC702" w14:textId="3FDC0E8A"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48</w:t>
            </w:r>
          </w:p>
        </w:tc>
        <w:tc>
          <w:tcPr>
            <w:tcW w:w="1090" w:type="dxa"/>
            <w:gridSpan w:val="2"/>
          </w:tcPr>
          <w:p w14:paraId="75026BDE"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78F1232C" w14:textId="415D7259" w:rsidR="00B852CD" w:rsidRPr="00AE6C26" w:rsidRDefault="00E16309" w:rsidP="00B852CD">
            <w:pPr>
              <w:rPr>
                <w:rFonts w:asciiTheme="minorHAnsi" w:hAnsiTheme="minorHAnsi" w:cstheme="minorHAnsi"/>
                <w:sz w:val="18"/>
                <w:szCs w:val="18"/>
                <w:lang w:val="en-GB"/>
              </w:rPr>
            </w:pPr>
            <w:r w:rsidRPr="00AE6C26">
              <w:rPr>
                <w:sz w:val="18"/>
                <w:szCs w:val="18"/>
              </w:rPr>
              <w:t>Provide technical input into the selection of sites, design and building of the new IDPs and related infrastructure (such as roads), ensuring that each step incorporate measures to climate proof the process and the settlement programme</w:t>
            </w:r>
          </w:p>
        </w:tc>
      </w:tr>
      <w:tr w:rsidR="00E16309" w:rsidRPr="00AE6C26" w14:paraId="5AAE2C4D" w14:textId="77777777" w:rsidTr="00B852CD">
        <w:trPr>
          <w:gridAfter w:val="1"/>
          <w:wAfter w:w="17" w:type="dxa"/>
        </w:trPr>
        <w:tc>
          <w:tcPr>
            <w:tcW w:w="890" w:type="dxa"/>
          </w:tcPr>
          <w:p w14:paraId="40F2B536" w14:textId="38F8A2CA"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49</w:t>
            </w:r>
          </w:p>
        </w:tc>
        <w:tc>
          <w:tcPr>
            <w:tcW w:w="1090" w:type="dxa"/>
            <w:gridSpan w:val="2"/>
          </w:tcPr>
          <w:p w14:paraId="3A1EB78D"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47747B62" w14:textId="1F163CF6" w:rsidR="00E16309" w:rsidRPr="00AE6C26" w:rsidRDefault="00E16309" w:rsidP="00B852CD">
            <w:pPr>
              <w:rPr>
                <w:rFonts w:asciiTheme="minorHAnsi" w:hAnsiTheme="minorHAnsi" w:cstheme="minorHAnsi"/>
                <w:sz w:val="18"/>
                <w:szCs w:val="18"/>
                <w:lang w:val="en-GB"/>
              </w:rPr>
            </w:pPr>
            <w:r w:rsidRPr="00AE6C26">
              <w:rPr>
                <w:sz w:val="18"/>
                <w:szCs w:val="18"/>
              </w:rPr>
              <w:t>Organize beneficiaries to establish nurseries, grow and plant various materials to green the public places in the new villages</w:t>
            </w:r>
          </w:p>
        </w:tc>
      </w:tr>
      <w:tr w:rsidR="00E16309" w:rsidRPr="00AE6C26" w14:paraId="4D8389F8" w14:textId="77777777" w:rsidTr="00B852CD">
        <w:trPr>
          <w:gridAfter w:val="1"/>
          <w:wAfter w:w="17" w:type="dxa"/>
        </w:trPr>
        <w:tc>
          <w:tcPr>
            <w:tcW w:w="890" w:type="dxa"/>
          </w:tcPr>
          <w:p w14:paraId="6E1D902C" w14:textId="3589ECC9" w:rsidR="00E16309"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50</w:t>
            </w:r>
          </w:p>
        </w:tc>
        <w:tc>
          <w:tcPr>
            <w:tcW w:w="1090" w:type="dxa"/>
            <w:gridSpan w:val="2"/>
          </w:tcPr>
          <w:p w14:paraId="7F30DAD9" w14:textId="77777777" w:rsidR="00E16309" w:rsidRPr="00AE6C26" w:rsidRDefault="00E16309" w:rsidP="00B852CD">
            <w:pPr>
              <w:rPr>
                <w:rFonts w:asciiTheme="minorHAnsi" w:hAnsiTheme="minorHAnsi" w:cstheme="minorHAnsi"/>
                <w:sz w:val="18"/>
                <w:szCs w:val="18"/>
                <w:lang w:val="en-GB"/>
              </w:rPr>
            </w:pPr>
          </w:p>
        </w:tc>
        <w:tc>
          <w:tcPr>
            <w:tcW w:w="11966" w:type="dxa"/>
            <w:shd w:val="clear" w:color="auto" w:fill="auto"/>
          </w:tcPr>
          <w:p w14:paraId="1048A235" w14:textId="10E8CACF" w:rsidR="00E16309" w:rsidRPr="00AE6C26" w:rsidRDefault="00E16309" w:rsidP="00E16309">
            <w:pPr>
              <w:rPr>
                <w:rFonts w:asciiTheme="minorHAnsi" w:hAnsiTheme="minorHAnsi" w:cstheme="minorHAnsi"/>
                <w:sz w:val="18"/>
                <w:szCs w:val="18"/>
                <w:lang w:val="en-GB"/>
              </w:rPr>
            </w:pPr>
            <w:r w:rsidRPr="00AE6C26">
              <w:rPr>
                <w:sz w:val="18"/>
                <w:szCs w:val="18"/>
              </w:rPr>
              <w:t>Facilitate the implementation of other greening measures</w:t>
            </w:r>
          </w:p>
        </w:tc>
      </w:tr>
      <w:tr w:rsidR="00B852CD" w:rsidRPr="00AE6C26" w14:paraId="2815A25A" w14:textId="77777777" w:rsidTr="00B852CD">
        <w:trPr>
          <w:gridAfter w:val="1"/>
          <w:wAfter w:w="17" w:type="dxa"/>
        </w:trPr>
        <w:tc>
          <w:tcPr>
            <w:tcW w:w="890" w:type="dxa"/>
          </w:tcPr>
          <w:p w14:paraId="73D3ABD6" w14:textId="074DA6DA"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51</w:t>
            </w:r>
          </w:p>
        </w:tc>
        <w:tc>
          <w:tcPr>
            <w:tcW w:w="1090" w:type="dxa"/>
            <w:gridSpan w:val="2"/>
          </w:tcPr>
          <w:p w14:paraId="1A7420B0"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7416C1CC" w14:textId="4E1163F3" w:rsidR="00B852CD" w:rsidRPr="00AE6C26" w:rsidRDefault="00E16309" w:rsidP="00E16309">
            <w:pPr>
              <w:rPr>
                <w:rFonts w:asciiTheme="minorHAnsi" w:hAnsiTheme="minorHAnsi" w:cstheme="minorHAnsi"/>
                <w:sz w:val="18"/>
                <w:szCs w:val="18"/>
                <w:lang w:val="en-GB"/>
              </w:rPr>
            </w:pPr>
            <w:r w:rsidRPr="00AE6C26">
              <w:rPr>
                <w:sz w:val="18"/>
                <w:szCs w:val="18"/>
              </w:rPr>
              <w:t>Reflect on the process of collaborating with government co-finance to upgrade houses to more climate resilient versions and document lessons learnt (in conjunction with output 4.2)</w:t>
            </w:r>
          </w:p>
        </w:tc>
      </w:tr>
      <w:tr w:rsidR="006630B1" w:rsidRPr="00AE6C26" w14:paraId="28697358" w14:textId="77777777" w:rsidTr="00B852CD">
        <w:tc>
          <w:tcPr>
            <w:tcW w:w="13963" w:type="dxa"/>
            <w:gridSpan w:val="5"/>
          </w:tcPr>
          <w:p w14:paraId="61021842" w14:textId="76A8A4F2" w:rsidR="006630B1" w:rsidRPr="00AE6C26" w:rsidRDefault="006630B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2.4: </w:t>
            </w:r>
            <w:r w:rsidRPr="00AE6C26">
              <w:rPr>
                <w:sz w:val="18"/>
                <w:szCs w:val="18"/>
              </w:rPr>
              <w:t>Rainwater harvesting and alternative energy options piloted to increase resilience of livelihoods under the Imidugudu programme</w:t>
            </w:r>
          </w:p>
        </w:tc>
      </w:tr>
      <w:tr w:rsidR="004B7AAA" w:rsidRPr="00AE6C26" w14:paraId="6CB8D226" w14:textId="77777777" w:rsidTr="00B852CD">
        <w:trPr>
          <w:gridAfter w:val="1"/>
          <w:wAfter w:w="17" w:type="dxa"/>
        </w:trPr>
        <w:tc>
          <w:tcPr>
            <w:tcW w:w="890" w:type="dxa"/>
          </w:tcPr>
          <w:p w14:paraId="707AC8DD" w14:textId="4906A5C7"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52</w:t>
            </w:r>
          </w:p>
        </w:tc>
        <w:tc>
          <w:tcPr>
            <w:tcW w:w="1090" w:type="dxa"/>
            <w:gridSpan w:val="2"/>
            <w:vMerge w:val="restart"/>
          </w:tcPr>
          <w:p w14:paraId="086EB805" w14:textId="1F041AA8"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Twigire Muhinzi/ PMU</w:t>
            </w:r>
          </w:p>
          <w:p w14:paraId="3178B495" w14:textId="281A9648"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7EB479FD" w14:textId="7951B400" w:rsidR="004B7AAA" w:rsidRPr="00080749" w:rsidRDefault="004B7AAA" w:rsidP="00B852CD">
            <w:pPr>
              <w:rPr>
                <w:rFonts w:asciiTheme="minorHAnsi" w:hAnsiTheme="minorHAnsi" w:cstheme="minorHAnsi"/>
                <w:sz w:val="18"/>
                <w:szCs w:val="18"/>
                <w:highlight w:val="green"/>
                <w:lang w:val="en-GB"/>
              </w:rPr>
            </w:pPr>
            <w:r w:rsidRPr="00A804D2">
              <w:rPr>
                <w:sz w:val="18"/>
                <w:szCs w:val="18"/>
              </w:rPr>
              <w:t xml:space="preserve">Undertake an assessment of the </w:t>
            </w:r>
            <w:r w:rsidR="00AD58EB" w:rsidRPr="00A804D2">
              <w:rPr>
                <w:rFonts w:asciiTheme="minorHAnsi" w:hAnsiTheme="minorHAnsi" w:cstheme="minorHAnsi"/>
                <w:sz w:val="18"/>
                <w:szCs w:val="18"/>
                <w:lang w:val="en-GB"/>
              </w:rPr>
              <w:t xml:space="preserve">different energy access options, including </w:t>
            </w:r>
            <w:r w:rsidRPr="00A804D2">
              <w:rPr>
                <w:sz w:val="18"/>
                <w:szCs w:val="18"/>
              </w:rPr>
              <w:t>various biogas systems in use in the country and beyond and identify the appropriate system(s) for the households in the project areas</w:t>
            </w:r>
          </w:p>
        </w:tc>
      </w:tr>
      <w:tr w:rsidR="004B7AAA" w:rsidRPr="00AE6C26" w14:paraId="69549FD5" w14:textId="77777777" w:rsidTr="00B852CD">
        <w:trPr>
          <w:gridAfter w:val="1"/>
          <w:wAfter w:w="17" w:type="dxa"/>
        </w:trPr>
        <w:tc>
          <w:tcPr>
            <w:tcW w:w="890" w:type="dxa"/>
          </w:tcPr>
          <w:p w14:paraId="0962E3BC" w14:textId="1F12A00E"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53</w:t>
            </w:r>
          </w:p>
        </w:tc>
        <w:tc>
          <w:tcPr>
            <w:tcW w:w="1090" w:type="dxa"/>
            <w:gridSpan w:val="2"/>
            <w:vMerge/>
          </w:tcPr>
          <w:p w14:paraId="31C75460" w14:textId="4CE50146"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46FCBFBD" w14:textId="0BD12C25" w:rsidR="004B7AAA" w:rsidRPr="00AE6C26" w:rsidRDefault="004B7AAA" w:rsidP="00B852CD">
            <w:pPr>
              <w:rPr>
                <w:rFonts w:asciiTheme="minorHAnsi" w:hAnsiTheme="minorHAnsi" w:cstheme="minorHAnsi"/>
                <w:sz w:val="18"/>
                <w:szCs w:val="18"/>
                <w:lang w:val="en-GB"/>
              </w:rPr>
            </w:pPr>
            <w:r w:rsidRPr="00AE6C26">
              <w:rPr>
                <w:sz w:val="18"/>
                <w:szCs w:val="18"/>
              </w:rPr>
              <w:t xml:space="preserve">Disseminate improved household energy options depending on the choices and abilities of households – includes construction of the selected biogas and BioSanGas toilets, improved cookstoves and solar </w:t>
            </w:r>
            <w:r w:rsidR="00203C37" w:rsidRPr="00AE6C26">
              <w:rPr>
                <w:sz w:val="18"/>
                <w:szCs w:val="18"/>
              </w:rPr>
              <w:t xml:space="preserve">cooking and lighting </w:t>
            </w:r>
            <w:r w:rsidRPr="00AE6C26">
              <w:rPr>
                <w:sz w:val="18"/>
                <w:szCs w:val="18"/>
              </w:rPr>
              <w:t>technologies</w:t>
            </w:r>
          </w:p>
        </w:tc>
      </w:tr>
      <w:tr w:rsidR="004B7AAA" w:rsidRPr="00AE6C26" w14:paraId="79143C95" w14:textId="77777777" w:rsidTr="00B852CD">
        <w:trPr>
          <w:gridAfter w:val="1"/>
          <w:wAfter w:w="17" w:type="dxa"/>
        </w:trPr>
        <w:tc>
          <w:tcPr>
            <w:tcW w:w="890" w:type="dxa"/>
          </w:tcPr>
          <w:p w14:paraId="6E8496FA" w14:textId="28930DFB"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54</w:t>
            </w:r>
          </w:p>
        </w:tc>
        <w:tc>
          <w:tcPr>
            <w:tcW w:w="1090" w:type="dxa"/>
            <w:gridSpan w:val="2"/>
            <w:vMerge/>
          </w:tcPr>
          <w:p w14:paraId="6FA0E489" w14:textId="2A38CFD4"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0A6C5562" w14:textId="3C658E82" w:rsidR="004B7AAA" w:rsidRPr="00AE6C26" w:rsidRDefault="004B7AAA" w:rsidP="00D41E00">
            <w:pPr>
              <w:rPr>
                <w:rFonts w:asciiTheme="minorHAnsi" w:hAnsiTheme="minorHAnsi" w:cstheme="minorHAnsi"/>
                <w:sz w:val="18"/>
                <w:szCs w:val="18"/>
                <w:lang w:val="en-GB"/>
              </w:rPr>
            </w:pPr>
            <w:r w:rsidRPr="00AE6C26">
              <w:rPr>
                <w:sz w:val="18"/>
                <w:szCs w:val="18"/>
              </w:rPr>
              <w:t>Construct thirteen communal cowsheds and link the households to the Girinka programme to acquire one cow per willing household</w:t>
            </w:r>
          </w:p>
        </w:tc>
      </w:tr>
      <w:tr w:rsidR="004B7AAA" w:rsidRPr="00AE6C26" w14:paraId="537CA20F" w14:textId="77777777" w:rsidTr="00B852CD">
        <w:trPr>
          <w:gridAfter w:val="1"/>
          <w:wAfter w:w="17" w:type="dxa"/>
        </w:trPr>
        <w:tc>
          <w:tcPr>
            <w:tcW w:w="890" w:type="dxa"/>
          </w:tcPr>
          <w:p w14:paraId="186511DF" w14:textId="2C8C284E"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55</w:t>
            </w:r>
          </w:p>
        </w:tc>
        <w:tc>
          <w:tcPr>
            <w:tcW w:w="1090" w:type="dxa"/>
            <w:gridSpan w:val="2"/>
            <w:vMerge/>
          </w:tcPr>
          <w:p w14:paraId="786B67A8" w14:textId="12B92B79"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4B749B75" w14:textId="071187C4" w:rsidR="004B7AAA" w:rsidRPr="00AE6C26" w:rsidRDefault="004B7AAA" w:rsidP="00871908">
            <w:pPr>
              <w:rPr>
                <w:rFonts w:asciiTheme="minorHAnsi" w:hAnsiTheme="minorHAnsi" w:cstheme="minorHAnsi"/>
                <w:sz w:val="18"/>
                <w:szCs w:val="18"/>
                <w:lang w:val="en-GB"/>
              </w:rPr>
            </w:pPr>
            <w:r w:rsidRPr="00AE6C26">
              <w:rPr>
                <w:sz w:val="18"/>
                <w:szCs w:val="18"/>
              </w:rPr>
              <w:t>Acquire 500 water tanks (each a minimum of 3000 liters); (e) Train (or provide refresher courses) for at least 10 technicians (5 of them females) on electrical, plumbing, biogas and road maintenance</w:t>
            </w:r>
          </w:p>
        </w:tc>
      </w:tr>
      <w:tr w:rsidR="004B7AAA" w:rsidRPr="00AE6C26" w14:paraId="4352C023" w14:textId="77777777" w:rsidTr="00B852CD">
        <w:trPr>
          <w:gridAfter w:val="1"/>
          <w:wAfter w:w="17" w:type="dxa"/>
        </w:trPr>
        <w:tc>
          <w:tcPr>
            <w:tcW w:w="890" w:type="dxa"/>
          </w:tcPr>
          <w:p w14:paraId="6F61E905" w14:textId="17F3152D"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56</w:t>
            </w:r>
          </w:p>
        </w:tc>
        <w:tc>
          <w:tcPr>
            <w:tcW w:w="1090" w:type="dxa"/>
            <w:gridSpan w:val="2"/>
            <w:vMerge/>
          </w:tcPr>
          <w:p w14:paraId="1A356146" w14:textId="387DAA8E"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0CE18908" w14:textId="3CE6CD2D" w:rsidR="004B7AAA" w:rsidRPr="00AE6C26" w:rsidRDefault="004B7AAA" w:rsidP="007E369A">
            <w:pPr>
              <w:rPr>
                <w:rFonts w:asciiTheme="minorHAnsi" w:hAnsiTheme="minorHAnsi" w:cstheme="minorHAnsi"/>
                <w:sz w:val="18"/>
                <w:szCs w:val="18"/>
                <w:lang w:val="en-GB"/>
              </w:rPr>
            </w:pPr>
            <w:r w:rsidRPr="00AE6C26">
              <w:rPr>
                <w:sz w:val="18"/>
                <w:szCs w:val="18"/>
              </w:rPr>
              <w:t>Reflect on the process of providing improved water and energy systems and their role on increasing resilience and document lessons learnt (in conjunction with output 4.2)</w:t>
            </w:r>
          </w:p>
        </w:tc>
      </w:tr>
      <w:tr w:rsidR="006630B1" w:rsidRPr="00AE6C26" w14:paraId="54930A88" w14:textId="77777777" w:rsidTr="00B852CD">
        <w:trPr>
          <w:gridAfter w:val="1"/>
          <w:wAfter w:w="17" w:type="dxa"/>
        </w:trPr>
        <w:tc>
          <w:tcPr>
            <w:tcW w:w="13946" w:type="dxa"/>
            <w:gridSpan w:val="4"/>
          </w:tcPr>
          <w:p w14:paraId="58A1DC73" w14:textId="056FD4A0" w:rsidR="006630B1" w:rsidRPr="00AE6C26" w:rsidRDefault="006630B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2.5: </w:t>
            </w:r>
            <w:r w:rsidRPr="00AE6C26">
              <w:rPr>
                <w:sz w:val="18"/>
                <w:szCs w:val="18"/>
              </w:rPr>
              <w:t>Beneficiaries of the Imidugudu supported to utilize existing value chains to increase resilience via higher household incomes</w:t>
            </w:r>
          </w:p>
        </w:tc>
      </w:tr>
      <w:tr w:rsidR="004B7AAA" w:rsidRPr="00AE6C26" w14:paraId="39834F9A" w14:textId="77777777" w:rsidTr="00B852CD">
        <w:trPr>
          <w:gridAfter w:val="1"/>
          <w:wAfter w:w="17" w:type="dxa"/>
        </w:trPr>
        <w:tc>
          <w:tcPr>
            <w:tcW w:w="890" w:type="dxa"/>
          </w:tcPr>
          <w:p w14:paraId="2807ECAF" w14:textId="638014D8"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57</w:t>
            </w:r>
          </w:p>
        </w:tc>
        <w:tc>
          <w:tcPr>
            <w:tcW w:w="1090" w:type="dxa"/>
            <w:gridSpan w:val="2"/>
            <w:vMerge w:val="restart"/>
          </w:tcPr>
          <w:p w14:paraId="530FB0EB" w14:textId="0CB040E2"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 contractual services, company</w:t>
            </w:r>
          </w:p>
        </w:tc>
        <w:tc>
          <w:tcPr>
            <w:tcW w:w="11966" w:type="dxa"/>
            <w:shd w:val="clear" w:color="auto" w:fill="auto"/>
          </w:tcPr>
          <w:p w14:paraId="1C02FBD1" w14:textId="1525379D" w:rsidR="004B7AAA" w:rsidRPr="00AE6C26" w:rsidRDefault="004B7AAA" w:rsidP="00B852CD">
            <w:pPr>
              <w:rPr>
                <w:rFonts w:asciiTheme="minorHAnsi" w:hAnsiTheme="minorHAnsi" w:cstheme="minorHAnsi"/>
                <w:sz w:val="18"/>
                <w:szCs w:val="18"/>
                <w:lang w:val="en-GB"/>
              </w:rPr>
            </w:pPr>
            <w:r w:rsidRPr="00AE6C26">
              <w:rPr>
                <w:rFonts w:cstheme="minorHAnsi"/>
                <w:sz w:val="18"/>
                <w:szCs w:val="18"/>
              </w:rPr>
              <w:t>Undertake analysis of market opportunities</w:t>
            </w:r>
          </w:p>
        </w:tc>
      </w:tr>
      <w:tr w:rsidR="004B7AAA" w:rsidRPr="00AE6C26" w14:paraId="063F6EA4" w14:textId="77777777" w:rsidTr="00B852CD">
        <w:trPr>
          <w:gridAfter w:val="1"/>
          <w:wAfter w:w="17" w:type="dxa"/>
        </w:trPr>
        <w:tc>
          <w:tcPr>
            <w:tcW w:w="890" w:type="dxa"/>
          </w:tcPr>
          <w:p w14:paraId="19CEE879" w14:textId="43AC96D5"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58</w:t>
            </w:r>
          </w:p>
        </w:tc>
        <w:tc>
          <w:tcPr>
            <w:tcW w:w="1090" w:type="dxa"/>
            <w:gridSpan w:val="2"/>
            <w:vMerge/>
          </w:tcPr>
          <w:p w14:paraId="31B91FC2" w14:textId="609357C4"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260418FD" w14:textId="542AB6F4" w:rsidR="004B7AAA" w:rsidRPr="00AE6C26" w:rsidRDefault="004B7AAA" w:rsidP="00C8781A">
            <w:pPr>
              <w:rPr>
                <w:rFonts w:asciiTheme="minorHAnsi" w:hAnsiTheme="minorHAnsi" w:cstheme="minorHAnsi"/>
                <w:sz w:val="18"/>
                <w:szCs w:val="18"/>
                <w:lang w:val="en-GB"/>
              </w:rPr>
            </w:pPr>
            <w:r w:rsidRPr="00AE6C26">
              <w:rPr>
                <w:rFonts w:cstheme="minorHAnsi"/>
                <w:sz w:val="18"/>
                <w:szCs w:val="18"/>
              </w:rPr>
              <w:t>Select and implementation income-generating activities to utilize the existing value chains (identified during the PPG and confirmed during inception phase), e.g. milk, coffee, fruits processing, poultry, mushrooms</w:t>
            </w:r>
          </w:p>
        </w:tc>
      </w:tr>
      <w:tr w:rsidR="004B7AAA" w:rsidRPr="00AE6C26" w14:paraId="449E5E9D" w14:textId="77777777" w:rsidTr="00B852CD">
        <w:trPr>
          <w:gridAfter w:val="1"/>
          <w:wAfter w:w="17" w:type="dxa"/>
        </w:trPr>
        <w:tc>
          <w:tcPr>
            <w:tcW w:w="890" w:type="dxa"/>
          </w:tcPr>
          <w:p w14:paraId="14FF5CE0" w14:textId="4F234697"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59</w:t>
            </w:r>
          </w:p>
        </w:tc>
        <w:tc>
          <w:tcPr>
            <w:tcW w:w="1090" w:type="dxa"/>
            <w:gridSpan w:val="2"/>
            <w:vMerge/>
          </w:tcPr>
          <w:p w14:paraId="239AC921" w14:textId="2F091191"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0422C2F8" w14:textId="7CFC19A0" w:rsidR="004B7AAA" w:rsidRPr="00AE6C26" w:rsidRDefault="004B7AAA" w:rsidP="00B852CD">
            <w:pPr>
              <w:rPr>
                <w:rFonts w:asciiTheme="minorHAnsi" w:hAnsiTheme="minorHAnsi" w:cstheme="minorHAnsi"/>
                <w:sz w:val="18"/>
                <w:szCs w:val="18"/>
                <w:lang w:val="en-GB"/>
              </w:rPr>
            </w:pPr>
            <w:r w:rsidRPr="00AE6C26">
              <w:rPr>
                <w:rFonts w:cstheme="minorHAnsi"/>
                <w:sz w:val="18"/>
                <w:szCs w:val="18"/>
              </w:rPr>
              <w:t>Provide appropriate support to local communities on value-addition activities, including agro-processing and marketing skills; iv) financial education; v) formulation of sustainable financing options</w:t>
            </w:r>
          </w:p>
        </w:tc>
      </w:tr>
      <w:tr w:rsidR="004B7AAA" w:rsidRPr="00AE6C26" w14:paraId="2CF8EABC" w14:textId="77777777" w:rsidTr="00B852CD">
        <w:trPr>
          <w:gridAfter w:val="1"/>
          <w:wAfter w:w="17" w:type="dxa"/>
        </w:trPr>
        <w:tc>
          <w:tcPr>
            <w:tcW w:w="890" w:type="dxa"/>
          </w:tcPr>
          <w:p w14:paraId="7D919624" w14:textId="1757E733"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60</w:t>
            </w:r>
          </w:p>
        </w:tc>
        <w:tc>
          <w:tcPr>
            <w:tcW w:w="1090" w:type="dxa"/>
            <w:gridSpan w:val="2"/>
            <w:vMerge/>
          </w:tcPr>
          <w:p w14:paraId="5539E30E" w14:textId="62A4D75D"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28C87338" w14:textId="2B66918B" w:rsidR="004B7AAA" w:rsidRPr="00AE6C26" w:rsidRDefault="004B7AAA" w:rsidP="00C8781A">
            <w:pPr>
              <w:rPr>
                <w:rFonts w:asciiTheme="minorHAnsi" w:hAnsiTheme="minorHAnsi" w:cstheme="minorHAnsi"/>
                <w:sz w:val="18"/>
                <w:szCs w:val="18"/>
                <w:lang w:val="en-GB"/>
              </w:rPr>
            </w:pPr>
            <w:r w:rsidRPr="00AE6C26">
              <w:rPr>
                <w:rFonts w:cstheme="minorHAnsi"/>
                <w:sz w:val="18"/>
                <w:szCs w:val="18"/>
              </w:rPr>
              <w:t>Promote the development of local private sector agents such as agricultural service providers</w:t>
            </w:r>
          </w:p>
        </w:tc>
      </w:tr>
      <w:tr w:rsidR="004B7AAA" w:rsidRPr="00AE6C26" w14:paraId="0A4E79D1" w14:textId="77777777" w:rsidTr="00B852CD">
        <w:trPr>
          <w:gridAfter w:val="1"/>
          <w:wAfter w:w="17" w:type="dxa"/>
        </w:trPr>
        <w:tc>
          <w:tcPr>
            <w:tcW w:w="890" w:type="dxa"/>
          </w:tcPr>
          <w:p w14:paraId="6451FB65" w14:textId="224D48ED"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61</w:t>
            </w:r>
          </w:p>
        </w:tc>
        <w:tc>
          <w:tcPr>
            <w:tcW w:w="1090" w:type="dxa"/>
            <w:gridSpan w:val="2"/>
            <w:vMerge/>
          </w:tcPr>
          <w:p w14:paraId="38264E5F" w14:textId="77777777"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309975F1" w14:textId="4A25E40F" w:rsidR="004B7AAA" w:rsidRPr="00AE6C26" w:rsidRDefault="004B7AAA" w:rsidP="00B852CD">
            <w:pPr>
              <w:rPr>
                <w:rFonts w:asciiTheme="minorHAnsi" w:hAnsiTheme="minorHAnsi" w:cstheme="minorHAnsi"/>
                <w:sz w:val="18"/>
                <w:szCs w:val="18"/>
                <w:lang w:val="en-GB"/>
              </w:rPr>
            </w:pPr>
            <w:r w:rsidRPr="00AE6C26">
              <w:rPr>
                <w:sz w:val="18"/>
                <w:szCs w:val="18"/>
              </w:rPr>
              <w:t>Establish an agribusiness forum for exchange on sustainable value chain development and private sector engagement</w:t>
            </w:r>
          </w:p>
        </w:tc>
      </w:tr>
      <w:tr w:rsidR="004B7AAA" w:rsidRPr="00AE6C26" w14:paraId="3944D05A" w14:textId="77777777" w:rsidTr="00B852CD">
        <w:trPr>
          <w:gridAfter w:val="1"/>
          <w:wAfter w:w="17" w:type="dxa"/>
        </w:trPr>
        <w:tc>
          <w:tcPr>
            <w:tcW w:w="890" w:type="dxa"/>
          </w:tcPr>
          <w:p w14:paraId="7FA4038A" w14:textId="09F364D2"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62</w:t>
            </w:r>
          </w:p>
        </w:tc>
        <w:tc>
          <w:tcPr>
            <w:tcW w:w="1090" w:type="dxa"/>
            <w:gridSpan w:val="2"/>
            <w:vMerge/>
          </w:tcPr>
          <w:p w14:paraId="5228C350" w14:textId="77777777"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00D9A969" w14:textId="6696C8C1" w:rsidR="004B7AAA" w:rsidRPr="00AE6C26" w:rsidRDefault="004B7AAA" w:rsidP="00C8781A">
            <w:pPr>
              <w:rPr>
                <w:rFonts w:asciiTheme="minorHAnsi" w:hAnsiTheme="minorHAnsi" w:cstheme="minorHAnsi"/>
                <w:sz w:val="18"/>
                <w:szCs w:val="18"/>
                <w:lang w:val="en-GB"/>
              </w:rPr>
            </w:pPr>
            <w:r w:rsidRPr="00AE6C26">
              <w:rPr>
                <w:rFonts w:cstheme="minorHAnsi"/>
                <w:sz w:val="18"/>
                <w:szCs w:val="18"/>
              </w:rPr>
              <w:t>R</w:t>
            </w:r>
            <w:r w:rsidRPr="00AE6C26">
              <w:rPr>
                <w:sz w:val="18"/>
                <w:szCs w:val="18"/>
              </w:rPr>
              <w:t>eflect on the process of facilitating communities to utilize existing value chains and its contribution to building resilient livelihoods and document lessons learnt (in conjunction with output 4.2)</w:t>
            </w:r>
          </w:p>
        </w:tc>
      </w:tr>
      <w:tr w:rsidR="00B852CD" w:rsidRPr="00AE6C26" w14:paraId="7213DECE" w14:textId="77777777" w:rsidTr="00B852CD">
        <w:tc>
          <w:tcPr>
            <w:tcW w:w="13963" w:type="dxa"/>
            <w:gridSpan w:val="5"/>
          </w:tcPr>
          <w:p w14:paraId="0E5871D6"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Outcome 3: </w:t>
            </w:r>
            <w:r w:rsidRPr="00AE6C26">
              <w:rPr>
                <w:rFonts w:asciiTheme="minorHAnsi" w:hAnsiTheme="minorHAnsi" w:cstheme="minorHAnsi"/>
                <w:bCs/>
                <w:sz w:val="18"/>
                <w:szCs w:val="18"/>
                <w:lang w:val="en-GB"/>
              </w:rPr>
              <w:t>Policies and cross sectorial coordination</w:t>
            </w:r>
          </w:p>
        </w:tc>
      </w:tr>
      <w:tr w:rsidR="006630B1" w:rsidRPr="00AE6C26" w14:paraId="5795709F" w14:textId="77777777" w:rsidTr="00B852CD">
        <w:tc>
          <w:tcPr>
            <w:tcW w:w="13963" w:type="dxa"/>
            <w:gridSpan w:val="5"/>
          </w:tcPr>
          <w:p w14:paraId="7F576A49" w14:textId="16E87F30" w:rsidR="006630B1" w:rsidRPr="00AE6C26" w:rsidRDefault="006630B1" w:rsidP="00B852CD">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3.1: </w:t>
            </w:r>
            <w:r w:rsidRPr="00AE6C26">
              <w:rPr>
                <w:sz w:val="18"/>
                <w:szCs w:val="18"/>
              </w:rPr>
              <w:t>Strategic review of policies, national and district strategies, programmes and planning tools to ensure they capture climate proofing of Imidugudu in the investment decision-making processes</w:t>
            </w:r>
          </w:p>
        </w:tc>
      </w:tr>
      <w:tr w:rsidR="004B7AAA" w:rsidRPr="00AE6C26" w14:paraId="17D4289B" w14:textId="77777777" w:rsidTr="00B852CD">
        <w:trPr>
          <w:gridAfter w:val="1"/>
          <w:wAfter w:w="17" w:type="dxa"/>
        </w:trPr>
        <w:tc>
          <w:tcPr>
            <w:tcW w:w="890" w:type="dxa"/>
          </w:tcPr>
          <w:p w14:paraId="1B0E7894" w14:textId="596F9305"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63</w:t>
            </w:r>
          </w:p>
        </w:tc>
        <w:tc>
          <w:tcPr>
            <w:tcW w:w="1090" w:type="dxa"/>
            <w:gridSpan w:val="2"/>
            <w:vMerge w:val="restart"/>
          </w:tcPr>
          <w:p w14:paraId="15348010" w14:textId="31CFF4B3"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REMA/PMU</w:t>
            </w:r>
          </w:p>
        </w:tc>
        <w:tc>
          <w:tcPr>
            <w:tcW w:w="11966" w:type="dxa"/>
            <w:shd w:val="clear" w:color="auto" w:fill="auto"/>
          </w:tcPr>
          <w:p w14:paraId="1A21A56E" w14:textId="2FD80157" w:rsidR="004B7AAA" w:rsidRPr="00AE6C26" w:rsidRDefault="004B7AAA" w:rsidP="00B852CD">
            <w:pPr>
              <w:rPr>
                <w:rFonts w:asciiTheme="minorHAnsi" w:hAnsiTheme="minorHAnsi" w:cstheme="minorHAnsi"/>
                <w:sz w:val="18"/>
                <w:szCs w:val="18"/>
                <w:lang w:val="en-GB"/>
              </w:rPr>
            </w:pPr>
            <w:r w:rsidRPr="00AE6C26">
              <w:rPr>
                <w:sz w:val="18"/>
                <w:szCs w:val="18"/>
              </w:rPr>
              <w:t>Review policies relevant to the Imidugudu (listed above), in a participatory and gender responsive process, recommend changes and advocate for their adoption</w:t>
            </w:r>
          </w:p>
        </w:tc>
      </w:tr>
      <w:tr w:rsidR="004B7AAA" w:rsidRPr="00AE6C26" w14:paraId="060B8D6F" w14:textId="77777777" w:rsidTr="00B852CD">
        <w:trPr>
          <w:gridAfter w:val="1"/>
          <w:wAfter w:w="17" w:type="dxa"/>
        </w:trPr>
        <w:tc>
          <w:tcPr>
            <w:tcW w:w="890" w:type="dxa"/>
          </w:tcPr>
          <w:p w14:paraId="41268C43" w14:textId="286812A4"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64</w:t>
            </w:r>
          </w:p>
        </w:tc>
        <w:tc>
          <w:tcPr>
            <w:tcW w:w="1090" w:type="dxa"/>
            <w:gridSpan w:val="2"/>
            <w:vMerge/>
          </w:tcPr>
          <w:p w14:paraId="7EDFCAE4" w14:textId="03035491"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6A7783E3" w14:textId="1523E5C2" w:rsidR="004B7AAA" w:rsidRPr="00AE6C26" w:rsidRDefault="004B7AAA" w:rsidP="00B852CD">
            <w:pPr>
              <w:rPr>
                <w:rFonts w:asciiTheme="minorHAnsi" w:hAnsiTheme="minorHAnsi" w:cstheme="minorHAnsi"/>
                <w:sz w:val="18"/>
                <w:szCs w:val="18"/>
                <w:lang w:val="en-GB"/>
              </w:rPr>
            </w:pPr>
            <w:r w:rsidRPr="00AE6C26">
              <w:rPr>
                <w:sz w:val="18"/>
                <w:szCs w:val="18"/>
              </w:rPr>
              <w:t>Update REMA’s Environmental management Tools and Guidelines</w:t>
            </w:r>
            <w:r w:rsidRPr="00AE6C26">
              <w:rPr>
                <w:rStyle w:val="FootnoteReference"/>
                <w:rFonts w:asciiTheme="minorHAnsi" w:hAnsiTheme="minorHAnsi" w:cstheme="minorHAnsi"/>
                <w:szCs w:val="18"/>
              </w:rPr>
              <w:footnoteReference w:id="92"/>
            </w:r>
          </w:p>
        </w:tc>
      </w:tr>
      <w:tr w:rsidR="004B7AAA" w:rsidRPr="00AE6C26" w14:paraId="054BD551" w14:textId="77777777" w:rsidTr="00B852CD">
        <w:trPr>
          <w:gridAfter w:val="1"/>
          <w:wAfter w:w="17" w:type="dxa"/>
        </w:trPr>
        <w:tc>
          <w:tcPr>
            <w:tcW w:w="890" w:type="dxa"/>
          </w:tcPr>
          <w:p w14:paraId="4DFCB6AF" w14:textId="3B9FDFAA"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65</w:t>
            </w:r>
          </w:p>
        </w:tc>
        <w:tc>
          <w:tcPr>
            <w:tcW w:w="1090" w:type="dxa"/>
            <w:gridSpan w:val="2"/>
            <w:vMerge/>
          </w:tcPr>
          <w:p w14:paraId="72F927AB" w14:textId="77777777" w:rsidR="004B7AAA" w:rsidRPr="00AE6C26" w:rsidRDefault="004B7AAA" w:rsidP="00B852CD">
            <w:pPr>
              <w:rPr>
                <w:rFonts w:asciiTheme="minorHAnsi" w:hAnsiTheme="minorHAnsi" w:cstheme="minorHAnsi"/>
                <w:sz w:val="18"/>
                <w:szCs w:val="18"/>
                <w:lang w:val="en-GB"/>
              </w:rPr>
            </w:pPr>
          </w:p>
        </w:tc>
        <w:tc>
          <w:tcPr>
            <w:tcW w:w="11966" w:type="dxa"/>
            <w:shd w:val="clear" w:color="auto" w:fill="auto"/>
          </w:tcPr>
          <w:p w14:paraId="5B73D1FE" w14:textId="5429D3C5" w:rsidR="004B7AAA" w:rsidRPr="00AE6C26" w:rsidRDefault="004B7AAA" w:rsidP="00204EC3">
            <w:pPr>
              <w:rPr>
                <w:sz w:val="18"/>
                <w:szCs w:val="18"/>
              </w:rPr>
            </w:pPr>
            <w:r w:rsidRPr="00AE6C26">
              <w:rPr>
                <w:sz w:val="18"/>
                <w:szCs w:val="18"/>
              </w:rPr>
              <w:t>Reflect on the process of using strategic policy reviews to ensure budgetary allocation for the upscaling of the climate proofing model in the Imidugudu programme and document lessons learnt (in conjunction with output 4.2)</w:t>
            </w:r>
          </w:p>
        </w:tc>
      </w:tr>
      <w:tr w:rsidR="006630B1" w:rsidRPr="00AE6C26" w14:paraId="4A316DE9" w14:textId="77777777" w:rsidTr="00B852CD">
        <w:tc>
          <w:tcPr>
            <w:tcW w:w="13963" w:type="dxa"/>
            <w:gridSpan w:val="5"/>
          </w:tcPr>
          <w:p w14:paraId="043D995E" w14:textId="65FB8C8E" w:rsidR="006630B1" w:rsidRPr="00AE6C26" w:rsidRDefault="006630B1"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3.2: </w:t>
            </w:r>
            <w:r w:rsidRPr="00AE6C26">
              <w:rPr>
                <w:sz w:val="18"/>
                <w:szCs w:val="18"/>
              </w:rPr>
              <w:t>Technical and community institutions trained to improve their effectiveness in the cross sectoral coordination units and networks recently created by the GoR</w:t>
            </w:r>
          </w:p>
        </w:tc>
      </w:tr>
      <w:tr w:rsidR="004B7AAA" w:rsidRPr="00AE6C26" w14:paraId="7BE08E98" w14:textId="77777777" w:rsidTr="00B852CD">
        <w:trPr>
          <w:gridAfter w:val="1"/>
          <w:wAfter w:w="17" w:type="dxa"/>
        </w:trPr>
        <w:tc>
          <w:tcPr>
            <w:tcW w:w="890" w:type="dxa"/>
          </w:tcPr>
          <w:p w14:paraId="6552576A" w14:textId="7F545E89"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66</w:t>
            </w:r>
          </w:p>
        </w:tc>
        <w:tc>
          <w:tcPr>
            <w:tcW w:w="1090" w:type="dxa"/>
            <w:gridSpan w:val="2"/>
            <w:vMerge w:val="restart"/>
          </w:tcPr>
          <w:p w14:paraId="22F05A32" w14:textId="0CAF5A0D"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REMA/ PMU</w:t>
            </w:r>
          </w:p>
        </w:tc>
        <w:tc>
          <w:tcPr>
            <w:tcW w:w="11966" w:type="dxa"/>
          </w:tcPr>
          <w:p w14:paraId="79C0FE16" w14:textId="4EA1C45A" w:rsidR="004B7AAA" w:rsidRPr="00AE6C26" w:rsidRDefault="004B7AAA" w:rsidP="00B852CD">
            <w:pPr>
              <w:rPr>
                <w:rFonts w:asciiTheme="minorHAnsi" w:hAnsiTheme="minorHAnsi" w:cstheme="minorHAnsi"/>
                <w:sz w:val="18"/>
                <w:szCs w:val="18"/>
                <w:lang w:val="en-GB"/>
              </w:rPr>
            </w:pPr>
            <w:r w:rsidRPr="00AE6C26">
              <w:rPr>
                <w:sz w:val="18"/>
                <w:szCs w:val="18"/>
              </w:rPr>
              <w:t>Undertake training needs assessments for the disaster risk reduction and coordination committees, the JADF and the community institutions in the Kirehe and Gakenke districts and formulate a training programme, in conjunction with output 1.1</w:t>
            </w:r>
          </w:p>
        </w:tc>
      </w:tr>
      <w:tr w:rsidR="004B7AAA" w:rsidRPr="00AE6C26" w14:paraId="602AFFC5" w14:textId="77777777" w:rsidTr="00B852CD">
        <w:trPr>
          <w:gridAfter w:val="1"/>
          <w:wAfter w:w="17" w:type="dxa"/>
        </w:trPr>
        <w:tc>
          <w:tcPr>
            <w:tcW w:w="890" w:type="dxa"/>
          </w:tcPr>
          <w:p w14:paraId="70CB601E" w14:textId="62BBAF8B"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67</w:t>
            </w:r>
          </w:p>
        </w:tc>
        <w:tc>
          <w:tcPr>
            <w:tcW w:w="1090" w:type="dxa"/>
            <w:gridSpan w:val="2"/>
            <w:vMerge/>
          </w:tcPr>
          <w:p w14:paraId="45334553" w14:textId="077F3F74" w:rsidR="004B7AAA" w:rsidRPr="00AE6C26" w:rsidRDefault="004B7AAA" w:rsidP="00B852CD">
            <w:pPr>
              <w:rPr>
                <w:rFonts w:asciiTheme="minorHAnsi" w:hAnsiTheme="minorHAnsi" w:cstheme="minorHAnsi"/>
                <w:sz w:val="18"/>
                <w:szCs w:val="18"/>
                <w:lang w:val="en-GB"/>
              </w:rPr>
            </w:pPr>
          </w:p>
        </w:tc>
        <w:tc>
          <w:tcPr>
            <w:tcW w:w="11966" w:type="dxa"/>
          </w:tcPr>
          <w:p w14:paraId="5AF766AE" w14:textId="25878464" w:rsidR="004B7AAA" w:rsidRPr="00AE6C26" w:rsidRDefault="004B7AAA" w:rsidP="00204EC3">
            <w:pPr>
              <w:rPr>
                <w:rFonts w:asciiTheme="minorHAnsi" w:hAnsiTheme="minorHAnsi" w:cstheme="minorHAnsi"/>
                <w:sz w:val="18"/>
                <w:szCs w:val="18"/>
                <w:lang w:val="en-GB"/>
              </w:rPr>
            </w:pPr>
            <w:r w:rsidRPr="00AE6C26">
              <w:rPr>
                <w:sz w:val="18"/>
                <w:szCs w:val="18"/>
              </w:rPr>
              <w:t>Train the committees, JADF and the community institutions as per the training programme, in conjunction with output 1.1</w:t>
            </w:r>
          </w:p>
        </w:tc>
      </w:tr>
      <w:tr w:rsidR="004B7AAA" w:rsidRPr="00AE6C26" w14:paraId="5B254BD0" w14:textId="77777777" w:rsidTr="00B852CD">
        <w:trPr>
          <w:gridAfter w:val="1"/>
          <w:wAfter w:w="17" w:type="dxa"/>
        </w:trPr>
        <w:tc>
          <w:tcPr>
            <w:tcW w:w="890" w:type="dxa"/>
          </w:tcPr>
          <w:p w14:paraId="594107CC" w14:textId="554A5869" w:rsidR="004B7AAA"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68</w:t>
            </w:r>
          </w:p>
        </w:tc>
        <w:tc>
          <w:tcPr>
            <w:tcW w:w="1090" w:type="dxa"/>
            <w:gridSpan w:val="2"/>
            <w:vMerge/>
          </w:tcPr>
          <w:p w14:paraId="2ED5069C" w14:textId="77777777" w:rsidR="004B7AAA" w:rsidRPr="00AE6C26" w:rsidRDefault="004B7AAA" w:rsidP="00B852CD">
            <w:pPr>
              <w:rPr>
                <w:rFonts w:asciiTheme="minorHAnsi" w:hAnsiTheme="minorHAnsi" w:cstheme="minorHAnsi"/>
                <w:sz w:val="18"/>
                <w:szCs w:val="18"/>
                <w:lang w:val="en-GB"/>
              </w:rPr>
            </w:pPr>
          </w:p>
        </w:tc>
        <w:tc>
          <w:tcPr>
            <w:tcW w:w="11966" w:type="dxa"/>
          </w:tcPr>
          <w:p w14:paraId="3D6B5EEC" w14:textId="14925C36" w:rsidR="004B7AAA" w:rsidRPr="00AE6C26" w:rsidRDefault="004B7AAA" w:rsidP="00204EC3">
            <w:pPr>
              <w:rPr>
                <w:rFonts w:asciiTheme="minorHAnsi" w:hAnsiTheme="minorHAnsi" w:cstheme="minorHAnsi"/>
                <w:sz w:val="18"/>
                <w:szCs w:val="18"/>
                <w:lang w:val="en-GB"/>
              </w:rPr>
            </w:pPr>
            <w:r w:rsidRPr="00AE6C26">
              <w:rPr>
                <w:sz w:val="18"/>
                <w:szCs w:val="18"/>
              </w:rPr>
              <w:t>Reflect on the process of further strengthening capacities for the institutions mandated to coordinate cross sectoral and District coordination created recently by the GoR and the impacts on their capacities and document lessons learnt (in conjunction with output 4.2)</w:t>
            </w:r>
          </w:p>
        </w:tc>
      </w:tr>
      <w:tr w:rsidR="00B852CD" w:rsidRPr="00AE6C26" w14:paraId="45F35231" w14:textId="77777777" w:rsidTr="00B852CD">
        <w:tc>
          <w:tcPr>
            <w:tcW w:w="13963" w:type="dxa"/>
            <w:gridSpan w:val="5"/>
          </w:tcPr>
          <w:p w14:paraId="6CA30B3F"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Outcome 4: Knowledge management and learning</w:t>
            </w:r>
          </w:p>
        </w:tc>
      </w:tr>
      <w:tr w:rsidR="006630B1" w:rsidRPr="00AE6C26" w14:paraId="30227F8F" w14:textId="77777777" w:rsidTr="00B852CD">
        <w:tc>
          <w:tcPr>
            <w:tcW w:w="13963" w:type="dxa"/>
            <w:gridSpan w:val="5"/>
          </w:tcPr>
          <w:p w14:paraId="22A507A1" w14:textId="3AAABAF9" w:rsidR="006630B1" w:rsidRPr="00AE6C26" w:rsidRDefault="006630B1" w:rsidP="00B852CD">
            <w:pPr>
              <w:spacing w:after="0"/>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Output  4.1: </w:t>
            </w:r>
            <w:r w:rsidRPr="00AE6C26">
              <w:rPr>
                <w:noProof/>
                <w:sz w:val="18"/>
                <w:szCs w:val="18"/>
              </w:rPr>
              <w:t>Development of participatory M&amp;E plans and enhancement of communities’ capacities to monitor, learn and sustain the climate proofing initiative</w:t>
            </w:r>
          </w:p>
        </w:tc>
      </w:tr>
      <w:tr w:rsidR="00B852CD" w:rsidRPr="00AE6C26" w14:paraId="7390F3F9" w14:textId="77777777" w:rsidTr="00B852CD">
        <w:trPr>
          <w:gridAfter w:val="1"/>
          <w:wAfter w:w="17" w:type="dxa"/>
        </w:trPr>
        <w:tc>
          <w:tcPr>
            <w:tcW w:w="900" w:type="dxa"/>
            <w:gridSpan w:val="2"/>
          </w:tcPr>
          <w:p w14:paraId="36846325" w14:textId="202EAA15"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69</w:t>
            </w:r>
          </w:p>
        </w:tc>
        <w:tc>
          <w:tcPr>
            <w:tcW w:w="1080" w:type="dxa"/>
          </w:tcPr>
          <w:p w14:paraId="0FDC6640"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06472CDE" w14:textId="5DAF2A23" w:rsidR="00B852CD" w:rsidRPr="00AE6C26" w:rsidRDefault="00B852CD" w:rsidP="00204EC3">
            <w:pPr>
              <w:rPr>
                <w:rFonts w:asciiTheme="minorHAnsi" w:hAnsiTheme="minorHAnsi" w:cstheme="minorHAnsi"/>
                <w:sz w:val="18"/>
                <w:szCs w:val="18"/>
                <w:lang w:val="en-GB"/>
              </w:rPr>
            </w:pPr>
            <w:r w:rsidRPr="00AE6C26">
              <w:rPr>
                <w:rFonts w:asciiTheme="minorHAnsi" w:hAnsiTheme="minorHAnsi" w:cstheme="minorHAnsi"/>
                <w:sz w:val="18"/>
                <w:szCs w:val="18"/>
                <w:lang w:val="en-GB"/>
              </w:rPr>
              <w:t>Building on participatory M&amp;E plan produced via the EbA planning process, identify, in a participatory and gender responsive process, additional indicators for the comprehensive monitoring of the effectiveness of the rural settlement programme on adaptive capacities of its beneficiaries.</w:t>
            </w:r>
          </w:p>
        </w:tc>
      </w:tr>
      <w:tr w:rsidR="00B852CD" w:rsidRPr="00AE6C26" w14:paraId="52A2CE3C" w14:textId="77777777" w:rsidTr="00B852CD">
        <w:trPr>
          <w:gridAfter w:val="1"/>
          <w:wAfter w:w="17" w:type="dxa"/>
        </w:trPr>
        <w:tc>
          <w:tcPr>
            <w:tcW w:w="900" w:type="dxa"/>
            <w:gridSpan w:val="2"/>
          </w:tcPr>
          <w:p w14:paraId="1AEC818F" w14:textId="393FBDB9"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70</w:t>
            </w:r>
          </w:p>
        </w:tc>
        <w:tc>
          <w:tcPr>
            <w:tcW w:w="1080" w:type="dxa"/>
          </w:tcPr>
          <w:p w14:paraId="7E330637" w14:textId="2DA95475" w:rsidR="00B852CD"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06825FD3"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Design and implement a training programme to equip the beneficiaries of the rural settlement programme in the project area to participate in data collection, storage, analysis and use of the outcomes of the process (in conjunction with output 1.1)</w:t>
            </w:r>
          </w:p>
        </w:tc>
      </w:tr>
      <w:tr w:rsidR="00B852CD" w:rsidRPr="00AE6C26" w14:paraId="05D72FB2" w14:textId="77777777" w:rsidTr="00B852CD">
        <w:trPr>
          <w:gridAfter w:val="1"/>
          <w:wAfter w:w="17" w:type="dxa"/>
        </w:trPr>
        <w:tc>
          <w:tcPr>
            <w:tcW w:w="900" w:type="dxa"/>
            <w:gridSpan w:val="2"/>
          </w:tcPr>
          <w:p w14:paraId="4ACEB08F" w14:textId="5D5E30BB"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71</w:t>
            </w:r>
          </w:p>
        </w:tc>
        <w:tc>
          <w:tcPr>
            <w:tcW w:w="1080" w:type="dxa"/>
          </w:tcPr>
          <w:p w14:paraId="765832D7" w14:textId="5419DC9B" w:rsidR="00B852CD"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30A35A97"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Design and implement a training programme for the technical institutions supporting the rural settlement programme on M&amp;E, linking them to the GIS capacity of the Rwanda Land Management and Use Authority (in conjunction with output 1.1)</w:t>
            </w:r>
          </w:p>
        </w:tc>
      </w:tr>
      <w:tr w:rsidR="00B852CD" w:rsidRPr="00AE6C26" w14:paraId="205D10C8" w14:textId="77777777" w:rsidTr="00B852CD">
        <w:trPr>
          <w:gridAfter w:val="1"/>
          <w:wAfter w:w="17" w:type="dxa"/>
        </w:trPr>
        <w:tc>
          <w:tcPr>
            <w:tcW w:w="900" w:type="dxa"/>
            <w:gridSpan w:val="2"/>
          </w:tcPr>
          <w:p w14:paraId="2B4D752A" w14:textId="01805D90"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72</w:t>
            </w:r>
          </w:p>
        </w:tc>
        <w:tc>
          <w:tcPr>
            <w:tcW w:w="1080" w:type="dxa"/>
          </w:tcPr>
          <w:p w14:paraId="55949A42"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40EEB330" w14:textId="443D2C08" w:rsidR="00B852CD" w:rsidRPr="00AE6C26" w:rsidRDefault="00B852CD" w:rsidP="00974991">
            <w:pPr>
              <w:rPr>
                <w:rFonts w:asciiTheme="minorHAnsi" w:hAnsiTheme="minorHAnsi" w:cstheme="minorHAnsi"/>
                <w:sz w:val="18"/>
                <w:szCs w:val="18"/>
                <w:lang w:val="en-GB"/>
              </w:rPr>
            </w:pPr>
            <w:r w:rsidRPr="00AE6C26">
              <w:rPr>
                <w:rFonts w:asciiTheme="minorHAnsi" w:hAnsiTheme="minorHAnsi" w:cstheme="minorHAnsi"/>
                <w:sz w:val="18"/>
                <w:szCs w:val="18"/>
                <w:lang w:val="en-GB"/>
              </w:rPr>
              <w:t xml:space="preserve">Refine the project Monitoring and Evaluation Framework (annex </w:t>
            </w:r>
            <w:r w:rsidR="00974991" w:rsidRPr="00AE6C26">
              <w:rPr>
                <w:rFonts w:asciiTheme="minorHAnsi" w:hAnsiTheme="minorHAnsi" w:cstheme="minorHAnsi"/>
                <w:sz w:val="18"/>
                <w:szCs w:val="18"/>
                <w:lang w:val="en-GB"/>
              </w:rPr>
              <w:t>3</w:t>
            </w:r>
            <w:r w:rsidRPr="00AE6C26">
              <w:rPr>
                <w:rFonts w:asciiTheme="minorHAnsi" w:hAnsiTheme="minorHAnsi" w:cstheme="minorHAnsi"/>
                <w:sz w:val="18"/>
                <w:szCs w:val="18"/>
                <w:lang w:val="en-GB"/>
              </w:rPr>
              <w:t>) to incorporate any amendments that may be necessary based on data or issues emerging from the planning process, and any refinement of the gender mainstreaming indicators</w:t>
            </w:r>
          </w:p>
        </w:tc>
      </w:tr>
      <w:tr w:rsidR="00B852CD" w:rsidRPr="00AE6C26" w14:paraId="0E79F849" w14:textId="77777777" w:rsidTr="00B852CD">
        <w:trPr>
          <w:gridAfter w:val="1"/>
          <w:wAfter w:w="17" w:type="dxa"/>
        </w:trPr>
        <w:tc>
          <w:tcPr>
            <w:tcW w:w="900" w:type="dxa"/>
            <w:gridSpan w:val="2"/>
          </w:tcPr>
          <w:p w14:paraId="2D59820E" w14:textId="349218CE"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73</w:t>
            </w:r>
          </w:p>
        </w:tc>
        <w:tc>
          <w:tcPr>
            <w:tcW w:w="1080" w:type="dxa"/>
          </w:tcPr>
          <w:p w14:paraId="5DDF0BCE" w14:textId="7F30F774" w:rsidR="00B852CD"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50D4CAEE"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Track project performance against the M&amp;E framework quarterly, using UNDP Standard tools</w:t>
            </w:r>
          </w:p>
        </w:tc>
      </w:tr>
      <w:tr w:rsidR="00B852CD" w:rsidRPr="00AE6C26" w14:paraId="5C6F16FD" w14:textId="77777777" w:rsidTr="00B852CD">
        <w:trPr>
          <w:gridAfter w:val="1"/>
          <w:wAfter w:w="17" w:type="dxa"/>
        </w:trPr>
        <w:tc>
          <w:tcPr>
            <w:tcW w:w="900" w:type="dxa"/>
            <w:gridSpan w:val="2"/>
          </w:tcPr>
          <w:p w14:paraId="7836CA9A" w14:textId="63CE7937"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74</w:t>
            </w:r>
          </w:p>
        </w:tc>
        <w:tc>
          <w:tcPr>
            <w:tcW w:w="1080" w:type="dxa"/>
          </w:tcPr>
          <w:p w14:paraId="69077E16" w14:textId="1492127B" w:rsidR="00B852CD"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shd w:val="clear" w:color="auto" w:fill="auto"/>
          </w:tcPr>
          <w:p w14:paraId="5F7D13D7" w14:textId="79CF12C8"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Carry out MTR and the TE and share lessons to improve current and future programming and implementation</w:t>
            </w:r>
          </w:p>
        </w:tc>
      </w:tr>
      <w:tr w:rsidR="006630B1" w:rsidRPr="00AE6C26" w14:paraId="099A8B0B" w14:textId="77777777" w:rsidTr="00B852CD">
        <w:tc>
          <w:tcPr>
            <w:tcW w:w="13963" w:type="dxa"/>
            <w:gridSpan w:val="5"/>
          </w:tcPr>
          <w:p w14:paraId="2CD1D9BA" w14:textId="35D7866B" w:rsidR="006630B1" w:rsidRPr="00AE6C26" w:rsidRDefault="006630B1" w:rsidP="00B852CD">
            <w:pPr>
              <w:rPr>
                <w:rFonts w:asciiTheme="minorHAnsi" w:hAnsiTheme="minorHAnsi" w:cstheme="minorHAnsi"/>
                <w:sz w:val="18"/>
                <w:szCs w:val="18"/>
                <w:lang w:val="en-GB"/>
              </w:rPr>
            </w:pPr>
            <w:r w:rsidRPr="00AE6C26">
              <w:rPr>
                <w:rFonts w:asciiTheme="minorHAnsi" w:eastAsia="Times New Roman" w:hAnsiTheme="minorHAnsi" w:cstheme="minorHAnsi"/>
                <w:sz w:val="18"/>
                <w:szCs w:val="18"/>
                <w:lang w:val="en-GB"/>
              </w:rPr>
              <w:t xml:space="preserve">Output 4.2: </w:t>
            </w:r>
            <w:r w:rsidRPr="00AE6C26">
              <w:rPr>
                <w:sz w:val="18"/>
                <w:szCs w:val="18"/>
              </w:rPr>
              <w:t xml:space="preserve">Best practices, lessons collated and shared, KM products codified and disseminated to </w:t>
            </w:r>
            <w:r w:rsidRPr="00AE6C26">
              <w:rPr>
                <w:noProof/>
                <w:sz w:val="18"/>
                <w:szCs w:val="18"/>
              </w:rPr>
              <w:t>support continued adaptation planning and implementation for the imidugudu program</w:t>
            </w:r>
          </w:p>
        </w:tc>
      </w:tr>
      <w:tr w:rsidR="00B852CD" w:rsidRPr="00AE6C26" w14:paraId="5628F5D1" w14:textId="77777777" w:rsidTr="00B852CD">
        <w:trPr>
          <w:gridAfter w:val="1"/>
          <w:wAfter w:w="17" w:type="dxa"/>
        </w:trPr>
        <w:tc>
          <w:tcPr>
            <w:tcW w:w="900" w:type="dxa"/>
            <w:gridSpan w:val="2"/>
          </w:tcPr>
          <w:p w14:paraId="08D4C9A4" w14:textId="030D2B48"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75</w:t>
            </w:r>
          </w:p>
        </w:tc>
        <w:tc>
          <w:tcPr>
            <w:tcW w:w="1080" w:type="dxa"/>
          </w:tcPr>
          <w:p w14:paraId="6648453C"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7D94F286" w14:textId="3527F7AC" w:rsidR="00B852CD" w:rsidRPr="00AE6C26" w:rsidRDefault="00204EC3" w:rsidP="00B852CD">
            <w:pPr>
              <w:rPr>
                <w:rFonts w:asciiTheme="minorHAnsi" w:hAnsiTheme="minorHAnsi" w:cstheme="minorHAnsi"/>
                <w:sz w:val="18"/>
                <w:szCs w:val="18"/>
                <w:lang w:val="en-GB"/>
              </w:rPr>
            </w:pPr>
            <w:r w:rsidRPr="00AE6C26">
              <w:rPr>
                <w:sz w:val="18"/>
                <w:szCs w:val="18"/>
              </w:rPr>
              <w:t>Establish and support a community-led advocacy programme for the project, working through Farmer Promoters and FFS Facilitators</w:t>
            </w:r>
          </w:p>
        </w:tc>
      </w:tr>
      <w:tr w:rsidR="00204EC3" w:rsidRPr="00AE6C26" w14:paraId="3043795B" w14:textId="77777777" w:rsidTr="00B852CD">
        <w:trPr>
          <w:gridAfter w:val="1"/>
          <w:wAfter w:w="17" w:type="dxa"/>
        </w:trPr>
        <w:tc>
          <w:tcPr>
            <w:tcW w:w="900" w:type="dxa"/>
            <w:gridSpan w:val="2"/>
          </w:tcPr>
          <w:p w14:paraId="2FDEB5B6" w14:textId="2B42215B" w:rsidR="00204EC3"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76</w:t>
            </w:r>
          </w:p>
        </w:tc>
        <w:tc>
          <w:tcPr>
            <w:tcW w:w="1080" w:type="dxa"/>
          </w:tcPr>
          <w:p w14:paraId="0DEDCE61" w14:textId="1CF606AB" w:rsidR="00204EC3"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771308BF" w14:textId="43EC3F33" w:rsidR="00204EC3" w:rsidRPr="00AE6C26" w:rsidRDefault="007D79E2" w:rsidP="00B852CD">
            <w:pPr>
              <w:rPr>
                <w:rFonts w:asciiTheme="minorHAnsi" w:hAnsiTheme="minorHAnsi" w:cstheme="minorHAnsi"/>
                <w:sz w:val="18"/>
                <w:szCs w:val="18"/>
                <w:lang w:val="en-GB"/>
              </w:rPr>
            </w:pPr>
            <w:r w:rsidRPr="00AE6C26">
              <w:rPr>
                <w:sz w:val="18"/>
                <w:szCs w:val="18"/>
              </w:rPr>
              <w:t>Prepare and disseminate communications pieces and knowledge products targeting different audiences (decision-makers, project partners, aligned programmes, community stakeholders)</w:t>
            </w:r>
          </w:p>
        </w:tc>
      </w:tr>
      <w:tr w:rsidR="00204EC3" w:rsidRPr="00AE6C26" w14:paraId="66444E8E" w14:textId="77777777" w:rsidTr="00B852CD">
        <w:trPr>
          <w:gridAfter w:val="1"/>
          <w:wAfter w:w="17" w:type="dxa"/>
        </w:trPr>
        <w:tc>
          <w:tcPr>
            <w:tcW w:w="900" w:type="dxa"/>
            <w:gridSpan w:val="2"/>
          </w:tcPr>
          <w:p w14:paraId="31503A12" w14:textId="23065C61" w:rsidR="00204EC3"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77</w:t>
            </w:r>
          </w:p>
        </w:tc>
        <w:tc>
          <w:tcPr>
            <w:tcW w:w="1080" w:type="dxa"/>
          </w:tcPr>
          <w:p w14:paraId="6DD08EF1" w14:textId="256A81F9" w:rsidR="00204EC3"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75089B8C" w14:textId="248C3F45" w:rsidR="00204EC3" w:rsidRPr="00AE6C26" w:rsidRDefault="007D79E2" w:rsidP="00B852CD">
            <w:pPr>
              <w:rPr>
                <w:rFonts w:asciiTheme="minorHAnsi" w:hAnsiTheme="minorHAnsi" w:cstheme="minorHAnsi"/>
                <w:sz w:val="18"/>
                <w:szCs w:val="18"/>
                <w:lang w:val="en-GB"/>
              </w:rPr>
            </w:pPr>
            <w:r w:rsidRPr="00AE6C26">
              <w:rPr>
                <w:sz w:val="18"/>
                <w:szCs w:val="18"/>
              </w:rPr>
              <w:t>Facilitate stakeholders to participate in local, national and regional lesson-sharing events convened by related projects and programmes, and compile lessons learnt reports or communications pieces based on this participation</w:t>
            </w:r>
          </w:p>
        </w:tc>
      </w:tr>
      <w:tr w:rsidR="00204EC3" w:rsidRPr="00AE6C26" w14:paraId="7E72C875" w14:textId="77777777" w:rsidTr="00B852CD">
        <w:trPr>
          <w:gridAfter w:val="1"/>
          <w:wAfter w:w="17" w:type="dxa"/>
        </w:trPr>
        <w:tc>
          <w:tcPr>
            <w:tcW w:w="900" w:type="dxa"/>
            <w:gridSpan w:val="2"/>
          </w:tcPr>
          <w:p w14:paraId="72E0002D" w14:textId="4612C82F" w:rsidR="00204EC3"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78</w:t>
            </w:r>
          </w:p>
        </w:tc>
        <w:tc>
          <w:tcPr>
            <w:tcW w:w="1080" w:type="dxa"/>
          </w:tcPr>
          <w:p w14:paraId="1673AB72" w14:textId="0208FB9D" w:rsidR="00204EC3" w:rsidRPr="00AE6C26" w:rsidRDefault="004B7AAA"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6E84F9DF" w14:textId="0A6FBB73" w:rsidR="00204EC3" w:rsidRPr="00AE6C26" w:rsidRDefault="007D79E2" w:rsidP="00B852CD">
            <w:pPr>
              <w:rPr>
                <w:rFonts w:asciiTheme="minorHAnsi" w:hAnsiTheme="minorHAnsi" w:cstheme="minorHAnsi"/>
                <w:sz w:val="18"/>
                <w:szCs w:val="18"/>
                <w:lang w:val="en-GB"/>
              </w:rPr>
            </w:pPr>
            <w:r w:rsidRPr="00AE6C26">
              <w:rPr>
                <w:sz w:val="18"/>
                <w:szCs w:val="18"/>
              </w:rPr>
              <w:t>Convene at least two lesson-sharing workshops during the project’s lifespan (preferably linked to MTR and TE feedback sessions), and compile the proceedings into lesson-sharing reports</w:t>
            </w:r>
          </w:p>
        </w:tc>
      </w:tr>
      <w:tr w:rsidR="00B852CD" w:rsidRPr="00AE6C26" w14:paraId="5831E7B4" w14:textId="77777777" w:rsidTr="00B852CD">
        <w:trPr>
          <w:gridAfter w:val="1"/>
          <w:wAfter w:w="17" w:type="dxa"/>
        </w:trPr>
        <w:tc>
          <w:tcPr>
            <w:tcW w:w="900" w:type="dxa"/>
            <w:gridSpan w:val="2"/>
          </w:tcPr>
          <w:p w14:paraId="7C6B2591" w14:textId="59968FD6" w:rsidR="00B852CD" w:rsidRPr="00AE6C26" w:rsidRDefault="003E084B"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79</w:t>
            </w:r>
          </w:p>
        </w:tc>
        <w:tc>
          <w:tcPr>
            <w:tcW w:w="1080" w:type="dxa"/>
          </w:tcPr>
          <w:p w14:paraId="358D394B" w14:textId="77777777" w:rsidR="00B852CD" w:rsidRPr="00AE6C26" w:rsidRDefault="00B852CD" w:rsidP="00B852CD">
            <w:pPr>
              <w:rPr>
                <w:rFonts w:asciiTheme="minorHAnsi" w:hAnsiTheme="minorHAnsi" w:cstheme="minorHAnsi"/>
                <w:sz w:val="18"/>
                <w:szCs w:val="18"/>
                <w:lang w:val="en-GB"/>
              </w:rPr>
            </w:pPr>
            <w:r w:rsidRPr="00AE6C26">
              <w:rPr>
                <w:rFonts w:asciiTheme="minorHAnsi" w:hAnsiTheme="minorHAnsi" w:cstheme="minorHAnsi"/>
                <w:sz w:val="18"/>
                <w:szCs w:val="18"/>
                <w:lang w:val="en-GB"/>
              </w:rPr>
              <w:t>PMU</w:t>
            </w:r>
          </w:p>
        </w:tc>
        <w:tc>
          <w:tcPr>
            <w:tcW w:w="11966" w:type="dxa"/>
          </w:tcPr>
          <w:p w14:paraId="05DBB16A" w14:textId="0241D9C5" w:rsidR="00B852CD" w:rsidRPr="00AE6C26" w:rsidRDefault="00204EC3" w:rsidP="007D79E2">
            <w:pPr>
              <w:rPr>
                <w:rFonts w:asciiTheme="minorHAnsi" w:hAnsiTheme="minorHAnsi" w:cstheme="minorHAnsi"/>
                <w:sz w:val="18"/>
                <w:szCs w:val="18"/>
                <w:lang w:val="en-GB"/>
              </w:rPr>
            </w:pPr>
            <w:r w:rsidRPr="00AE6C26">
              <w:rPr>
                <w:sz w:val="18"/>
                <w:szCs w:val="18"/>
              </w:rPr>
              <w:t>Set up a dedicated knowledge management system (web-based) where all information relevant to the project can be accessed, in a well-archived form</w:t>
            </w:r>
          </w:p>
        </w:tc>
      </w:tr>
    </w:tbl>
    <w:p w14:paraId="0D92C713" w14:textId="77777777" w:rsidR="00B9336C" w:rsidRPr="00AE6C26" w:rsidRDefault="00B9336C" w:rsidP="00ED625F">
      <w:pPr>
        <w:rPr>
          <w:color w:val="000000"/>
          <w:lang w:val="en-GB"/>
        </w:rPr>
      </w:pPr>
    </w:p>
    <w:p w14:paraId="405DFF99" w14:textId="43C5A13E" w:rsidR="00B32055" w:rsidRPr="00AE6C26" w:rsidRDefault="001751AE" w:rsidP="001751AE">
      <w:pPr>
        <w:pStyle w:val="Heading2"/>
        <w:rPr>
          <w:lang w:val="en-GB"/>
        </w:rPr>
      </w:pPr>
      <w:bookmarkStart w:id="53" w:name="_Toc48738631"/>
      <w:r w:rsidRPr="00AE6C26">
        <w:rPr>
          <w:lang w:val="en-GB"/>
        </w:rPr>
        <w:t>Annex 3: Monitoring Plan</w:t>
      </w:r>
      <w:bookmarkEnd w:id="53"/>
      <w:r w:rsidR="00F575CD">
        <w:rPr>
          <w:lang w:val="en-GB"/>
        </w:rPr>
        <w:t xml:space="preserve"> (Detailed budget below)</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160"/>
        <w:gridCol w:w="2160"/>
        <w:gridCol w:w="1800"/>
        <w:gridCol w:w="1620"/>
        <w:gridCol w:w="990"/>
        <w:gridCol w:w="900"/>
        <w:gridCol w:w="720"/>
        <w:gridCol w:w="1710"/>
      </w:tblGrid>
      <w:tr w:rsidR="00B32055" w:rsidRPr="00AE6C26" w14:paraId="554F08CE" w14:textId="77777777" w:rsidTr="005050F7">
        <w:trPr>
          <w:trHeight w:val="386"/>
        </w:trPr>
        <w:tc>
          <w:tcPr>
            <w:tcW w:w="1818" w:type="dxa"/>
            <w:shd w:val="pct12" w:color="auto" w:fill="auto"/>
          </w:tcPr>
          <w:p w14:paraId="0A9A9890" w14:textId="77777777" w:rsidR="00B32055" w:rsidRPr="00AE6C26" w:rsidRDefault="00B32055" w:rsidP="005050F7">
            <w:pPr>
              <w:spacing w:after="0"/>
              <w:jc w:val="center"/>
              <w:rPr>
                <w:rFonts w:cstheme="minorHAnsi"/>
                <w:b/>
                <w:bCs/>
                <w:sz w:val="18"/>
                <w:szCs w:val="18"/>
              </w:rPr>
            </w:pPr>
            <w:r w:rsidRPr="00AE6C26">
              <w:rPr>
                <w:rFonts w:cstheme="minorHAnsi"/>
                <w:b/>
                <w:bCs/>
                <w:sz w:val="18"/>
                <w:szCs w:val="18"/>
              </w:rPr>
              <w:t xml:space="preserve">Result </w:t>
            </w:r>
          </w:p>
        </w:tc>
        <w:tc>
          <w:tcPr>
            <w:tcW w:w="2160" w:type="dxa"/>
            <w:shd w:val="pct12" w:color="auto" w:fill="auto"/>
          </w:tcPr>
          <w:p w14:paraId="67DB7CB7" w14:textId="77777777" w:rsidR="00B32055" w:rsidRPr="00AE6C26" w:rsidRDefault="00B32055" w:rsidP="005050F7">
            <w:pPr>
              <w:spacing w:after="0"/>
              <w:jc w:val="center"/>
              <w:textAlignment w:val="baseline"/>
              <w:rPr>
                <w:rFonts w:eastAsia="Times New Roman" w:cstheme="minorHAnsi"/>
                <w:sz w:val="18"/>
                <w:szCs w:val="18"/>
                <w:lang w:eastAsia="en-GB"/>
              </w:rPr>
            </w:pPr>
            <w:r w:rsidRPr="00AE6C26">
              <w:rPr>
                <w:rFonts w:eastAsia="Times New Roman" w:cstheme="minorHAnsi"/>
                <w:b/>
                <w:bCs/>
                <w:sz w:val="18"/>
                <w:szCs w:val="18"/>
                <w:lang w:eastAsia="en-GB"/>
              </w:rPr>
              <w:t>Indicators</w:t>
            </w:r>
            <w:r w:rsidRPr="00AE6C26">
              <w:rPr>
                <w:rFonts w:eastAsia="Times New Roman" w:cstheme="minorHAnsi"/>
                <w:sz w:val="18"/>
                <w:szCs w:val="18"/>
                <w:lang w:eastAsia="en-GB"/>
              </w:rPr>
              <w:t> </w:t>
            </w:r>
          </w:p>
          <w:p w14:paraId="6A4C5F5B" w14:textId="77777777" w:rsidR="00B32055" w:rsidRPr="00AE6C26" w:rsidRDefault="00B32055" w:rsidP="005050F7">
            <w:pPr>
              <w:spacing w:after="0"/>
              <w:rPr>
                <w:rFonts w:cstheme="minorHAnsi"/>
                <w:b/>
                <w:bCs/>
                <w:sz w:val="18"/>
                <w:szCs w:val="18"/>
              </w:rPr>
            </w:pPr>
          </w:p>
        </w:tc>
        <w:tc>
          <w:tcPr>
            <w:tcW w:w="2160" w:type="dxa"/>
            <w:shd w:val="pct12" w:color="auto" w:fill="auto"/>
          </w:tcPr>
          <w:p w14:paraId="0EF30EF6" w14:textId="77777777" w:rsidR="00B32055" w:rsidRPr="00AE6C26" w:rsidRDefault="00B32055" w:rsidP="005050F7">
            <w:pPr>
              <w:spacing w:after="0"/>
              <w:jc w:val="center"/>
              <w:rPr>
                <w:rFonts w:cstheme="minorHAnsi"/>
                <w:b/>
                <w:bCs/>
                <w:sz w:val="18"/>
                <w:szCs w:val="18"/>
              </w:rPr>
            </w:pPr>
            <w:r w:rsidRPr="00AE6C26">
              <w:rPr>
                <w:rFonts w:cstheme="minorHAnsi"/>
                <w:b/>
                <w:bCs/>
                <w:sz w:val="18"/>
                <w:szCs w:val="18"/>
              </w:rPr>
              <w:t xml:space="preserve">Targets </w:t>
            </w:r>
          </w:p>
        </w:tc>
        <w:tc>
          <w:tcPr>
            <w:tcW w:w="1800" w:type="dxa"/>
            <w:shd w:val="pct12" w:color="auto" w:fill="auto"/>
          </w:tcPr>
          <w:p w14:paraId="1D91B23C" w14:textId="77777777" w:rsidR="00B32055" w:rsidRPr="00AE6C26" w:rsidRDefault="00B32055" w:rsidP="005050F7">
            <w:pPr>
              <w:spacing w:after="0"/>
              <w:jc w:val="center"/>
              <w:textAlignment w:val="baseline"/>
              <w:rPr>
                <w:rFonts w:eastAsia="Times New Roman" w:cstheme="minorHAnsi"/>
                <w:sz w:val="18"/>
                <w:szCs w:val="18"/>
                <w:lang w:eastAsia="en-GB"/>
              </w:rPr>
            </w:pPr>
            <w:r w:rsidRPr="00AE6C26">
              <w:rPr>
                <w:rFonts w:eastAsia="Times New Roman" w:cstheme="minorHAnsi"/>
                <w:b/>
                <w:bCs/>
                <w:sz w:val="18"/>
                <w:szCs w:val="18"/>
                <w:lang w:eastAsia="en-GB"/>
              </w:rPr>
              <w:t>Description of indicators and targets</w:t>
            </w:r>
            <w:r w:rsidRPr="00AE6C26">
              <w:rPr>
                <w:rFonts w:eastAsia="Times New Roman" w:cstheme="minorHAnsi"/>
                <w:sz w:val="18"/>
                <w:szCs w:val="18"/>
                <w:lang w:eastAsia="en-GB"/>
              </w:rPr>
              <w:t> </w:t>
            </w:r>
          </w:p>
          <w:p w14:paraId="796F6A7B" w14:textId="77777777" w:rsidR="00B32055" w:rsidRPr="00AE6C26" w:rsidRDefault="00B32055" w:rsidP="005050F7">
            <w:pPr>
              <w:spacing w:after="0"/>
              <w:jc w:val="center"/>
              <w:rPr>
                <w:rFonts w:cstheme="minorHAnsi"/>
                <w:b/>
                <w:bCs/>
                <w:sz w:val="18"/>
                <w:szCs w:val="18"/>
              </w:rPr>
            </w:pPr>
          </w:p>
        </w:tc>
        <w:tc>
          <w:tcPr>
            <w:tcW w:w="1620" w:type="dxa"/>
            <w:shd w:val="pct12" w:color="auto" w:fill="auto"/>
          </w:tcPr>
          <w:p w14:paraId="4254E3D9" w14:textId="77777777" w:rsidR="00B32055" w:rsidRPr="00AE6C26" w:rsidRDefault="00B32055" w:rsidP="005050F7">
            <w:pPr>
              <w:spacing w:after="0"/>
              <w:jc w:val="center"/>
              <w:rPr>
                <w:rFonts w:cstheme="minorHAnsi"/>
                <w:b/>
                <w:bCs/>
                <w:sz w:val="18"/>
                <w:szCs w:val="18"/>
              </w:rPr>
            </w:pPr>
            <w:r w:rsidRPr="00AE6C26">
              <w:rPr>
                <w:rFonts w:eastAsia="Times New Roman" w:cstheme="minorHAnsi"/>
                <w:b/>
                <w:bCs/>
                <w:sz w:val="18"/>
                <w:szCs w:val="18"/>
                <w:lang w:eastAsia="en-GB"/>
              </w:rPr>
              <w:t>Data source/Collection Methods</w:t>
            </w:r>
            <w:r w:rsidRPr="00AE6C26">
              <w:rPr>
                <w:rFonts w:eastAsia="Times New Roman" w:cstheme="minorHAnsi"/>
                <w:sz w:val="18"/>
                <w:szCs w:val="18"/>
                <w:lang w:eastAsia="en-GB"/>
              </w:rPr>
              <w:t> </w:t>
            </w:r>
          </w:p>
        </w:tc>
        <w:tc>
          <w:tcPr>
            <w:tcW w:w="990" w:type="dxa"/>
            <w:shd w:val="pct12" w:color="auto" w:fill="auto"/>
          </w:tcPr>
          <w:p w14:paraId="4DB5DCB7" w14:textId="77777777" w:rsidR="00B32055" w:rsidRPr="00AE6C26" w:rsidRDefault="00B32055" w:rsidP="005050F7">
            <w:pPr>
              <w:spacing w:after="0"/>
              <w:jc w:val="center"/>
              <w:rPr>
                <w:rFonts w:eastAsia="Times New Roman" w:cstheme="minorHAnsi"/>
                <w:b/>
                <w:bCs/>
                <w:sz w:val="18"/>
                <w:szCs w:val="18"/>
                <w:lang w:eastAsia="en-GB"/>
              </w:rPr>
            </w:pPr>
            <w:r w:rsidRPr="00AE6C26">
              <w:rPr>
                <w:rFonts w:eastAsia="Times New Roman" w:cstheme="minorHAnsi"/>
                <w:b/>
                <w:bCs/>
                <w:sz w:val="18"/>
                <w:szCs w:val="18"/>
                <w:lang w:eastAsia="en-GB"/>
              </w:rPr>
              <w:t>Frequency</w:t>
            </w:r>
          </w:p>
        </w:tc>
        <w:tc>
          <w:tcPr>
            <w:tcW w:w="900" w:type="dxa"/>
            <w:shd w:val="pct12" w:color="auto" w:fill="auto"/>
            <w:vAlign w:val="center"/>
          </w:tcPr>
          <w:p w14:paraId="54E12D00" w14:textId="77777777" w:rsidR="00B32055" w:rsidRPr="00AE6C26" w:rsidRDefault="00B32055" w:rsidP="005050F7">
            <w:pPr>
              <w:spacing w:after="0"/>
              <w:jc w:val="center"/>
              <w:textAlignment w:val="baseline"/>
              <w:rPr>
                <w:rFonts w:eastAsia="Times New Roman" w:cstheme="minorHAnsi"/>
                <w:sz w:val="18"/>
                <w:szCs w:val="18"/>
                <w:lang w:eastAsia="en-GB"/>
              </w:rPr>
            </w:pPr>
            <w:r w:rsidRPr="00AE6C26">
              <w:rPr>
                <w:rFonts w:eastAsia="Times New Roman" w:cstheme="minorHAnsi"/>
                <w:b/>
                <w:bCs/>
                <w:sz w:val="18"/>
                <w:szCs w:val="18"/>
                <w:lang w:eastAsia="en-GB"/>
              </w:rPr>
              <w:t>Responsible for data collection</w:t>
            </w:r>
            <w:r w:rsidRPr="00AE6C26">
              <w:rPr>
                <w:rFonts w:eastAsia="Times New Roman" w:cstheme="minorHAnsi"/>
                <w:sz w:val="18"/>
                <w:szCs w:val="18"/>
                <w:lang w:eastAsia="en-GB"/>
              </w:rPr>
              <w:t> </w:t>
            </w:r>
          </w:p>
        </w:tc>
        <w:tc>
          <w:tcPr>
            <w:tcW w:w="720" w:type="dxa"/>
            <w:shd w:val="pct12" w:color="auto" w:fill="auto"/>
          </w:tcPr>
          <w:p w14:paraId="5D882EA4" w14:textId="77777777" w:rsidR="00B32055" w:rsidRPr="00AE6C26" w:rsidRDefault="00B32055" w:rsidP="005050F7">
            <w:pPr>
              <w:spacing w:after="0"/>
              <w:jc w:val="center"/>
              <w:textAlignment w:val="baseline"/>
              <w:rPr>
                <w:rFonts w:eastAsia="Times New Roman" w:cstheme="minorHAnsi"/>
                <w:sz w:val="18"/>
                <w:szCs w:val="18"/>
                <w:lang w:eastAsia="en-GB"/>
              </w:rPr>
            </w:pPr>
            <w:r w:rsidRPr="00AE6C26">
              <w:rPr>
                <w:rFonts w:eastAsia="Times New Roman" w:cstheme="minorHAnsi"/>
                <w:b/>
                <w:bCs/>
                <w:sz w:val="18"/>
                <w:szCs w:val="18"/>
                <w:lang w:eastAsia="en-GB"/>
              </w:rPr>
              <w:t>Means of verification</w:t>
            </w:r>
            <w:r w:rsidRPr="00AE6C26">
              <w:rPr>
                <w:rFonts w:eastAsia="Times New Roman" w:cstheme="minorHAnsi"/>
                <w:sz w:val="18"/>
                <w:szCs w:val="18"/>
                <w:lang w:eastAsia="en-GB"/>
              </w:rPr>
              <w:t> </w:t>
            </w:r>
          </w:p>
        </w:tc>
        <w:tc>
          <w:tcPr>
            <w:tcW w:w="1710" w:type="dxa"/>
            <w:shd w:val="pct12" w:color="auto" w:fill="auto"/>
          </w:tcPr>
          <w:p w14:paraId="4C723B05" w14:textId="77777777" w:rsidR="00B32055" w:rsidRPr="00AE6C26" w:rsidRDefault="00B32055" w:rsidP="005050F7">
            <w:pPr>
              <w:spacing w:after="0"/>
              <w:jc w:val="center"/>
              <w:textAlignment w:val="baseline"/>
              <w:rPr>
                <w:rFonts w:eastAsia="Times New Roman" w:cstheme="minorHAnsi"/>
                <w:sz w:val="18"/>
                <w:szCs w:val="18"/>
                <w:lang w:eastAsia="en-GB"/>
              </w:rPr>
            </w:pPr>
            <w:r w:rsidRPr="00AE6C26">
              <w:rPr>
                <w:rFonts w:eastAsia="Times New Roman" w:cstheme="minorHAnsi"/>
                <w:b/>
                <w:bCs/>
                <w:sz w:val="18"/>
                <w:szCs w:val="18"/>
                <w:lang w:eastAsia="en-GB"/>
              </w:rPr>
              <w:t>Risks/Assumptions</w:t>
            </w:r>
            <w:r w:rsidRPr="00AE6C26">
              <w:rPr>
                <w:rFonts w:eastAsia="Times New Roman" w:cstheme="minorHAnsi"/>
                <w:sz w:val="18"/>
                <w:szCs w:val="18"/>
                <w:lang w:eastAsia="en-GB"/>
              </w:rPr>
              <w:t> </w:t>
            </w:r>
          </w:p>
        </w:tc>
      </w:tr>
      <w:tr w:rsidR="007E7413" w:rsidRPr="00AE6C26" w14:paraId="3F1BAC83" w14:textId="77777777" w:rsidTr="009155EA">
        <w:trPr>
          <w:trHeight w:val="7031"/>
        </w:trPr>
        <w:tc>
          <w:tcPr>
            <w:tcW w:w="1818" w:type="dxa"/>
            <w:vMerge w:val="restart"/>
            <w:shd w:val="pct12" w:color="auto" w:fill="auto"/>
          </w:tcPr>
          <w:p w14:paraId="5411A672" w14:textId="77777777" w:rsidR="007E7413" w:rsidRPr="00AE6C26" w:rsidRDefault="007E7413" w:rsidP="005050F7">
            <w:pPr>
              <w:spacing w:after="0"/>
              <w:rPr>
                <w:rFonts w:cstheme="minorHAnsi"/>
                <w:bCs/>
                <w:sz w:val="18"/>
                <w:szCs w:val="18"/>
              </w:rPr>
            </w:pPr>
            <w:r w:rsidRPr="00AE6C26">
              <w:rPr>
                <w:rFonts w:cstheme="minorHAnsi"/>
                <w:b/>
                <w:bCs/>
                <w:sz w:val="18"/>
                <w:szCs w:val="18"/>
              </w:rPr>
              <w:t xml:space="preserve">Project Objective: </w:t>
            </w:r>
            <w:r w:rsidRPr="00AE6C26">
              <w:rPr>
                <w:rFonts w:cstheme="minorHAnsi"/>
                <w:bCs/>
                <w:sz w:val="18"/>
                <w:szCs w:val="18"/>
              </w:rPr>
              <w:t>To provide tools and capacities to climate proof the Rural Settlement Programme of Rwanda via ecosystems/landscape approach (piloted in Kirehe and Gakenke Districts)</w:t>
            </w:r>
          </w:p>
          <w:p w14:paraId="442B3490" w14:textId="77777777" w:rsidR="007E7413" w:rsidRPr="00AE6C26" w:rsidRDefault="007E7413" w:rsidP="005050F7">
            <w:pPr>
              <w:spacing w:after="0"/>
              <w:rPr>
                <w:rFonts w:cstheme="minorHAnsi"/>
                <w:bCs/>
                <w:sz w:val="18"/>
                <w:szCs w:val="18"/>
              </w:rPr>
            </w:pPr>
          </w:p>
          <w:p w14:paraId="488C4749" w14:textId="77777777" w:rsidR="007E7413" w:rsidRPr="00AE6C26" w:rsidRDefault="007E7413" w:rsidP="005050F7">
            <w:pPr>
              <w:spacing w:after="0"/>
              <w:rPr>
                <w:rFonts w:cstheme="minorHAnsi"/>
                <w:b/>
                <w:bCs/>
                <w:i/>
                <w:sz w:val="18"/>
                <w:szCs w:val="18"/>
              </w:rPr>
            </w:pPr>
          </w:p>
        </w:tc>
        <w:tc>
          <w:tcPr>
            <w:tcW w:w="2160" w:type="dxa"/>
          </w:tcPr>
          <w:p w14:paraId="4897A698" w14:textId="77777777" w:rsidR="007E7413" w:rsidRPr="00A804D2" w:rsidRDefault="007E7413" w:rsidP="005050F7">
            <w:pPr>
              <w:spacing w:after="0"/>
              <w:rPr>
                <w:rFonts w:cstheme="minorHAnsi"/>
                <w:bCs/>
                <w:sz w:val="18"/>
                <w:szCs w:val="18"/>
              </w:rPr>
            </w:pPr>
            <w:r w:rsidRPr="00A804D2">
              <w:rPr>
                <w:rFonts w:cstheme="minorHAnsi"/>
                <w:b/>
                <w:bCs/>
                <w:sz w:val="18"/>
                <w:szCs w:val="18"/>
                <w:u w:val="single"/>
              </w:rPr>
              <w:t>Mandatory</w:t>
            </w:r>
            <w:r w:rsidRPr="00A804D2">
              <w:rPr>
                <w:rFonts w:cstheme="minorHAnsi"/>
                <w:bCs/>
                <w:sz w:val="18"/>
                <w:szCs w:val="18"/>
                <w:u w:val="single"/>
              </w:rPr>
              <w:t xml:space="preserve"> Indicator 1:</w:t>
            </w:r>
            <w:r w:rsidRPr="00A804D2">
              <w:rPr>
                <w:rFonts w:cstheme="minorHAnsi"/>
                <w:bCs/>
                <w:sz w:val="18"/>
                <w:szCs w:val="18"/>
              </w:rPr>
              <w:t xml:space="preserve">  # direct project beneficiaries disaggregated by gender (individual people)</w:t>
            </w:r>
          </w:p>
        </w:tc>
        <w:tc>
          <w:tcPr>
            <w:tcW w:w="2160" w:type="dxa"/>
          </w:tcPr>
          <w:p w14:paraId="7CDEDE58" w14:textId="1BC7FEEB" w:rsidR="007E7413" w:rsidRPr="00A804D2" w:rsidRDefault="007E7413" w:rsidP="005050F7">
            <w:pPr>
              <w:spacing w:after="0"/>
              <w:rPr>
                <w:rFonts w:cstheme="minorHAnsi"/>
                <w:bCs/>
                <w:sz w:val="18"/>
                <w:szCs w:val="18"/>
              </w:rPr>
            </w:pPr>
            <w:r w:rsidRPr="00A804D2">
              <w:rPr>
                <w:rFonts w:cstheme="minorHAnsi"/>
                <w:sz w:val="18"/>
                <w:szCs w:val="18"/>
              </w:rPr>
              <w:t>MTR - Total 600,000 including 22,000 people in 191 villages</w:t>
            </w:r>
            <w:r w:rsidRPr="00A804D2">
              <w:rPr>
                <w:rFonts w:cstheme="minorHAnsi"/>
                <w:bCs/>
                <w:sz w:val="18"/>
                <w:szCs w:val="18"/>
              </w:rPr>
              <w:t xml:space="preserve"> (50% women)</w:t>
            </w:r>
          </w:p>
          <w:p w14:paraId="0D04E0F7" w14:textId="77777777" w:rsidR="007E7413" w:rsidRPr="00A804D2" w:rsidRDefault="007E7413" w:rsidP="005050F7">
            <w:pPr>
              <w:spacing w:after="0"/>
              <w:rPr>
                <w:rFonts w:cstheme="minorHAnsi"/>
                <w:bCs/>
                <w:sz w:val="18"/>
                <w:szCs w:val="18"/>
              </w:rPr>
            </w:pPr>
          </w:p>
          <w:p w14:paraId="0F37151D" w14:textId="74859B7A" w:rsidR="007E7413" w:rsidRPr="00A804D2" w:rsidRDefault="007E7413" w:rsidP="005050F7">
            <w:pPr>
              <w:spacing w:after="0"/>
              <w:rPr>
                <w:rFonts w:cstheme="minorHAnsi"/>
                <w:bCs/>
                <w:sz w:val="18"/>
                <w:szCs w:val="18"/>
              </w:rPr>
            </w:pPr>
            <w:r w:rsidRPr="00A804D2">
              <w:rPr>
                <w:rFonts w:cstheme="minorHAnsi"/>
                <w:bCs/>
                <w:sz w:val="18"/>
                <w:szCs w:val="18"/>
              </w:rPr>
              <w:t xml:space="preserve">TE – Total </w:t>
            </w:r>
            <w:r w:rsidRPr="00A804D2">
              <w:rPr>
                <w:rFonts w:cstheme="minorHAnsi"/>
                <w:sz w:val="18"/>
                <w:szCs w:val="18"/>
              </w:rPr>
              <w:t>2,211,600 including 108,000 people in in 191 villages</w:t>
            </w:r>
            <w:r w:rsidRPr="00A804D2">
              <w:rPr>
                <w:rFonts w:cstheme="minorHAnsi"/>
                <w:bCs/>
                <w:sz w:val="18"/>
                <w:szCs w:val="18"/>
              </w:rPr>
              <w:t xml:space="preserve"> (50% women)</w:t>
            </w:r>
          </w:p>
          <w:p w14:paraId="4F31A18C" w14:textId="77777777" w:rsidR="007E7413" w:rsidRPr="00A804D2" w:rsidRDefault="007E7413" w:rsidP="005050F7">
            <w:pPr>
              <w:spacing w:after="0"/>
              <w:rPr>
                <w:rFonts w:cstheme="minorHAnsi"/>
                <w:bCs/>
                <w:sz w:val="18"/>
                <w:szCs w:val="18"/>
              </w:rPr>
            </w:pPr>
          </w:p>
        </w:tc>
        <w:tc>
          <w:tcPr>
            <w:tcW w:w="1800" w:type="dxa"/>
          </w:tcPr>
          <w:p w14:paraId="3E0F518D" w14:textId="7676CBDE" w:rsidR="007E7413" w:rsidRPr="00A804D2" w:rsidRDefault="007E7413" w:rsidP="005050F7">
            <w:pPr>
              <w:spacing w:after="0"/>
              <w:rPr>
                <w:rFonts w:cstheme="minorHAnsi"/>
                <w:bCs/>
                <w:sz w:val="18"/>
                <w:szCs w:val="18"/>
              </w:rPr>
            </w:pPr>
            <w:r w:rsidRPr="00A804D2">
              <w:rPr>
                <w:rFonts w:cstheme="minorHAnsi"/>
                <w:bCs/>
                <w:sz w:val="18"/>
                <w:szCs w:val="18"/>
              </w:rPr>
              <w:t xml:space="preserve"> </w:t>
            </w:r>
            <w:r w:rsidRPr="00A804D2">
              <w:rPr>
                <w:rFonts w:cstheme="minorHAnsi"/>
                <w:sz w:val="18"/>
                <w:szCs w:val="18"/>
              </w:rPr>
              <w:t>The indicators show the number of people whose vulnerability to the adverse effects of climate change is reduced as a result of physical and natural assets made more resilient under via the project</w:t>
            </w:r>
            <w:r w:rsidR="00283D15" w:rsidRPr="00A804D2">
              <w:rPr>
                <w:rFonts w:cstheme="minorHAnsi"/>
                <w:sz w:val="18"/>
                <w:szCs w:val="18"/>
              </w:rPr>
              <w:t xml:space="preserve"> and access to climate information</w:t>
            </w:r>
            <w:r w:rsidRPr="00A804D2">
              <w:rPr>
                <w:rFonts w:cstheme="minorHAnsi"/>
                <w:sz w:val="18"/>
                <w:szCs w:val="18"/>
              </w:rPr>
              <w:t>. Direct beneficiaries are defined as people who directly receive positive impact from reduced vulnerability by physical and natural assets made more resilient to climate variability and change</w:t>
            </w:r>
            <w:r w:rsidR="00E1469D" w:rsidRPr="00A804D2">
              <w:rPr>
                <w:rFonts w:cstheme="minorHAnsi"/>
                <w:sz w:val="18"/>
                <w:szCs w:val="18"/>
              </w:rPr>
              <w:t xml:space="preserve"> as well as from increased availability of relevant, timely climate information and training</w:t>
            </w:r>
            <w:r w:rsidRPr="00A804D2">
              <w:rPr>
                <w:rFonts w:cstheme="minorHAnsi"/>
                <w:sz w:val="18"/>
                <w:szCs w:val="18"/>
              </w:rPr>
              <w:t>.</w:t>
            </w:r>
          </w:p>
        </w:tc>
        <w:tc>
          <w:tcPr>
            <w:tcW w:w="1620" w:type="dxa"/>
          </w:tcPr>
          <w:p w14:paraId="6CB851F5" w14:textId="77777777" w:rsidR="007E7413" w:rsidRPr="00AE6C26" w:rsidRDefault="007E7413" w:rsidP="005050F7">
            <w:pPr>
              <w:spacing w:after="0"/>
              <w:rPr>
                <w:rFonts w:cstheme="minorHAnsi"/>
                <w:bCs/>
                <w:sz w:val="18"/>
                <w:szCs w:val="18"/>
              </w:rPr>
            </w:pPr>
            <w:r w:rsidRPr="00AE6C26">
              <w:rPr>
                <w:rStyle w:val="normaltextrun"/>
                <w:rFonts w:cstheme="minorHAnsi"/>
                <w:iCs/>
                <w:color w:val="000000"/>
                <w:sz w:val="18"/>
                <w:szCs w:val="18"/>
              </w:rPr>
              <w:t>For all the indicators, the M&amp;E Specialist will lead a participatory process to refine all indicators and data collection methods, and establish a participatory M&amp;E system. For this indicator, data will be collected via the record keeping of the community associations such as the Farmer Field Schools, , etc. they will be provided with data templates and trained on how to keep records. The Project Field Officers (seconded from the Ministries) will collect these forms and collate them into six monthly reports.</w:t>
            </w:r>
            <w:r w:rsidRPr="00AE6C26">
              <w:rPr>
                <w:rStyle w:val="eop"/>
                <w:rFonts w:cstheme="minorHAnsi"/>
                <w:color w:val="000000"/>
                <w:sz w:val="18"/>
                <w:szCs w:val="18"/>
              </w:rPr>
              <w:t> </w:t>
            </w:r>
            <w:r w:rsidRPr="00AE6C26">
              <w:rPr>
                <w:rFonts w:cstheme="minorHAnsi"/>
                <w:bCs/>
                <w:sz w:val="18"/>
                <w:szCs w:val="18"/>
              </w:rPr>
              <w:t xml:space="preserve"> </w:t>
            </w:r>
          </w:p>
        </w:tc>
        <w:tc>
          <w:tcPr>
            <w:tcW w:w="990" w:type="dxa"/>
          </w:tcPr>
          <w:p w14:paraId="762D05A2" w14:textId="77777777" w:rsidR="007E7413" w:rsidRPr="00AE6C26" w:rsidRDefault="007E7413" w:rsidP="005050F7">
            <w:pPr>
              <w:spacing w:after="0"/>
              <w:rPr>
                <w:rFonts w:cstheme="minorHAnsi"/>
                <w:bCs/>
                <w:sz w:val="18"/>
                <w:szCs w:val="18"/>
              </w:rPr>
            </w:pPr>
            <w:r w:rsidRPr="00AE6C26">
              <w:rPr>
                <w:rFonts w:cstheme="minorHAnsi"/>
                <w:bCs/>
                <w:sz w:val="18"/>
                <w:szCs w:val="18"/>
              </w:rPr>
              <w:t>Six monthly – as the project reports are produced six monthly</w:t>
            </w:r>
          </w:p>
        </w:tc>
        <w:tc>
          <w:tcPr>
            <w:tcW w:w="900" w:type="dxa"/>
          </w:tcPr>
          <w:p w14:paraId="383E0BC4" w14:textId="77777777" w:rsidR="007E7413" w:rsidRPr="00AE6C26" w:rsidRDefault="007E7413" w:rsidP="005050F7">
            <w:pPr>
              <w:spacing w:after="0"/>
              <w:rPr>
                <w:rFonts w:cstheme="minorHAnsi"/>
                <w:bCs/>
                <w:sz w:val="18"/>
                <w:szCs w:val="18"/>
              </w:rPr>
            </w:pPr>
            <w:r w:rsidRPr="00AE6C26">
              <w:rPr>
                <w:rFonts w:cstheme="minorHAnsi"/>
                <w:bCs/>
                <w:sz w:val="18"/>
                <w:szCs w:val="18"/>
              </w:rPr>
              <w:t xml:space="preserve">PM and the M&amp;E Specialist </w:t>
            </w:r>
          </w:p>
        </w:tc>
        <w:tc>
          <w:tcPr>
            <w:tcW w:w="720" w:type="dxa"/>
          </w:tcPr>
          <w:p w14:paraId="3F56380B" w14:textId="77777777" w:rsidR="007E7413" w:rsidRPr="00AE6C26" w:rsidRDefault="007E7413" w:rsidP="005050F7">
            <w:pPr>
              <w:spacing w:after="0"/>
              <w:rPr>
                <w:rFonts w:cstheme="minorHAnsi"/>
                <w:bCs/>
                <w:sz w:val="18"/>
                <w:szCs w:val="18"/>
              </w:rPr>
            </w:pPr>
            <w:r w:rsidRPr="00AE6C26">
              <w:rPr>
                <w:rFonts w:cstheme="minorHAnsi"/>
                <w:bCs/>
                <w:sz w:val="18"/>
                <w:szCs w:val="18"/>
              </w:rPr>
              <w:t>Project reports, PIR</w:t>
            </w:r>
          </w:p>
        </w:tc>
        <w:tc>
          <w:tcPr>
            <w:tcW w:w="1710" w:type="dxa"/>
          </w:tcPr>
          <w:p w14:paraId="69B0CFAA" w14:textId="77777777" w:rsidR="007E7413" w:rsidRPr="00AE6C26" w:rsidRDefault="007E7413" w:rsidP="005050F7">
            <w:pPr>
              <w:spacing w:after="0"/>
              <w:rPr>
                <w:rFonts w:cstheme="minorHAnsi"/>
                <w:bCs/>
                <w:sz w:val="18"/>
                <w:szCs w:val="18"/>
              </w:rPr>
            </w:pPr>
            <w:r w:rsidRPr="00AE6C26">
              <w:rPr>
                <w:rFonts w:cstheme="minorHAnsi"/>
                <w:bCs/>
                <w:sz w:val="18"/>
                <w:szCs w:val="18"/>
              </w:rPr>
              <w:t>Unusual climate events may delay project implementation and/or interfere with benefits if they occur before the climate smart measures being implemented by the project take hold.</w:t>
            </w:r>
          </w:p>
        </w:tc>
      </w:tr>
      <w:tr w:rsidR="00B32055" w:rsidRPr="00AE6C26" w14:paraId="44364437" w14:textId="77777777" w:rsidTr="005050F7">
        <w:trPr>
          <w:trHeight w:val="2933"/>
        </w:trPr>
        <w:tc>
          <w:tcPr>
            <w:tcW w:w="1818" w:type="dxa"/>
            <w:vMerge/>
            <w:shd w:val="pct12" w:color="auto" w:fill="auto"/>
          </w:tcPr>
          <w:p w14:paraId="376926FB" w14:textId="77777777" w:rsidR="00B32055" w:rsidRPr="00AE6C26" w:rsidRDefault="00B32055" w:rsidP="005050F7">
            <w:pPr>
              <w:spacing w:after="0"/>
              <w:rPr>
                <w:rFonts w:cstheme="minorHAnsi"/>
                <w:b/>
                <w:bCs/>
                <w:sz w:val="18"/>
                <w:szCs w:val="18"/>
              </w:rPr>
            </w:pPr>
          </w:p>
        </w:tc>
        <w:tc>
          <w:tcPr>
            <w:tcW w:w="2160" w:type="dxa"/>
          </w:tcPr>
          <w:p w14:paraId="58093630" w14:textId="77777777" w:rsidR="00B32055" w:rsidRPr="00AE6C26" w:rsidRDefault="00B32055" w:rsidP="005050F7">
            <w:pPr>
              <w:spacing w:after="0"/>
              <w:rPr>
                <w:rFonts w:cstheme="minorHAnsi"/>
                <w:b/>
                <w:bCs/>
                <w:sz w:val="18"/>
                <w:szCs w:val="18"/>
                <w:u w:val="single"/>
              </w:rPr>
            </w:pPr>
            <w:r w:rsidRPr="00AE6C26">
              <w:rPr>
                <w:rFonts w:cstheme="minorHAnsi"/>
                <w:b/>
                <w:bCs/>
                <w:sz w:val="18"/>
                <w:szCs w:val="18"/>
                <w:u w:val="single"/>
              </w:rPr>
              <w:t>Mandatory</w:t>
            </w:r>
            <w:r w:rsidRPr="00AE6C26">
              <w:rPr>
                <w:rFonts w:cstheme="minorHAnsi"/>
                <w:bCs/>
                <w:sz w:val="18"/>
                <w:szCs w:val="18"/>
                <w:u w:val="single"/>
              </w:rPr>
              <w:t xml:space="preserve"> GEF Core Indicator 3: </w:t>
            </w:r>
            <w:r w:rsidRPr="00AE6C26">
              <w:rPr>
                <w:rFonts w:cstheme="minorHAnsi"/>
                <w:bCs/>
                <w:sz w:val="18"/>
                <w:szCs w:val="18"/>
              </w:rPr>
              <w:t>Hectares of</w:t>
            </w:r>
            <w:r w:rsidRPr="00AE6C26">
              <w:rPr>
                <w:rFonts w:cstheme="minorHAnsi"/>
                <w:bCs/>
                <w:sz w:val="18"/>
                <w:szCs w:val="18"/>
                <w:u w:val="single"/>
              </w:rPr>
              <w:t xml:space="preserve"> </w:t>
            </w:r>
            <w:r w:rsidRPr="00AE6C26">
              <w:rPr>
                <w:rFonts w:cstheme="minorHAnsi"/>
                <w:bCs/>
                <w:sz w:val="18"/>
                <w:szCs w:val="18"/>
              </w:rPr>
              <w:t>land under improved management and/or protection for climate resilience (to recover productivity and delivery of ecosystems services as a basis for resilient Imidugudu</w:t>
            </w:r>
          </w:p>
        </w:tc>
        <w:tc>
          <w:tcPr>
            <w:tcW w:w="2160" w:type="dxa"/>
          </w:tcPr>
          <w:p w14:paraId="7470A275" w14:textId="77777777" w:rsidR="00B32055" w:rsidRPr="00AE6C26" w:rsidRDefault="00B32055" w:rsidP="005050F7">
            <w:pPr>
              <w:spacing w:after="0"/>
              <w:rPr>
                <w:rFonts w:cstheme="minorHAnsi"/>
                <w:sz w:val="18"/>
                <w:szCs w:val="18"/>
              </w:rPr>
            </w:pPr>
            <w:r w:rsidRPr="00AE6C26">
              <w:rPr>
                <w:rFonts w:cstheme="minorHAnsi"/>
                <w:bCs/>
                <w:sz w:val="18"/>
                <w:szCs w:val="18"/>
              </w:rPr>
              <w:t xml:space="preserve">MTR - </w:t>
            </w:r>
            <w:r w:rsidRPr="00AE6C26">
              <w:rPr>
                <w:rFonts w:cstheme="minorHAnsi"/>
                <w:sz w:val="18"/>
                <w:szCs w:val="18"/>
              </w:rPr>
              <w:t>10,000 ha</w:t>
            </w:r>
            <w:r w:rsidRPr="00AE6C26">
              <w:rPr>
                <w:rStyle w:val="FootnoteReference"/>
                <w:rFonts w:asciiTheme="minorHAnsi" w:hAnsiTheme="minorHAnsi" w:cstheme="minorHAnsi"/>
                <w:szCs w:val="18"/>
              </w:rPr>
              <w:footnoteReference w:id="93"/>
            </w:r>
          </w:p>
          <w:p w14:paraId="2015463C" w14:textId="77777777" w:rsidR="00B32055" w:rsidRPr="00AE6C26" w:rsidRDefault="00B32055" w:rsidP="005050F7">
            <w:pPr>
              <w:spacing w:after="0"/>
              <w:rPr>
                <w:rFonts w:cstheme="minorHAnsi"/>
                <w:sz w:val="18"/>
                <w:szCs w:val="18"/>
              </w:rPr>
            </w:pPr>
          </w:p>
          <w:p w14:paraId="6B343CA4" w14:textId="77777777" w:rsidR="00B32055" w:rsidRPr="00AE6C26" w:rsidRDefault="00B32055" w:rsidP="005050F7">
            <w:pPr>
              <w:spacing w:after="0"/>
              <w:rPr>
                <w:rFonts w:cstheme="minorHAnsi"/>
                <w:bCs/>
                <w:sz w:val="18"/>
                <w:szCs w:val="18"/>
              </w:rPr>
            </w:pPr>
            <w:r w:rsidRPr="00AE6C26">
              <w:rPr>
                <w:rFonts w:cstheme="minorHAnsi"/>
                <w:sz w:val="18"/>
                <w:szCs w:val="18"/>
              </w:rPr>
              <w:t>TE - 25,566 ha</w:t>
            </w:r>
            <w:r w:rsidRPr="00AE6C26">
              <w:rPr>
                <w:rStyle w:val="FootnoteReference"/>
                <w:rFonts w:asciiTheme="minorHAnsi" w:hAnsiTheme="minorHAnsi" w:cstheme="minorHAnsi"/>
                <w:szCs w:val="18"/>
              </w:rPr>
              <w:footnoteReference w:id="94"/>
            </w:r>
          </w:p>
        </w:tc>
        <w:tc>
          <w:tcPr>
            <w:tcW w:w="1800" w:type="dxa"/>
          </w:tcPr>
          <w:p w14:paraId="4E075F68" w14:textId="77777777" w:rsidR="00B32055" w:rsidRPr="00AE6C26" w:rsidRDefault="00B32055" w:rsidP="005050F7">
            <w:pPr>
              <w:spacing w:after="0"/>
              <w:rPr>
                <w:rFonts w:cstheme="minorHAnsi"/>
                <w:sz w:val="18"/>
                <w:szCs w:val="18"/>
              </w:rPr>
            </w:pPr>
            <w:r w:rsidRPr="00AE6C26">
              <w:rPr>
                <w:rFonts w:cstheme="minorHAnsi"/>
                <w:sz w:val="18"/>
                <w:szCs w:val="18"/>
              </w:rPr>
              <w:t>This indicator captures quantitative figures for the physical and natural assets made more resilient under the project.</w:t>
            </w:r>
          </w:p>
          <w:p w14:paraId="0BE3EDFA" w14:textId="77777777" w:rsidR="00B32055" w:rsidRPr="00AE6C26" w:rsidRDefault="00B32055" w:rsidP="005050F7">
            <w:pPr>
              <w:spacing w:after="0"/>
              <w:rPr>
                <w:rFonts w:cstheme="minorHAnsi"/>
                <w:bCs/>
                <w:sz w:val="18"/>
                <w:szCs w:val="18"/>
              </w:rPr>
            </w:pPr>
            <w:r w:rsidRPr="00AE6C26">
              <w:rPr>
                <w:rFonts w:cstheme="minorHAnsi"/>
                <w:sz w:val="18"/>
                <w:szCs w:val="18"/>
              </w:rPr>
              <w:t xml:space="preserve"> </w:t>
            </w:r>
          </w:p>
        </w:tc>
        <w:tc>
          <w:tcPr>
            <w:tcW w:w="1620" w:type="dxa"/>
          </w:tcPr>
          <w:p w14:paraId="422D5774" w14:textId="77777777" w:rsidR="00B32055" w:rsidRPr="00AE6C26" w:rsidRDefault="00B32055" w:rsidP="005050F7">
            <w:pPr>
              <w:spacing w:after="0"/>
              <w:rPr>
                <w:rFonts w:cstheme="minorHAnsi"/>
                <w:bCs/>
                <w:sz w:val="18"/>
                <w:szCs w:val="18"/>
              </w:rPr>
            </w:pPr>
            <w:r w:rsidRPr="00AE6C26">
              <w:rPr>
                <w:rFonts w:cstheme="minorHAnsi"/>
                <w:bCs/>
                <w:sz w:val="18"/>
                <w:szCs w:val="18"/>
              </w:rPr>
              <w:t xml:space="preserve">As above. </w:t>
            </w:r>
          </w:p>
          <w:p w14:paraId="6080C97E" w14:textId="77777777" w:rsidR="00B32055" w:rsidRPr="00AE6C26" w:rsidRDefault="00B32055" w:rsidP="005050F7">
            <w:pPr>
              <w:spacing w:after="0"/>
              <w:rPr>
                <w:rFonts w:cstheme="minorHAnsi"/>
                <w:bCs/>
                <w:sz w:val="18"/>
                <w:szCs w:val="18"/>
              </w:rPr>
            </w:pPr>
          </w:p>
        </w:tc>
        <w:tc>
          <w:tcPr>
            <w:tcW w:w="990" w:type="dxa"/>
          </w:tcPr>
          <w:p w14:paraId="47BEC422" w14:textId="77777777" w:rsidR="00B32055" w:rsidRPr="00AE6C26" w:rsidRDefault="00B32055" w:rsidP="005050F7">
            <w:pPr>
              <w:spacing w:after="0"/>
              <w:rPr>
                <w:rFonts w:cstheme="minorHAnsi"/>
                <w:bCs/>
                <w:sz w:val="18"/>
                <w:szCs w:val="18"/>
              </w:rPr>
            </w:pPr>
            <w:r w:rsidRPr="00AE6C26">
              <w:rPr>
                <w:rFonts w:cstheme="minorHAnsi"/>
                <w:bCs/>
                <w:sz w:val="18"/>
                <w:szCs w:val="18"/>
              </w:rPr>
              <w:t>Six monthly – as the project reports are produced six monthly</w:t>
            </w:r>
          </w:p>
        </w:tc>
        <w:tc>
          <w:tcPr>
            <w:tcW w:w="900" w:type="dxa"/>
          </w:tcPr>
          <w:p w14:paraId="7C7732A0" w14:textId="77777777" w:rsidR="00B32055" w:rsidRPr="00AE6C26" w:rsidRDefault="00B32055" w:rsidP="005050F7">
            <w:pPr>
              <w:spacing w:after="0"/>
              <w:rPr>
                <w:rFonts w:cstheme="minorHAnsi"/>
                <w:bCs/>
                <w:sz w:val="18"/>
                <w:szCs w:val="18"/>
              </w:rPr>
            </w:pPr>
            <w:r w:rsidRPr="00AE6C26">
              <w:rPr>
                <w:rFonts w:cstheme="minorHAnsi"/>
                <w:bCs/>
                <w:sz w:val="18"/>
                <w:szCs w:val="18"/>
              </w:rPr>
              <w:t xml:space="preserve">PM </w:t>
            </w:r>
          </w:p>
        </w:tc>
        <w:tc>
          <w:tcPr>
            <w:tcW w:w="720" w:type="dxa"/>
          </w:tcPr>
          <w:p w14:paraId="03DE2202" w14:textId="77777777" w:rsidR="00B32055" w:rsidRPr="00AE6C26" w:rsidRDefault="00B32055" w:rsidP="005050F7">
            <w:pPr>
              <w:spacing w:after="0"/>
              <w:rPr>
                <w:rFonts w:cstheme="minorHAnsi"/>
                <w:bCs/>
                <w:sz w:val="18"/>
                <w:szCs w:val="18"/>
              </w:rPr>
            </w:pPr>
            <w:r w:rsidRPr="00AE6C26">
              <w:rPr>
                <w:rFonts w:cstheme="minorHAnsi"/>
                <w:bCs/>
                <w:sz w:val="18"/>
                <w:szCs w:val="18"/>
              </w:rPr>
              <w:t>Project reports, PIR</w:t>
            </w:r>
          </w:p>
        </w:tc>
        <w:tc>
          <w:tcPr>
            <w:tcW w:w="1710" w:type="dxa"/>
          </w:tcPr>
          <w:p w14:paraId="7BCB6031" w14:textId="77777777" w:rsidR="00B32055" w:rsidRPr="00AE6C26" w:rsidRDefault="00B32055" w:rsidP="005050F7">
            <w:pPr>
              <w:spacing w:after="0"/>
              <w:rPr>
                <w:rFonts w:cstheme="minorHAnsi"/>
                <w:bCs/>
                <w:sz w:val="18"/>
                <w:szCs w:val="18"/>
              </w:rPr>
            </w:pPr>
            <w:r w:rsidRPr="00AE6C26">
              <w:rPr>
                <w:rFonts w:cstheme="minorHAnsi"/>
                <w:bCs/>
                <w:sz w:val="18"/>
                <w:szCs w:val="18"/>
              </w:rPr>
              <w:t>Unusual climate events may delay project implementation and/or interfere with benefits if they occur before the climate smart measures implemented by the project take hold.</w:t>
            </w:r>
          </w:p>
        </w:tc>
      </w:tr>
      <w:tr w:rsidR="00B32055" w:rsidRPr="00AE6C26" w14:paraId="3667A267" w14:textId="77777777" w:rsidTr="005050F7">
        <w:trPr>
          <w:trHeight w:val="620"/>
        </w:trPr>
        <w:tc>
          <w:tcPr>
            <w:tcW w:w="1818" w:type="dxa"/>
            <w:vMerge/>
            <w:shd w:val="pct12" w:color="auto" w:fill="auto"/>
          </w:tcPr>
          <w:p w14:paraId="70E3DAF4" w14:textId="77777777" w:rsidR="00B32055" w:rsidRPr="00AE6C26" w:rsidRDefault="00B32055" w:rsidP="005050F7">
            <w:pPr>
              <w:spacing w:after="0"/>
              <w:rPr>
                <w:rFonts w:cstheme="minorHAnsi"/>
                <w:b/>
                <w:bCs/>
                <w:sz w:val="18"/>
                <w:szCs w:val="18"/>
              </w:rPr>
            </w:pPr>
          </w:p>
        </w:tc>
        <w:tc>
          <w:tcPr>
            <w:tcW w:w="2160" w:type="dxa"/>
          </w:tcPr>
          <w:p w14:paraId="7053AED6" w14:textId="77777777" w:rsidR="00B32055" w:rsidRPr="00AE6C26" w:rsidRDefault="00B32055" w:rsidP="005050F7">
            <w:pPr>
              <w:spacing w:after="0"/>
              <w:rPr>
                <w:rFonts w:cstheme="minorHAnsi"/>
                <w:b/>
                <w:bCs/>
                <w:sz w:val="18"/>
                <w:szCs w:val="18"/>
              </w:rPr>
            </w:pPr>
            <w:r w:rsidRPr="00AE6C26">
              <w:rPr>
                <w:rFonts w:cstheme="minorHAnsi"/>
                <w:b/>
                <w:bCs/>
                <w:sz w:val="18"/>
                <w:szCs w:val="18"/>
                <w:u w:val="single"/>
              </w:rPr>
              <w:t>Mandatory</w:t>
            </w:r>
            <w:r w:rsidRPr="00AE6C26">
              <w:rPr>
                <w:rFonts w:cstheme="minorHAnsi"/>
                <w:bCs/>
                <w:sz w:val="18"/>
                <w:szCs w:val="18"/>
                <w:u w:val="single"/>
              </w:rPr>
              <w:t xml:space="preserve"> GEF Core Indicator 4: </w:t>
            </w:r>
            <w:r w:rsidRPr="00AE6C26">
              <w:rPr>
                <w:rFonts w:cstheme="minorHAnsi"/>
                <w:bCs/>
                <w:sz w:val="18"/>
                <w:szCs w:val="18"/>
              </w:rPr>
              <w:t xml:space="preserve">Change in vulnerability indices for the four villages assessed during the project formulation </w:t>
            </w:r>
          </w:p>
        </w:tc>
        <w:tc>
          <w:tcPr>
            <w:tcW w:w="2160" w:type="dxa"/>
          </w:tcPr>
          <w:p w14:paraId="55672CAB" w14:textId="77777777" w:rsidR="00B32055" w:rsidRPr="00AE6C26" w:rsidRDefault="00B32055" w:rsidP="005050F7">
            <w:pPr>
              <w:spacing w:after="0"/>
              <w:rPr>
                <w:rFonts w:cstheme="minorHAnsi"/>
                <w:bCs/>
                <w:sz w:val="18"/>
                <w:szCs w:val="18"/>
              </w:rPr>
            </w:pPr>
            <w:r w:rsidRPr="00AE6C26">
              <w:rPr>
                <w:rFonts w:cstheme="minorHAnsi"/>
                <w:bCs/>
                <w:sz w:val="18"/>
                <w:szCs w:val="18"/>
              </w:rPr>
              <w:t>TE - Maximum vulnerability for all villages less than 0.4 (the indicator will be measured at TE only)</w:t>
            </w:r>
          </w:p>
        </w:tc>
        <w:tc>
          <w:tcPr>
            <w:tcW w:w="1800" w:type="dxa"/>
          </w:tcPr>
          <w:p w14:paraId="72298FBC" w14:textId="77777777" w:rsidR="00B32055" w:rsidRPr="00AE6C26" w:rsidRDefault="00B32055" w:rsidP="005050F7">
            <w:pPr>
              <w:spacing w:after="0"/>
              <w:rPr>
                <w:rFonts w:cstheme="minorHAnsi"/>
                <w:bCs/>
                <w:sz w:val="18"/>
                <w:szCs w:val="18"/>
              </w:rPr>
            </w:pPr>
            <w:r w:rsidRPr="00AE6C26">
              <w:rPr>
                <w:rFonts w:cstheme="minorHAnsi"/>
                <w:sz w:val="18"/>
                <w:szCs w:val="18"/>
              </w:rPr>
              <w:t>The indicator shows the extent to which vulnerability has reduced due to the combined effect of addressing exposure and sensitivity to climate change  while building adaptive capacity  - thus the extent to which livelihoods have been made more resilient.</w:t>
            </w:r>
          </w:p>
        </w:tc>
        <w:tc>
          <w:tcPr>
            <w:tcW w:w="1620" w:type="dxa"/>
          </w:tcPr>
          <w:p w14:paraId="3F7C038D" w14:textId="77777777" w:rsidR="00B32055" w:rsidRPr="00AE6C26" w:rsidRDefault="00B32055" w:rsidP="005050F7">
            <w:pPr>
              <w:spacing w:after="0"/>
              <w:rPr>
                <w:rFonts w:cstheme="minorHAnsi"/>
                <w:bCs/>
                <w:sz w:val="18"/>
                <w:szCs w:val="18"/>
              </w:rPr>
            </w:pPr>
            <w:r w:rsidRPr="00AE6C26">
              <w:rPr>
                <w:rFonts w:cstheme="minorHAnsi"/>
                <w:bCs/>
                <w:sz w:val="18"/>
                <w:szCs w:val="18"/>
              </w:rPr>
              <w:t xml:space="preserve">Repeat of the baseline vulnerability assessment (using same methodology and the database created at PPG and available) </w:t>
            </w:r>
          </w:p>
        </w:tc>
        <w:tc>
          <w:tcPr>
            <w:tcW w:w="990" w:type="dxa"/>
          </w:tcPr>
          <w:p w14:paraId="13A1136A" w14:textId="77777777" w:rsidR="00B32055" w:rsidRPr="00AE6C26" w:rsidRDefault="00B32055" w:rsidP="005050F7">
            <w:pPr>
              <w:spacing w:after="0"/>
              <w:rPr>
                <w:rFonts w:cstheme="minorHAnsi"/>
                <w:bCs/>
                <w:sz w:val="18"/>
                <w:szCs w:val="18"/>
              </w:rPr>
            </w:pPr>
            <w:r w:rsidRPr="00AE6C26">
              <w:rPr>
                <w:rFonts w:cstheme="minorHAnsi"/>
                <w:bCs/>
                <w:sz w:val="18"/>
                <w:szCs w:val="18"/>
              </w:rPr>
              <w:t>This should be repeated once just before the TE in the 6</w:t>
            </w:r>
            <w:r w:rsidRPr="00AE6C26">
              <w:rPr>
                <w:rFonts w:cstheme="minorHAnsi"/>
                <w:bCs/>
                <w:sz w:val="18"/>
                <w:szCs w:val="18"/>
                <w:vertAlign w:val="superscript"/>
              </w:rPr>
              <w:t>th</w:t>
            </w:r>
            <w:r w:rsidRPr="00AE6C26">
              <w:rPr>
                <w:rFonts w:cstheme="minorHAnsi"/>
                <w:bCs/>
                <w:sz w:val="18"/>
                <w:szCs w:val="18"/>
              </w:rPr>
              <w:t xml:space="preserve"> year.</w:t>
            </w:r>
          </w:p>
        </w:tc>
        <w:tc>
          <w:tcPr>
            <w:tcW w:w="900" w:type="dxa"/>
          </w:tcPr>
          <w:p w14:paraId="25727F29" w14:textId="77777777" w:rsidR="00B32055" w:rsidRPr="00AE6C26" w:rsidRDefault="00B32055" w:rsidP="005050F7">
            <w:pPr>
              <w:spacing w:after="0"/>
              <w:rPr>
                <w:rFonts w:cstheme="minorHAnsi"/>
                <w:bCs/>
                <w:sz w:val="18"/>
                <w:szCs w:val="18"/>
              </w:rPr>
            </w:pPr>
            <w:r w:rsidRPr="00AE6C26">
              <w:rPr>
                <w:rFonts w:cstheme="minorHAnsi"/>
                <w:bCs/>
                <w:sz w:val="18"/>
                <w:szCs w:val="18"/>
              </w:rPr>
              <w:t>PM</w:t>
            </w:r>
          </w:p>
        </w:tc>
        <w:tc>
          <w:tcPr>
            <w:tcW w:w="720" w:type="dxa"/>
          </w:tcPr>
          <w:p w14:paraId="3484FD78" w14:textId="77777777" w:rsidR="00B32055" w:rsidRPr="00AE6C26" w:rsidRDefault="00B32055" w:rsidP="005050F7">
            <w:pPr>
              <w:spacing w:after="0"/>
              <w:rPr>
                <w:rFonts w:cstheme="minorHAnsi"/>
                <w:bCs/>
                <w:sz w:val="18"/>
                <w:szCs w:val="18"/>
              </w:rPr>
            </w:pPr>
            <w:r w:rsidRPr="00AE6C26">
              <w:rPr>
                <w:rFonts w:cstheme="minorHAnsi"/>
                <w:bCs/>
                <w:sz w:val="18"/>
                <w:szCs w:val="18"/>
              </w:rPr>
              <w:t>Vulnerability assessment report</w:t>
            </w:r>
          </w:p>
        </w:tc>
        <w:tc>
          <w:tcPr>
            <w:tcW w:w="1710" w:type="dxa"/>
          </w:tcPr>
          <w:p w14:paraId="6CFCB98F" w14:textId="77777777" w:rsidR="00B32055" w:rsidRPr="00AE6C26" w:rsidRDefault="00B32055" w:rsidP="005050F7">
            <w:pPr>
              <w:spacing w:after="0"/>
              <w:rPr>
                <w:rFonts w:cstheme="minorHAnsi"/>
                <w:bCs/>
                <w:sz w:val="18"/>
                <w:szCs w:val="18"/>
              </w:rPr>
            </w:pPr>
            <w:r w:rsidRPr="00AE6C26">
              <w:rPr>
                <w:rFonts w:cstheme="minorHAnsi"/>
                <w:bCs/>
                <w:sz w:val="18"/>
                <w:szCs w:val="18"/>
              </w:rPr>
              <w:t>Assumptions: a) All the co-finance is made available in a timely manner; b) no unusual climate events before the climate smart measures implemented by the project take hold.</w:t>
            </w:r>
          </w:p>
        </w:tc>
      </w:tr>
      <w:tr w:rsidR="00B32055" w:rsidRPr="00AE6C26" w14:paraId="2AC19788" w14:textId="77777777" w:rsidTr="005050F7">
        <w:trPr>
          <w:trHeight w:val="395"/>
        </w:trPr>
        <w:tc>
          <w:tcPr>
            <w:tcW w:w="1818" w:type="dxa"/>
            <w:shd w:val="clear" w:color="auto" w:fill="E7E6E6" w:themeFill="background2"/>
          </w:tcPr>
          <w:p w14:paraId="40CE2235" w14:textId="77777777" w:rsidR="00B32055" w:rsidRPr="00AE6C26" w:rsidRDefault="00B32055" w:rsidP="005050F7">
            <w:pPr>
              <w:spacing w:after="0"/>
              <w:rPr>
                <w:rFonts w:cstheme="minorHAnsi"/>
                <w:b/>
                <w:bCs/>
                <w:sz w:val="18"/>
                <w:szCs w:val="18"/>
              </w:rPr>
            </w:pPr>
            <w:r w:rsidRPr="00AE6C26">
              <w:rPr>
                <w:rFonts w:cstheme="minorHAnsi"/>
                <w:b/>
                <w:bCs/>
                <w:sz w:val="18"/>
                <w:szCs w:val="18"/>
              </w:rPr>
              <w:t xml:space="preserve">Project component 1 </w:t>
            </w:r>
          </w:p>
        </w:tc>
        <w:tc>
          <w:tcPr>
            <w:tcW w:w="7740" w:type="dxa"/>
            <w:gridSpan w:val="4"/>
            <w:shd w:val="clear" w:color="auto" w:fill="E7E6E6" w:themeFill="background2"/>
          </w:tcPr>
          <w:p w14:paraId="3F032E76" w14:textId="77777777" w:rsidR="00B32055" w:rsidRPr="00AE6C26" w:rsidRDefault="00B32055" w:rsidP="005050F7">
            <w:pPr>
              <w:spacing w:after="0"/>
              <w:rPr>
                <w:rFonts w:cstheme="minorHAnsi"/>
                <w:bCs/>
                <w:sz w:val="18"/>
                <w:szCs w:val="18"/>
              </w:rPr>
            </w:pPr>
          </w:p>
        </w:tc>
        <w:tc>
          <w:tcPr>
            <w:tcW w:w="990" w:type="dxa"/>
            <w:shd w:val="clear" w:color="auto" w:fill="E7E6E6" w:themeFill="background2"/>
          </w:tcPr>
          <w:p w14:paraId="781A2B39" w14:textId="77777777" w:rsidR="00B32055" w:rsidRPr="00AE6C26" w:rsidRDefault="00B32055" w:rsidP="005050F7">
            <w:pPr>
              <w:spacing w:after="0"/>
              <w:rPr>
                <w:rFonts w:cstheme="minorHAnsi"/>
                <w:bCs/>
                <w:sz w:val="18"/>
                <w:szCs w:val="18"/>
              </w:rPr>
            </w:pPr>
          </w:p>
        </w:tc>
        <w:tc>
          <w:tcPr>
            <w:tcW w:w="900" w:type="dxa"/>
            <w:shd w:val="clear" w:color="auto" w:fill="E7E6E6" w:themeFill="background2"/>
          </w:tcPr>
          <w:p w14:paraId="1EF9190E" w14:textId="77777777" w:rsidR="00B32055" w:rsidRPr="00AE6C26" w:rsidRDefault="00B32055" w:rsidP="005050F7">
            <w:pPr>
              <w:spacing w:after="0"/>
              <w:rPr>
                <w:rFonts w:cstheme="minorHAnsi"/>
                <w:bCs/>
                <w:sz w:val="18"/>
                <w:szCs w:val="18"/>
              </w:rPr>
            </w:pPr>
          </w:p>
        </w:tc>
        <w:tc>
          <w:tcPr>
            <w:tcW w:w="720" w:type="dxa"/>
            <w:shd w:val="clear" w:color="auto" w:fill="E7E6E6" w:themeFill="background2"/>
          </w:tcPr>
          <w:p w14:paraId="5542DE6A" w14:textId="77777777" w:rsidR="00B32055" w:rsidRPr="00AE6C26" w:rsidRDefault="00B32055" w:rsidP="005050F7">
            <w:pPr>
              <w:spacing w:after="0"/>
              <w:rPr>
                <w:rFonts w:cstheme="minorHAnsi"/>
                <w:bCs/>
                <w:sz w:val="18"/>
                <w:szCs w:val="18"/>
              </w:rPr>
            </w:pPr>
          </w:p>
        </w:tc>
        <w:tc>
          <w:tcPr>
            <w:tcW w:w="1710" w:type="dxa"/>
            <w:shd w:val="clear" w:color="auto" w:fill="E7E6E6" w:themeFill="background2"/>
          </w:tcPr>
          <w:p w14:paraId="015B686C" w14:textId="77777777" w:rsidR="00B32055" w:rsidRPr="00AE6C26" w:rsidRDefault="00B32055" w:rsidP="005050F7">
            <w:pPr>
              <w:spacing w:after="0"/>
              <w:rPr>
                <w:rFonts w:cstheme="minorHAnsi"/>
                <w:bCs/>
                <w:sz w:val="18"/>
                <w:szCs w:val="18"/>
              </w:rPr>
            </w:pPr>
          </w:p>
        </w:tc>
      </w:tr>
      <w:tr w:rsidR="00B32055" w:rsidRPr="00AE6C26" w14:paraId="3D7FB53D" w14:textId="77777777" w:rsidTr="005050F7">
        <w:trPr>
          <w:trHeight w:val="1304"/>
        </w:trPr>
        <w:tc>
          <w:tcPr>
            <w:tcW w:w="1818" w:type="dxa"/>
            <w:vMerge w:val="restart"/>
            <w:shd w:val="clear" w:color="auto" w:fill="D9D9D9" w:themeFill="background1" w:themeFillShade="D9"/>
          </w:tcPr>
          <w:p w14:paraId="5FDEFAE5" w14:textId="77777777" w:rsidR="00B32055" w:rsidRPr="00AE6C26" w:rsidRDefault="00B32055" w:rsidP="005050F7">
            <w:pPr>
              <w:spacing w:after="0"/>
              <w:rPr>
                <w:rFonts w:cstheme="minorHAnsi"/>
                <w:bCs/>
                <w:i/>
                <w:sz w:val="18"/>
                <w:szCs w:val="18"/>
              </w:rPr>
            </w:pPr>
            <w:r w:rsidRPr="00AE6C26">
              <w:rPr>
                <w:rFonts w:cstheme="minorHAnsi"/>
                <w:b/>
                <w:bCs/>
                <w:sz w:val="18"/>
                <w:szCs w:val="18"/>
              </w:rPr>
              <w:t xml:space="preserve">Project Outcome 1: </w:t>
            </w:r>
            <w:r w:rsidRPr="00AE6C26">
              <w:rPr>
                <w:rFonts w:cstheme="minorHAnsi"/>
                <w:sz w:val="18"/>
                <w:szCs w:val="18"/>
              </w:rPr>
              <w:t>Enhanced institutional capacities, knowledge &amp; climate information to integrate climate risks into the planning and implementation of ecosystems-based adaptation in the Imidugudu programme</w:t>
            </w:r>
          </w:p>
        </w:tc>
        <w:tc>
          <w:tcPr>
            <w:tcW w:w="2160" w:type="dxa"/>
            <w:shd w:val="clear" w:color="auto" w:fill="FFFFFF" w:themeFill="background1"/>
          </w:tcPr>
          <w:p w14:paraId="084C1B45" w14:textId="77777777" w:rsidR="00B32055" w:rsidRPr="00AE6C26" w:rsidRDefault="00B32055" w:rsidP="005050F7">
            <w:pPr>
              <w:spacing w:after="0"/>
              <w:rPr>
                <w:rFonts w:cstheme="minorHAnsi"/>
                <w:bCs/>
                <w:sz w:val="18"/>
                <w:szCs w:val="18"/>
              </w:rPr>
            </w:pPr>
            <w:r w:rsidRPr="00AE6C26">
              <w:rPr>
                <w:rFonts w:cstheme="minorHAnsi"/>
                <w:bCs/>
                <w:sz w:val="18"/>
                <w:szCs w:val="18"/>
              </w:rPr>
              <w:t>Indicator 5:</w:t>
            </w:r>
            <w:r w:rsidRPr="00AE6C26">
              <w:rPr>
                <w:rFonts w:cstheme="minorHAnsi"/>
                <w:sz w:val="18"/>
                <w:szCs w:val="18"/>
              </w:rPr>
              <w:t xml:space="preserve"> Number of plans completed and available; these include: i) prototype climate proofing model; ii) EbA plans.</w:t>
            </w:r>
          </w:p>
        </w:tc>
        <w:tc>
          <w:tcPr>
            <w:tcW w:w="2160" w:type="dxa"/>
            <w:shd w:val="clear" w:color="auto" w:fill="FFFFFF" w:themeFill="background1"/>
          </w:tcPr>
          <w:p w14:paraId="6ABEC96E" w14:textId="77777777" w:rsidR="00B32055" w:rsidRPr="00AE6C26" w:rsidRDefault="00B32055" w:rsidP="005050F7">
            <w:pPr>
              <w:spacing w:after="0"/>
              <w:rPr>
                <w:rFonts w:cstheme="minorHAnsi"/>
                <w:bCs/>
                <w:sz w:val="18"/>
                <w:szCs w:val="18"/>
              </w:rPr>
            </w:pPr>
            <w:r w:rsidRPr="00AE6C26">
              <w:rPr>
                <w:rFonts w:cstheme="minorHAnsi"/>
                <w:bCs/>
                <w:sz w:val="18"/>
                <w:szCs w:val="18"/>
              </w:rPr>
              <w:t>MTR – two drafts available</w:t>
            </w:r>
          </w:p>
          <w:p w14:paraId="344276F9" w14:textId="77777777" w:rsidR="00B32055" w:rsidRPr="00AE6C26" w:rsidRDefault="00B32055" w:rsidP="005050F7">
            <w:pPr>
              <w:spacing w:after="0"/>
              <w:rPr>
                <w:rFonts w:cstheme="minorHAnsi"/>
                <w:bCs/>
                <w:sz w:val="18"/>
                <w:szCs w:val="18"/>
              </w:rPr>
            </w:pPr>
          </w:p>
          <w:p w14:paraId="74DB0B84" w14:textId="77777777" w:rsidR="00B32055" w:rsidRPr="00AE6C26" w:rsidRDefault="00B32055" w:rsidP="005050F7">
            <w:pPr>
              <w:spacing w:after="0"/>
              <w:rPr>
                <w:rFonts w:cstheme="minorHAnsi"/>
                <w:bCs/>
                <w:sz w:val="18"/>
                <w:szCs w:val="18"/>
              </w:rPr>
            </w:pPr>
            <w:r w:rsidRPr="00AE6C26">
              <w:rPr>
                <w:rFonts w:cstheme="minorHAnsi"/>
                <w:bCs/>
                <w:sz w:val="18"/>
                <w:szCs w:val="18"/>
              </w:rPr>
              <w:t xml:space="preserve">TE – two plans completed and approved </w:t>
            </w:r>
          </w:p>
        </w:tc>
        <w:tc>
          <w:tcPr>
            <w:tcW w:w="1800" w:type="dxa"/>
            <w:shd w:val="clear" w:color="auto" w:fill="FFFFFF" w:themeFill="background1"/>
          </w:tcPr>
          <w:p w14:paraId="1255B7B9" w14:textId="77777777" w:rsidR="00B32055" w:rsidRPr="00AE6C26" w:rsidRDefault="00B32055" w:rsidP="005050F7">
            <w:pPr>
              <w:spacing w:after="0"/>
              <w:rPr>
                <w:rFonts w:cstheme="minorHAnsi"/>
                <w:bCs/>
                <w:sz w:val="18"/>
                <w:szCs w:val="18"/>
              </w:rPr>
            </w:pPr>
            <w:r w:rsidRPr="00AE6C26">
              <w:rPr>
                <w:rFonts w:cstheme="minorHAnsi"/>
                <w:bCs/>
                <w:sz w:val="18"/>
                <w:szCs w:val="18"/>
              </w:rPr>
              <w:t xml:space="preserve">This indicator captures the number of new/improved tools and climate information system under deployed to assist  people and livelihoods to be made more resilient and hence less vulnerable to the adverse effects of climate change </w:t>
            </w:r>
          </w:p>
        </w:tc>
        <w:tc>
          <w:tcPr>
            <w:tcW w:w="1620" w:type="dxa"/>
            <w:shd w:val="clear" w:color="auto" w:fill="FFFFFF" w:themeFill="background1"/>
          </w:tcPr>
          <w:p w14:paraId="7D75F5EA" w14:textId="77777777" w:rsidR="00B32055" w:rsidRPr="00AE6C26" w:rsidRDefault="00B32055" w:rsidP="005050F7">
            <w:pPr>
              <w:spacing w:after="0"/>
              <w:rPr>
                <w:rFonts w:cstheme="minorHAnsi"/>
                <w:sz w:val="18"/>
                <w:szCs w:val="18"/>
              </w:rPr>
            </w:pPr>
            <w:r w:rsidRPr="00AE6C26">
              <w:rPr>
                <w:rFonts w:cstheme="minorHAnsi"/>
                <w:sz w:val="18"/>
                <w:szCs w:val="18"/>
              </w:rPr>
              <w:t xml:space="preserve">Analysis of the project reports, especially the documents describing the EbA plans and the Prototype climate proofing model </w:t>
            </w:r>
          </w:p>
        </w:tc>
        <w:tc>
          <w:tcPr>
            <w:tcW w:w="990" w:type="dxa"/>
            <w:shd w:val="clear" w:color="auto" w:fill="FFFFFF" w:themeFill="background1"/>
          </w:tcPr>
          <w:p w14:paraId="31681DAD" w14:textId="77777777" w:rsidR="00B32055" w:rsidRPr="00AE6C26" w:rsidRDefault="00B32055" w:rsidP="005050F7">
            <w:pPr>
              <w:spacing w:after="0"/>
              <w:rPr>
                <w:rFonts w:cstheme="minorHAnsi"/>
                <w:sz w:val="18"/>
                <w:szCs w:val="18"/>
              </w:rPr>
            </w:pPr>
            <w:r w:rsidRPr="00AE6C26">
              <w:rPr>
                <w:rFonts w:cstheme="minorHAnsi"/>
                <w:sz w:val="18"/>
                <w:szCs w:val="18"/>
              </w:rPr>
              <w:t>Annually, during the PIR</w:t>
            </w:r>
          </w:p>
        </w:tc>
        <w:tc>
          <w:tcPr>
            <w:tcW w:w="900" w:type="dxa"/>
            <w:shd w:val="clear" w:color="auto" w:fill="FFFFFF" w:themeFill="background1"/>
          </w:tcPr>
          <w:p w14:paraId="02473F82" w14:textId="77777777" w:rsidR="00B32055" w:rsidRPr="00AE6C26" w:rsidRDefault="00B32055" w:rsidP="005050F7">
            <w:pPr>
              <w:spacing w:after="0"/>
              <w:rPr>
                <w:rFonts w:cstheme="minorHAnsi"/>
                <w:sz w:val="18"/>
                <w:szCs w:val="18"/>
              </w:rPr>
            </w:pPr>
            <w:r w:rsidRPr="00AE6C26">
              <w:rPr>
                <w:rFonts w:cstheme="minorHAnsi"/>
                <w:sz w:val="18"/>
                <w:szCs w:val="18"/>
              </w:rPr>
              <w:t>PM</w:t>
            </w:r>
          </w:p>
        </w:tc>
        <w:tc>
          <w:tcPr>
            <w:tcW w:w="720" w:type="dxa"/>
            <w:shd w:val="clear" w:color="auto" w:fill="FFFFFF" w:themeFill="background1"/>
          </w:tcPr>
          <w:p w14:paraId="025C008C" w14:textId="77777777" w:rsidR="00B32055" w:rsidRPr="00AE6C26" w:rsidRDefault="00B32055" w:rsidP="005050F7">
            <w:pPr>
              <w:spacing w:after="0"/>
              <w:rPr>
                <w:rFonts w:cstheme="minorHAnsi"/>
                <w:sz w:val="18"/>
                <w:szCs w:val="18"/>
              </w:rPr>
            </w:pPr>
            <w:r w:rsidRPr="00AE6C26">
              <w:rPr>
                <w:rFonts w:cstheme="minorHAnsi"/>
                <w:sz w:val="18"/>
                <w:szCs w:val="18"/>
              </w:rPr>
              <w:t>Documents describing the EbA plans, climate proofing model</w:t>
            </w:r>
          </w:p>
        </w:tc>
        <w:tc>
          <w:tcPr>
            <w:tcW w:w="1710" w:type="dxa"/>
            <w:shd w:val="clear" w:color="auto" w:fill="FFFFFF" w:themeFill="background1"/>
          </w:tcPr>
          <w:p w14:paraId="1E8DB5AF" w14:textId="77777777" w:rsidR="00B32055" w:rsidRPr="00AE6C26" w:rsidRDefault="00B32055" w:rsidP="005050F7">
            <w:pPr>
              <w:spacing w:after="0"/>
              <w:rPr>
                <w:rFonts w:cstheme="minorHAnsi"/>
                <w:sz w:val="18"/>
                <w:szCs w:val="18"/>
              </w:rPr>
            </w:pPr>
            <w:r w:rsidRPr="00AE6C26">
              <w:rPr>
                <w:rFonts w:cstheme="minorHAnsi"/>
                <w:sz w:val="18"/>
                <w:szCs w:val="18"/>
              </w:rPr>
              <w:t>Assumption – project implementation is not delayed by unusual unpredictable events such as the corona virus outbreak.</w:t>
            </w:r>
          </w:p>
        </w:tc>
      </w:tr>
      <w:tr w:rsidR="00B32055" w:rsidRPr="00AE6C26" w14:paraId="7BCFE2DE" w14:textId="77777777" w:rsidTr="005050F7">
        <w:trPr>
          <w:trHeight w:val="845"/>
        </w:trPr>
        <w:tc>
          <w:tcPr>
            <w:tcW w:w="1818" w:type="dxa"/>
            <w:vMerge/>
            <w:shd w:val="clear" w:color="auto" w:fill="D9D9D9" w:themeFill="background1" w:themeFillShade="D9"/>
          </w:tcPr>
          <w:p w14:paraId="6758BFF9" w14:textId="77777777" w:rsidR="00B32055" w:rsidRPr="00AE6C26" w:rsidRDefault="00B32055" w:rsidP="005050F7">
            <w:pPr>
              <w:spacing w:after="0"/>
              <w:rPr>
                <w:rFonts w:cstheme="minorHAnsi"/>
                <w:b/>
                <w:bCs/>
                <w:sz w:val="18"/>
                <w:szCs w:val="18"/>
              </w:rPr>
            </w:pPr>
          </w:p>
        </w:tc>
        <w:tc>
          <w:tcPr>
            <w:tcW w:w="2160" w:type="dxa"/>
            <w:shd w:val="clear" w:color="auto" w:fill="FFFFFF" w:themeFill="background1"/>
          </w:tcPr>
          <w:p w14:paraId="52C992FD" w14:textId="6CD548BC" w:rsidR="00B32055" w:rsidRPr="00AE6C26" w:rsidRDefault="00462923" w:rsidP="005050F7">
            <w:pPr>
              <w:spacing w:after="0"/>
              <w:rPr>
                <w:rFonts w:cstheme="minorHAnsi"/>
                <w:bCs/>
                <w:sz w:val="18"/>
                <w:szCs w:val="18"/>
              </w:rPr>
            </w:pPr>
            <w:r w:rsidRPr="00AE6C26">
              <w:rPr>
                <w:rFonts w:cstheme="minorHAnsi"/>
                <w:bCs/>
                <w:sz w:val="18"/>
                <w:szCs w:val="18"/>
              </w:rPr>
              <w:t xml:space="preserve">Indicator 6: </w:t>
            </w:r>
            <w:r w:rsidR="00B32055" w:rsidRPr="00AE6C26">
              <w:rPr>
                <w:rFonts w:cstheme="minorHAnsi"/>
                <w:bCs/>
                <w:sz w:val="18"/>
                <w:szCs w:val="18"/>
              </w:rPr>
              <w:t>Change in the capacity indices (using UNDP capacity scoring system) for RHA, Local Authorities of Kirehe and Gakenke, Cooperatives and Production SACCOs, Twigire Muhinzi serving the four landscapes (capacity to support climate proofing)</w:t>
            </w:r>
          </w:p>
        </w:tc>
        <w:tc>
          <w:tcPr>
            <w:tcW w:w="2160" w:type="dxa"/>
            <w:shd w:val="clear" w:color="auto" w:fill="FFFFFF" w:themeFill="background1"/>
          </w:tcPr>
          <w:p w14:paraId="1A18E475" w14:textId="77777777" w:rsidR="00B32055" w:rsidRPr="00AE6C26" w:rsidRDefault="00B32055" w:rsidP="005050F7">
            <w:pPr>
              <w:spacing w:after="0"/>
              <w:rPr>
                <w:rFonts w:cstheme="minorHAnsi"/>
                <w:bCs/>
                <w:sz w:val="18"/>
                <w:szCs w:val="18"/>
              </w:rPr>
            </w:pPr>
            <w:r w:rsidRPr="00AE6C26">
              <w:rPr>
                <w:rFonts w:cstheme="minorHAnsi"/>
                <w:bCs/>
                <w:sz w:val="18"/>
                <w:szCs w:val="18"/>
              </w:rPr>
              <w:t>At TE - RHA – 78%; Local Authority Kirehe – 66%, Gakenke – 68%; Cooperatives SACCOs – 55%; Production SACCOs – 55%; Twigire Muhinzi serving the four landscapes – 10 percentage points over the baseline</w:t>
            </w:r>
          </w:p>
        </w:tc>
        <w:tc>
          <w:tcPr>
            <w:tcW w:w="1800" w:type="dxa"/>
            <w:shd w:val="clear" w:color="auto" w:fill="FFFFFF" w:themeFill="background1"/>
          </w:tcPr>
          <w:p w14:paraId="4801093C" w14:textId="77777777" w:rsidR="00B32055" w:rsidRPr="00AE6C26" w:rsidRDefault="00B32055" w:rsidP="005050F7">
            <w:pPr>
              <w:spacing w:after="0"/>
              <w:rPr>
                <w:rFonts w:cstheme="minorHAnsi"/>
                <w:bCs/>
                <w:sz w:val="18"/>
                <w:szCs w:val="18"/>
              </w:rPr>
            </w:pPr>
            <w:r w:rsidRPr="00AE6C26">
              <w:rPr>
                <w:rStyle w:val="normaltextrun"/>
                <w:rFonts w:cstheme="minorHAnsi"/>
                <w:iCs/>
                <w:color w:val="000000"/>
                <w:sz w:val="18"/>
                <w:szCs w:val="18"/>
                <w:bdr w:val="none" w:sz="0" w:space="0" w:color="auto" w:frame="1"/>
              </w:rPr>
              <w:t>The UNDP capacity scoring system is an index arrived at after assessing existing systemic, institutional, and individual capacities for formulating and implementing policies, formulating and implementing programs to operationalize policies, mobilizing partnerships for implementation of such programs, gathering and utilizing knowledge to inform plans, monitoring, evaluation and reporting. An initial capacity assessment was undertaken during PPG, which will be refined by the PM during project inception</w:t>
            </w:r>
          </w:p>
        </w:tc>
        <w:tc>
          <w:tcPr>
            <w:tcW w:w="1620" w:type="dxa"/>
            <w:shd w:val="clear" w:color="auto" w:fill="FFFFFF" w:themeFill="background1"/>
          </w:tcPr>
          <w:p w14:paraId="6ACC2D7E" w14:textId="77777777" w:rsidR="00B32055" w:rsidRPr="00AE6C26" w:rsidRDefault="00B32055" w:rsidP="005050F7">
            <w:pPr>
              <w:spacing w:after="0"/>
              <w:rPr>
                <w:rFonts w:cstheme="minorHAnsi"/>
                <w:bCs/>
                <w:sz w:val="18"/>
                <w:szCs w:val="18"/>
              </w:rPr>
            </w:pPr>
            <w:r w:rsidRPr="00AE6C26">
              <w:rPr>
                <w:rStyle w:val="normaltextrun"/>
                <w:rFonts w:cstheme="minorHAnsi"/>
                <w:i/>
                <w:iCs/>
                <w:color w:val="000000"/>
                <w:sz w:val="18"/>
                <w:szCs w:val="18"/>
                <w:bdr w:val="none" w:sz="0" w:space="0" w:color="auto" w:frame="1"/>
              </w:rPr>
              <w:t>This data will be collected by the PM, facilitated by the M&amp;E specialist</w:t>
            </w:r>
          </w:p>
        </w:tc>
        <w:tc>
          <w:tcPr>
            <w:tcW w:w="990" w:type="dxa"/>
            <w:shd w:val="clear" w:color="auto" w:fill="FFFFFF" w:themeFill="background1"/>
          </w:tcPr>
          <w:p w14:paraId="35FA2DCA" w14:textId="77777777" w:rsidR="00B32055" w:rsidRPr="00AE6C26" w:rsidRDefault="00B32055" w:rsidP="005050F7">
            <w:pPr>
              <w:spacing w:after="0"/>
              <w:rPr>
                <w:rFonts w:cstheme="minorHAnsi"/>
                <w:bCs/>
                <w:sz w:val="18"/>
                <w:szCs w:val="18"/>
              </w:rPr>
            </w:pPr>
            <w:r w:rsidRPr="00AE6C26">
              <w:rPr>
                <w:rStyle w:val="normaltextrun"/>
                <w:rFonts w:cstheme="minorHAnsi"/>
                <w:color w:val="000000"/>
                <w:sz w:val="18"/>
                <w:szCs w:val="18"/>
              </w:rPr>
              <w:t>At inception, at MTR and at TE</w:t>
            </w:r>
            <w:r w:rsidRPr="00AE6C26">
              <w:rPr>
                <w:rStyle w:val="eop"/>
                <w:rFonts w:cstheme="minorHAnsi"/>
                <w:color w:val="000000"/>
                <w:sz w:val="18"/>
                <w:szCs w:val="18"/>
              </w:rPr>
              <w:t> </w:t>
            </w:r>
          </w:p>
        </w:tc>
        <w:tc>
          <w:tcPr>
            <w:tcW w:w="900" w:type="dxa"/>
            <w:shd w:val="clear" w:color="auto" w:fill="FFFFFF" w:themeFill="background1"/>
          </w:tcPr>
          <w:p w14:paraId="59BB7154" w14:textId="77777777" w:rsidR="00B32055" w:rsidRPr="00AE6C26" w:rsidRDefault="00B32055" w:rsidP="005050F7">
            <w:pPr>
              <w:spacing w:after="0"/>
              <w:rPr>
                <w:rFonts w:cstheme="minorHAnsi"/>
                <w:bCs/>
                <w:sz w:val="18"/>
                <w:szCs w:val="18"/>
              </w:rPr>
            </w:pPr>
            <w:r w:rsidRPr="00AE6C26">
              <w:rPr>
                <w:rFonts w:cstheme="minorHAnsi"/>
                <w:bCs/>
                <w:sz w:val="18"/>
                <w:szCs w:val="18"/>
              </w:rPr>
              <w:t>PM, M&amp;E Officer</w:t>
            </w:r>
          </w:p>
        </w:tc>
        <w:tc>
          <w:tcPr>
            <w:tcW w:w="720" w:type="dxa"/>
            <w:shd w:val="clear" w:color="auto" w:fill="FFFFFF" w:themeFill="background1"/>
          </w:tcPr>
          <w:p w14:paraId="06F78048" w14:textId="77777777" w:rsidR="00B32055" w:rsidRPr="00AE6C26" w:rsidRDefault="00B32055" w:rsidP="005050F7">
            <w:pPr>
              <w:spacing w:after="0"/>
              <w:rPr>
                <w:rFonts w:cstheme="minorHAnsi"/>
                <w:bCs/>
                <w:sz w:val="18"/>
                <w:szCs w:val="18"/>
              </w:rPr>
            </w:pPr>
            <w:r w:rsidRPr="00AE6C26">
              <w:rPr>
                <w:rFonts w:cstheme="minorHAnsi"/>
                <w:bCs/>
                <w:sz w:val="18"/>
                <w:szCs w:val="18"/>
              </w:rPr>
              <w:t>PIR, MTR, TE</w:t>
            </w:r>
          </w:p>
        </w:tc>
        <w:tc>
          <w:tcPr>
            <w:tcW w:w="1710" w:type="dxa"/>
            <w:shd w:val="clear" w:color="auto" w:fill="FFFFFF" w:themeFill="background1"/>
          </w:tcPr>
          <w:p w14:paraId="6000F8AF" w14:textId="77777777" w:rsidR="00B32055" w:rsidRPr="00AE6C26" w:rsidRDefault="00B32055" w:rsidP="005050F7">
            <w:pPr>
              <w:pStyle w:val="paragraph0"/>
              <w:spacing w:before="0" w:beforeAutospacing="0" w:after="0" w:afterAutospacing="0"/>
              <w:textAlignment w:val="baseline"/>
              <w:rPr>
                <w:rFonts w:asciiTheme="minorHAnsi" w:hAnsiTheme="minorHAnsi" w:cstheme="minorHAnsi"/>
                <w:sz w:val="18"/>
                <w:szCs w:val="18"/>
              </w:rPr>
            </w:pPr>
            <w:r w:rsidRPr="00AE6C26">
              <w:rPr>
                <w:rStyle w:val="normaltextrun"/>
                <w:rFonts w:asciiTheme="minorHAnsi" w:hAnsiTheme="minorHAnsi" w:cstheme="minorHAnsi"/>
                <w:sz w:val="18"/>
                <w:szCs w:val="18"/>
                <w:lang w:val="en-US"/>
              </w:rPr>
              <w:t>That project mobilization is rapid; </w:t>
            </w:r>
            <w:r w:rsidRPr="00AE6C26">
              <w:rPr>
                <w:rStyle w:val="eop"/>
                <w:rFonts w:asciiTheme="minorHAnsi" w:hAnsiTheme="minorHAnsi" w:cstheme="minorHAnsi"/>
                <w:sz w:val="18"/>
                <w:szCs w:val="18"/>
              </w:rPr>
              <w:t> </w:t>
            </w:r>
          </w:p>
          <w:p w14:paraId="20514A10" w14:textId="77777777" w:rsidR="00B32055" w:rsidRPr="00AE6C26" w:rsidRDefault="00B32055" w:rsidP="005050F7">
            <w:pPr>
              <w:pStyle w:val="paragraph0"/>
              <w:spacing w:before="0" w:beforeAutospacing="0" w:after="0" w:afterAutospacing="0"/>
              <w:textAlignment w:val="baseline"/>
              <w:rPr>
                <w:rFonts w:asciiTheme="minorHAnsi" w:hAnsiTheme="minorHAnsi" w:cstheme="minorHAnsi"/>
                <w:sz w:val="18"/>
                <w:szCs w:val="18"/>
              </w:rPr>
            </w:pPr>
            <w:r w:rsidRPr="00AE6C26">
              <w:rPr>
                <w:rStyle w:val="eop"/>
                <w:rFonts w:asciiTheme="minorHAnsi" w:hAnsiTheme="minorHAnsi" w:cstheme="minorHAnsi"/>
                <w:sz w:val="18"/>
                <w:szCs w:val="18"/>
              </w:rPr>
              <w:t> </w:t>
            </w:r>
          </w:p>
          <w:p w14:paraId="6992FE48" w14:textId="77777777" w:rsidR="00B32055" w:rsidRPr="00AE6C26" w:rsidRDefault="00B32055" w:rsidP="005050F7">
            <w:pPr>
              <w:pStyle w:val="paragraph0"/>
              <w:spacing w:before="0" w:beforeAutospacing="0" w:after="0" w:afterAutospacing="0"/>
              <w:textAlignment w:val="baseline"/>
              <w:rPr>
                <w:rFonts w:asciiTheme="minorHAnsi" w:hAnsiTheme="minorHAnsi" w:cstheme="minorHAnsi"/>
                <w:sz w:val="18"/>
                <w:szCs w:val="18"/>
              </w:rPr>
            </w:pPr>
            <w:r w:rsidRPr="00AE6C26">
              <w:rPr>
                <w:rStyle w:val="normaltextrun"/>
                <w:rFonts w:asciiTheme="minorHAnsi" w:hAnsiTheme="minorHAnsi" w:cstheme="minorHAnsi"/>
                <w:sz w:val="18"/>
                <w:szCs w:val="18"/>
                <w:lang w:val="en-US"/>
              </w:rPr>
              <w:t>The PMU and the supporting staff/ consultants e.g. M&amp;E and all others are recruited at the start of the project;</w:t>
            </w:r>
            <w:r w:rsidRPr="00AE6C26">
              <w:rPr>
                <w:rStyle w:val="eop"/>
                <w:rFonts w:asciiTheme="minorHAnsi" w:hAnsiTheme="minorHAnsi" w:cstheme="minorHAnsi"/>
                <w:sz w:val="18"/>
                <w:szCs w:val="18"/>
              </w:rPr>
              <w:t> </w:t>
            </w:r>
          </w:p>
          <w:p w14:paraId="47321262" w14:textId="77777777" w:rsidR="00B32055" w:rsidRPr="00AE6C26" w:rsidRDefault="00B32055" w:rsidP="005050F7">
            <w:pPr>
              <w:pStyle w:val="paragraph0"/>
              <w:spacing w:before="0" w:beforeAutospacing="0" w:after="0" w:afterAutospacing="0"/>
              <w:textAlignment w:val="baseline"/>
              <w:rPr>
                <w:rFonts w:asciiTheme="minorHAnsi" w:hAnsiTheme="minorHAnsi" w:cstheme="minorHAnsi"/>
                <w:sz w:val="18"/>
                <w:szCs w:val="18"/>
              </w:rPr>
            </w:pPr>
            <w:r w:rsidRPr="00AE6C26">
              <w:rPr>
                <w:rStyle w:val="eop"/>
                <w:rFonts w:asciiTheme="minorHAnsi" w:hAnsiTheme="minorHAnsi" w:cstheme="minorHAnsi"/>
                <w:sz w:val="18"/>
                <w:szCs w:val="18"/>
              </w:rPr>
              <w:t> </w:t>
            </w:r>
          </w:p>
          <w:p w14:paraId="66F8079A" w14:textId="77777777" w:rsidR="00B32055" w:rsidRPr="00AE6C26" w:rsidRDefault="00B32055" w:rsidP="005050F7">
            <w:pPr>
              <w:pStyle w:val="paragraph0"/>
              <w:spacing w:before="0" w:beforeAutospacing="0" w:after="0" w:afterAutospacing="0"/>
              <w:textAlignment w:val="baseline"/>
              <w:rPr>
                <w:rFonts w:asciiTheme="minorHAnsi" w:hAnsiTheme="minorHAnsi" w:cstheme="minorHAnsi"/>
                <w:sz w:val="18"/>
                <w:szCs w:val="18"/>
              </w:rPr>
            </w:pPr>
            <w:r w:rsidRPr="00AE6C26">
              <w:rPr>
                <w:rStyle w:val="normaltextrun"/>
                <w:rFonts w:asciiTheme="minorHAnsi" w:hAnsiTheme="minorHAnsi" w:cstheme="minorHAnsi"/>
                <w:sz w:val="18"/>
                <w:szCs w:val="18"/>
                <w:lang w:val="en-US"/>
              </w:rPr>
              <w:t>The Districts provide resources (co-finance) for the officers trained by the project to carry out field work as part of their regular work</w:t>
            </w:r>
            <w:r w:rsidRPr="00AE6C26">
              <w:rPr>
                <w:rStyle w:val="eop"/>
                <w:rFonts w:asciiTheme="minorHAnsi" w:hAnsiTheme="minorHAnsi" w:cstheme="minorHAnsi"/>
                <w:sz w:val="18"/>
                <w:szCs w:val="18"/>
              </w:rPr>
              <w:t> </w:t>
            </w:r>
          </w:p>
          <w:p w14:paraId="54487C28" w14:textId="77777777" w:rsidR="00B32055" w:rsidRPr="00AE6C26" w:rsidRDefault="00B32055" w:rsidP="005050F7">
            <w:pPr>
              <w:spacing w:after="0"/>
              <w:rPr>
                <w:rFonts w:cstheme="minorHAnsi"/>
                <w:bCs/>
                <w:sz w:val="18"/>
                <w:szCs w:val="18"/>
              </w:rPr>
            </w:pPr>
          </w:p>
        </w:tc>
      </w:tr>
      <w:tr w:rsidR="00462923" w:rsidRPr="00AE6C26" w14:paraId="17B5C072" w14:textId="77777777" w:rsidTr="005050F7">
        <w:trPr>
          <w:trHeight w:val="530"/>
        </w:trPr>
        <w:tc>
          <w:tcPr>
            <w:tcW w:w="1818" w:type="dxa"/>
            <w:vMerge w:val="restart"/>
            <w:shd w:val="clear" w:color="auto" w:fill="D9D9D9" w:themeFill="background1" w:themeFillShade="D9"/>
          </w:tcPr>
          <w:p w14:paraId="713F64C4" w14:textId="77777777" w:rsidR="00462923" w:rsidRPr="00AE6C26" w:rsidRDefault="00462923" w:rsidP="005050F7">
            <w:pPr>
              <w:spacing w:after="0"/>
              <w:rPr>
                <w:rFonts w:cstheme="minorHAnsi"/>
                <w:b/>
                <w:bCs/>
                <w:sz w:val="18"/>
                <w:szCs w:val="18"/>
              </w:rPr>
            </w:pPr>
            <w:r w:rsidRPr="00AE6C26">
              <w:rPr>
                <w:rFonts w:cstheme="minorHAnsi"/>
                <w:b/>
                <w:bCs/>
                <w:sz w:val="18"/>
                <w:szCs w:val="18"/>
              </w:rPr>
              <w:t xml:space="preserve">Outcome 2: </w:t>
            </w:r>
            <w:r w:rsidRPr="00AE6C26">
              <w:rPr>
                <w:rFonts w:cstheme="minorHAnsi"/>
                <w:sz w:val="18"/>
                <w:szCs w:val="18"/>
              </w:rPr>
              <w:t xml:space="preserve"> adaptation measures implemented via landscape approach</w:t>
            </w:r>
          </w:p>
        </w:tc>
        <w:tc>
          <w:tcPr>
            <w:tcW w:w="2160" w:type="dxa"/>
            <w:shd w:val="clear" w:color="auto" w:fill="FFFFFF" w:themeFill="background1"/>
          </w:tcPr>
          <w:p w14:paraId="2809B8A7" w14:textId="40692C2F" w:rsidR="00462923" w:rsidRPr="00AE6C26" w:rsidRDefault="00462923" w:rsidP="005050F7">
            <w:pPr>
              <w:spacing w:after="0"/>
              <w:rPr>
                <w:rFonts w:cstheme="minorHAnsi"/>
                <w:sz w:val="18"/>
                <w:szCs w:val="18"/>
              </w:rPr>
            </w:pPr>
            <w:r w:rsidRPr="00AE6C26">
              <w:rPr>
                <w:rFonts w:cstheme="minorHAnsi"/>
                <w:bCs/>
                <w:sz w:val="18"/>
                <w:szCs w:val="18"/>
              </w:rPr>
              <w:t xml:space="preserve">Indicator 7: </w:t>
            </w:r>
            <w:r w:rsidRPr="00AE6C26">
              <w:rPr>
                <w:rFonts w:asciiTheme="minorHAnsi" w:hAnsiTheme="minorHAnsi" w:cstheme="minorHAnsi"/>
                <w:bCs/>
                <w:sz w:val="18"/>
                <w:szCs w:val="18"/>
                <w:lang w:val="en-GB"/>
              </w:rPr>
              <w:t>Percentage of men and women in the four landscapes targeted by the project with surplus produce for sale, combined with change in annual household incomes (for those who sell).</w:t>
            </w:r>
          </w:p>
        </w:tc>
        <w:tc>
          <w:tcPr>
            <w:tcW w:w="2160" w:type="dxa"/>
            <w:shd w:val="clear" w:color="auto" w:fill="FFFFFF" w:themeFill="background1"/>
          </w:tcPr>
          <w:p w14:paraId="5BBFF9CF" w14:textId="77777777" w:rsidR="00462923" w:rsidRPr="00AE6C26" w:rsidRDefault="00462923" w:rsidP="00462923">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Percentage selling surplus produce increase to:</w:t>
            </w:r>
          </w:p>
          <w:p w14:paraId="6EDF5B4E" w14:textId="73B60D0B" w:rsidR="00462923" w:rsidRPr="00AE6C26" w:rsidRDefault="00462923" w:rsidP="00462923">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Men: 40% of the men farmers (from 31.5%)</w:t>
            </w:r>
          </w:p>
          <w:p w14:paraId="09BEA8C4" w14:textId="2A1F615F" w:rsidR="00462923" w:rsidRPr="00AE6C26" w:rsidRDefault="00462923" w:rsidP="00462923">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Women: 35% of the women farmers (from 26.2%)</w:t>
            </w:r>
          </w:p>
          <w:p w14:paraId="725D0A31" w14:textId="65D80579" w:rsidR="00462923" w:rsidRPr="00AE6C26" w:rsidRDefault="00462923" w:rsidP="00462923">
            <w:pPr>
              <w:jc w:val="left"/>
              <w:rPr>
                <w:rFonts w:asciiTheme="minorHAnsi" w:hAnsiTheme="minorHAnsi" w:cstheme="minorHAnsi"/>
                <w:bCs/>
                <w:sz w:val="18"/>
                <w:szCs w:val="18"/>
                <w:lang w:val="en-GB"/>
              </w:rPr>
            </w:pPr>
            <w:r w:rsidRPr="00AE6C26">
              <w:rPr>
                <w:rFonts w:asciiTheme="minorHAnsi" w:hAnsiTheme="minorHAnsi" w:cstheme="minorHAnsi"/>
                <w:bCs/>
                <w:sz w:val="18"/>
                <w:szCs w:val="18"/>
                <w:lang w:val="en-GB"/>
              </w:rPr>
              <w:t>Youth: 40% of the youth engaged in farming (from negligible)</w:t>
            </w:r>
          </w:p>
          <w:p w14:paraId="2A66FAF9" w14:textId="77777777" w:rsidR="00462923" w:rsidRPr="00AE6C26" w:rsidRDefault="00462923" w:rsidP="00462923">
            <w:pPr>
              <w:spacing w:after="0"/>
              <w:rPr>
                <w:rFonts w:asciiTheme="minorHAnsi" w:hAnsiTheme="minorHAnsi" w:cstheme="minorHAnsi"/>
                <w:bCs/>
                <w:sz w:val="18"/>
                <w:szCs w:val="18"/>
                <w:lang w:val="en-GB"/>
              </w:rPr>
            </w:pPr>
          </w:p>
          <w:p w14:paraId="78C205BE" w14:textId="484D425D" w:rsidR="00462923" w:rsidRPr="00AE6C26" w:rsidRDefault="00462923" w:rsidP="00462923">
            <w:pPr>
              <w:spacing w:after="0"/>
              <w:rPr>
                <w:rFonts w:cstheme="minorHAnsi"/>
                <w:bCs/>
                <w:sz w:val="18"/>
                <w:szCs w:val="18"/>
              </w:rPr>
            </w:pPr>
            <w:r w:rsidRPr="00AE6C26">
              <w:rPr>
                <w:rFonts w:asciiTheme="minorHAnsi" w:hAnsiTheme="minorHAnsi" w:cstheme="minorHAnsi"/>
                <w:bCs/>
                <w:sz w:val="18"/>
                <w:szCs w:val="18"/>
                <w:lang w:val="en-GB"/>
              </w:rPr>
              <w:t>Incomes from sale of produce increase by at least 25% for all groups (from RWF 200,000 per year  --$214)</w:t>
            </w:r>
          </w:p>
        </w:tc>
        <w:tc>
          <w:tcPr>
            <w:tcW w:w="1800" w:type="dxa"/>
            <w:shd w:val="clear" w:color="auto" w:fill="FFFFFF" w:themeFill="background1"/>
          </w:tcPr>
          <w:p w14:paraId="5ABE90A5" w14:textId="77777777" w:rsidR="00462923" w:rsidRPr="00AE6C26" w:rsidRDefault="00462923" w:rsidP="00D17EC2">
            <w:pPr>
              <w:spacing w:after="0"/>
              <w:rPr>
                <w:rFonts w:cstheme="minorHAnsi"/>
                <w:bCs/>
                <w:sz w:val="18"/>
                <w:szCs w:val="18"/>
              </w:rPr>
            </w:pPr>
            <w:r w:rsidRPr="00AE6C26">
              <w:rPr>
                <w:rFonts w:cstheme="minorHAnsi"/>
                <w:bCs/>
                <w:sz w:val="18"/>
                <w:szCs w:val="18"/>
              </w:rPr>
              <w:t>This indicator captures the number (as a percentage of the total population in the project sites) whose vulnerability to the adverse effects of climate change is reduced through diversified and strengthened livelihoods and sources of income as a result of the project.</w:t>
            </w:r>
          </w:p>
          <w:p w14:paraId="466354B7" w14:textId="3F1DC000" w:rsidR="00462923" w:rsidRPr="00AE6C26" w:rsidRDefault="00462923" w:rsidP="005050F7">
            <w:pPr>
              <w:spacing w:after="0"/>
              <w:rPr>
                <w:rFonts w:cstheme="minorHAnsi"/>
                <w:bCs/>
                <w:sz w:val="18"/>
                <w:szCs w:val="18"/>
              </w:rPr>
            </w:pPr>
          </w:p>
        </w:tc>
        <w:tc>
          <w:tcPr>
            <w:tcW w:w="1620" w:type="dxa"/>
            <w:shd w:val="clear" w:color="auto" w:fill="FFFFFF" w:themeFill="background1"/>
          </w:tcPr>
          <w:p w14:paraId="6BB5D2B6" w14:textId="6C58D13A" w:rsidR="00462923" w:rsidRPr="00AE6C26" w:rsidRDefault="00462923" w:rsidP="00462923">
            <w:pPr>
              <w:spacing w:after="0"/>
              <w:rPr>
                <w:rFonts w:cstheme="minorHAnsi"/>
                <w:bCs/>
                <w:sz w:val="18"/>
                <w:szCs w:val="18"/>
              </w:rPr>
            </w:pPr>
            <w:r w:rsidRPr="00AE6C26">
              <w:rPr>
                <w:rFonts w:cstheme="minorHAnsi"/>
                <w:bCs/>
                <w:sz w:val="18"/>
                <w:szCs w:val="18"/>
              </w:rPr>
              <w:t>This data will be captured via the participatory M&amp;E process by the FFS, SACCOs and Twigire Muhinzi. I</w:t>
            </w:r>
            <w:r w:rsidRPr="00AE6C26">
              <w:rPr>
                <w:rStyle w:val="normaltextrun"/>
                <w:rFonts w:cstheme="minorHAnsi"/>
                <w:i/>
                <w:iCs/>
                <w:color w:val="000000"/>
                <w:sz w:val="18"/>
                <w:szCs w:val="18"/>
                <w:bdr w:val="none" w:sz="0" w:space="0" w:color="auto" w:frame="1"/>
              </w:rPr>
              <w:t>t will  be collected by the PM, facilitated by the M&amp;E specialist</w:t>
            </w:r>
          </w:p>
        </w:tc>
        <w:tc>
          <w:tcPr>
            <w:tcW w:w="990" w:type="dxa"/>
            <w:shd w:val="clear" w:color="auto" w:fill="FFFFFF" w:themeFill="background1"/>
          </w:tcPr>
          <w:p w14:paraId="39616EFA" w14:textId="77777777" w:rsidR="00462923" w:rsidRPr="00AE6C26" w:rsidRDefault="00462923" w:rsidP="005050F7">
            <w:pPr>
              <w:spacing w:after="0"/>
              <w:rPr>
                <w:rFonts w:cstheme="minorHAnsi"/>
                <w:bCs/>
                <w:sz w:val="18"/>
                <w:szCs w:val="18"/>
              </w:rPr>
            </w:pPr>
            <w:r w:rsidRPr="00AE6C26">
              <w:rPr>
                <w:rStyle w:val="normaltextrun"/>
                <w:rFonts w:cstheme="minorHAnsi"/>
                <w:color w:val="000000"/>
                <w:sz w:val="18"/>
                <w:szCs w:val="18"/>
              </w:rPr>
              <w:t>Six monthly</w:t>
            </w:r>
          </w:p>
        </w:tc>
        <w:tc>
          <w:tcPr>
            <w:tcW w:w="900" w:type="dxa"/>
            <w:shd w:val="clear" w:color="auto" w:fill="FFFFFF" w:themeFill="background1"/>
          </w:tcPr>
          <w:p w14:paraId="69EB4502" w14:textId="77777777" w:rsidR="00462923" w:rsidRPr="00AE6C26" w:rsidRDefault="00462923" w:rsidP="005050F7">
            <w:pPr>
              <w:spacing w:after="0"/>
              <w:rPr>
                <w:rFonts w:cstheme="minorHAnsi"/>
                <w:bCs/>
                <w:sz w:val="18"/>
                <w:szCs w:val="18"/>
              </w:rPr>
            </w:pPr>
            <w:r w:rsidRPr="00AE6C26">
              <w:rPr>
                <w:rFonts w:cstheme="minorHAnsi"/>
                <w:bCs/>
                <w:sz w:val="18"/>
                <w:szCs w:val="18"/>
              </w:rPr>
              <w:t>PM, M&amp;E Officer</w:t>
            </w:r>
          </w:p>
        </w:tc>
        <w:tc>
          <w:tcPr>
            <w:tcW w:w="720" w:type="dxa"/>
            <w:shd w:val="clear" w:color="auto" w:fill="FFFFFF" w:themeFill="background1"/>
          </w:tcPr>
          <w:p w14:paraId="01C355EA" w14:textId="77777777" w:rsidR="00462923" w:rsidRPr="00AE6C26" w:rsidRDefault="00462923" w:rsidP="005050F7">
            <w:pPr>
              <w:spacing w:after="0"/>
              <w:rPr>
                <w:rFonts w:cstheme="minorHAnsi"/>
                <w:bCs/>
                <w:sz w:val="18"/>
                <w:szCs w:val="18"/>
              </w:rPr>
            </w:pPr>
            <w:r w:rsidRPr="00AE6C26">
              <w:rPr>
                <w:rFonts w:cstheme="minorHAnsi"/>
                <w:bCs/>
                <w:sz w:val="18"/>
                <w:szCs w:val="18"/>
              </w:rPr>
              <w:t>Participatory M&amp;E reports of FFS, SACCOs,Twigire Muhinzi. PIR</w:t>
            </w:r>
          </w:p>
        </w:tc>
        <w:tc>
          <w:tcPr>
            <w:tcW w:w="1710" w:type="dxa"/>
            <w:shd w:val="clear" w:color="auto" w:fill="FFFFFF" w:themeFill="background1"/>
          </w:tcPr>
          <w:p w14:paraId="3DC3B2F9"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Assumed that the local and national economies recover rapidly from the effects of closure due to corona virus, and that the category 1 and 2 beneficiaries will be motivated adequately to join the existing value chains. </w:t>
            </w:r>
          </w:p>
        </w:tc>
      </w:tr>
      <w:tr w:rsidR="00462923" w:rsidRPr="00AE6C26" w14:paraId="450AF7B3" w14:textId="77777777" w:rsidTr="005050F7">
        <w:trPr>
          <w:trHeight w:val="485"/>
        </w:trPr>
        <w:tc>
          <w:tcPr>
            <w:tcW w:w="1818" w:type="dxa"/>
            <w:vMerge/>
            <w:shd w:val="clear" w:color="auto" w:fill="D9D9D9" w:themeFill="background1" w:themeFillShade="D9"/>
          </w:tcPr>
          <w:p w14:paraId="32A4928F" w14:textId="77777777" w:rsidR="00462923" w:rsidRPr="00AE6C26" w:rsidRDefault="00462923" w:rsidP="005050F7">
            <w:pPr>
              <w:spacing w:after="0"/>
              <w:rPr>
                <w:rFonts w:cstheme="minorHAnsi"/>
                <w:b/>
                <w:bCs/>
                <w:sz w:val="18"/>
                <w:szCs w:val="18"/>
              </w:rPr>
            </w:pPr>
          </w:p>
        </w:tc>
        <w:tc>
          <w:tcPr>
            <w:tcW w:w="2160" w:type="dxa"/>
            <w:shd w:val="clear" w:color="auto" w:fill="FFFFFF" w:themeFill="background1"/>
          </w:tcPr>
          <w:p w14:paraId="6E9733D0" w14:textId="60597754" w:rsidR="00462923" w:rsidRPr="00AE6C26" w:rsidRDefault="00462923" w:rsidP="005050F7">
            <w:pPr>
              <w:spacing w:after="0"/>
              <w:rPr>
                <w:rFonts w:cstheme="minorHAnsi"/>
                <w:bCs/>
                <w:sz w:val="18"/>
                <w:szCs w:val="18"/>
              </w:rPr>
            </w:pPr>
            <w:r w:rsidRPr="00AE6C26">
              <w:rPr>
                <w:rFonts w:cstheme="minorHAnsi"/>
                <w:bCs/>
                <w:sz w:val="18"/>
                <w:szCs w:val="18"/>
              </w:rPr>
              <w:t xml:space="preserve">Indicator 8: Ranking of Village Amenities in four villages  </w:t>
            </w:r>
          </w:p>
        </w:tc>
        <w:tc>
          <w:tcPr>
            <w:tcW w:w="2160" w:type="dxa"/>
            <w:shd w:val="clear" w:color="auto" w:fill="FFFFFF" w:themeFill="background1"/>
          </w:tcPr>
          <w:p w14:paraId="0BB67237" w14:textId="53C0C289" w:rsidR="00462923" w:rsidRPr="00AE6C26" w:rsidRDefault="00462923" w:rsidP="005050F7">
            <w:pPr>
              <w:spacing w:after="0"/>
              <w:rPr>
                <w:rFonts w:cstheme="minorHAnsi"/>
                <w:bCs/>
                <w:sz w:val="18"/>
                <w:szCs w:val="18"/>
              </w:rPr>
            </w:pPr>
            <w:r w:rsidRPr="00AE6C26">
              <w:rPr>
                <w:rFonts w:cstheme="minorHAnsi"/>
                <w:sz w:val="18"/>
                <w:szCs w:val="18"/>
              </w:rPr>
              <w:t>Ranking rise to 0.7 for all villages</w:t>
            </w:r>
            <w:r w:rsidR="00B856D4" w:rsidRPr="00AE6C26">
              <w:rPr>
                <w:rFonts w:cstheme="minorHAnsi"/>
                <w:sz w:val="18"/>
                <w:szCs w:val="18"/>
              </w:rPr>
              <w:t xml:space="preserve"> from baselines of </w:t>
            </w:r>
          </w:p>
          <w:p w14:paraId="71485370"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0.22, 0.29, 0.31, 0.50 for (respectively) Muzo/Kagano, Muramba, Gasharu and </w:t>
            </w:r>
          </w:p>
          <w:p w14:paraId="7EB5D703" w14:textId="77777777" w:rsidR="00462923" w:rsidRPr="00AE6C26" w:rsidRDefault="00462923" w:rsidP="005050F7">
            <w:pPr>
              <w:spacing w:after="0"/>
              <w:rPr>
                <w:rFonts w:cstheme="minorHAnsi"/>
                <w:bCs/>
                <w:sz w:val="18"/>
                <w:szCs w:val="18"/>
              </w:rPr>
            </w:pPr>
            <w:r w:rsidRPr="00AE6C26">
              <w:rPr>
                <w:rFonts w:cstheme="minorHAnsi"/>
                <w:bCs/>
                <w:sz w:val="18"/>
                <w:szCs w:val="18"/>
              </w:rPr>
              <w:t>Bukinanyana</w:t>
            </w:r>
          </w:p>
        </w:tc>
        <w:tc>
          <w:tcPr>
            <w:tcW w:w="1800" w:type="dxa"/>
            <w:shd w:val="clear" w:color="auto" w:fill="FFFFFF" w:themeFill="background1"/>
          </w:tcPr>
          <w:p w14:paraId="21067A83" w14:textId="77777777" w:rsidR="00462923" w:rsidRPr="00AE6C26" w:rsidRDefault="00462923" w:rsidP="005050F7">
            <w:pPr>
              <w:spacing w:after="0"/>
              <w:rPr>
                <w:rFonts w:cstheme="minorHAnsi"/>
                <w:bCs/>
                <w:sz w:val="18"/>
                <w:szCs w:val="18"/>
              </w:rPr>
            </w:pPr>
            <w:r w:rsidRPr="00AE6C26">
              <w:rPr>
                <w:rFonts w:cstheme="minorHAnsi"/>
                <w:bCs/>
                <w:sz w:val="18"/>
                <w:szCs w:val="18"/>
              </w:rPr>
              <w:t>This indicator captures the extent to which the IDPs provided by the government (500 households) implement measures to increase climate resilience – hence the number of households whose vulnerability decline due to additional greening measures of the IDP</w:t>
            </w:r>
          </w:p>
        </w:tc>
        <w:tc>
          <w:tcPr>
            <w:tcW w:w="1620" w:type="dxa"/>
            <w:shd w:val="clear" w:color="auto" w:fill="FFFFFF" w:themeFill="background1"/>
          </w:tcPr>
          <w:p w14:paraId="1096C723" w14:textId="77777777" w:rsidR="00462923" w:rsidRPr="00AE6C26" w:rsidRDefault="00462923" w:rsidP="005050F7">
            <w:pPr>
              <w:spacing w:after="0"/>
              <w:rPr>
                <w:rFonts w:cstheme="minorHAnsi"/>
                <w:sz w:val="18"/>
                <w:szCs w:val="18"/>
              </w:rPr>
            </w:pPr>
            <w:r w:rsidRPr="00AE6C26">
              <w:rPr>
                <w:rFonts w:cstheme="minorHAnsi"/>
                <w:sz w:val="18"/>
                <w:szCs w:val="18"/>
              </w:rPr>
              <w:t>Data will be collected via the participatory M&amp;E processes</w:t>
            </w:r>
          </w:p>
        </w:tc>
        <w:tc>
          <w:tcPr>
            <w:tcW w:w="990" w:type="dxa"/>
            <w:shd w:val="clear" w:color="auto" w:fill="FFFFFF" w:themeFill="background1"/>
          </w:tcPr>
          <w:p w14:paraId="03625180" w14:textId="77777777" w:rsidR="00462923" w:rsidRPr="00AE6C26" w:rsidRDefault="00462923" w:rsidP="005050F7">
            <w:pPr>
              <w:spacing w:after="0"/>
              <w:rPr>
                <w:rFonts w:cstheme="minorHAnsi"/>
                <w:bCs/>
                <w:sz w:val="18"/>
                <w:szCs w:val="18"/>
              </w:rPr>
            </w:pPr>
            <w:r w:rsidRPr="00AE6C26">
              <w:rPr>
                <w:rStyle w:val="normaltextrun"/>
                <w:rFonts w:cstheme="minorHAnsi"/>
                <w:color w:val="000000"/>
                <w:sz w:val="18"/>
                <w:szCs w:val="18"/>
              </w:rPr>
              <w:t>Six monthly</w:t>
            </w:r>
          </w:p>
        </w:tc>
        <w:tc>
          <w:tcPr>
            <w:tcW w:w="900" w:type="dxa"/>
            <w:shd w:val="clear" w:color="auto" w:fill="FFFFFF" w:themeFill="background1"/>
          </w:tcPr>
          <w:p w14:paraId="6DDD4F6C" w14:textId="77777777" w:rsidR="00462923" w:rsidRPr="00AE6C26" w:rsidRDefault="00462923" w:rsidP="005050F7">
            <w:pPr>
              <w:spacing w:after="0"/>
              <w:rPr>
                <w:rFonts w:cstheme="minorHAnsi"/>
                <w:bCs/>
                <w:sz w:val="18"/>
                <w:szCs w:val="18"/>
              </w:rPr>
            </w:pPr>
            <w:r w:rsidRPr="00AE6C26">
              <w:rPr>
                <w:rFonts w:cstheme="minorHAnsi"/>
                <w:bCs/>
                <w:sz w:val="18"/>
                <w:szCs w:val="18"/>
              </w:rPr>
              <w:t>PM, M&amp;E Officer</w:t>
            </w:r>
          </w:p>
        </w:tc>
        <w:tc>
          <w:tcPr>
            <w:tcW w:w="720" w:type="dxa"/>
            <w:shd w:val="clear" w:color="auto" w:fill="FFFFFF" w:themeFill="background1"/>
          </w:tcPr>
          <w:p w14:paraId="5E3CDDB7" w14:textId="77777777" w:rsidR="00462923" w:rsidRPr="00AE6C26" w:rsidRDefault="00462923" w:rsidP="005050F7">
            <w:pPr>
              <w:spacing w:after="0"/>
              <w:rPr>
                <w:rFonts w:cstheme="minorHAnsi"/>
                <w:bCs/>
                <w:sz w:val="18"/>
                <w:szCs w:val="18"/>
              </w:rPr>
            </w:pPr>
            <w:r w:rsidRPr="00AE6C26">
              <w:rPr>
                <w:rFonts w:cstheme="minorHAnsi"/>
                <w:bCs/>
                <w:sz w:val="18"/>
                <w:szCs w:val="18"/>
              </w:rPr>
              <w:t>Participatory M&amp;E reports</w:t>
            </w:r>
          </w:p>
        </w:tc>
        <w:tc>
          <w:tcPr>
            <w:tcW w:w="1710" w:type="dxa"/>
            <w:shd w:val="clear" w:color="auto" w:fill="FFFFFF" w:themeFill="background1"/>
          </w:tcPr>
          <w:p w14:paraId="60129C81" w14:textId="7F191F2C" w:rsidR="00462923" w:rsidRPr="00AE6C26" w:rsidRDefault="00B856D4" w:rsidP="00B856D4">
            <w:pPr>
              <w:spacing w:after="0"/>
              <w:rPr>
                <w:rFonts w:cstheme="minorHAnsi"/>
                <w:bCs/>
                <w:sz w:val="18"/>
                <w:szCs w:val="18"/>
              </w:rPr>
            </w:pPr>
            <w:r w:rsidRPr="00AE6C26">
              <w:rPr>
                <w:rFonts w:cstheme="minorHAnsi"/>
                <w:bCs/>
                <w:sz w:val="18"/>
                <w:szCs w:val="18"/>
              </w:rPr>
              <w:t>I</w:t>
            </w:r>
            <w:r w:rsidR="00462923" w:rsidRPr="00AE6C26">
              <w:rPr>
                <w:rFonts w:cstheme="minorHAnsi"/>
                <w:bCs/>
                <w:sz w:val="18"/>
                <w:szCs w:val="18"/>
              </w:rPr>
              <w:t>n</w:t>
            </w:r>
            <w:r w:rsidRPr="00AE6C26">
              <w:rPr>
                <w:rFonts w:cstheme="minorHAnsi"/>
                <w:bCs/>
                <w:sz w:val="18"/>
                <w:szCs w:val="18"/>
              </w:rPr>
              <w:t xml:space="preserve"> </w:t>
            </w:r>
            <w:r w:rsidR="00462923" w:rsidRPr="00AE6C26">
              <w:rPr>
                <w:rFonts w:cstheme="minorHAnsi"/>
                <w:bCs/>
                <w:sz w:val="18"/>
                <w:szCs w:val="18"/>
              </w:rPr>
              <w:t xml:space="preserve">addition to the assumptions above, it is further assumed that the co-finance is availed in a timely manner </w:t>
            </w:r>
          </w:p>
        </w:tc>
      </w:tr>
      <w:tr w:rsidR="00462923" w:rsidRPr="00AE6C26" w14:paraId="16752D90" w14:textId="77777777" w:rsidTr="005050F7">
        <w:trPr>
          <w:trHeight w:val="413"/>
        </w:trPr>
        <w:tc>
          <w:tcPr>
            <w:tcW w:w="1818" w:type="dxa"/>
            <w:vMerge w:val="restart"/>
            <w:shd w:val="pct12" w:color="auto" w:fill="auto"/>
          </w:tcPr>
          <w:p w14:paraId="50CD6B03" w14:textId="77777777" w:rsidR="00462923" w:rsidRPr="00AE6C26" w:rsidRDefault="00462923" w:rsidP="005050F7">
            <w:pPr>
              <w:spacing w:after="0"/>
              <w:rPr>
                <w:rFonts w:cstheme="minorHAnsi"/>
                <w:b/>
                <w:bCs/>
                <w:sz w:val="18"/>
                <w:szCs w:val="18"/>
              </w:rPr>
            </w:pPr>
            <w:r w:rsidRPr="00AE6C26">
              <w:rPr>
                <w:rFonts w:cstheme="minorHAnsi"/>
                <w:b/>
                <w:bCs/>
                <w:sz w:val="18"/>
                <w:szCs w:val="18"/>
              </w:rPr>
              <w:t xml:space="preserve">Outcome 3: </w:t>
            </w:r>
            <w:r w:rsidRPr="00AE6C26">
              <w:rPr>
                <w:rFonts w:cstheme="minorHAnsi"/>
                <w:sz w:val="18"/>
                <w:szCs w:val="18"/>
              </w:rPr>
              <w:t>Improved Policy and coordination for effective integration of climate risks into the Imidugudu program</w:t>
            </w:r>
          </w:p>
          <w:p w14:paraId="738F3BE3" w14:textId="77777777" w:rsidR="00462923" w:rsidRPr="00AE6C26" w:rsidRDefault="00462923" w:rsidP="005050F7">
            <w:pPr>
              <w:spacing w:after="0"/>
              <w:rPr>
                <w:rFonts w:cstheme="minorHAnsi"/>
                <w:b/>
                <w:bCs/>
                <w:sz w:val="18"/>
                <w:szCs w:val="18"/>
              </w:rPr>
            </w:pPr>
          </w:p>
        </w:tc>
        <w:tc>
          <w:tcPr>
            <w:tcW w:w="2160" w:type="dxa"/>
          </w:tcPr>
          <w:p w14:paraId="58F95F96" w14:textId="2D08CABC" w:rsidR="00462923" w:rsidRPr="00AE6C26" w:rsidRDefault="00462923" w:rsidP="00B856D4">
            <w:pPr>
              <w:spacing w:after="0"/>
              <w:rPr>
                <w:rFonts w:cstheme="minorHAnsi"/>
                <w:bCs/>
                <w:sz w:val="18"/>
                <w:szCs w:val="18"/>
              </w:rPr>
            </w:pPr>
            <w:r w:rsidRPr="00AE6C26">
              <w:rPr>
                <w:rFonts w:cstheme="minorHAnsi"/>
                <w:bCs/>
                <w:sz w:val="18"/>
                <w:szCs w:val="18"/>
              </w:rPr>
              <w:t xml:space="preserve">Indicator 9: </w:t>
            </w:r>
            <w:r w:rsidR="00B856D4" w:rsidRPr="00AE6C26">
              <w:rPr>
                <w:rFonts w:asciiTheme="minorHAnsi" w:hAnsiTheme="minorHAnsi" w:cstheme="minorHAnsi"/>
                <w:bCs/>
                <w:sz w:val="18"/>
                <w:szCs w:val="18"/>
                <w:lang w:val="en-GB"/>
              </w:rPr>
              <w:t xml:space="preserve">Number of planning frameworks and tools that integrate climate proofing Imidugudu  </w:t>
            </w:r>
          </w:p>
        </w:tc>
        <w:tc>
          <w:tcPr>
            <w:tcW w:w="2160" w:type="dxa"/>
          </w:tcPr>
          <w:p w14:paraId="71D4DB86" w14:textId="45D6838E" w:rsidR="00462923" w:rsidRPr="00AE6C26" w:rsidRDefault="00B856D4" w:rsidP="005050F7">
            <w:pPr>
              <w:spacing w:after="0"/>
              <w:rPr>
                <w:rFonts w:cstheme="minorHAnsi"/>
                <w:bCs/>
                <w:sz w:val="18"/>
                <w:szCs w:val="18"/>
              </w:rPr>
            </w:pPr>
            <w:r w:rsidRPr="00AE6C26">
              <w:rPr>
                <w:rFonts w:asciiTheme="minorHAnsi" w:hAnsiTheme="minorHAnsi" w:cstheme="minorHAnsi"/>
                <w:sz w:val="18"/>
                <w:szCs w:val="18"/>
                <w:lang w:val="en-GB"/>
              </w:rPr>
              <w:t xml:space="preserve">Approved </w:t>
            </w:r>
            <w:r w:rsidRPr="00AE6C26">
              <w:rPr>
                <w:rFonts w:asciiTheme="minorHAnsi" w:hAnsiTheme="minorHAnsi" w:cstheme="minorHAnsi"/>
                <w:bCs/>
                <w:sz w:val="18"/>
                <w:szCs w:val="18"/>
                <w:lang w:val="en-GB"/>
              </w:rPr>
              <w:t xml:space="preserve">recommendations available to mainstream climate roofing of Imidugudu in the NTS 1, </w:t>
            </w:r>
            <w:r w:rsidRPr="00AE6C26">
              <w:rPr>
                <w:sz w:val="18"/>
                <w:szCs w:val="18"/>
                <w:lang w:val="en-GB"/>
              </w:rPr>
              <w:t>Rwanda’s National Investment Policy, the National Decentralisation Policy, two District Development Strategies, the Rural Settlement Strategic Sector Plan and the Organic Law on State Finance and Property (No. 12/2013 of 12/09/2013</w:t>
            </w:r>
          </w:p>
        </w:tc>
        <w:tc>
          <w:tcPr>
            <w:tcW w:w="1800" w:type="dxa"/>
            <w:vMerge w:val="restart"/>
          </w:tcPr>
          <w:p w14:paraId="0DF6A250"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This indicator measures the extent to which national climate policies and plans are enabled by stronger climate information decision-support services as a result of the project. </w:t>
            </w:r>
          </w:p>
          <w:p w14:paraId="49BD897D" w14:textId="77777777" w:rsidR="00462923" w:rsidRPr="00AE6C26" w:rsidRDefault="00462923" w:rsidP="005050F7">
            <w:pPr>
              <w:spacing w:after="0"/>
              <w:rPr>
                <w:rFonts w:cstheme="minorHAnsi"/>
                <w:bCs/>
                <w:sz w:val="18"/>
                <w:szCs w:val="18"/>
              </w:rPr>
            </w:pPr>
          </w:p>
        </w:tc>
        <w:tc>
          <w:tcPr>
            <w:tcW w:w="1620" w:type="dxa"/>
            <w:vMerge w:val="restart"/>
          </w:tcPr>
          <w:p w14:paraId="0750639E" w14:textId="77777777" w:rsidR="00462923" w:rsidRPr="00AE6C26" w:rsidRDefault="00462923" w:rsidP="005050F7">
            <w:pPr>
              <w:spacing w:after="0"/>
              <w:rPr>
                <w:rFonts w:cstheme="minorHAnsi"/>
                <w:sz w:val="18"/>
                <w:szCs w:val="18"/>
              </w:rPr>
            </w:pPr>
            <w:r w:rsidRPr="00AE6C26">
              <w:rPr>
                <w:rFonts w:cstheme="minorHAnsi"/>
                <w:sz w:val="18"/>
                <w:szCs w:val="18"/>
              </w:rPr>
              <w:t>Tracking the policy reform process</w:t>
            </w:r>
          </w:p>
        </w:tc>
        <w:tc>
          <w:tcPr>
            <w:tcW w:w="990" w:type="dxa"/>
            <w:vMerge w:val="restart"/>
          </w:tcPr>
          <w:p w14:paraId="320A6AC2"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Annually </w:t>
            </w:r>
          </w:p>
        </w:tc>
        <w:tc>
          <w:tcPr>
            <w:tcW w:w="900" w:type="dxa"/>
            <w:vMerge w:val="restart"/>
          </w:tcPr>
          <w:p w14:paraId="54AE5D75" w14:textId="77777777" w:rsidR="00462923" w:rsidRPr="00AE6C26" w:rsidRDefault="00462923" w:rsidP="005050F7">
            <w:pPr>
              <w:spacing w:after="0"/>
              <w:rPr>
                <w:rFonts w:cstheme="minorHAnsi"/>
                <w:bCs/>
                <w:sz w:val="18"/>
                <w:szCs w:val="18"/>
              </w:rPr>
            </w:pPr>
            <w:r w:rsidRPr="00AE6C26">
              <w:rPr>
                <w:rFonts w:cstheme="minorHAnsi"/>
                <w:bCs/>
                <w:sz w:val="18"/>
                <w:szCs w:val="18"/>
              </w:rPr>
              <w:t>PM and the M&amp;E specialist</w:t>
            </w:r>
          </w:p>
        </w:tc>
        <w:tc>
          <w:tcPr>
            <w:tcW w:w="720" w:type="dxa"/>
            <w:vMerge w:val="restart"/>
          </w:tcPr>
          <w:p w14:paraId="40442832" w14:textId="77777777" w:rsidR="00462923" w:rsidRPr="00AE6C26" w:rsidRDefault="00462923" w:rsidP="005050F7">
            <w:pPr>
              <w:spacing w:after="0"/>
              <w:rPr>
                <w:rFonts w:cstheme="minorHAnsi"/>
                <w:bCs/>
                <w:sz w:val="18"/>
                <w:szCs w:val="18"/>
              </w:rPr>
            </w:pPr>
            <w:r w:rsidRPr="00AE6C26">
              <w:rPr>
                <w:rFonts w:cstheme="minorHAnsi"/>
                <w:bCs/>
                <w:sz w:val="18"/>
                <w:szCs w:val="18"/>
              </w:rPr>
              <w:t>PIR</w:t>
            </w:r>
          </w:p>
        </w:tc>
        <w:tc>
          <w:tcPr>
            <w:tcW w:w="1710" w:type="dxa"/>
            <w:vMerge w:val="restart"/>
          </w:tcPr>
          <w:p w14:paraId="11C6E613"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It is assumed that the policy reform will not be unduly delayed by slow bureaucratic procedures. </w:t>
            </w:r>
          </w:p>
        </w:tc>
      </w:tr>
      <w:tr w:rsidR="00462923" w:rsidRPr="00AE6C26" w14:paraId="6EA63131" w14:textId="77777777" w:rsidTr="005050F7">
        <w:trPr>
          <w:trHeight w:val="1709"/>
        </w:trPr>
        <w:tc>
          <w:tcPr>
            <w:tcW w:w="1818" w:type="dxa"/>
            <w:vMerge/>
            <w:shd w:val="pct12" w:color="auto" w:fill="auto"/>
          </w:tcPr>
          <w:p w14:paraId="2861ABCE" w14:textId="77777777" w:rsidR="00462923" w:rsidRPr="00AE6C26" w:rsidRDefault="00462923" w:rsidP="005050F7">
            <w:pPr>
              <w:spacing w:after="0"/>
              <w:rPr>
                <w:rFonts w:cstheme="minorHAnsi"/>
                <w:b/>
                <w:bCs/>
                <w:sz w:val="18"/>
                <w:szCs w:val="18"/>
              </w:rPr>
            </w:pPr>
          </w:p>
        </w:tc>
        <w:tc>
          <w:tcPr>
            <w:tcW w:w="2160" w:type="dxa"/>
          </w:tcPr>
          <w:p w14:paraId="4608C40B" w14:textId="1AC4825A" w:rsidR="00462923" w:rsidRPr="00AE6C26" w:rsidRDefault="00462923" w:rsidP="00462923">
            <w:pPr>
              <w:spacing w:after="0"/>
              <w:rPr>
                <w:rFonts w:cstheme="minorHAnsi"/>
                <w:bCs/>
                <w:sz w:val="18"/>
                <w:szCs w:val="18"/>
              </w:rPr>
            </w:pPr>
            <w:r w:rsidRPr="00AE6C26">
              <w:rPr>
                <w:rFonts w:cstheme="minorHAnsi"/>
                <w:bCs/>
                <w:sz w:val="18"/>
                <w:szCs w:val="18"/>
              </w:rPr>
              <w:t xml:space="preserve">Indicator 10: Change in REMA’s toolkit and guidelines on mainstreaming climate risks and climate proofing Imidugudu. </w:t>
            </w:r>
          </w:p>
        </w:tc>
        <w:tc>
          <w:tcPr>
            <w:tcW w:w="2160" w:type="dxa"/>
          </w:tcPr>
          <w:p w14:paraId="5955BB67" w14:textId="4F2E21A4" w:rsidR="00462923" w:rsidRPr="00AE6C26" w:rsidRDefault="00B856D4" w:rsidP="005050F7">
            <w:pPr>
              <w:spacing w:after="0"/>
              <w:rPr>
                <w:rFonts w:cstheme="minorHAnsi"/>
                <w:bCs/>
                <w:sz w:val="18"/>
                <w:szCs w:val="18"/>
              </w:rPr>
            </w:pPr>
            <w:r w:rsidRPr="00AE6C26">
              <w:rPr>
                <w:rFonts w:asciiTheme="minorHAnsi" w:hAnsiTheme="minorHAnsi" w:cstheme="minorHAnsi"/>
                <w:bCs/>
                <w:sz w:val="18"/>
                <w:szCs w:val="18"/>
                <w:lang w:val="en-GB"/>
              </w:rPr>
              <w:t xml:space="preserve">Updated guidelines finalized and approved by REMA, </w:t>
            </w:r>
            <w:r w:rsidRPr="00AE6C26">
              <w:rPr>
                <w:rFonts w:asciiTheme="minorHAnsi" w:hAnsiTheme="minorHAnsi" w:cstheme="minorHAnsi"/>
                <w:sz w:val="18"/>
                <w:szCs w:val="18"/>
                <w:lang w:val="en-GB"/>
              </w:rPr>
              <w:t>namely i) Building Constructions; ii) Rural Roads; iii) Water Supply; iv) Sanitation Systems; v) Forestry; vi) Crop Production; vii) Animal Husbandry; ix) Irrigation; x) Solid Waste Management; xi) The IDP Greening Toolkit</w:t>
            </w:r>
          </w:p>
        </w:tc>
        <w:tc>
          <w:tcPr>
            <w:tcW w:w="1800" w:type="dxa"/>
            <w:vMerge/>
          </w:tcPr>
          <w:p w14:paraId="49033D5A" w14:textId="77777777" w:rsidR="00462923" w:rsidRPr="00AE6C26" w:rsidRDefault="00462923" w:rsidP="005050F7">
            <w:pPr>
              <w:spacing w:after="0"/>
              <w:rPr>
                <w:rFonts w:cstheme="minorHAnsi"/>
                <w:bCs/>
                <w:sz w:val="18"/>
                <w:szCs w:val="18"/>
              </w:rPr>
            </w:pPr>
          </w:p>
        </w:tc>
        <w:tc>
          <w:tcPr>
            <w:tcW w:w="1620" w:type="dxa"/>
            <w:vMerge/>
          </w:tcPr>
          <w:p w14:paraId="1C5584DB" w14:textId="77777777" w:rsidR="00462923" w:rsidRPr="00AE6C26" w:rsidRDefault="00462923" w:rsidP="005050F7">
            <w:pPr>
              <w:spacing w:after="0"/>
              <w:rPr>
                <w:rFonts w:cstheme="minorHAnsi"/>
                <w:bCs/>
                <w:sz w:val="18"/>
                <w:szCs w:val="18"/>
              </w:rPr>
            </w:pPr>
          </w:p>
        </w:tc>
        <w:tc>
          <w:tcPr>
            <w:tcW w:w="990" w:type="dxa"/>
            <w:vMerge/>
          </w:tcPr>
          <w:p w14:paraId="17D69343" w14:textId="77777777" w:rsidR="00462923" w:rsidRPr="00AE6C26" w:rsidRDefault="00462923" w:rsidP="005050F7">
            <w:pPr>
              <w:spacing w:after="0"/>
              <w:rPr>
                <w:rFonts w:cstheme="minorHAnsi"/>
                <w:bCs/>
                <w:sz w:val="18"/>
                <w:szCs w:val="18"/>
              </w:rPr>
            </w:pPr>
          </w:p>
        </w:tc>
        <w:tc>
          <w:tcPr>
            <w:tcW w:w="900" w:type="dxa"/>
            <w:vMerge/>
          </w:tcPr>
          <w:p w14:paraId="1DDC32AE" w14:textId="77777777" w:rsidR="00462923" w:rsidRPr="00AE6C26" w:rsidRDefault="00462923" w:rsidP="005050F7">
            <w:pPr>
              <w:spacing w:after="0"/>
              <w:rPr>
                <w:rFonts w:cstheme="minorHAnsi"/>
                <w:bCs/>
                <w:sz w:val="18"/>
                <w:szCs w:val="18"/>
              </w:rPr>
            </w:pPr>
          </w:p>
        </w:tc>
        <w:tc>
          <w:tcPr>
            <w:tcW w:w="720" w:type="dxa"/>
            <w:vMerge/>
          </w:tcPr>
          <w:p w14:paraId="2390FFAD" w14:textId="77777777" w:rsidR="00462923" w:rsidRPr="00AE6C26" w:rsidRDefault="00462923" w:rsidP="005050F7">
            <w:pPr>
              <w:spacing w:after="0"/>
              <w:rPr>
                <w:rFonts w:cstheme="minorHAnsi"/>
                <w:bCs/>
                <w:sz w:val="18"/>
                <w:szCs w:val="18"/>
              </w:rPr>
            </w:pPr>
          </w:p>
        </w:tc>
        <w:tc>
          <w:tcPr>
            <w:tcW w:w="1710" w:type="dxa"/>
            <w:vMerge/>
          </w:tcPr>
          <w:p w14:paraId="0CAD47BF" w14:textId="77777777" w:rsidR="00462923" w:rsidRPr="00AE6C26" w:rsidRDefault="00462923" w:rsidP="005050F7">
            <w:pPr>
              <w:spacing w:after="0"/>
              <w:rPr>
                <w:rFonts w:cstheme="minorHAnsi"/>
                <w:bCs/>
                <w:sz w:val="18"/>
                <w:szCs w:val="18"/>
              </w:rPr>
            </w:pPr>
          </w:p>
        </w:tc>
      </w:tr>
      <w:tr w:rsidR="00462923" w:rsidRPr="00AE6C26" w14:paraId="712A14F1" w14:textId="77777777" w:rsidTr="005050F7">
        <w:trPr>
          <w:trHeight w:val="350"/>
        </w:trPr>
        <w:tc>
          <w:tcPr>
            <w:tcW w:w="1818" w:type="dxa"/>
            <w:vMerge w:val="restart"/>
            <w:shd w:val="pct12" w:color="auto" w:fill="auto"/>
          </w:tcPr>
          <w:p w14:paraId="78BA1796" w14:textId="77777777" w:rsidR="00462923" w:rsidRPr="00AE6C26" w:rsidRDefault="00462923" w:rsidP="005050F7">
            <w:pPr>
              <w:spacing w:after="0"/>
              <w:rPr>
                <w:rFonts w:cstheme="minorHAnsi"/>
                <w:b/>
                <w:bCs/>
                <w:sz w:val="18"/>
                <w:szCs w:val="18"/>
              </w:rPr>
            </w:pPr>
            <w:r w:rsidRPr="00AE6C26">
              <w:rPr>
                <w:rFonts w:cstheme="minorHAnsi"/>
                <w:b/>
                <w:bCs/>
                <w:sz w:val="18"/>
                <w:szCs w:val="18"/>
              </w:rPr>
              <w:t>Outcome 4 M&amp;E and Knowledge management</w:t>
            </w:r>
          </w:p>
          <w:p w14:paraId="1627E030" w14:textId="77777777" w:rsidR="00462923" w:rsidRPr="00AE6C26" w:rsidRDefault="00462923" w:rsidP="005050F7">
            <w:pPr>
              <w:spacing w:after="0"/>
              <w:rPr>
                <w:rFonts w:cstheme="minorHAnsi"/>
                <w:b/>
                <w:bCs/>
                <w:sz w:val="18"/>
                <w:szCs w:val="18"/>
              </w:rPr>
            </w:pPr>
          </w:p>
        </w:tc>
        <w:tc>
          <w:tcPr>
            <w:tcW w:w="2160" w:type="dxa"/>
          </w:tcPr>
          <w:p w14:paraId="12D04D4F" w14:textId="71113C94" w:rsidR="00462923" w:rsidRPr="00AE6C26" w:rsidRDefault="00462923" w:rsidP="00462923">
            <w:pPr>
              <w:spacing w:after="0"/>
              <w:rPr>
                <w:rFonts w:cstheme="minorHAnsi"/>
                <w:bCs/>
                <w:sz w:val="18"/>
                <w:szCs w:val="18"/>
              </w:rPr>
            </w:pPr>
            <w:r w:rsidRPr="00AE6C26">
              <w:rPr>
                <w:rFonts w:cstheme="minorHAnsi"/>
                <w:bCs/>
                <w:sz w:val="18"/>
                <w:szCs w:val="18"/>
              </w:rPr>
              <w:t>Indicator 11: Monitoring information available and used in project reports</w:t>
            </w:r>
          </w:p>
        </w:tc>
        <w:tc>
          <w:tcPr>
            <w:tcW w:w="2160" w:type="dxa"/>
          </w:tcPr>
          <w:p w14:paraId="5C328832" w14:textId="77777777" w:rsidR="00462923" w:rsidRPr="00AE6C26" w:rsidRDefault="00462923" w:rsidP="005050F7">
            <w:pPr>
              <w:spacing w:after="0"/>
              <w:rPr>
                <w:rFonts w:cstheme="minorHAnsi"/>
                <w:sz w:val="18"/>
                <w:szCs w:val="18"/>
              </w:rPr>
            </w:pPr>
            <w:r w:rsidRPr="00AE6C26">
              <w:rPr>
                <w:rFonts w:cstheme="minorHAnsi"/>
                <w:sz w:val="18"/>
                <w:szCs w:val="18"/>
              </w:rPr>
              <w:t>M&amp;E fully implemented – demonstrated by PIR reports of minimum Marginally Satisfactory ratings; MTR and TE rating of Satisfactory (minimum)</w:t>
            </w:r>
          </w:p>
        </w:tc>
        <w:tc>
          <w:tcPr>
            <w:tcW w:w="1800" w:type="dxa"/>
            <w:vMerge w:val="restart"/>
          </w:tcPr>
          <w:p w14:paraId="199FBE5B" w14:textId="77777777" w:rsidR="00462923" w:rsidRPr="00AE6C26" w:rsidRDefault="00462923" w:rsidP="005050F7">
            <w:pPr>
              <w:spacing w:after="0"/>
              <w:rPr>
                <w:rFonts w:cstheme="minorHAnsi"/>
                <w:bCs/>
                <w:sz w:val="18"/>
                <w:szCs w:val="18"/>
              </w:rPr>
            </w:pPr>
            <w:r w:rsidRPr="00AE6C26">
              <w:rPr>
                <w:rFonts w:cstheme="minorHAnsi"/>
                <w:bCs/>
                <w:sz w:val="18"/>
                <w:szCs w:val="18"/>
              </w:rPr>
              <w:t xml:space="preserve">These indicators measure the extent to which M&amp;E provides quality information and lessons for reporting, adaptive management  and upscaling. </w:t>
            </w:r>
          </w:p>
        </w:tc>
        <w:tc>
          <w:tcPr>
            <w:tcW w:w="1620" w:type="dxa"/>
            <w:vMerge w:val="restart"/>
          </w:tcPr>
          <w:p w14:paraId="20567AE2" w14:textId="77777777" w:rsidR="00462923" w:rsidRPr="00AE6C26" w:rsidRDefault="00462923" w:rsidP="005050F7">
            <w:pPr>
              <w:spacing w:after="0"/>
              <w:rPr>
                <w:rFonts w:cstheme="minorHAnsi"/>
                <w:sz w:val="18"/>
                <w:szCs w:val="18"/>
              </w:rPr>
            </w:pPr>
            <w:r w:rsidRPr="00AE6C26">
              <w:rPr>
                <w:rFonts w:cstheme="minorHAnsi"/>
                <w:sz w:val="18"/>
                <w:szCs w:val="18"/>
              </w:rPr>
              <w:t>Data will be captured through the project and participatory M&amp;E processes.</w:t>
            </w:r>
          </w:p>
        </w:tc>
        <w:tc>
          <w:tcPr>
            <w:tcW w:w="990" w:type="dxa"/>
            <w:vMerge w:val="restart"/>
          </w:tcPr>
          <w:p w14:paraId="30B4F111" w14:textId="77777777" w:rsidR="00462923" w:rsidRPr="00AE6C26" w:rsidRDefault="00462923" w:rsidP="005050F7">
            <w:pPr>
              <w:spacing w:after="0"/>
              <w:rPr>
                <w:rFonts w:cstheme="minorHAnsi"/>
                <w:sz w:val="18"/>
                <w:szCs w:val="18"/>
              </w:rPr>
            </w:pPr>
            <w:r w:rsidRPr="00AE6C26">
              <w:rPr>
                <w:rFonts w:cstheme="minorHAnsi"/>
                <w:sz w:val="18"/>
                <w:szCs w:val="18"/>
              </w:rPr>
              <w:t xml:space="preserve">Six monthly </w:t>
            </w:r>
          </w:p>
        </w:tc>
        <w:tc>
          <w:tcPr>
            <w:tcW w:w="900" w:type="dxa"/>
            <w:vMerge w:val="restart"/>
          </w:tcPr>
          <w:p w14:paraId="2890DF29" w14:textId="77777777" w:rsidR="00462923" w:rsidRPr="00AE6C26" w:rsidRDefault="00462923" w:rsidP="005050F7">
            <w:pPr>
              <w:spacing w:after="0"/>
              <w:rPr>
                <w:rFonts w:cstheme="minorHAnsi"/>
                <w:bCs/>
                <w:sz w:val="18"/>
                <w:szCs w:val="18"/>
              </w:rPr>
            </w:pPr>
            <w:r w:rsidRPr="00AE6C26">
              <w:rPr>
                <w:rFonts w:cstheme="minorHAnsi"/>
                <w:bCs/>
                <w:sz w:val="18"/>
                <w:szCs w:val="18"/>
              </w:rPr>
              <w:t>PM and the M&amp;E specialist</w:t>
            </w:r>
          </w:p>
        </w:tc>
        <w:tc>
          <w:tcPr>
            <w:tcW w:w="720" w:type="dxa"/>
            <w:vMerge w:val="restart"/>
          </w:tcPr>
          <w:p w14:paraId="58CDF465" w14:textId="77777777" w:rsidR="00462923" w:rsidRPr="00AE6C26" w:rsidRDefault="00462923" w:rsidP="005050F7">
            <w:pPr>
              <w:spacing w:after="0"/>
              <w:rPr>
                <w:rFonts w:cstheme="minorHAnsi"/>
                <w:bCs/>
                <w:sz w:val="18"/>
                <w:szCs w:val="18"/>
              </w:rPr>
            </w:pPr>
            <w:r w:rsidRPr="00AE6C26">
              <w:rPr>
                <w:rFonts w:cstheme="minorHAnsi"/>
                <w:bCs/>
                <w:sz w:val="18"/>
                <w:szCs w:val="18"/>
              </w:rPr>
              <w:t>PIR</w:t>
            </w:r>
          </w:p>
        </w:tc>
        <w:tc>
          <w:tcPr>
            <w:tcW w:w="1710" w:type="dxa"/>
            <w:vMerge w:val="restart"/>
          </w:tcPr>
          <w:p w14:paraId="7025B1FC" w14:textId="77777777" w:rsidR="00462923" w:rsidRPr="00AE6C26" w:rsidRDefault="00462923" w:rsidP="005050F7">
            <w:pPr>
              <w:spacing w:after="0"/>
              <w:rPr>
                <w:rFonts w:cstheme="minorHAnsi"/>
                <w:sz w:val="18"/>
                <w:szCs w:val="18"/>
              </w:rPr>
            </w:pPr>
            <w:r w:rsidRPr="00AE6C26">
              <w:rPr>
                <w:rFonts w:cstheme="minorHAnsi"/>
                <w:sz w:val="18"/>
                <w:szCs w:val="18"/>
              </w:rPr>
              <w:t>That project mobilization is rapid, no undue delays in implementation due to unpredictable disrupting effects (such as corona virus).</w:t>
            </w:r>
          </w:p>
        </w:tc>
      </w:tr>
      <w:tr w:rsidR="00462923" w:rsidRPr="00AE6C26" w14:paraId="014E4122" w14:textId="77777777" w:rsidTr="005050F7">
        <w:trPr>
          <w:trHeight w:val="350"/>
        </w:trPr>
        <w:tc>
          <w:tcPr>
            <w:tcW w:w="1818" w:type="dxa"/>
            <w:vMerge/>
            <w:shd w:val="pct12" w:color="auto" w:fill="auto"/>
          </w:tcPr>
          <w:p w14:paraId="76726040" w14:textId="77777777" w:rsidR="00462923" w:rsidRPr="00AE6C26" w:rsidRDefault="00462923" w:rsidP="005050F7">
            <w:pPr>
              <w:spacing w:after="0"/>
              <w:rPr>
                <w:rFonts w:cstheme="minorHAnsi"/>
                <w:b/>
                <w:bCs/>
                <w:sz w:val="18"/>
                <w:szCs w:val="18"/>
              </w:rPr>
            </w:pPr>
          </w:p>
        </w:tc>
        <w:tc>
          <w:tcPr>
            <w:tcW w:w="2160" w:type="dxa"/>
          </w:tcPr>
          <w:p w14:paraId="1CE37D73" w14:textId="72DA7814" w:rsidR="00462923" w:rsidRPr="00AE6C26" w:rsidRDefault="00462923" w:rsidP="00462923">
            <w:pPr>
              <w:spacing w:after="0"/>
              <w:rPr>
                <w:rFonts w:cstheme="minorHAnsi"/>
                <w:sz w:val="18"/>
                <w:szCs w:val="18"/>
              </w:rPr>
            </w:pPr>
            <w:r w:rsidRPr="00AE6C26">
              <w:rPr>
                <w:rFonts w:cstheme="minorHAnsi"/>
                <w:bCs/>
                <w:sz w:val="18"/>
                <w:szCs w:val="18"/>
              </w:rPr>
              <w:t>Indicator 12: Number of technical publications highlighting lessons and experiences from the project</w:t>
            </w:r>
          </w:p>
        </w:tc>
        <w:tc>
          <w:tcPr>
            <w:tcW w:w="2160" w:type="dxa"/>
          </w:tcPr>
          <w:p w14:paraId="5E50648A" w14:textId="77777777" w:rsidR="00462923" w:rsidRPr="00AE6C26" w:rsidRDefault="00462923" w:rsidP="005050F7">
            <w:pPr>
              <w:spacing w:after="0"/>
              <w:rPr>
                <w:rFonts w:cstheme="minorHAnsi"/>
                <w:bCs/>
                <w:sz w:val="18"/>
                <w:szCs w:val="18"/>
              </w:rPr>
            </w:pPr>
            <w:r w:rsidRPr="00AE6C26">
              <w:rPr>
                <w:rFonts w:cstheme="minorHAnsi"/>
                <w:bCs/>
                <w:sz w:val="18"/>
                <w:szCs w:val="18"/>
              </w:rPr>
              <w:t>At least three good quality publications presented at national and/or regional level meetings</w:t>
            </w:r>
          </w:p>
        </w:tc>
        <w:tc>
          <w:tcPr>
            <w:tcW w:w="1800" w:type="dxa"/>
            <w:vMerge/>
          </w:tcPr>
          <w:p w14:paraId="4D2DF213" w14:textId="77777777" w:rsidR="00462923" w:rsidRPr="00AE6C26" w:rsidRDefault="00462923" w:rsidP="005050F7">
            <w:pPr>
              <w:spacing w:after="0"/>
              <w:rPr>
                <w:rFonts w:cstheme="minorHAnsi"/>
                <w:bCs/>
                <w:sz w:val="18"/>
                <w:szCs w:val="18"/>
              </w:rPr>
            </w:pPr>
          </w:p>
        </w:tc>
        <w:tc>
          <w:tcPr>
            <w:tcW w:w="1620" w:type="dxa"/>
            <w:vMerge/>
          </w:tcPr>
          <w:p w14:paraId="76ACAAFA" w14:textId="77777777" w:rsidR="00462923" w:rsidRPr="00AE6C26" w:rsidRDefault="00462923" w:rsidP="005050F7">
            <w:pPr>
              <w:spacing w:after="0"/>
              <w:rPr>
                <w:rFonts w:cstheme="minorHAnsi"/>
                <w:bCs/>
                <w:sz w:val="18"/>
                <w:szCs w:val="18"/>
              </w:rPr>
            </w:pPr>
          </w:p>
        </w:tc>
        <w:tc>
          <w:tcPr>
            <w:tcW w:w="990" w:type="dxa"/>
            <w:vMerge/>
          </w:tcPr>
          <w:p w14:paraId="59281E1F" w14:textId="77777777" w:rsidR="00462923" w:rsidRPr="00AE6C26" w:rsidRDefault="00462923" w:rsidP="005050F7">
            <w:pPr>
              <w:spacing w:after="0"/>
              <w:rPr>
                <w:rFonts w:cstheme="minorHAnsi"/>
                <w:bCs/>
                <w:sz w:val="18"/>
                <w:szCs w:val="18"/>
              </w:rPr>
            </w:pPr>
          </w:p>
        </w:tc>
        <w:tc>
          <w:tcPr>
            <w:tcW w:w="900" w:type="dxa"/>
            <w:vMerge/>
          </w:tcPr>
          <w:p w14:paraId="73187B47" w14:textId="77777777" w:rsidR="00462923" w:rsidRPr="00AE6C26" w:rsidRDefault="00462923" w:rsidP="005050F7">
            <w:pPr>
              <w:spacing w:after="0"/>
              <w:rPr>
                <w:rFonts w:cstheme="minorHAnsi"/>
                <w:bCs/>
                <w:sz w:val="18"/>
                <w:szCs w:val="18"/>
              </w:rPr>
            </w:pPr>
          </w:p>
        </w:tc>
        <w:tc>
          <w:tcPr>
            <w:tcW w:w="720" w:type="dxa"/>
            <w:vMerge/>
          </w:tcPr>
          <w:p w14:paraId="0D3E41D7" w14:textId="77777777" w:rsidR="00462923" w:rsidRPr="00AE6C26" w:rsidRDefault="00462923" w:rsidP="005050F7">
            <w:pPr>
              <w:spacing w:after="0"/>
              <w:rPr>
                <w:rFonts w:cstheme="minorHAnsi"/>
                <w:bCs/>
                <w:sz w:val="18"/>
                <w:szCs w:val="18"/>
              </w:rPr>
            </w:pPr>
          </w:p>
        </w:tc>
        <w:tc>
          <w:tcPr>
            <w:tcW w:w="1710" w:type="dxa"/>
            <w:vMerge/>
          </w:tcPr>
          <w:p w14:paraId="28708FED" w14:textId="77777777" w:rsidR="00462923" w:rsidRPr="00AE6C26" w:rsidRDefault="00462923" w:rsidP="005050F7">
            <w:pPr>
              <w:spacing w:after="0"/>
              <w:rPr>
                <w:rFonts w:cstheme="minorHAnsi"/>
                <w:bCs/>
                <w:sz w:val="18"/>
                <w:szCs w:val="18"/>
              </w:rPr>
            </w:pPr>
          </w:p>
        </w:tc>
      </w:tr>
    </w:tbl>
    <w:p w14:paraId="79F90DC5" w14:textId="77777777" w:rsidR="00F575CD" w:rsidRDefault="001751AE" w:rsidP="001751AE">
      <w:pPr>
        <w:pStyle w:val="Heading2"/>
        <w:rPr>
          <w:lang w:val="en-GB"/>
        </w:rPr>
        <w:sectPr w:rsidR="00F575CD" w:rsidSect="00B32055">
          <w:pgSz w:w="15840" w:h="12240" w:orient="landscape" w:code="1"/>
          <w:pgMar w:top="1440" w:right="1440" w:bottom="1440" w:left="1440" w:header="720" w:footer="720" w:gutter="0"/>
          <w:cols w:space="720"/>
          <w:docGrid w:linePitch="360"/>
        </w:sectPr>
      </w:pPr>
      <w:r w:rsidRPr="00AE6C26">
        <w:rPr>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2106"/>
        <w:gridCol w:w="3225"/>
        <w:gridCol w:w="4333"/>
      </w:tblGrid>
      <w:tr w:rsidR="00F575CD" w:rsidRPr="00D27CCF" w14:paraId="203F74BA" w14:textId="77777777" w:rsidTr="00F575CD">
        <w:trPr>
          <w:tblHeader/>
          <w:jc w:val="center"/>
        </w:trPr>
        <w:tc>
          <w:tcPr>
            <w:tcW w:w="13154" w:type="dxa"/>
            <w:gridSpan w:val="4"/>
            <w:shd w:val="clear" w:color="auto" w:fill="BFBFBF"/>
          </w:tcPr>
          <w:p w14:paraId="629243CA" w14:textId="77777777" w:rsidR="00F575CD" w:rsidRPr="00A804D2" w:rsidRDefault="00F575CD" w:rsidP="00D27CCF">
            <w:pPr>
              <w:spacing w:after="0"/>
              <w:rPr>
                <w:i/>
                <w:szCs w:val="20"/>
                <w:lang w:val="en-GB"/>
              </w:rPr>
            </w:pPr>
            <w:r w:rsidRPr="00A804D2">
              <w:rPr>
                <w:rFonts w:cs="Calibri"/>
                <w:sz w:val="18"/>
                <w:szCs w:val="18"/>
                <w:lang w:val="en-GB"/>
              </w:rPr>
              <w:t>Monitoring and Evaluation Plan and Budget</w:t>
            </w:r>
            <w:r w:rsidRPr="00A804D2">
              <w:rPr>
                <w:rFonts w:cs="Calibri"/>
                <w:szCs w:val="20"/>
                <w:lang w:val="en-GB"/>
              </w:rPr>
              <w:t xml:space="preserve">: </w:t>
            </w:r>
          </w:p>
        </w:tc>
      </w:tr>
      <w:tr w:rsidR="00F575CD" w:rsidRPr="00D27CCF" w14:paraId="74E6F4B1" w14:textId="77777777" w:rsidTr="00F575CD">
        <w:trPr>
          <w:trHeight w:val="512"/>
          <w:tblHeader/>
          <w:jc w:val="center"/>
        </w:trPr>
        <w:tc>
          <w:tcPr>
            <w:tcW w:w="3337" w:type="dxa"/>
            <w:shd w:val="clear" w:color="auto" w:fill="BFBFBF"/>
          </w:tcPr>
          <w:p w14:paraId="3D6DBCF7" w14:textId="77777777" w:rsidR="00F575CD" w:rsidRPr="00A804D2" w:rsidRDefault="00F575CD" w:rsidP="00D27CCF">
            <w:pPr>
              <w:rPr>
                <w:rFonts w:cs="Calibri"/>
                <w:sz w:val="18"/>
                <w:szCs w:val="18"/>
                <w:lang w:val="en-GB"/>
              </w:rPr>
            </w:pPr>
            <w:r w:rsidRPr="00A804D2">
              <w:rPr>
                <w:rFonts w:cs="Calibri"/>
                <w:sz w:val="18"/>
                <w:szCs w:val="18"/>
                <w:lang w:val="en-GB"/>
              </w:rPr>
              <w:t>LDCF GEF M&amp;E requirements</w:t>
            </w:r>
          </w:p>
          <w:p w14:paraId="35F72ED1" w14:textId="77777777" w:rsidR="00F575CD" w:rsidRPr="00A804D2" w:rsidRDefault="00F575CD" w:rsidP="00D27CCF">
            <w:pPr>
              <w:rPr>
                <w:rFonts w:cs="Calibri"/>
                <w:sz w:val="18"/>
                <w:szCs w:val="18"/>
                <w:lang w:val="en-GB"/>
              </w:rPr>
            </w:pPr>
          </w:p>
        </w:tc>
        <w:tc>
          <w:tcPr>
            <w:tcW w:w="2124" w:type="dxa"/>
            <w:shd w:val="clear" w:color="auto" w:fill="BFBFBF"/>
          </w:tcPr>
          <w:p w14:paraId="66CBCEA8" w14:textId="77777777" w:rsidR="00F575CD" w:rsidRPr="00A804D2" w:rsidRDefault="00F575CD" w:rsidP="00D27CCF">
            <w:pPr>
              <w:rPr>
                <w:rFonts w:cs="Calibri"/>
                <w:sz w:val="18"/>
                <w:szCs w:val="18"/>
                <w:lang w:val="en-GB"/>
              </w:rPr>
            </w:pPr>
            <w:r w:rsidRPr="00A804D2">
              <w:rPr>
                <w:rFonts w:cs="Calibri"/>
                <w:sz w:val="18"/>
                <w:szCs w:val="18"/>
                <w:lang w:val="en-GB"/>
              </w:rPr>
              <w:t>Responsible Parties</w:t>
            </w:r>
          </w:p>
          <w:p w14:paraId="33C3EEDB" w14:textId="77777777" w:rsidR="00F575CD" w:rsidRPr="00A804D2" w:rsidRDefault="00F575CD" w:rsidP="00D27CCF">
            <w:pPr>
              <w:rPr>
                <w:rFonts w:cs="Calibri"/>
                <w:sz w:val="18"/>
                <w:szCs w:val="18"/>
                <w:lang w:val="en-GB"/>
              </w:rPr>
            </w:pPr>
          </w:p>
        </w:tc>
        <w:tc>
          <w:tcPr>
            <w:tcW w:w="3283" w:type="dxa"/>
            <w:shd w:val="clear" w:color="auto" w:fill="BFBFBF"/>
          </w:tcPr>
          <w:p w14:paraId="7EAF09A4" w14:textId="77777777" w:rsidR="00F575CD" w:rsidRPr="00A804D2" w:rsidRDefault="00F575CD" w:rsidP="00D27CCF">
            <w:pPr>
              <w:rPr>
                <w:rFonts w:cs="Calibri"/>
                <w:sz w:val="18"/>
                <w:szCs w:val="18"/>
                <w:lang w:val="en-GB"/>
              </w:rPr>
            </w:pPr>
            <w:r w:rsidRPr="00A804D2">
              <w:rPr>
                <w:rFonts w:cs="Calibri"/>
                <w:sz w:val="18"/>
                <w:szCs w:val="18"/>
                <w:lang w:val="en-GB"/>
              </w:rPr>
              <w:t xml:space="preserve">Indicative costs (US$) </w:t>
            </w:r>
          </w:p>
        </w:tc>
        <w:tc>
          <w:tcPr>
            <w:tcW w:w="4410" w:type="dxa"/>
            <w:shd w:val="clear" w:color="auto" w:fill="BFBFBF"/>
          </w:tcPr>
          <w:p w14:paraId="1C11E0BA" w14:textId="77777777" w:rsidR="00F575CD" w:rsidRPr="00A804D2" w:rsidRDefault="00F575CD" w:rsidP="00D27CCF">
            <w:pPr>
              <w:rPr>
                <w:rFonts w:cs="Calibri"/>
                <w:sz w:val="18"/>
                <w:szCs w:val="18"/>
                <w:lang w:val="en-GB"/>
              </w:rPr>
            </w:pPr>
            <w:r w:rsidRPr="00A804D2">
              <w:rPr>
                <w:rFonts w:cs="Calibri"/>
                <w:sz w:val="18"/>
                <w:szCs w:val="18"/>
                <w:lang w:val="en-GB"/>
              </w:rPr>
              <w:t>Time frame</w:t>
            </w:r>
          </w:p>
        </w:tc>
      </w:tr>
      <w:tr w:rsidR="00F575CD" w:rsidRPr="00D27CCF" w14:paraId="24DF07D1" w14:textId="77777777" w:rsidTr="00F575CD">
        <w:trPr>
          <w:trHeight w:val="548"/>
          <w:jc w:val="center"/>
        </w:trPr>
        <w:tc>
          <w:tcPr>
            <w:tcW w:w="3337" w:type="dxa"/>
          </w:tcPr>
          <w:p w14:paraId="5B46222F" w14:textId="77777777" w:rsidR="00F575CD" w:rsidRPr="00A804D2" w:rsidRDefault="00F575CD" w:rsidP="00D27CCF">
            <w:pPr>
              <w:rPr>
                <w:rFonts w:cs="Calibri"/>
                <w:sz w:val="18"/>
                <w:szCs w:val="18"/>
                <w:lang w:val="en-GB"/>
              </w:rPr>
            </w:pPr>
            <w:r w:rsidRPr="00A804D2">
              <w:rPr>
                <w:rFonts w:cs="Calibri"/>
                <w:sz w:val="18"/>
                <w:szCs w:val="18"/>
                <w:lang w:val="en-GB"/>
              </w:rPr>
              <w:t xml:space="preserve">Inception Workshop </w:t>
            </w:r>
          </w:p>
        </w:tc>
        <w:tc>
          <w:tcPr>
            <w:tcW w:w="2124" w:type="dxa"/>
          </w:tcPr>
          <w:p w14:paraId="2C9A56E4" w14:textId="77777777" w:rsidR="00F575CD" w:rsidRPr="00A804D2" w:rsidRDefault="00F575CD" w:rsidP="00D27CCF">
            <w:pPr>
              <w:rPr>
                <w:rFonts w:cs="Calibri"/>
                <w:sz w:val="18"/>
                <w:szCs w:val="18"/>
                <w:lang w:val="en-GB"/>
              </w:rPr>
            </w:pPr>
            <w:r w:rsidRPr="00A804D2">
              <w:rPr>
                <w:rFonts w:cs="Calibri"/>
                <w:sz w:val="18"/>
                <w:szCs w:val="18"/>
                <w:lang w:val="en-GB"/>
              </w:rPr>
              <w:t>Implementing Partner</w:t>
            </w:r>
          </w:p>
          <w:p w14:paraId="38043F4C" w14:textId="77777777" w:rsidR="00F575CD" w:rsidRPr="00A804D2" w:rsidRDefault="00F575CD" w:rsidP="00D27CCF">
            <w:pPr>
              <w:rPr>
                <w:sz w:val="18"/>
                <w:szCs w:val="18"/>
                <w:lang w:val="en-GB"/>
              </w:rPr>
            </w:pPr>
            <w:r w:rsidRPr="00A804D2">
              <w:rPr>
                <w:sz w:val="18"/>
                <w:szCs w:val="18"/>
                <w:lang w:val="en-GB"/>
              </w:rPr>
              <w:t>PM/Coordinator</w:t>
            </w:r>
          </w:p>
        </w:tc>
        <w:tc>
          <w:tcPr>
            <w:tcW w:w="3283" w:type="dxa"/>
          </w:tcPr>
          <w:p w14:paraId="15FD119E" w14:textId="77777777" w:rsidR="00F575CD" w:rsidRPr="00A804D2" w:rsidRDefault="00F575CD" w:rsidP="00D27CCF">
            <w:pPr>
              <w:rPr>
                <w:rFonts w:cs="Calibri"/>
                <w:sz w:val="18"/>
                <w:szCs w:val="18"/>
                <w:lang w:val="en-GB"/>
              </w:rPr>
            </w:pPr>
            <w:r w:rsidRPr="00A804D2">
              <w:rPr>
                <w:rFonts w:cs="Calibri"/>
                <w:sz w:val="18"/>
                <w:szCs w:val="18"/>
                <w:lang w:val="en-GB"/>
              </w:rPr>
              <w:t>10,000 (under Budget Note 20, Yr1)</w:t>
            </w:r>
          </w:p>
        </w:tc>
        <w:tc>
          <w:tcPr>
            <w:tcW w:w="4410" w:type="dxa"/>
          </w:tcPr>
          <w:p w14:paraId="2899870F" w14:textId="77777777" w:rsidR="00F575CD" w:rsidRPr="00A804D2" w:rsidRDefault="00F575CD" w:rsidP="00D27CCF">
            <w:pPr>
              <w:rPr>
                <w:rFonts w:cs="Calibri"/>
                <w:sz w:val="18"/>
                <w:szCs w:val="18"/>
                <w:lang w:val="en-GB"/>
              </w:rPr>
            </w:pPr>
            <w:r w:rsidRPr="00A804D2">
              <w:rPr>
                <w:rFonts w:cs="Calibri"/>
                <w:sz w:val="18"/>
                <w:szCs w:val="18"/>
                <w:lang w:val="en-GB"/>
              </w:rPr>
              <w:t>Within 60 days of CEO endorsement of this project.</w:t>
            </w:r>
          </w:p>
        </w:tc>
      </w:tr>
      <w:tr w:rsidR="00F575CD" w:rsidRPr="00D27CCF" w14:paraId="5B179510" w14:textId="77777777" w:rsidTr="00F575CD">
        <w:trPr>
          <w:jc w:val="center"/>
        </w:trPr>
        <w:tc>
          <w:tcPr>
            <w:tcW w:w="3337" w:type="dxa"/>
          </w:tcPr>
          <w:p w14:paraId="1B3BADB3" w14:textId="77777777" w:rsidR="00F575CD" w:rsidRPr="00A804D2" w:rsidRDefault="00F575CD" w:rsidP="00D27CCF">
            <w:pPr>
              <w:rPr>
                <w:rFonts w:cs="Calibri"/>
                <w:sz w:val="18"/>
                <w:szCs w:val="18"/>
                <w:lang w:val="en-GB"/>
              </w:rPr>
            </w:pPr>
            <w:r w:rsidRPr="00A804D2">
              <w:rPr>
                <w:rFonts w:cs="Calibri"/>
                <w:sz w:val="18"/>
                <w:szCs w:val="18"/>
                <w:lang w:val="en-GB"/>
              </w:rPr>
              <w:t>Inception Report</w:t>
            </w:r>
          </w:p>
        </w:tc>
        <w:tc>
          <w:tcPr>
            <w:tcW w:w="2124" w:type="dxa"/>
          </w:tcPr>
          <w:p w14:paraId="5B837E86" w14:textId="77777777" w:rsidR="00F575CD" w:rsidRPr="00A804D2" w:rsidRDefault="00F575CD" w:rsidP="00D27CCF">
            <w:pPr>
              <w:rPr>
                <w:rFonts w:cs="Calibri"/>
                <w:sz w:val="18"/>
                <w:szCs w:val="18"/>
                <w:lang w:val="en-GB"/>
              </w:rPr>
            </w:pPr>
            <w:r w:rsidRPr="00A804D2">
              <w:rPr>
                <w:sz w:val="18"/>
                <w:szCs w:val="18"/>
                <w:lang w:val="en-GB"/>
              </w:rPr>
              <w:t>PM/Coordinator</w:t>
            </w:r>
          </w:p>
        </w:tc>
        <w:tc>
          <w:tcPr>
            <w:tcW w:w="3283" w:type="dxa"/>
          </w:tcPr>
          <w:p w14:paraId="5E99B3FE" w14:textId="77777777" w:rsidR="00F575CD" w:rsidRPr="00A804D2" w:rsidRDefault="00F575CD" w:rsidP="00D27CCF">
            <w:pPr>
              <w:rPr>
                <w:rFonts w:cs="Calibri"/>
                <w:sz w:val="18"/>
                <w:szCs w:val="18"/>
                <w:lang w:val="en-GB"/>
              </w:rPr>
            </w:pPr>
            <w:r w:rsidRPr="00A804D2">
              <w:rPr>
                <w:rFonts w:cs="Calibri"/>
                <w:sz w:val="18"/>
                <w:szCs w:val="18"/>
                <w:lang w:val="en-GB"/>
              </w:rPr>
              <w:t>None</w:t>
            </w:r>
          </w:p>
        </w:tc>
        <w:tc>
          <w:tcPr>
            <w:tcW w:w="4410" w:type="dxa"/>
          </w:tcPr>
          <w:p w14:paraId="499B04E5" w14:textId="77777777" w:rsidR="00F575CD" w:rsidRPr="00A804D2" w:rsidRDefault="00F575CD" w:rsidP="00D27CCF">
            <w:pPr>
              <w:rPr>
                <w:rFonts w:cs="Calibri"/>
                <w:sz w:val="18"/>
                <w:szCs w:val="18"/>
                <w:lang w:val="en-GB"/>
              </w:rPr>
            </w:pPr>
            <w:r w:rsidRPr="00A804D2">
              <w:rPr>
                <w:rFonts w:cs="Calibri"/>
                <w:sz w:val="18"/>
                <w:szCs w:val="18"/>
                <w:lang w:val="en-GB"/>
              </w:rPr>
              <w:t>Within 90 days of CEO endorsement of this project.</w:t>
            </w:r>
          </w:p>
        </w:tc>
      </w:tr>
      <w:tr w:rsidR="00F575CD" w:rsidRPr="00D27CCF" w14:paraId="0D534CDC" w14:textId="77777777" w:rsidTr="00F575CD">
        <w:trPr>
          <w:jc w:val="center"/>
        </w:trPr>
        <w:tc>
          <w:tcPr>
            <w:tcW w:w="3337" w:type="dxa"/>
          </w:tcPr>
          <w:p w14:paraId="32BE78C8" w14:textId="77777777" w:rsidR="00F575CD" w:rsidRPr="00A804D2" w:rsidRDefault="00F575CD" w:rsidP="00D27CCF">
            <w:pPr>
              <w:rPr>
                <w:rFonts w:cs="Calibri"/>
                <w:sz w:val="18"/>
                <w:szCs w:val="18"/>
                <w:lang w:val="en-GB"/>
              </w:rPr>
            </w:pPr>
            <w:r w:rsidRPr="00A804D2">
              <w:rPr>
                <w:rFonts w:cs="Calibri"/>
                <w:sz w:val="18"/>
                <w:szCs w:val="18"/>
                <w:lang w:val="en-GB"/>
              </w:rPr>
              <w:t xml:space="preserve">Monitoring of indicators in project results framework </w:t>
            </w:r>
          </w:p>
        </w:tc>
        <w:tc>
          <w:tcPr>
            <w:tcW w:w="2124" w:type="dxa"/>
          </w:tcPr>
          <w:p w14:paraId="502C4EB2" w14:textId="77777777" w:rsidR="00F575CD" w:rsidRPr="00A804D2" w:rsidRDefault="00F575CD" w:rsidP="00D27CCF">
            <w:pPr>
              <w:rPr>
                <w:rFonts w:cs="Calibri"/>
                <w:sz w:val="18"/>
                <w:szCs w:val="18"/>
                <w:lang w:val="en-GB"/>
              </w:rPr>
            </w:pPr>
            <w:r w:rsidRPr="00A804D2">
              <w:rPr>
                <w:sz w:val="18"/>
                <w:szCs w:val="18"/>
                <w:lang w:val="en-GB"/>
              </w:rPr>
              <w:t>PM/M&amp;E Officer</w:t>
            </w:r>
          </w:p>
        </w:tc>
        <w:tc>
          <w:tcPr>
            <w:tcW w:w="3283" w:type="dxa"/>
          </w:tcPr>
          <w:p w14:paraId="4ED3EBCA" w14:textId="77777777" w:rsidR="00F575CD" w:rsidRPr="00A804D2" w:rsidRDefault="00F575CD" w:rsidP="00D27CCF">
            <w:pPr>
              <w:pStyle w:val="BodyText23"/>
              <w:widowControl/>
              <w:tabs>
                <w:tab w:val="clear" w:pos="547"/>
              </w:tabs>
              <w:spacing w:after="60"/>
              <w:rPr>
                <w:rFonts w:ascii="Calibri" w:hAnsi="Calibri" w:cs="Calibri"/>
                <w:snapToGrid/>
                <w:sz w:val="18"/>
                <w:szCs w:val="18"/>
                <w:lang w:val="en-GB"/>
              </w:rPr>
            </w:pPr>
            <w:r w:rsidRPr="00A804D2">
              <w:rPr>
                <w:rFonts w:ascii="Calibri" w:hAnsi="Calibri" w:cs="Calibri"/>
                <w:snapToGrid/>
                <w:sz w:val="18"/>
                <w:szCs w:val="18"/>
                <w:lang w:val="en-GB"/>
              </w:rPr>
              <w:t>5,000 per year, total 30,000 – as part of the M&amp;E Officers cost under Budget note 16</w:t>
            </w:r>
          </w:p>
        </w:tc>
        <w:tc>
          <w:tcPr>
            <w:tcW w:w="4410" w:type="dxa"/>
          </w:tcPr>
          <w:p w14:paraId="33097827" w14:textId="77777777" w:rsidR="00F575CD" w:rsidRPr="00A804D2" w:rsidRDefault="00F575CD" w:rsidP="00D27CCF">
            <w:pPr>
              <w:rPr>
                <w:rFonts w:cs="Calibri"/>
                <w:sz w:val="18"/>
                <w:szCs w:val="18"/>
                <w:lang w:val="en-GB"/>
              </w:rPr>
            </w:pPr>
            <w:r w:rsidRPr="00A804D2">
              <w:rPr>
                <w:rFonts w:cs="Calibri"/>
                <w:sz w:val="18"/>
                <w:szCs w:val="18"/>
                <w:lang w:val="en-GB"/>
              </w:rPr>
              <w:t>Annually prior to GEF PIR. This will include LDCF core indicators.</w:t>
            </w:r>
          </w:p>
        </w:tc>
      </w:tr>
      <w:tr w:rsidR="00F575CD" w:rsidRPr="00D27CCF" w14:paraId="7535684F" w14:textId="77777777" w:rsidTr="00F575CD">
        <w:trPr>
          <w:jc w:val="center"/>
        </w:trPr>
        <w:tc>
          <w:tcPr>
            <w:tcW w:w="3337" w:type="dxa"/>
          </w:tcPr>
          <w:p w14:paraId="4FB83B7C" w14:textId="77777777" w:rsidR="00F575CD" w:rsidRPr="00A804D2" w:rsidRDefault="00F575CD" w:rsidP="00D27CCF">
            <w:pPr>
              <w:rPr>
                <w:rFonts w:cs="Calibri"/>
                <w:sz w:val="18"/>
                <w:szCs w:val="18"/>
                <w:lang w:val="en-GB"/>
              </w:rPr>
            </w:pPr>
            <w:r w:rsidRPr="00A804D2">
              <w:rPr>
                <w:rFonts w:cs="Calibri"/>
                <w:sz w:val="18"/>
                <w:szCs w:val="18"/>
                <w:lang w:val="en-GB"/>
              </w:rPr>
              <w:t>Monitoring of Gender Action Plan, stakeholder engagement plan and the ESMP</w:t>
            </w:r>
          </w:p>
        </w:tc>
        <w:tc>
          <w:tcPr>
            <w:tcW w:w="2124" w:type="dxa"/>
          </w:tcPr>
          <w:p w14:paraId="69CEDA4A" w14:textId="77777777" w:rsidR="00F575CD" w:rsidRPr="00A804D2" w:rsidRDefault="00F575CD" w:rsidP="00D27CCF">
            <w:pPr>
              <w:rPr>
                <w:rFonts w:cs="Calibri"/>
                <w:i/>
                <w:sz w:val="18"/>
                <w:szCs w:val="18"/>
                <w:lang w:val="en-GB"/>
              </w:rPr>
            </w:pPr>
            <w:r w:rsidRPr="00A804D2">
              <w:rPr>
                <w:rFonts w:cs="Calibri"/>
                <w:i/>
                <w:sz w:val="18"/>
                <w:szCs w:val="18"/>
                <w:lang w:val="en-GB"/>
              </w:rPr>
              <w:t>Project Gender and Safeguards Specialists</w:t>
            </w:r>
          </w:p>
        </w:tc>
        <w:tc>
          <w:tcPr>
            <w:tcW w:w="3283" w:type="dxa"/>
          </w:tcPr>
          <w:p w14:paraId="3F992558" w14:textId="77777777" w:rsidR="00F575CD" w:rsidRPr="00A804D2" w:rsidRDefault="00F575CD" w:rsidP="00D27CCF">
            <w:pPr>
              <w:rPr>
                <w:rFonts w:cs="Calibri"/>
                <w:sz w:val="18"/>
                <w:szCs w:val="18"/>
                <w:lang w:val="en-GB"/>
              </w:rPr>
            </w:pPr>
            <w:r w:rsidRPr="00A804D2">
              <w:rPr>
                <w:rFonts w:cs="Calibri"/>
                <w:sz w:val="18"/>
                <w:szCs w:val="18"/>
                <w:lang w:val="en-GB"/>
              </w:rPr>
              <w:t>5,000 per year, total 30,000 as part cost of Safeguards and M&amp;E specialists under Budget note 9</w:t>
            </w:r>
          </w:p>
        </w:tc>
        <w:tc>
          <w:tcPr>
            <w:tcW w:w="4410" w:type="dxa"/>
          </w:tcPr>
          <w:p w14:paraId="713A805A" w14:textId="77777777" w:rsidR="00F575CD" w:rsidRPr="00A804D2" w:rsidRDefault="00F575CD" w:rsidP="00D27CCF">
            <w:pPr>
              <w:rPr>
                <w:rFonts w:cs="Calibri"/>
                <w:sz w:val="18"/>
                <w:szCs w:val="18"/>
                <w:lang w:val="en-GB"/>
              </w:rPr>
            </w:pPr>
            <w:r w:rsidRPr="00A804D2">
              <w:rPr>
                <w:rFonts w:cs="Calibri"/>
                <w:sz w:val="18"/>
                <w:szCs w:val="18"/>
                <w:lang w:val="en-GB"/>
              </w:rPr>
              <w:t>On-going.</w:t>
            </w:r>
          </w:p>
          <w:p w14:paraId="6C5ADF4C" w14:textId="77777777" w:rsidR="00F575CD" w:rsidRPr="00A804D2" w:rsidRDefault="00F575CD" w:rsidP="00D27CCF">
            <w:pPr>
              <w:rPr>
                <w:rFonts w:cs="Calibri"/>
                <w:sz w:val="18"/>
                <w:szCs w:val="18"/>
                <w:lang w:val="en-GB"/>
              </w:rPr>
            </w:pPr>
          </w:p>
        </w:tc>
      </w:tr>
      <w:tr w:rsidR="00F575CD" w:rsidRPr="00D27CCF" w14:paraId="4AC05211" w14:textId="77777777" w:rsidTr="00F575CD">
        <w:trPr>
          <w:jc w:val="center"/>
        </w:trPr>
        <w:tc>
          <w:tcPr>
            <w:tcW w:w="3337" w:type="dxa"/>
          </w:tcPr>
          <w:p w14:paraId="1CEF88BA" w14:textId="77777777" w:rsidR="00F575CD" w:rsidRPr="00A804D2" w:rsidRDefault="00F575CD" w:rsidP="00D27CCF">
            <w:pPr>
              <w:rPr>
                <w:rFonts w:cs="Calibri"/>
                <w:sz w:val="18"/>
                <w:szCs w:val="18"/>
                <w:lang w:val="en-GB"/>
              </w:rPr>
            </w:pPr>
            <w:r w:rsidRPr="00A804D2">
              <w:rPr>
                <w:rFonts w:cs="Calibri"/>
                <w:sz w:val="18"/>
                <w:szCs w:val="18"/>
                <w:lang w:val="en-GB"/>
              </w:rPr>
              <w:t xml:space="preserve">GEF Project Implementation Report (PIR) </w:t>
            </w:r>
          </w:p>
        </w:tc>
        <w:tc>
          <w:tcPr>
            <w:tcW w:w="2124" w:type="dxa"/>
          </w:tcPr>
          <w:p w14:paraId="2C5CFBF2" w14:textId="77777777" w:rsidR="00F575CD" w:rsidRPr="00A804D2" w:rsidRDefault="00F575CD" w:rsidP="00D27CCF">
            <w:pPr>
              <w:spacing w:after="0"/>
              <w:rPr>
                <w:rFonts w:cs="Calibri"/>
                <w:sz w:val="18"/>
                <w:szCs w:val="18"/>
                <w:lang w:val="en-GB"/>
              </w:rPr>
            </w:pPr>
            <w:r w:rsidRPr="00A804D2">
              <w:rPr>
                <w:rFonts w:cs="Calibri"/>
                <w:sz w:val="18"/>
                <w:szCs w:val="18"/>
                <w:lang w:val="en-GB"/>
              </w:rPr>
              <w:t>RTA</w:t>
            </w:r>
          </w:p>
          <w:p w14:paraId="063A4B7C" w14:textId="77777777" w:rsidR="00F575CD" w:rsidRPr="00A804D2" w:rsidRDefault="00F575CD" w:rsidP="00D27CCF">
            <w:pPr>
              <w:spacing w:after="0"/>
              <w:rPr>
                <w:rFonts w:cs="Calibri"/>
                <w:sz w:val="18"/>
                <w:szCs w:val="18"/>
                <w:lang w:val="en-GB"/>
              </w:rPr>
            </w:pPr>
            <w:r w:rsidRPr="00A804D2">
              <w:rPr>
                <w:rFonts w:cs="Calibri"/>
                <w:sz w:val="18"/>
                <w:szCs w:val="18"/>
                <w:lang w:val="en-GB"/>
              </w:rPr>
              <w:t>UNDP Country Office</w:t>
            </w:r>
            <w:r w:rsidRPr="00A804D2">
              <w:rPr>
                <w:rStyle w:val="FootnoteReference"/>
                <w:rFonts w:cstheme="minorHAnsi"/>
                <w:szCs w:val="18"/>
                <w:lang w:val="en-GB"/>
              </w:rPr>
              <w:footnoteReference w:id="95"/>
            </w:r>
          </w:p>
          <w:p w14:paraId="056E7BFD" w14:textId="77777777" w:rsidR="00F575CD" w:rsidRPr="00A804D2" w:rsidRDefault="00F575CD" w:rsidP="00D27CCF">
            <w:pPr>
              <w:spacing w:after="0"/>
              <w:rPr>
                <w:rFonts w:cs="Calibri"/>
                <w:sz w:val="18"/>
                <w:szCs w:val="18"/>
                <w:lang w:val="en-GB"/>
              </w:rPr>
            </w:pPr>
            <w:r w:rsidRPr="00A804D2">
              <w:rPr>
                <w:sz w:val="18"/>
                <w:szCs w:val="18"/>
                <w:lang w:val="en-GB"/>
              </w:rPr>
              <w:t>PM/Coordinator</w:t>
            </w:r>
          </w:p>
        </w:tc>
        <w:tc>
          <w:tcPr>
            <w:tcW w:w="3283" w:type="dxa"/>
          </w:tcPr>
          <w:p w14:paraId="7A974544" w14:textId="77777777" w:rsidR="00F575CD" w:rsidRPr="00A804D2" w:rsidRDefault="00F575CD" w:rsidP="00D27CCF">
            <w:pPr>
              <w:pStyle w:val="BodyText23"/>
              <w:widowControl/>
              <w:tabs>
                <w:tab w:val="clear" w:pos="547"/>
              </w:tabs>
              <w:spacing w:after="60"/>
              <w:rPr>
                <w:rFonts w:ascii="Calibri" w:hAnsi="Calibri" w:cs="Calibri"/>
                <w:snapToGrid/>
                <w:sz w:val="18"/>
                <w:szCs w:val="18"/>
                <w:lang w:val="en-GB"/>
              </w:rPr>
            </w:pPr>
            <w:r w:rsidRPr="00A804D2">
              <w:rPr>
                <w:rFonts w:ascii="Calibri" w:hAnsi="Calibri" w:cs="Calibri"/>
                <w:snapToGrid/>
                <w:sz w:val="18"/>
                <w:szCs w:val="18"/>
                <w:lang w:val="en-GB"/>
              </w:rPr>
              <w:t xml:space="preserve">None </w:t>
            </w:r>
          </w:p>
        </w:tc>
        <w:tc>
          <w:tcPr>
            <w:tcW w:w="4410" w:type="dxa"/>
          </w:tcPr>
          <w:p w14:paraId="18492FED" w14:textId="77777777" w:rsidR="00F575CD" w:rsidRPr="00A804D2" w:rsidRDefault="00F575CD" w:rsidP="00D27CCF">
            <w:pPr>
              <w:rPr>
                <w:rFonts w:cs="Calibri"/>
                <w:sz w:val="18"/>
                <w:szCs w:val="18"/>
                <w:lang w:val="en-GB"/>
              </w:rPr>
            </w:pPr>
            <w:r w:rsidRPr="00A804D2">
              <w:rPr>
                <w:rFonts w:cs="Calibri"/>
                <w:sz w:val="18"/>
                <w:szCs w:val="18"/>
                <w:lang w:val="en-GB"/>
              </w:rPr>
              <w:t>Annually typically between June-August</w:t>
            </w:r>
          </w:p>
        </w:tc>
      </w:tr>
      <w:tr w:rsidR="00F575CD" w:rsidRPr="00D27CCF" w14:paraId="2BABD00D" w14:textId="77777777" w:rsidTr="00F575CD">
        <w:trPr>
          <w:jc w:val="center"/>
        </w:trPr>
        <w:tc>
          <w:tcPr>
            <w:tcW w:w="3337" w:type="dxa"/>
          </w:tcPr>
          <w:p w14:paraId="4F192E24" w14:textId="77777777" w:rsidR="00F575CD" w:rsidRPr="00A804D2" w:rsidRDefault="00F575CD" w:rsidP="00D27CCF">
            <w:pPr>
              <w:rPr>
                <w:rFonts w:cs="Calibri"/>
                <w:sz w:val="18"/>
                <w:szCs w:val="18"/>
                <w:lang w:val="en-GB"/>
              </w:rPr>
            </w:pPr>
            <w:r w:rsidRPr="00A804D2">
              <w:rPr>
                <w:rFonts w:cs="Calibri"/>
                <w:sz w:val="18"/>
                <w:szCs w:val="18"/>
                <w:lang w:val="en-GB"/>
              </w:rPr>
              <w:t>Monitoring all risks (UNDP risk register)</w:t>
            </w:r>
          </w:p>
        </w:tc>
        <w:tc>
          <w:tcPr>
            <w:tcW w:w="2124" w:type="dxa"/>
          </w:tcPr>
          <w:p w14:paraId="140BFE5C" w14:textId="77777777" w:rsidR="00F575CD" w:rsidRPr="00A804D2" w:rsidRDefault="00F575CD" w:rsidP="00D27CCF">
            <w:pPr>
              <w:rPr>
                <w:sz w:val="18"/>
                <w:szCs w:val="18"/>
                <w:lang w:val="en-GB"/>
              </w:rPr>
            </w:pPr>
            <w:r w:rsidRPr="00A804D2">
              <w:rPr>
                <w:sz w:val="18"/>
                <w:szCs w:val="18"/>
                <w:lang w:val="en-GB"/>
              </w:rPr>
              <w:t>UNDP Country Office</w:t>
            </w:r>
          </w:p>
          <w:p w14:paraId="2B29DCC0" w14:textId="77777777" w:rsidR="00F575CD" w:rsidRPr="00A804D2" w:rsidRDefault="00F575CD" w:rsidP="00D27CCF">
            <w:pPr>
              <w:rPr>
                <w:rFonts w:cs="Calibri"/>
                <w:sz w:val="18"/>
                <w:szCs w:val="18"/>
                <w:lang w:val="en-GB"/>
              </w:rPr>
            </w:pPr>
            <w:r w:rsidRPr="00A804D2">
              <w:rPr>
                <w:sz w:val="18"/>
                <w:szCs w:val="18"/>
                <w:lang w:val="en-GB"/>
              </w:rPr>
              <w:t>PM/Coordinator</w:t>
            </w:r>
          </w:p>
        </w:tc>
        <w:tc>
          <w:tcPr>
            <w:tcW w:w="3283" w:type="dxa"/>
          </w:tcPr>
          <w:p w14:paraId="0006769D" w14:textId="77777777" w:rsidR="00F575CD" w:rsidRPr="00A804D2" w:rsidRDefault="00F575CD" w:rsidP="00D27CCF">
            <w:pPr>
              <w:rPr>
                <w:rFonts w:cs="Calibri"/>
                <w:sz w:val="18"/>
                <w:szCs w:val="18"/>
                <w:lang w:val="en-GB"/>
              </w:rPr>
            </w:pPr>
            <w:r w:rsidRPr="00A804D2">
              <w:rPr>
                <w:rFonts w:cs="Calibri"/>
                <w:sz w:val="18"/>
                <w:szCs w:val="18"/>
                <w:lang w:val="en-GB"/>
              </w:rPr>
              <w:t>2,000 per year, total 12,000 – as part of the M&amp;E Officers cost under Budget note 16</w:t>
            </w:r>
          </w:p>
        </w:tc>
        <w:tc>
          <w:tcPr>
            <w:tcW w:w="4410" w:type="dxa"/>
          </w:tcPr>
          <w:p w14:paraId="130115BE" w14:textId="77777777" w:rsidR="00F575CD" w:rsidRPr="00A804D2" w:rsidRDefault="00F575CD" w:rsidP="00D27CCF">
            <w:pPr>
              <w:rPr>
                <w:rFonts w:cs="Calibri"/>
                <w:sz w:val="18"/>
                <w:szCs w:val="18"/>
                <w:lang w:val="en-GB"/>
              </w:rPr>
            </w:pPr>
            <w:r w:rsidRPr="00A804D2">
              <w:rPr>
                <w:rFonts w:cs="Calibri"/>
                <w:sz w:val="18"/>
                <w:szCs w:val="18"/>
                <w:lang w:val="en-GB"/>
              </w:rPr>
              <w:t xml:space="preserve">On-going. </w:t>
            </w:r>
          </w:p>
        </w:tc>
      </w:tr>
      <w:tr w:rsidR="00F575CD" w:rsidRPr="00D27CCF" w14:paraId="18193625" w14:textId="77777777" w:rsidTr="00F575CD">
        <w:trPr>
          <w:trHeight w:val="305"/>
          <w:jc w:val="center"/>
        </w:trPr>
        <w:tc>
          <w:tcPr>
            <w:tcW w:w="3337" w:type="dxa"/>
          </w:tcPr>
          <w:p w14:paraId="7959426D" w14:textId="77777777" w:rsidR="00F575CD" w:rsidRPr="00A804D2" w:rsidRDefault="00F575CD" w:rsidP="00D27CCF">
            <w:pPr>
              <w:rPr>
                <w:rFonts w:cs="Calibri"/>
                <w:sz w:val="18"/>
                <w:szCs w:val="18"/>
                <w:lang w:val="en-GB"/>
              </w:rPr>
            </w:pPr>
            <w:r w:rsidRPr="00A804D2">
              <w:rPr>
                <w:rFonts w:cs="Calibri"/>
                <w:sz w:val="18"/>
                <w:szCs w:val="18"/>
                <w:lang w:val="en-GB"/>
              </w:rPr>
              <w:t>Supervision missions</w:t>
            </w:r>
          </w:p>
        </w:tc>
        <w:tc>
          <w:tcPr>
            <w:tcW w:w="2124" w:type="dxa"/>
          </w:tcPr>
          <w:p w14:paraId="70565711" w14:textId="77777777" w:rsidR="00F575CD" w:rsidRPr="00A804D2" w:rsidRDefault="00F575CD" w:rsidP="00D27CCF">
            <w:pPr>
              <w:rPr>
                <w:rFonts w:cs="Calibri"/>
                <w:sz w:val="18"/>
                <w:szCs w:val="18"/>
                <w:lang w:val="en-GB"/>
              </w:rPr>
            </w:pPr>
            <w:r w:rsidRPr="00A804D2">
              <w:rPr>
                <w:rFonts w:cs="Calibri"/>
                <w:sz w:val="18"/>
                <w:szCs w:val="18"/>
                <w:lang w:val="en-GB"/>
              </w:rPr>
              <w:t>UNDP Country Office</w:t>
            </w:r>
          </w:p>
        </w:tc>
        <w:tc>
          <w:tcPr>
            <w:tcW w:w="3283" w:type="dxa"/>
          </w:tcPr>
          <w:p w14:paraId="3B57109A" w14:textId="77777777" w:rsidR="00F575CD" w:rsidRPr="00A804D2" w:rsidRDefault="00F575CD" w:rsidP="00D27CCF">
            <w:pPr>
              <w:pStyle w:val="BodyText23"/>
              <w:widowControl/>
              <w:tabs>
                <w:tab w:val="clear" w:pos="547"/>
              </w:tabs>
              <w:rPr>
                <w:rFonts w:asciiTheme="minorHAnsi" w:hAnsiTheme="minorHAnsi" w:cstheme="minorHAnsi"/>
                <w:snapToGrid/>
                <w:sz w:val="18"/>
                <w:szCs w:val="18"/>
                <w:lang w:val="en-GB"/>
              </w:rPr>
            </w:pPr>
            <w:r w:rsidRPr="00A804D2">
              <w:rPr>
                <w:rFonts w:asciiTheme="minorHAnsi" w:hAnsiTheme="minorHAnsi" w:cstheme="minorHAnsi"/>
                <w:snapToGrid/>
                <w:sz w:val="18"/>
                <w:szCs w:val="18"/>
                <w:lang w:val="en-GB"/>
              </w:rPr>
              <w:t>None</w:t>
            </w:r>
            <w:r w:rsidRPr="00A804D2">
              <w:rPr>
                <w:rStyle w:val="FootnoteReference"/>
                <w:rFonts w:asciiTheme="minorHAnsi" w:hAnsiTheme="minorHAnsi" w:cstheme="minorHAnsi"/>
                <w:szCs w:val="18"/>
                <w:lang w:val="en-GB"/>
              </w:rPr>
              <w:footnoteReference w:id="96"/>
            </w:r>
          </w:p>
        </w:tc>
        <w:tc>
          <w:tcPr>
            <w:tcW w:w="4410" w:type="dxa"/>
          </w:tcPr>
          <w:p w14:paraId="1624AD4E" w14:textId="77777777" w:rsidR="00F575CD" w:rsidRPr="00A804D2" w:rsidRDefault="00F575CD" w:rsidP="00D27CCF">
            <w:pPr>
              <w:rPr>
                <w:rFonts w:cs="Calibri"/>
                <w:sz w:val="18"/>
                <w:szCs w:val="18"/>
                <w:lang w:val="en-GB"/>
              </w:rPr>
            </w:pPr>
            <w:r w:rsidRPr="00A804D2">
              <w:rPr>
                <w:rFonts w:cs="Calibri"/>
                <w:sz w:val="18"/>
                <w:szCs w:val="18"/>
                <w:lang w:val="en-GB"/>
              </w:rPr>
              <w:t>Annually</w:t>
            </w:r>
          </w:p>
        </w:tc>
      </w:tr>
      <w:tr w:rsidR="00F575CD" w:rsidRPr="00D27CCF" w14:paraId="2F379EC4" w14:textId="77777777" w:rsidTr="00F575CD">
        <w:trPr>
          <w:trHeight w:val="341"/>
          <w:jc w:val="center"/>
        </w:trPr>
        <w:tc>
          <w:tcPr>
            <w:tcW w:w="3337" w:type="dxa"/>
          </w:tcPr>
          <w:p w14:paraId="1A3EF4BF" w14:textId="77777777" w:rsidR="00F575CD" w:rsidRPr="00A804D2" w:rsidRDefault="00F575CD" w:rsidP="00D27CCF">
            <w:pPr>
              <w:rPr>
                <w:rFonts w:cs="Calibri"/>
                <w:sz w:val="18"/>
                <w:szCs w:val="18"/>
                <w:lang w:val="en-GB"/>
              </w:rPr>
            </w:pPr>
            <w:r w:rsidRPr="00A804D2">
              <w:rPr>
                <w:rFonts w:cs="Calibri"/>
                <w:sz w:val="18"/>
                <w:szCs w:val="18"/>
                <w:lang w:val="en-GB"/>
              </w:rPr>
              <w:t>Oversight missions</w:t>
            </w:r>
          </w:p>
        </w:tc>
        <w:tc>
          <w:tcPr>
            <w:tcW w:w="2124" w:type="dxa"/>
          </w:tcPr>
          <w:p w14:paraId="7C400BEA" w14:textId="77777777" w:rsidR="00F575CD" w:rsidRPr="00A804D2" w:rsidRDefault="00F575CD" w:rsidP="00D27CCF">
            <w:pPr>
              <w:rPr>
                <w:rFonts w:cs="Calibri"/>
                <w:sz w:val="18"/>
                <w:szCs w:val="18"/>
                <w:lang w:val="en-GB"/>
              </w:rPr>
            </w:pPr>
            <w:r w:rsidRPr="00A804D2">
              <w:rPr>
                <w:rFonts w:cs="Calibri"/>
                <w:sz w:val="18"/>
                <w:szCs w:val="18"/>
                <w:lang w:val="en-GB"/>
              </w:rPr>
              <w:t xml:space="preserve">RTA and BPPS/GEF </w:t>
            </w:r>
          </w:p>
        </w:tc>
        <w:tc>
          <w:tcPr>
            <w:tcW w:w="3283" w:type="dxa"/>
          </w:tcPr>
          <w:p w14:paraId="4016099E" w14:textId="77777777" w:rsidR="00F575CD" w:rsidRPr="00A804D2" w:rsidRDefault="00F575CD" w:rsidP="00D27CCF">
            <w:pPr>
              <w:pStyle w:val="BodyText23"/>
              <w:widowControl/>
              <w:tabs>
                <w:tab w:val="clear" w:pos="547"/>
              </w:tabs>
              <w:spacing w:after="60"/>
              <w:rPr>
                <w:rFonts w:asciiTheme="minorHAnsi" w:hAnsiTheme="minorHAnsi" w:cstheme="minorHAnsi"/>
                <w:snapToGrid/>
                <w:sz w:val="18"/>
                <w:szCs w:val="18"/>
                <w:lang w:val="en-GB"/>
              </w:rPr>
            </w:pPr>
            <w:r w:rsidRPr="00A804D2">
              <w:rPr>
                <w:rFonts w:asciiTheme="minorHAnsi" w:hAnsiTheme="minorHAnsi" w:cstheme="minorHAnsi"/>
                <w:snapToGrid/>
                <w:sz w:val="18"/>
                <w:szCs w:val="18"/>
                <w:lang w:val="en-GB"/>
              </w:rPr>
              <w:t>None</w:t>
            </w:r>
            <w:r w:rsidRPr="00A804D2">
              <w:rPr>
                <w:rFonts w:asciiTheme="minorHAnsi" w:hAnsiTheme="minorHAnsi" w:cstheme="minorHAnsi"/>
                <w:snapToGrid/>
                <w:sz w:val="18"/>
                <w:szCs w:val="18"/>
                <w:lang w:val="en-GB"/>
              </w:rPr>
              <w:fldChar w:fldCharType="begin"/>
            </w:r>
            <w:r w:rsidRPr="00A804D2">
              <w:rPr>
                <w:rFonts w:asciiTheme="minorHAnsi" w:hAnsiTheme="minorHAnsi" w:cstheme="minorHAnsi"/>
                <w:snapToGrid/>
                <w:sz w:val="18"/>
                <w:szCs w:val="18"/>
                <w:lang w:val="en-GB"/>
              </w:rPr>
              <w:instrText xml:space="preserve"> NOTEREF _Ref434335281 \f \h  \* MERGEFORMAT </w:instrText>
            </w:r>
            <w:r w:rsidRPr="00A804D2">
              <w:rPr>
                <w:rFonts w:asciiTheme="minorHAnsi" w:hAnsiTheme="minorHAnsi" w:cstheme="minorHAnsi"/>
                <w:snapToGrid/>
                <w:sz w:val="18"/>
                <w:szCs w:val="18"/>
                <w:lang w:val="en-GB"/>
              </w:rPr>
            </w:r>
            <w:r w:rsidRPr="00A804D2">
              <w:rPr>
                <w:rFonts w:asciiTheme="minorHAnsi" w:hAnsiTheme="minorHAnsi" w:cstheme="minorHAnsi"/>
                <w:snapToGrid/>
                <w:sz w:val="18"/>
                <w:szCs w:val="18"/>
                <w:lang w:val="en-GB"/>
              </w:rPr>
              <w:fldChar w:fldCharType="separate"/>
            </w:r>
            <w:r w:rsidRPr="00A804D2">
              <w:rPr>
                <w:rStyle w:val="FootnoteReference"/>
                <w:rFonts w:asciiTheme="minorHAnsi" w:hAnsiTheme="minorHAnsi" w:cstheme="minorHAnsi"/>
                <w:lang w:val="en-GB"/>
              </w:rPr>
              <w:t>14</w:t>
            </w:r>
            <w:r w:rsidRPr="00A804D2">
              <w:rPr>
                <w:rFonts w:asciiTheme="minorHAnsi" w:hAnsiTheme="minorHAnsi" w:cstheme="minorHAnsi"/>
                <w:snapToGrid/>
                <w:sz w:val="18"/>
                <w:szCs w:val="18"/>
                <w:lang w:val="en-GB"/>
              </w:rPr>
              <w:fldChar w:fldCharType="end"/>
            </w:r>
          </w:p>
        </w:tc>
        <w:tc>
          <w:tcPr>
            <w:tcW w:w="4410" w:type="dxa"/>
          </w:tcPr>
          <w:p w14:paraId="287BC4BF" w14:textId="77777777" w:rsidR="00F575CD" w:rsidRPr="00A804D2" w:rsidRDefault="00F575CD" w:rsidP="00D27CCF">
            <w:pPr>
              <w:rPr>
                <w:rFonts w:cs="Calibri"/>
                <w:sz w:val="18"/>
                <w:szCs w:val="18"/>
                <w:lang w:val="en-GB"/>
              </w:rPr>
            </w:pPr>
            <w:r w:rsidRPr="00A804D2">
              <w:rPr>
                <w:rFonts w:cs="Calibri"/>
                <w:sz w:val="18"/>
                <w:szCs w:val="18"/>
                <w:lang w:val="en-GB"/>
              </w:rPr>
              <w:t>Troubleshooting as needed</w:t>
            </w:r>
          </w:p>
        </w:tc>
      </w:tr>
      <w:tr w:rsidR="00F575CD" w:rsidRPr="00D27CCF" w14:paraId="59717AC1" w14:textId="77777777" w:rsidTr="00F575CD">
        <w:trPr>
          <w:jc w:val="center"/>
        </w:trPr>
        <w:tc>
          <w:tcPr>
            <w:tcW w:w="3337" w:type="dxa"/>
          </w:tcPr>
          <w:p w14:paraId="03D294B5" w14:textId="77777777" w:rsidR="00F575CD" w:rsidRPr="00A804D2" w:rsidRDefault="00F575CD" w:rsidP="00D27CCF">
            <w:pPr>
              <w:rPr>
                <w:rFonts w:cs="Calibri"/>
                <w:i/>
                <w:sz w:val="18"/>
                <w:szCs w:val="18"/>
                <w:lang w:val="en-GB"/>
              </w:rPr>
            </w:pPr>
            <w:r w:rsidRPr="00A804D2">
              <w:rPr>
                <w:rFonts w:cs="Calibri"/>
                <w:i/>
                <w:sz w:val="18"/>
                <w:szCs w:val="18"/>
                <w:lang w:val="en-GB"/>
              </w:rPr>
              <w:t>Mid-term LDCF Core indicators in the CCA Tracking Tool</w:t>
            </w:r>
          </w:p>
        </w:tc>
        <w:tc>
          <w:tcPr>
            <w:tcW w:w="2124" w:type="dxa"/>
          </w:tcPr>
          <w:p w14:paraId="409F8C84" w14:textId="77777777" w:rsidR="00F575CD" w:rsidRPr="00A804D2" w:rsidRDefault="00F575CD" w:rsidP="00D27CCF">
            <w:pPr>
              <w:rPr>
                <w:rFonts w:cs="Calibri"/>
                <w:i/>
                <w:sz w:val="18"/>
                <w:szCs w:val="18"/>
                <w:lang w:val="en-GB"/>
              </w:rPr>
            </w:pPr>
            <w:r w:rsidRPr="00A804D2">
              <w:rPr>
                <w:rFonts w:cs="Calibri"/>
                <w:i/>
                <w:sz w:val="18"/>
                <w:szCs w:val="18"/>
                <w:lang w:val="en-GB"/>
              </w:rPr>
              <w:t>REMA</w:t>
            </w:r>
          </w:p>
        </w:tc>
        <w:tc>
          <w:tcPr>
            <w:tcW w:w="3283" w:type="dxa"/>
          </w:tcPr>
          <w:p w14:paraId="43DE7699" w14:textId="77777777" w:rsidR="00F575CD" w:rsidRPr="00A804D2" w:rsidRDefault="00F575CD" w:rsidP="00D27CCF">
            <w:pPr>
              <w:rPr>
                <w:rFonts w:cs="Calibri"/>
                <w:sz w:val="18"/>
                <w:szCs w:val="18"/>
                <w:lang w:val="en-GB"/>
              </w:rPr>
            </w:pPr>
            <w:r w:rsidRPr="00A804D2">
              <w:rPr>
                <w:rFonts w:cs="Calibri"/>
                <w:sz w:val="18"/>
                <w:szCs w:val="18"/>
                <w:lang w:val="en-GB"/>
              </w:rPr>
              <w:t>2,000 per year, total 12,000 – as part of the M&amp;E Officers cost under Budget note 16</w:t>
            </w:r>
          </w:p>
        </w:tc>
        <w:tc>
          <w:tcPr>
            <w:tcW w:w="4410" w:type="dxa"/>
          </w:tcPr>
          <w:p w14:paraId="4878B2D5" w14:textId="77777777" w:rsidR="00F575CD" w:rsidRPr="00A804D2" w:rsidRDefault="00F575CD" w:rsidP="00D27CCF">
            <w:pPr>
              <w:rPr>
                <w:rFonts w:cs="Calibri"/>
                <w:sz w:val="18"/>
                <w:szCs w:val="18"/>
                <w:lang w:val="en-GB"/>
              </w:rPr>
            </w:pPr>
            <w:r w:rsidRPr="00A804D2">
              <w:rPr>
                <w:rFonts w:cs="Calibri"/>
                <w:sz w:val="18"/>
                <w:szCs w:val="18"/>
                <w:lang w:val="en-GB"/>
              </w:rPr>
              <w:t>Before mid-term review mission takes place.</w:t>
            </w:r>
          </w:p>
        </w:tc>
      </w:tr>
      <w:tr w:rsidR="00F575CD" w:rsidRPr="00D27CCF" w14:paraId="44E7B57B" w14:textId="77777777" w:rsidTr="00F575CD">
        <w:trPr>
          <w:jc w:val="center"/>
        </w:trPr>
        <w:tc>
          <w:tcPr>
            <w:tcW w:w="3337" w:type="dxa"/>
          </w:tcPr>
          <w:p w14:paraId="717F3519" w14:textId="77777777" w:rsidR="00F575CD" w:rsidRPr="00A804D2" w:rsidRDefault="00F575CD" w:rsidP="00D27CCF">
            <w:pPr>
              <w:rPr>
                <w:rFonts w:cs="Calibri"/>
                <w:i/>
                <w:sz w:val="18"/>
                <w:szCs w:val="18"/>
                <w:lang w:val="en-GB"/>
              </w:rPr>
            </w:pPr>
            <w:r w:rsidRPr="00A804D2">
              <w:rPr>
                <w:rFonts w:cs="Calibri"/>
                <w:i/>
                <w:sz w:val="18"/>
                <w:szCs w:val="18"/>
                <w:lang w:val="en-GB"/>
              </w:rPr>
              <w:t xml:space="preserve">Independent Mid-term Review (MTR) </w:t>
            </w:r>
          </w:p>
        </w:tc>
        <w:tc>
          <w:tcPr>
            <w:tcW w:w="2124" w:type="dxa"/>
          </w:tcPr>
          <w:p w14:paraId="3824EB01" w14:textId="77777777" w:rsidR="00F575CD" w:rsidRPr="00A804D2" w:rsidRDefault="00F575CD" w:rsidP="00D27CCF">
            <w:pPr>
              <w:rPr>
                <w:rFonts w:cs="Calibri"/>
                <w:sz w:val="18"/>
                <w:szCs w:val="18"/>
                <w:lang w:val="en-GB"/>
              </w:rPr>
            </w:pPr>
            <w:r w:rsidRPr="00A804D2">
              <w:rPr>
                <w:rFonts w:cs="Calibri"/>
                <w:sz w:val="18"/>
                <w:szCs w:val="18"/>
                <w:lang w:val="en-GB"/>
              </w:rPr>
              <w:t>Independent evaluators</w:t>
            </w:r>
          </w:p>
        </w:tc>
        <w:tc>
          <w:tcPr>
            <w:tcW w:w="3283" w:type="dxa"/>
          </w:tcPr>
          <w:p w14:paraId="7B5866FE" w14:textId="77777777" w:rsidR="00F575CD" w:rsidRPr="00A804D2" w:rsidRDefault="00F575CD" w:rsidP="00D27CCF">
            <w:pPr>
              <w:rPr>
                <w:rFonts w:cs="Calibri"/>
                <w:sz w:val="18"/>
                <w:szCs w:val="18"/>
                <w:lang w:val="en-GB"/>
              </w:rPr>
            </w:pPr>
            <w:r w:rsidRPr="00A804D2">
              <w:rPr>
                <w:rFonts w:cs="Calibri"/>
                <w:sz w:val="18"/>
                <w:szCs w:val="18"/>
                <w:lang w:val="en-GB"/>
              </w:rPr>
              <w:t>65,000 (UNDP Grant - under budget notes 27 for IC and 28 for LC)</w:t>
            </w:r>
          </w:p>
        </w:tc>
        <w:tc>
          <w:tcPr>
            <w:tcW w:w="4410" w:type="dxa"/>
          </w:tcPr>
          <w:p w14:paraId="0974121E" w14:textId="4622E5A7" w:rsidR="00F575CD" w:rsidRPr="00A804D2" w:rsidRDefault="00C52DD6" w:rsidP="00D27CCF">
            <w:pPr>
              <w:rPr>
                <w:rFonts w:cs="Calibri"/>
                <w:sz w:val="18"/>
                <w:szCs w:val="18"/>
                <w:lang w:val="en-GB"/>
              </w:rPr>
            </w:pPr>
            <w:r w:rsidRPr="00C52DD6">
              <w:rPr>
                <w:rFonts w:cs="Calibri"/>
                <w:sz w:val="18"/>
                <w:szCs w:val="18"/>
                <w:highlight w:val="magenta"/>
                <w:lang w:val="en-GB"/>
              </w:rPr>
              <w:t>April</w:t>
            </w:r>
            <w:r w:rsidR="00A804D2" w:rsidRPr="00C52DD6">
              <w:rPr>
                <w:rFonts w:cs="Calibri"/>
                <w:sz w:val="18"/>
                <w:szCs w:val="18"/>
                <w:highlight w:val="magenta"/>
                <w:lang w:val="en-GB"/>
              </w:rPr>
              <w:t xml:space="preserve"> to </w:t>
            </w:r>
            <w:r w:rsidRPr="00C52DD6">
              <w:rPr>
                <w:rFonts w:cs="Calibri"/>
                <w:sz w:val="18"/>
                <w:szCs w:val="18"/>
                <w:highlight w:val="magenta"/>
                <w:lang w:val="en-GB"/>
              </w:rPr>
              <w:t>June</w:t>
            </w:r>
            <w:r w:rsidR="00A804D2" w:rsidRPr="00C52DD6">
              <w:rPr>
                <w:rFonts w:cs="Calibri"/>
                <w:sz w:val="18"/>
                <w:szCs w:val="18"/>
                <w:highlight w:val="magenta"/>
                <w:lang w:val="en-GB"/>
              </w:rPr>
              <w:t xml:space="preserve"> 202</w:t>
            </w:r>
            <w:r w:rsidRPr="00C52DD6">
              <w:rPr>
                <w:rFonts w:cs="Calibri"/>
                <w:sz w:val="18"/>
                <w:szCs w:val="18"/>
                <w:highlight w:val="magenta"/>
                <w:lang w:val="en-GB"/>
              </w:rPr>
              <w:t>5</w:t>
            </w:r>
          </w:p>
        </w:tc>
      </w:tr>
      <w:tr w:rsidR="00F575CD" w:rsidRPr="00D27CCF" w14:paraId="3ABBCE7D" w14:textId="77777777" w:rsidTr="00F575CD">
        <w:trPr>
          <w:jc w:val="center"/>
        </w:trPr>
        <w:tc>
          <w:tcPr>
            <w:tcW w:w="3337" w:type="dxa"/>
          </w:tcPr>
          <w:p w14:paraId="082A0C73" w14:textId="77777777" w:rsidR="00F575CD" w:rsidRPr="00A804D2" w:rsidRDefault="00F575CD" w:rsidP="00D27CCF">
            <w:pPr>
              <w:rPr>
                <w:rFonts w:cs="Calibri"/>
                <w:sz w:val="18"/>
                <w:szCs w:val="18"/>
                <w:lang w:val="en-GB"/>
              </w:rPr>
            </w:pPr>
            <w:r w:rsidRPr="00A804D2">
              <w:rPr>
                <w:rFonts w:cs="Calibri"/>
                <w:sz w:val="18"/>
                <w:szCs w:val="18"/>
                <w:lang w:val="en-GB"/>
              </w:rPr>
              <w:t>Terminal GEF</w:t>
            </w:r>
            <w:r w:rsidRPr="00A804D2">
              <w:rPr>
                <w:rFonts w:cs="Calibri"/>
                <w:i/>
                <w:sz w:val="18"/>
                <w:szCs w:val="18"/>
                <w:lang w:val="en-GB"/>
              </w:rPr>
              <w:t xml:space="preserve"> and LDCF</w:t>
            </w:r>
            <w:r w:rsidRPr="00A804D2">
              <w:rPr>
                <w:rFonts w:cs="Calibri"/>
                <w:sz w:val="18"/>
                <w:szCs w:val="18"/>
                <w:lang w:val="en-GB"/>
              </w:rPr>
              <w:t xml:space="preserve"> Core indicators </w:t>
            </w:r>
          </w:p>
        </w:tc>
        <w:tc>
          <w:tcPr>
            <w:tcW w:w="2124" w:type="dxa"/>
          </w:tcPr>
          <w:p w14:paraId="502C464F" w14:textId="77777777" w:rsidR="00F575CD" w:rsidRPr="00A804D2" w:rsidRDefault="00F575CD" w:rsidP="00D27CCF">
            <w:pPr>
              <w:rPr>
                <w:rFonts w:cs="Calibri"/>
                <w:sz w:val="18"/>
                <w:szCs w:val="18"/>
                <w:lang w:val="en-GB"/>
              </w:rPr>
            </w:pPr>
            <w:r w:rsidRPr="00A804D2">
              <w:rPr>
                <w:rFonts w:cs="Calibri"/>
                <w:sz w:val="18"/>
                <w:szCs w:val="18"/>
                <w:lang w:val="en-GB"/>
              </w:rPr>
              <w:t>REMA</w:t>
            </w:r>
          </w:p>
        </w:tc>
        <w:tc>
          <w:tcPr>
            <w:tcW w:w="3283" w:type="dxa"/>
          </w:tcPr>
          <w:p w14:paraId="4D9216D2" w14:textId="77777777" w:rsidR="00F575CD" w:rsidRPr="00A804D2" w:rsidRDefault="00F575CD" w:rsidP="00D27CCF">
            <w:pPr>
              <w:rPr>
                <w:rFonts w:cs="Calibri"/>
                <w:sz w:val="18"/>
                <w:szCs w:val="18"/>
                <w:lang w:val="en-GB"/>
              </w:rPr>
            </w:pPr>
            <w:r w:rsidRPr="00A804D2">
              <w:rPr>
                <w:rFonts w:cs="Calibri"/>
                <w:sz w:val="18"/>
                <w:szCs w:val="18"/>
                <w:lang w:val="en-GB"/>
              </w:rPr>
              <w:t>1,833.33 per year, total 11,000 – as part of the M&amp;E Officers cost under Budget note 16</w:t>
            </w:r>
          </w:p>
        </w:tc>
        <w:tc>
          <w:tcPr>
            <w:tcW w:w="4410" w:type="dxa"/>
          </w:tcPr>
          <w:p w14:paraId="7882531F" w14:textId="77777777" w:rsidR="00F575CD" w:rsidRPr="00A804D2" w:rsidRDefault="00F575CD" w:rsidP="00D27CCF">
            <w:pPr>
              <w:rPr>
                <w:rFonts w:cs="Calibri"/>
                <w:sz w:val="18"/>
                <w:szCs w:val="18"/>
                <w:lang w:val="en-GB"/>
              </w:rPr>
            </w:pPr>
            <w:r w:rsidRPr="00A804D2">
              <w:rPr>
                <w:rFonts w:cs="Calibri"/>
                <w:sz w:val="18"/>
                <w:szCs w:val="18"/>
                <w:lang w:val="en-GB"/>
              </w:rPr>
              <w:t>Before terminal evaluation mission takes place</w:t>
            </w:r>
          </w:p>
        </w:tc>
      </w:tr>
      <w:tr w:rsidR="00F575CD" w:rsidRPr="00D27CCF" w14:paraId="181A90DB" w14:textId="77777777" w:rsidTr="00F575CD">
        <w:trPr>
          <w:jc w:val="center"/>
        </w:trPr>
        <w:tc>
          <w:tcPr>
            <w:tcW w:w="3337" w:type="dxa"/>
          </w:tcPr>
          <w:p w14:paraId="51ED5F8F" w14:textId="77777777" w:rsidR="00F575CD" w:rsidRPr="00A804D2" w:rsidRDefault="00F575CD" w:rsidP="00D27CCF">
            <w:pPr>
              <w:rPr>
                <w:rFonts w:cs="Calibri"/>
                <w:sz w:val="18"/>
                <w:szCs w:val="18"/>
                <w:lang w:val="en-GB"/>
              </w:rPr>
            </w:pPr>
            <w:r w:rsidRPr="00A804D2">
              <w:rPr>
                <w:rFonts w:cs="Calibri"/>
                <w:sz w:val="18"/>
                <w:szCs w:val="18"/>
                <w:lang w:val="en-GB"/>
              </w:rPr>
              <w:t xml:space="preserve">Independent Terminal Evaluation (TE) </w:t>
            </w:r>
          </w:p>
        </w:tc>
        <w:tc>
          <w:tcPr>
            <w:tcW w:w="2124" w:type="dxa"/>
          </w:tcPr>
          <w:p w14:paraId="1A77DC19" w14:textId="77777777" w:rsidR="00F575CD" w:rsidRPr="00A804D2" w:rsidRDefault="00F575CD" w:rsidP="00D27CCF">
            <w:pPr>
              <w:rPr>
                <w:rFonts w:cs="Calibri"/>
                <w:sz w:val="18"/>
                <w:szCs w:val="18"/>
                <w:lang w:val="en-GB"/>
              </w:rPr>
            </w:pPr>
            <w:r w:rsidRPr="00A804D2">
              <w:rPr>
                <w:rFonts w:cs="Calibri"/>
                <w:sz w:val="18"/>
                <w:szCs w:val="18"/>
                <w:lang w:val="en-GB"/>
              </w:rPr>
              <w:t>Independent evaluators</w:t>
            </w:r>
          </w:p>
        </w:tc>
        <w:tc>
          <w:tcPr>
            <w:tcW w:w="3283" w:type="dxa"/>
          </w:tcPr>
          <w:p w14:paraId="03437B2F" w14:textId="77777777" w:rsidR="00F575CD" w:rsidRPr="00A804D2" w:rsidRDefault="00F575CD" w:rsidP="00D27CCF">
            <w:pPr>
              <w:tabs>
                <w:tab w:val="center" w:pos="1216"/>
              </w:tabs>
              <w:rPr>
                <w:rFonts w:cs="Calibri"/>
                <w:sz w:val="18"/>
                <w:szCs w:val="18"/>
                <w:lang w:val="en-GB"/>
              </w:rPr>
            </w:pPr>
            <w:r w:rsidRPr="00A804D2">
              <w:rPr>
                <w:rFonts w:cs="Calibri"/>
                <w:sz w:val="18"/>
                <w:szCs w:val="18"/>
                <w:lang w:val="en-GB"/>
              </w:rPr>
              <w:t>80,000 (UNDP Grant - under budget notes 27 for IC and 28 for LC)</w:t>
            </w:r>
          </w:p>
        </w:tc>
        <w:tc>
          <w:tcPr>
            <w:tcW w:w="4410" w:type="dxa"/>
          </w:tcPr>
          <w:p w14:paraId="4ED97438" w14:textId="73A747F2" w:rsidR="00F575CD" w:rsidRPr="00C52DD6" w:rsidRDefault="00C52DD6" w:rsidP="00D27CCF">
            <w:pPr>
              <w:rPr>
                <w:rFonts w:cs="Calibri"/>
                <w:sz w:val="18"/>
                <w:szCs w:val="18"/>
                <w:lang w:val="en-GB"/>
              </w:rPr>
            </w:pPr>
            <w:r w:rsidRPr="00C52DD6">
              <w:rPr>
                <w:rFonts w:cs="Calibri"/>
                <w:sz w:val="18"/>
                <w:szCs w:val="18"/>
                <w:highlight w:val="magenta"/>
                <w:lang w:val="en-GB"/>
              </w:rPr>
              <w:t>January to March 2028</w:t>
            </w:r>
            <w:r w:rsidR="00F575CD" w:rsidRPr="00C52DD6">
              <w:rPr>
                <w:rFonts w:cs="Calibri"/>
                <w:sz w:val="18"/>
                <w:szCs w:val="18"/>
                <w:lang w:val="en-GB"/>
              </w:rPr>
              <w:t xml:space="preserve"> </w:t>
            </w:r>
          </w:p>
          <w:p w14:paraId="074C6064" w14:textId="77777777" w:rsidR="00F575CD" w:rsidRPr="00C52DD6" w:rsidRDefault="00F575CD" w:rsidP="00D27CCF">
            <w:pPr>
              <w:rPr>
                <w:rFonts w:cs="Calibri"/>
                <w:sz w:val="18"/>
                <w:szCs w:val="18"/>
                <w:lang w:val="en-GB"/>
              </w:rPr>
            </w:pPr>
          </w:p>
        </w:tc>
      </w:tr>
      <w:tr w:rsidR="00F575CD" w:rsidRPr="00AE6C26" w14:paraId="0B6B5F0C" w14:textId="77777777" w:rsidTr="00F575CD">
        <w:trPr>
          <w:cantSplit/>
          <w:trHeight w:val="367"/>
          <w:jc w:val="center"/>
        </w:trPr>
        <w:tc>
          <w:tcPr>
            <w:tcW w:w="5461" w:type="dxa"/>
            <w:gridSpan w:val="2"/>
            <w:shd w:val="clear" w:color="auto" w:fill="E6E6E6"/>
          </w:tcPr>
          <w:p w14:paraId="4E33E1B2" w14:textId="77777777" w:rsidR="00F575CD" w:rsidRPr="00A804D2" w:rsidRDefault="00F575CD" w:rsidP="00D27CCF">
            <w:pPr>
              <w:rPr>
                <w:rFonts w:cs="Calibri"/>
                <w:b/>
                <w:bCs/>
                <w:sz w:val="18"/>
                <w:szCs w:val="18"/>
                <w:lang w:val="en-GB"/>
              </w:rPr>
            </w:pPr>
            <w:r w:rsidRPr="00A804D2">
              <w:rPr>
                <w:rFonts w:cs="Calibri"/>
                <w:b/>
                <w:bCs/>
                <w:sz w:val="18"/>
                <w:szCs w:val="18"/>
                <w:lang w:val="en-GB"/>
              </w:rPr>
              <w:t>TOTAL indicative COST</w:t>
            </w:r>
          </w:p>
        </w:tc>
        <w:tc>
          <w:tcPr>
            <w:tcW w:w="3283" w:type="dxa"/>
            <w:shd w:val="clear" w:color="auto" w:fill="E6E6E6"/>
          </w:tcPr>
          <w:p w14:paraId="37665616" w14:textId="77777777" w:rsidR="00F575CD" w:rsidRPr="00A804D2" w:rsidRDefault="00F575CD" w:rsidP="00D27CCF">
            <w:pPr>
              <w:jc w:val="center"/>
              <w:rPr>
                <w:rFonts w:cs="Calibri"/>
                <w:b/>
                <w:bCs/>
                <w:sz w:val="18"/>
                <w:szCs w:val="18"/>
                <w:lang w:val="en-GB"/>
              </w:rPr>
            </w:pPr>
            <w:r w:rsidRPr="00A804D2">
              <w:rPr>
                <w:rFonts w:cs="Calibri"/>
                <w:b/>
                <w:bCs/>
                <w:sz w:val="18"/>
                <w:szCs w:val="18"/>
                <w:lang w:val="en-GB"/>
              </w:rPr>
              <w:t>250,000</w:t>
            </w:r>
          </w:p>
        </w:tc>
        <w:tc>
          <w:tcPr>
            <w:tcW w:w="4410" w:type="dxa"/>
            <w:shd w:val="clear" w:color="auto" w:fill="E6E6E6"/>
          </w:tcPr>
          <w:p w14:paraId="6C015D76" w14:textId="77777777" w:rsidR="00F575CD" w:rsidRPr="00AE6C26" w:rsidRDefault="00F575CD" w:rsidP="00D27CCF">
            <w:pPr>
              <w:rPr>
                <w:rFonts w:cs="Calibri"/>
                <w:b/>
                <w:bCs/>
                <w:sz w:val="18"/>
                <w:szCs w:val="18"/>
                <w:lang w:val="en-GB"/>
              </w:rPr>
            </w:pPr>
          </w:p>
        </w:tc>
      </w:tr>
    </w:tbl>
    <w:p w14:paraId="03E341BF" w14:textId="0FC7AB08" w:rsidR="00B32055" w:rsidRPr="00AE6C26" w:rsidRDefault="00B32055" w:rsidP="001751AE">
      <w:pPr>
        <w:pStyle w:val="Heading2"/>
        <w:rPr>
          <w:lang w:val="en-GB"/>
        </w:rPr>
        <w:sectPr w:rsidR="00B32055" w:rsidRPr="00AE6C26" w:rsidSect="00B32055">
          <w:pgSz w:w="15840" w:h="12240" w:orient="landscape" w:code="1"/>
          <w:pgMar w:top="1440" w:right="1440" w:bottom="1440" w:left="1440" w:header="720" w:footer="720" w:gutter="0"/>
          <w:cols w:space="720"/>
          <w:docGrid w:linePitch="360"/>
        </w:sectPr>
      </w:pPr>
    </w:p>
    <w:p w14:paraId="7ED2552F" w14:textId="77777777" w:rsidR="00950B44" w:rsidRPr="00AE6C26" w:rsidRDefault="001751AE" w:rsidP="001751AE">
      <w:pPr>
        <w:pStyle w:val="Heading2"/>
        <w:rPr>
          <w:lang w:val="en-GB"/>
        </w:rPr>
      </w:pPr>
      <w:bookmarkStart w:id="54" w:name="_Toc48738632"/>
      <w:r w:rsidRPr="00AE6C26">
        <w:rPr>
          <w:lang w:val="en-GB"/>
        </w:rPr>
        <w:t>Annex 4: Social and Environmental Screening Procedure (SESP)</w:t>
      </w:r>
      <w:bookmarkEnd w:id="54"/>
      <w:r w:rsidRPr="00AE6C26">
        <w:rPr>
          <w:lang w:val="en-GB"/>
        </w:rPr>
        <w:t xml:space="preserve"> </w:t>
      </w:r>
    </w:p>
    <w:p w14:paraId="527702AE" w14:textId="26C5001E" w:rsidR="001751AE" w:rsidRPr="00AE6C26" w:rsidRDefault="00950B44" w:rsidP="00182A52">
      <w:pPr>
        <w:pStyle w:val="RwandabodyText"/>
      </w:pPr>
      <w:r w:rsidRPr="00AE6C26">
        <w:t>The SESP is in dr</w:t>
      </w:r>
      <w:r w:rsidR="00CE360B" w:rsidRPr="00AE6C26">
        <w:t xml:space="preserve">opbox here </w:t>
      </w:r>
      <w:hyperlink r:id="rId48" w:history="1">
        <w:r w:rsidR="00CE360B" w:rsidRPr="00AE6C26">
          <w:rPr>
            <w:rStyle w:val="Hyperlink"/>
          </w:rPr>
          <w:t>https://www.dropbox.com/sh/2xn6lblrrcxw49o/AAA2QVk9xS0861uXj1EXun-Pa?dl=0</w:t>
        </w:r>
      </w:hyperlink>
      <w:r w:rsidR="00CE360B" w:rsidRPr="00AE6C26">
        <w:t xml:space="preserve"> </w:t>
      </w:r>
    </w:p>
    <w:p w14:paraId="7295D33C" w14:textId="44B013C1" w:rsidR="00CE360B" w:rsidRPr="00AE6C26" w:rsidRDefault="001751AE" w:rsidP="00C43CCB">
      <w:pPr>
        <w:pStyle w:val="Heading2"/>
        <w:rPr>
          <w:lang w:val="en-GB"/>
        </w:rPr>
      </w:pPr>
      <w:bookmarkStart w:id="55" w:name="_Toc48738633"/>
      <w:r w:rsidRPr="00AE6C26">
        <w:rPr>
          <w:lang w:val="en-GB"/>
        </w:rPr>
        <w:t>Annex 5: UNDP Atlas Risk Register</w:t>
      </w:r>
      <w:bookmarkEnd w:id="55"/>
      <w:r w:rsidRPr="00AE6C26">
        <w:rPr>
          <w:lang w:val="en-GB"/>
        </w:rPr>
        <w:t xml:space="preserve"> </w:t>
      </w:r>
    </w:p>
    <w:p w14:paraId="31F2A0D1" w14:textId="77777777" w:rsidR="00FF359F" w:rsidRPr="00AE6C26" w:rsidRDefault="00FF359F" w:rsidP="00FF359F">
      <w:pPr>
        <w:rPr>
          <w:lang w:val="en-GB"/>
        </w:rPr>
      </w:pPr>
    </w:p>
    <w:p w14:paraId="2AADCE5B" w14:textId="032AEC0E" w:rsidR="00C43CCB" w:rsidRPr="00AE6C26" w:rsidRDefault="00FF359F" w:rsidP="00C43CCB">
      <w:pPr>
        <w:rPr>
          <w:lang w:val="en-GB"/>
        </w:rPr>
      </w:pPr>
      <w:r w:rsidRPr="00AE6C26">
        <w:t xml:space="preserve">The Atlas Risk Register is in dropbox here </w:t>
      </w:r>
      <w:hyperlink r:id="rId49" w:history="1">
        <w:r w:rsidRPr="00AE6C26">
          <w:rPr>
            <w:rStyle w:val="Hyperlink"/>
          </w:rPr>
          <w:t>https://www.dropbox.com/sh/2xn6lblrrcxw49o/AAA2QVk9xS0861uXj1EXun-Pa?dl=0</w:t>
        </w:r>
      </w:hyperlink>
    </w:p>
    <w:p w14:paraId="68D230CE" w14:textId="77777777" w:rsidR="00C43CCB" w:rsidRPr="00AE6C26" w:rsidRDefault="00C43CCB" w:rsidP="00C43CCB">
      <w:pPr>
        <w:rPr>
          <w:lang w:val="en-GB"/>
        </w:rPr>
      </w:pPr>
    </w:p>
    <w:p w14:paraId="21436BE7" w14:textId="77777777" w:rsidR="00026738" w:rsidRPr="00AE6C26" w:rsidRDefault="00026738" w:rsidP="00026738">
      <w:pPr>
        <w:pStyle w:val="Heading2"/>
        <w:rPr>
          <w:rFonts w:ascii="Calibri" w:hAnsi="Calibri"/>
          <w:szCs w:val="22"/>
          <w:lang w:val="en-GB"/>
        </w:rPr>
      </w:pPr>
      <w:bookmarkStart w:id="56" w:name="_Toc28933484"/>
      <w:bookmarkStart w:id="57" w:name="_Toc48738634"/>
      <w:r w:rsidRPr="00AE6C26">
        <w:rPr>
          <w:rFonts w:ascii="Calibri" w:hAnsi="Calibri"/>
          <w:szCs w:val="22"/>
          <w:lang w:val="en-GB"/>
        </w:rPr>
        <w:t>Annex 6:  Overview of Technical Consultancies</w:t>
      </w:r>
      <w:bookmarkEnd w:id="56"/>
      <w:bookmarkEnd w:id="57"/>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70"/>
        <w:gridCol w:w="180"/>
        <w:gridCol w:w="7635"/>
      </w:tblGrid>
      <w:tr w:rsidR="00026738" w:rsidRPr="00AE6C26" w14:paraId="6CEA76D3" w14:textId="77777777" w:rsidTr="00D17EC2">
        <w:trPr>
          <w:tblHeader/>
        </w:trPr>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328F3CAF" w14:textId="64410384" w:rsidR="00205207" w:rsidRPr="00AE6C26" w:rsidRDefault="00026738" w:rsidP="00205207">
            <w:pPr>
              <w:rPr>
                <w:rFonts w:asciiTheme="minorHAnsi" w:hAnsiTheme="minorHAnsi" w:cstheme="minorHAnsi"/>
                <w:b/>
                <w:sz w:val="18"/>
                <w:szCs w:val="18"/>
                <w:lang w:val="en-GB" w:eastAsia="ja-JP"/>
              </w:rPr>
            </w:pPr>
            <w:r w:rsidRPr="00AE6C26">
              <w:rPr>
                <w:rFonts w:asciiTheme="minorHAnsi" w:hAnsiTheme="minorHAnsi" w:cstheme="minorHAnsi"/>
                <w:b/>
                <w:sz w:val="18"/>
                <w:szCs w:val="18"/>
                <w:lang w:val="en-GB"/>
              </w:rPr>
              <w:br/>
            </w:r>
            <w:r w:rsidRPr="00AE6C26">
              <w:rPr>
                <w:rFonts w:asciiTheme="minorHAnsi" w:hAnsiTheme="minorHAnsi" w:cstheme="minorHAnsi"/>
                <w:b/>
                <w:sz w:val="18"/>
                <w:szCs w:val="18"/>
                <w:lang w:val="en-GB" w:eastAsia="ja-JP"/>
              </w:rPr>
              <w:t>Consultant</w:t>
            </w:r>
          </w:p>
        </w:tc>
        <w:tc>
          <w:tcPr>
            <w:tcW w:w="1170" w:type="dxa"/>
            <w:tcBorders>
              <w:top w:val="single" w:sz="4" w:space="0" w:color="auto"/>
              <w:left w:val="single" w:sz="4" w:space="0" w:color="auto"/>
              <w:bottom w:val="single" w:sz="4" w:space="0" w:color="auto"/>
              <w:right w:val="single" w:sz="4" w:space="0" w:color="auto"/>
            </w:tcBorders>
            <w:shd w:val="clear" w:color="auto" w:fill="FDE9D9"/>
            <w:hideMark/>
          </w:tcPr>
          <w:p w14:paraId="3C17CF28" w14:textId="77777777" w:rsidR="00026738" w:rsidRPr="00AE6C26" w:rsidRDefault="00026738" w:rsidP="00E41829">
            <w:pPr>
              <w:rPr>
                <w:rFonts w:asciiTheme="minorHAnsi" w:hAnsiTheme="minorHAnsi" w:cstheme="minorHAnsi"/>
                <w:b/>
                <w:sz w:val="18"/>
                <w:szCs w:val="18"/>
                <w:lang w:val="en-GB" w:eastAsia="ja-JP"/>
              </w:rPr>
            </w:pPr>
            <w:r w:rsidRPr="00AE6C26">
              <w:rPr>
                <w:rFonts w:asciiTheme="minorHAnsi" w:hAnsiTheme="minorHAnsi" w:cstheme="minorHAnsi"/>
                <w:b/>
                <w:sz w:val="18"/>
                <w:szCs w:val="18"/>
                <w:lang w:val="en-GB" w:eastAsia="ja-JP"/>
              </w:rPr>
              <w:t>Time Input</w:t>
            </w:r>
          </w:p>
        </w:tc>
        <w:tc>
          <w:tcPr>
            <w:tcW w:w="7815"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7872F33E" w14:textId="77777777" w:rsidR="00026738" w:rsidRPr="00AE6C26" w:rsidRDefault="00026738" w:rsidP="00E41829">
            <w:pPr>
              <w:rPr>
                <w:rFonts w:asciiTheme="minorHAnsi" w:hAnsiTheme="minorHAnsi" w:cstheme="minorHAnsi"/>
                <w:b/>
                <w:sz w:val="18"/>
                <w:szCs w:val="18"/>
                <w:lang w:val="en-GB" w:eastAsia="ja-JP"/>
              </w:rPr>
            </w:pPr>
            <w:r w:rsidRPr="00AE6C26">
              <w:rPr>
                <w:rFonts w:asciiTheme="minorHAnsi" w:hAnsiTheme="minorHAnsi" w:cstheme="minorHAnsi"/>
                <w:b/>
                <w:sz w:val="18"/>
                <w:szCs w:val="18"/>
                <w:lang w:val="en-GB" w:eastAsia="ja-JP"/>
              </w:rPr>
              <w:t>Tasks, Inputs and Outputs</w:t>
            </w:r>
          </w:p>
        </w:tc>
      </w:tr>
      <w:tr w:rsidR="00026738" w:rsidRPr="00AE6C26" w14:paraId="3E9ECB3D"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79DD6CAB" w14:textId="77777777" w:rsidR="00026738" w:rsidRPr="00AE6C26" w:rsidRDefault="00026738" w:rsidP="00E41829">
            <w:pPr>
              <w:jc w:val="center"/>
              <w:rPr>
                <w:rFonts w:asciiTheme="minorHAnsi" w:hAnsiTheme="minorHAnsi" w:cstheme="minorHAnsi"/>
                <w:i/>
                <w:sz w:val="18"/>
                <w:szCs w:val="18"/>
                <w:lang w:val="en-GB" w:eastAsia="ja-JP"/>
              </w:rPr>
            </w:pPr>
            <w:r w:rsidRPr="00AE6C26">
              <w:rPr>
                <w:rFonts w:asciiTheme="minorHAnsi" w:hAnsiTheme="minorHAnsi" w:cstheme="minorHAnsi"/>
                <w:b/>
                <w:i/>
                <w:sz w:val="18"/>
                <w:szCs w:val="18"/>
                <w:lang w:val="en-GB" w:eastAsia="ja-JP"/>
              </w:rPr>
              <w:t>For Project Management</w:t>
            </w:r>
          </w:p>
        </w:tc>
      </w:tr>
      <w:tr w:rsidR="00026738" w:rsidRPr="00AE6C26" w14:paraId="137261D8"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6CE7CB62" w14:textId="77777777" w:rsidR="00026738" w:rsidRPr="00AE6C26" w:rsidRDefault="00026738" w:rsidP="00E41829">
            <w:pP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Local / National contracting</w:t>
            </w:r>
          </w:p>
        </w:tc>
      </w:tr>
      <w:tr w:rsidR="00026738" w:rsidRPr="00AE6C26" w14:paraId="53DC679F" w14:textId="77777777" w:rsidTr="00D17EC2">
        <w:tc>
          <w:tcPr>
            <w:tcW w:w="1440" w:type="dxa"/>
            <w:tcBorders>
              <w:top w:val="single" w:sz="4" w:space="0" w:color="auto"/>
              <w:left w:val="single" w:sz="4" w:space="0" w:color="auto"/>
              <w:bottom w:val="single" w:sz="4" w:space="0" w:color="auto"/>
              <w:right w:val="single" w:sz="4" w:space="0" w:color="auto"/>
            </w:tcBorders>
          </w:tcPr>
          <w:p w14:paraId="26205CE2"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Project Manager/Coordinator</w:t>
            </w:r>
          </w:p>
          <w:p w14:paraId="42981388" w14:textId="77777777" w:rsidR="00026738" w:rsidRPr="00AE6C26" w:rsidRDefault="00026738" w:rsidP="00E41829">
            <w:pPr>
              <w:rPr>
                <w:rFonts w:asciiTheme="minorHAnsi" w:hAnsiTheme="minorHAnsi" w:cstheme="minorHAnsi"/>
                <w:i/>
                <w:sz w:val="18"/>
                <w:szCs w:val="18"/>
                <w:lang w:val="en-GB" w:eastAsia="ja-JP"/>
              </w:rPr>
            </w:pPr>
          </w:p>
          <w:p w14:paraId="5F32228B"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xml:space="preserve">Rate: $392/week </w:t>
            </w:r>
          </w:p>
        </w:tc>
        <w:tc>
          <w:tcPr>
            <w:tcW w:w="1170" w:type="dxa"/>
            <w:tcBorders>
              <w:top w:val="single" w:sz="4" w:space="0" w:color="auto"/>
              <w:left w:val="single" w:sz="4" w:space="0" w:color="auto"/>
              <w:bottom w:val="single" w:sz="4" w:space="0" w:color="auto"/>
              <w:right w:val="single" w:sz="4" w:space="0" w:color="auto"/>
            </w:tcBorders>
            <w:hideMark/>
          </w:tcPr>
          <w:p w14:paraId="21641C0B"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312 weeks / over 6 years</w:t>
            </w:r>
          </w:p>
        </w:tc>
        <w:tc>
          <w:tcPr>
            <w:tcW w:w="7815" w:type="dxa"/>
            <w:gridSpan w:val="2"/>
            <w:tcBorders>
              <w:top w:val="single" w:sz="4" w:space="0" w:color="auto"/>
              <w:left w:val="single" w:sz="4" w:space="0" w:color="auto"/>
              <w:bottom w:val="single" w:sz="4" w:space="0" w:color="auto"/>
              <w:right w:val="single" w:sz="4" w:space="0" w:color="auto"/>
            </w:tcBorders>
            <w:hideMark/>
          </w:tcPr>
          <w:p w14:paraId="18949AE7"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xml:space="preserve">The Project Manager (PM) will be responsible for the overall management of the project, including the mobilization of all project inputs, supervision over project staff, consultants and sub-contractors. </w:t>
            </w:r>
          </w:p>
          <w:p w14:paraId="18075FA5" w14:textId="77777777" w:rsidR="00026738" w:rsidRPr="00AE6C26" w:rsidRDefault="00026738" w:rsidP="00E41829">
            <w:pPr>
              <w:spacing w:after="0"/>
              <w:rPr>
                <w:rFonts w:asciiTheme="minorHAnsi" w:hAnsiTheme="minorHAnsi" w:cstheme="minorHAnsi"/>
                <w:i/>
                <w:sz w:val="18"/>
                <w:szCs w:val="18"/>
                <w:u w:val="single"/>
                <w:lang w:val="en-GB" w:eastAsia="zh-CN"/>
              </w:rPr>
            </w:pPr>
            <w:r w:rsidRPr="00AE6C26">
              <w:rPr>
                <w:rFonts w:asciiTheme="minorHAnsi" w:hAnsiTheme="minorHAnsi" w:cstheme="minorHAnsi"/>
                <w:i/>
                <w:sz w:val="18"/>
                <w:szCs w:val="18"/>
                <w:u w:val="single"/>
                <w:lang w:val="en-GB" w:eastAsia="zh-CN"/>
              </w:rPr>
              <w:t>Duties and Responsibilities</w:t>
            </w:r>
          </w:p>
          <w:p w14:paraId="3244F2C5" w14:textId="0611570D" w:rsidR="00D1070A" w:rsidRPr="00AE6C26" w:rsidRDefault="00D1070A" w:rsidP="00F22A4E">
            <w:pPr>
              <w:pStyle w:val="RwAnnex6bull"/>
              <w:rPr>
                <w:lang w:val="en-GB"/>
              </w:rPr>
            </w:pPr>
            <w:r w:rsidRPr="00AE6C26">
              <w:t>Working with the Safeguards experts, ensure that all risks and safeguard measures are incorporated into the project activities and sustainability mechanisms.</w:t>
            </w:r>
          </w:p>
          <w:p w14:paraId="6DECFA9B" w14:textId="77777777" w:rsidR="00026738" w:rsidRPr="00AE6C26" w:rsidRDefault="00026738" w:rsidP="00F22A4E">
            <w:pPr>
              <w:pStyle w:val="RwAnnex6bull"/>
              <w:rPr>
                <w:lang w:val="en-GB"/>
              </w:rPr>
            </w:pPr>
            <w:r w:rsidRPr="00AE6C26">
              <w:rPr>
                <w:lang w:val="en-GB"/>
              </w:rPr>
              <w:t>Manage the overall conduct of the project.</w:t>
            </w:r>
          </w:p>
          <w:p w14:paraId="3756F8F5" w14:textId="77777777" w:rsidR="00026738" w:rsidRPr="00AE6C26" w:rsidRDefault="00026738" w:rsidP="00F22A4E">
            <w:pPr>
              <w:pStyle w:val="RwAnnex6bull"/>
              <w:rPr>
                <w:lang w:val="en-GB"/>
              </w:rPr>
            </w:pPr>
            <w:r w:rsidRPr="00AE6C26">
              <w:rPr>
                <w:lang w:val="en-GB"/>
              </w:rPr>
              <w:t>Plan the activities of the project and monitor progress against the approved workplan.</w:t>
            </w:r>
          </w:p>
          <w:p w14:paraId="1E999105" w14:textId="77777777" w:rsidR="00026738" w:rsidRPr="00AE6C26" w:rsidRDefault="00026738" w:rsidP="00F22A4E">
            <w:pPr>
              <w:pStyle w:val="RwAnnex6bull"/>
              <w:rPr>
                <w:lang w:val="en-GB"/>
              </w:rPr>
            </w:pPr>
            <w:r w:rsidRPr="00AE6C26">
              <w:rPr>
                <w:lang w:val="en-GB"/>
              </w:rPr>
              <w:t>Execute activities by managing personnel, goods and services, training and low-value grants, including drafting terms of reference and work specifications, and overseeing all contractors’ work.</w:t>
            </w:r>
          </w:p>
          <w:p w14:paraId="045D2145" w14:textId="77777777" w:rsidR="00026738" w:rsidRPr="00AE6C26" w:rsidRDefault="00026738" w:rsidP="00F22A4E">
            <w:pPr>
              <w:pStyle w:val="RwAnnex6bull"/>
              <w:rPr>
                <w:lang w:val="en-GB"/>
              </w:rPr>
            </w:pPr>
            <w:r w:rsidRPr="00AE6C26">
              <w:rPr>
                <w:lang w:val="en-GB"/>
              </w:rPr>
              <w:t>Monitor events as determined in the project monitoring plan, and update the plan as required.</w:t>
            </w:r>
          </w:p>
          <w:p w14:paraId="03D20D3E" w14:textId="77777777" w:rsidR="00026738" w:rsidRPr="00AE6C26" w:rsidRDefault="00026738" w:rsidP="00F22A4E">
            <w:pPr>
              <w:pStyle w:val="RwAnnex6bull"/>
              <w:rPr>
                <w:lang w:val="en-GB"/>
              </w:rPr>
            </w:pPr>
            <w:r w:rsidRPr="00AE6C26">
              <w:rPr>
                <w:lang w:val="en-GB"/>
              </w:rPr>
              <w:t>Provide support for completion of assessments required by UNDP, spot checks and audits.</w:t>
            </w:r>
          </w:p>
          <w:p w14:paraId="2C52A757" w14:textId="77777777" w:rsidR="00026738" w:rsidRPr="00AE6C26" w:rsidRDefault="00026738" w:rsidP="00F22A4E">
            <w:pPr>
              <w:pStyle w:val="RwAnnex6bull"/>
              <w:rPr>
                <w:lang w:val="en-GB"/>
              </w:rPr>
            </w:pPr>
            <w:r w:rsidRPr="00AE6C26">
              <w:rPr>
                <w:lang w:val="en-GB"/>
              </w:rPr>
              <w:t>Manage requests for the provision of UNDP financial resources through funding advances, direct payments or reimbursement using the FACE form.</w:t>
            </w:r>
          </w:p>
          <w:p w14:paraId="79EA87B3" w14:textId="77777777" w:rsidR="00026738" w:rsidRPr="00AE6C26" w:rsidRDefault="00026738" w:rsidP="00F22A4E">
            <w:pPr>
              <w:pStyle w:val="RwAnnex6bull"/>
              <w:rPr>
                <w:lang w:val="en-GB"/>
              </w:rPr>
            </w:pPr>
            <w:r w:rsidRPr="00AE6C26">
              <w:rPr>
                <w:lang w:val="en-GB"/>
              </w:rPr>
              <w:t>Monitor financial resources and accounting to ensure the accuracy and reliability of financial reports.</w:t>
            </w:r>
          </w:p>
          <w:p w14:paraId="3564C8BA" w14:textId="77777777" w:rsidR="00026738" w:rsidRPr="00AE6C26" w:rsidRDefault="00026738" w:rsidP="00F22A4E">
            <w:pPr>
              <w:pStyle w:val="RwAnnex6bull"/>
              <w:rPr>
                <w:lang w:val="en-GB"/>
              </w:rPr>
            </w:pPr>
            <w:r w:rsidRPr="00AE6C26">
              <w:rPr>
                <w:lang w:val="en-GB"/>
              </w:rPr>
              <w:t>Monitor progress, watch for plan deviations and make course corrections when needed within project board-agreed tolerances to achieve results.</w:t>
            </w:r>
          </w:p>
          <w:p w14:paraId="76755438" w14:textId="77777777" w:rsidR="00026738" w:rsidRPr="00AE6C26" w:rsidRDefault="00026738" w:rsidP="00F22A4E">
            <w:pPr>
              <w:pStyle w:val="RwAnnex6bull"/>
              <w:rPr>
                <w:lang w:val="en-GB"/>
              </w:rPr>
            </w:pPr>
            <w:r w:rsidRPr="00AE6C26">
              <w:rPr>
                <w:lang w:val="en-GB"/>
              </w:rPr>
              <w:t>Ensure that changes are controlled and problems addressed.</w:t>
            </w:r>
          </w:p>
          <w:p w14:paraId="0E2CE195" w14:textId="77777777" w:rsidR="00026738" w:rsidRPr="00AE6C26" w:rsidRDefault="00026738" w:rsidP="00F22A4E">
            <w:pPr>
              <w:pStyle w:val="RwAnnex6bull"/>
              <w:rPr>
                <w:lang w:val="en-GB"/>
              </w:rPr>
            </w:pPr>
            <w:r w:rsidRPr="00AE6C26">
              <w:rPr>
                <w:lang w:val="en-GB"/>
              </w:rPr>
              <w:t>Perform regular progress reporting to the project board as agreed with the board, including measures to address challenges and opportunities.</w:t>
            </w:r>
          </w:p>
          <w:p w14:paraId="6AD6C08E" w14:textId="77777777" w:rsidR="00026738" w:rsidRPr="00AE6C26" w:rsidRDefault="00026738" w:rsidP="00F22A4E">
            <w:pPr>
              <w:pStyle w:val="RwAnnex6bull"/>
              <w:rPr>
                <w:lang w:val="en-GB"/>
              </w:rPr>
            </w:pPr>
            <w:r w:rsidRPr="00AE6C26">
              <w:rPr>
                <w:lang w:val="en-GB"/>
              </w:rPr>
              <w:t>Prepare and submit financial reports to UNDP on a quarterly basis.</w:t>
            </w:r>
          </w:p>
          <w:p w14:paraId="3B66037A" w14:textId="6E55C126" w:rsidR="00026738" w:rsidRPr="00AE6C26" w:rsidRDefault="00E41E60" w:rsidP="00F22A4E">
            <w:pPr>
              <w:pStyle w:val="RwAnnex6bull"/>
              <w:rPr>
                <w:lang w:val="en-GB"/>
              </w:rPr>
            </w:pPr>
            <w:r w:rsidRPr="00AE6C26">
              <w:rPr>
                <w:lang w:val="en-GB"/>
              </w:rPr>
              <w:t>Manage and monitor the project risks – including social and environmental risks initially identified as per the ESMF; assess new risks associated with COVID-19 pandemic and its response measures and submit any new risks to the Project Board for consideration and decision on possible actions if required; update the status of these risks by maintaining the project risks log</w:t>
            </w:r>
            <w:r w:rsidR="00026738" w:rsidRPr="00AE6C26">
              <w:rPr>
                <w:lang w:val="en-GB"/>
              </w:rPr>
              <w:t>.</w:t>
            </w:r>
          </w:p>
          <w:p w14:paraId="53A03FAD" w14:textId="77777777" w:rsidR="00026738" w:rsidRPr="00AE6C26" w:rsidRDefault="00026738" w:rsidP="00F22A4E">
            <w:pPr>
              <w:pStyle w:val="RwAnnex6bull"/>
              <w:rPr>
                <w:lang w:val="en-GB"/>
              </w:rPr>
            </w:pPr>
            <w:r w:rsidRPr="00AE6C26">
              <w:rPr>
                <w:lang w:val="en-GB"/>
              </w:rPr>
              <w:t>Prepare revisions to the multi-year workplan, as needed, as well as annual and quarterly plans if required.</w:t>
            </w:r>
          </w:p>
          <w:p w14:paraId="45B7C051" w14:textId="77777777" w:rsidR="00026738" w:rsidRPr="00AE6C26" w:rsidRDefault="00026738" w:rsidP="00F22A4E">
            <w:pPr>
              <w:pStyle w:val="RwAnnex6bull"/>
              <w:rPr>
                <w:lang w:val="en-GB"/>
              </w:rPr>
            </w:pPr>
            <w:r w:rsidRPr="00AE6C26">
              <w:rPr>
                <w:lang w:val="en-GB"/>
              </w:rPr>
              <w:t xml:space="preserve">Prepare the inception report no later than one month after the inception workshop. </w:t>
            </w:r>
          </w:p>
          <w:p w14:paraId="3559AF8E" w14:textId="77777777" w:rsidR="00026738" w:rsidRPr="00AE6C26" w:rsidRDefault="00026738" w:rsidP="00F22A4E">
            <w:pPr>
              <w:pStyle w:val="RwAnnex6bull"/>
              <w:rPr>
                <w:lang w:val="en-GB"/>
              </w:rPr>
            </w:pPr>
            <w:r w:rsidRPr="00AE6C26">
              <w:rPr>
                <w:lang w:val="en-GB"/>
              </w:rPr>
              <w:t xml:space="preserve">Ensure that the indicators included in the project results framework are monitored annually in advance of the GEF PIR submission deadline so that progress can be reported in the GEF PIR. </w:t>
            </w:r>
          </w:p>
          <w:p w14:paraId="4CB0A30B" w14:textId="77777777" w:rsidR="00026738" w:rsidRPr="00AE6C26" w:rsidRDefault="00026738" w:rsidP="00F22A4E">
            <w:pPr>
              <w:pStyle w:val="RwAnnex6bull"/>
              <w:rPr>
                <w:lang w:val="en-GB"/>
              </w:rPr>
            </w:pPr>
            <w:r w:rsidRPr="00AE6C26">
              <w:rPr>
                <w:lang w:val="en-GB"/>
              </w:rPr>
              <w:t>Prepare the GEF PIR;</w:t>
            </w:r>
          </w:p>
          <w:p w14:paraId="2F6BA946" w14:textId="77777777" w:rsidR="00026738" w:rsidRPr="00AE6C26" w:rsidRDefault="00026738" w:rsidP="00F22A4E">
            <w:pPr>
              <w:pStyle w:val="RwAnnex6bull"/>
              <w:rPr>
                <w:lang w:val="en-GB"/>
              </w:rPr>
            </w:pPr>
            <w:r w:rsidRPr="00AE6C26">
              <w:rPr>
                <w:lang w:val="en-GB"/>
              </w:rPr>
              <w:t>Assess major and minor amendments to the project within the parameters set by UNDP-GEF;</w:t>
            </w:r>
          </w:p>
          <w:p w14:paraId="5049B8D2" w14:textId="77777777" w:rsidR="00026738" w:rsidRPr="00AE6C26" w:rsidRDefault="00026738" w:rsidP="00F22A4E">
            <w:pPr>
              <w:pStyle w:val="RwAnnex6bull"/>
              <w:rPr>
                <w:lang w:val="en-GB"/>
              </w:rPr>
            </w:pPr>
            <w:r w:rsidRPr="00AE6C26">
              <w:rPr>
                <w:lang w:val="en-GB"/>
              </w:rPr>
              <w:t>Monitor implementation plans including the gender action plan, stakeholder engagement plan, and any environmental and social management plans;</w:t>
            </w:r>
          </w:p>
          <w:p w14:paraId="37443AB0" w14:textId="77777777" w:rsidR="00026738" w:rsidRPr="00AE6C26" w:rsidRDefault="00026738" w:rsidP="00F22A4E">
            <w:pPr>
              <w:pStyle w:val="RwAnnex6bull"/>
              <w:rPr>
                <w:lang w:val="en-GB"/>
              </w:rPr>
            </w:pPr>
            <w:r w:rsidRPr="00AE6C26">
              <w:rPr>
                <w:lang w:val="en-GB"/>
              </w:rPr>
              <w:t>Monitor and track progress against the GEF Core indicators.</w:t>
            </w:r>
          </w:p>
          <w:p w14:paraId="4F8C4914" w14:textId="77777777" w:rsidR="00026738" w:rsidRPr="00AE6C26" w:rsidRDefault="00026738" w:rsidP="00F22A4E">
            <w:pPr>
              <w:pStyle w:val="RwAnnex6bull"/>
              <w:rPr>
                <w:lang w:val="en-GB" w:eastAsia="ja-JP"/>
              </w:rPr>
            </w:pPr>
            <w:r w:rsidRPr="00AE6C26">
              <w:rPr>
                <w:lang w:val="en-GB"/>
              </w:rPr>
              <w:t>Support the Mid-term review and Terminal Evaluation process.</w:t>
            </w:r>
          </w:p>
        </w:tc>
      </w:tr>
      <w:tr w:rsidR="00026738" w:rsidRPr="00AE6C26" w14:paraId="5DF05D18" w14:textId="77777777" w:rsidTr="00D17EC2">
        <w:tc>
          <w:tcPr>
            <w:tcW w:w="1440" w:type="dxa"/>
            <w:tcBorders>
              <w:top w:val="single" w:sz="4" w:space="0" w:color="auto"/>
              <w:left w:val="single" w:sz="4" w:space="0" w:color="auto"/>
              <w:bottom w:val="single" w:sz="4" w:space="0" w:color="auto"/>
              <w:right w:val="single" w:sz="4" w:space="0" w:color="auto"/>
            </w:tcBorders>
          </w:tcPr>
          <w:p w14:paraId="08391677" w14:textId="77777777" w:rsidR="00026738" w:rsidRPr="00AE6C26" w:rsidRDefault="00026738" w:rsidP="00E41829">
            <w:pPr>
              <w:spacing w:after="0"/>
              <w:rPr>
                <w:rFonts w:asciiTheme="minorHAnsi" w:hAnsiTheme="minorHAnsi" w:cstheme="minorHAnsi"/>
                <w:i/>
                <w:sz w:val="18"/>
                <w:szCs w:val="18"/>
                <w:lang w:val="en-GB"/>
              </w:rPr>
            </w:pPr>
            <w:r w:rsidRPr="00AE6C26">
              <w:rPr>
                <w:rFonts w:asciiTheme="minorHAnsi" w:hAnsiTheme="minorHAnsi" w:cstheme="minorHAnsi"/>
                <w:i/>
                <w:sz w:val="18"/>
                <w:szCs w:val="18"/>
                <w:lang w:val="en-GB"/>
              </w:rPr>
              <w:t>Project Accountant/Finance Assistant/Finance officer</w:t>
            </w:r>
          </w:p>
          <w:p w14:paraId="111F7B9F" w14:textId="77777777" w:rsidR="00026738" w:rsidRPr="00AE6C26" w:rsidRDefault="00026738" w:rsidP="00E41829">
            <w:pPr>
              <w:rPr>
                <w:rFonts w:asciiTheme="minorHAnsi" w:hAnsiTheme="minorHAnsi" w:cstheme="minorHAnsi"/>
                <w:i/>
                <w:sz w:val="18"/>
                <w:szCs w:val="18"/>
                <w:lang w:val="en-GB" w:eastAsia="ja-JP"/>
              </w:rPr>
            </w:pPr>
          </w:p>
          <w:p w14:paraId="7FD63290"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$385 per week</w:t>
            </w:r>
          </w:p>
        </w:tc>
        <w:tc>
          <w:tcPr>
            <w:tcW w:w="1170" w:type="dxa"/>
            <w:tcBorders>
              <w:top w:val="single" w:sz="4" w:space="0" w:color="auto"/>
              <w:left w:val="single" w:sz="4" w:space="0" w:color="auto"/>
              <w:bottom w:val="single" w:sz="4" w:space="0" w:color="auto"/>
              <w:right w:val="single" w:sz="4" w:space="0" w:color="auto"/>
            </w:tcBorders>
          </w:tcPr>
          <w:p w14:paraId="575EBA2B"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312 weeks / over 6 years</w:t>
            </w:r>
          </w:p>
        </w:tc>
        <w:tc>
          <w:tcPr>
            <w:tcW w:w="7815" w:type="dxa"/>
            <w:gridSpan w:val="2"/>
            <w:tcBorders>
              <w:top w:val="single" w:sz="4" w:space="0" w:color="auto"/>
              <w:left w:val="single" w:sz="4" w:space="0" w:color="auto"/>
              <w:bottom w:val="single" w:sz="4" w:space="0" w:color="auto"/>
              <w:right w:val="single" w:sz="4" w:space="0" w:color="auto"/>
            </w:tcBorders>
          </w:tcPr>
          <w:p w14:paraId="6818E733" w14:textId="77777777" w:rsidR="00026738" w:rsidRPr="00AE6C26" w:rsidRDefault="00026738" w:rsidP="00E41829">
            <w:pPr>
              <w:spacing w:after="0"/>
              <w:rPr>
                <w:rFonts w:asciiTheme="minorHAnsi" w:hAnsiTheme="minorHAnsi" w:cstheme="minorHAnsi"/>
                <w:i/>
                <w:sz w:val="18"/>
                <w:szCs w:val="18"/>
                <w:u w:val="single"/>
                <w:lang w:val="en-GB" w:eastAsia="zh-CN"/>
              </w:rPr>
            </w:pPr>
            <w:r w:rsidRPr="00AE6C26">
              <w:rPr>
                <w:rFonts w:asciiTheme="minorHAnsi" w:hAnsiTheme="minorHAnsi" w:cstheme="minorHAnsi"/>
                <w:i/>
                <w:sz w:val="18"/>
                <w:szCs w:val="18"/>
                <w:u w:val="single"/>
                <w:lang w:val="en-GB" w:eastAsia="zh-CN"/>
              </w:rPr>
              <w:t>Duties and Responsibilities</w:t>
            </w:r>
          </w:p>
          <w:p w14:paraId="1E6A78BB" w14:textId="77777777" w:rsidR="00026738" w:rsidRPr="00AE6C26" w:rsidRDefault="00026738" w:rsidP="00F22A4E">
            <w:pPr>
              <w:pStyle w:val="RwAnnex6bull"/>
              <w:rPr>
                <w:lang w:val="en-GB"/>
              </w:rPr>
            </w:pPr>
            <w:r w:rsidRPr="00AE6C26">
              <w:rPr>
                <w:lang w:val="en-GB"/>
              </w:rPr>
              <w:t>Keep records of project funds and expenditures, and ensure all project-related financial documentation are well maintained and readily available when required by the Project Manager;</w:t>
            </w:r>
          </w:p>
          <w:p w14:paraId="75A6524E" w14:textId="77777777" w:rsidR="00026738" w:rsidRPr="00AE6C26" w:rsidRDefault="00026738" w:rsidP="00F22A4E">
            <w:pPr>
              <w:pStyle w:val="RwAnnex6bull"/>
              <w:rPr>
                <w:lang w:val="en-GB"/>
              </w:rPr>
            </w:pPr>
            <w:r w:rsidRPr="00AE6C26">
              <w:rPr>
                <w:lang w:val="en-GB"/>
              </w:rPr>
              <w:t>Review project expenditures and ensure that project funds are used in compliance with the Project Document and GoR financial rules and procedures;</w:t>
            </w:r>
          </w:p>
          <w:p w14:paraId="08B07945" w14:textId="77777777" w:rsidR="00026738" w:rsidRPr="00AE6C26" w:rsidRDefault="00026738" w:rsidP="00F22A4E">
            <w:pPr>
              <w:pStyle w:val="RwAnnex6bull"/>
              <w:rPr>
                <w:lang w:val="en-GB"/>
              </w:rPr>
            </w:pPr>
            <w:r w:rsidRPr="00AE6C26">
              <w:rPr>
                <w:lang w:val="en-GB"/>
              </w:rPr>
              <w:t>Validate and certify FACE forms before submission to UNDP;</w:t>
            </w:r>
          </w:p>
          <w:p w14:paraId="7528F400" w14:textId="77777777" w:rsidR="00026738" w:rsidRPr="00AE6C26" w:rsidRDefault="00026738" w:rsidP="00F22A4E">
            <w:pPr>
              <w:pStyle w:val="RwAnnex6bull"/>
              <w:rPr>
                <w:lang w:val="en-GB"/>
              </w:rPr>
            </w:pPr>
            <w:r w:rsidRPr="00AE6C26">
              <w:rPr>
                <w:lang w:val="en-GB"/>
              </w:rPr>
              <w:t>Provide necessary financial information as and when required for project management decisions;</w:t>
            </w:r>
          </w:p>
          <w:p w14:paraId="3F259D16" w14:textId="77777777" w:rsidR="00026738" w:rsidRPr="00AE6C26" w:rsidRDefault="00026738" w:rsidP="00F22A4E">
            <w:pPr>
              <w:pStyle w:val="RwAnnex6bull"/>
              <w:rPr>
                <w:lang w:val="en-GB"/>
              </w:rPr>
            </w:pPr>
            <w:r w:rsidRPr="00AE6C26">
              <w:rPr>
                <w:lang w:val="en-GB"/>
              </w:rPr>
              <w:t>Provide necessary financial information during project audit(s);</w:t>
            </w:r>
          </w:p>
          <w:p w14:paraId="21081CDA" w14:textId="77777777" w:rsidR="00026738" w:rsidRPr="00AE6C26" w:rsidRDefault="00026738" w:rsidP="00F22A4E">
            <w:pPr>
              <w:pStyle w:val="RwAnnex6bull"/>
              <w:rPr>
                <w:lang w:val="en-GB"/>
              </w:rPr>
            </w:pPr>
            <w:r w:rsidRPr="00AE6C26">
              <w:rPr>
                <w:lang w:val="en-GB"/>
              </w:rPr>
              <w:t>Review annual budgets and project expenditure reports, and notify the Project Manager if there are any discrepancies or issues;</w:t>
            </w:r>
          </w:p>
          <w:p w14:paraId="4F479217" w14:textId="77777777" w:rsidR="00026738" w:rsidRPr="00AE6C26" w:rsidRDefault="00026738" w:rsidP="00F22A4E">
            <w:pPr>
              <w:pStyle w:val="RwAnnex6bull"/>
              <w:rPr>
                <w:lang w:val="en-GB"/>
              </w:rPr>
            </w:pPr>
            <w:r w:rsidRPr="00AE6C26">
              <w:rPr>
                <w:lang w:val="en-GB"/>
              </w:rPr>
              <w:t>Consolidate financial progress reports submitted by the responsible parties for implementation of project activities;</w:t>
            </w:r>
          </w:p>
          <w:p w14:paraId="07BC4D5B" w14:textId="77777777" w:rsidR="00026738" w:rsidRPr="00AE6C26" w:rsidRDefault="00026738" w:rsidP="00F22A4E">
            <w:pPr>
              <w:pStyle w:val="RwAnnex6bull"/>
              <w:rPr>
                <w:lang w:val="en-GB"/>
              </w:rPr>
            </w:pPr>
            <w:r w:rsidRPr="00AE6C26">
              <w:rPr>
                <w:lang w:val="en-GB"/>
              </w:rPr>
              <w:t xml:space="preserve">Liaise and follow up with the responsible parties for implementation of project activities in matters related to project funds and financial progress reports. </w:t>
            </w:r>
          </w:p>
        </w:tc>
      </w:tr>
      <w:tr w:rsidR="00026738" w:rsidRPr="00AE6C26" w14:paraId="711F5787" w14:textId="77777777" w:rsidTr="00D17EC2">
        <w:tc>
          <w:tcPr>
            <w:tcW w:w="1440" w:type="dxa"/>
            <w:tcBorders>
              <w:top w:val="single" w:sz="4" w:space="0" w:color="auto"/>
              <w:left w:val="single" w:sz="4" w:space="0" w:color="auto"/>
              <w:bottom w:val="single" w:sz="4" w:space="0" w:color="auto"/>
              <w:right w:val="single" w:sz="4" w:space="0" w:color="auto"/>
            </w:tcBorders>
          </w:tcPr>
          <w:p w14:paraId="69305508" w14:textId="77777777" w:rsidR="00026738" w:rsidRPr="00AE6C26" w:rsidRDefault="00026738" w:rsidP="00E41829">
            <w:pPr>
              <w:spacing w:after="0"/>
              <w:rPr>
                <w:rFonts w:asciiTheme="minorHAnsi" w:hAnsiTheme="minorHAnsi" w:cstheme="minorHAnsi"/>
                <w:i/>
                <w:sz w:val="18"/>
                <w:szCs w:val="18"/>
                <w:lang w:val="en-GB"/>
              </w:rPr>
            </w:pPr>
            <w:r w:rsidRPr="00AE6C26">
              <w:rPr>
                <w:rFonts w:asciiTheme="minorHAnsi" w:hAnsiTheme="minorHAnsi" w:cstheme="minorHAnsi"/>
                <w:i/>
                <w:sz w:val="18"/>
                <w:szCs w:val="18"/>
                <w:lang w:val="en-GB"/>
              </w:rPr>
              <w:t>Project procurement officer</w:t>
            </w:r>
          </w:p>
          <w:p w14:paraId="7E3B02A6" w14:textId="77777777" w:rsidR="00026738" w:rsidRPr="00AE6C26" w:rsidRDefault="00026738" w:rsidP="00E41829">
            <w:pPr>
              <w:rPr>
                <w:rFonts w:asciiTheme="minorHAnsi" w:hAnsiTheme="minorHAnsi" w:cstheme="minorHAnsi"/>
                <w:i/>
                <w:sz w:val="18"/>
                <w:szCs w:val="18"/>
                <w:lang w:val="en-GB" w:eastAsia="ja-JP"/>
              </w:rPr>
            </w:pPr>
          </w:p>
          <w:p w14:paraId="38E185FA" w14:textId="3462640C" w:rsidR="00026738" w:rsidRPr="00AE6C26" w:rsidRDefault="00026738" w:rsidP="008A4EE7">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w:t>
            </w:r>
            <w:r w:rsidR="008A4EE7" w:rsidRPr="00AE6C26">
              <w:rPr>
                <w:rFonts w:asciiTheme="minorHAnsi" w:hAnsiTheme="minorHAnsi" w:cstheme="minorHAnsi"/>
                <w:i/>
                <w:sz w:val="18"/>
                <w:szCs w:val="18"/>
                <w:lang w:val="en-GB" w:eastAsia="ja-JP"/>
              </w:rPr>
              <w:t>300</w:t>
            </w:r>
            <w:r w:rsidRPr="00AE6C26">
              <w:rPr>
                <w:rFonts w:asciiTheme="minorHAnsi" w:hAnsiTheme="minorHAnsi" w:cstheme="minorHAnsi"/>
                <w:i/>
                <w:sz w:val="18"/>
                <w:szCs w:val="18"/>
                <w:lang w:val="en-GB" w:eastAsia="ja-JP"/>
              </w:rPr>
              <w:t xml:space="preserve"> per </w:t>
            </w:r>
            <w:r w:rsidR="008A4EE7" w:rsidRPr="00AE6C26">
              <w:rPr>
                <w:rFonts w:asciiTheme="minorHAnsi" w:hAnsiTheme="minorHAnsi" w:cstheme="minorHAnsi"/>
                <w:i/>
                <w:sz w:val="18"/>
                <w:szCs w:val="18"/>
                <w:lang w:val="en-GB" w:eastAsia="ja-JP"/>
              </w:rPr>
              <w:t>day</w:t>
            </w:r>
          </w:p>
        </w:tc>
        <w:tc>
          <w:tcPr>
            <w:tcW w:w="1170" w:type="dxa"/>
            <w:tcBorders>
              <w:top w:val="single" w:sz="4" w:space="0" w:color="auto"/>
              <w:left w:val="single" w:sz="4" w:space="0" w:color="auto"/>
              <w:bottom w:val="single" w:sz="4" w:space="0" w:color="auto"/>
              <w:right w:val="single" w:sz="4" w:space="0" w:color="auto"/>
            </w:tcBorders>
          </w:tcPr>
          <w:p w14:paraId="3EDDA269" w14:textId="7D3E6E0D" w:rsidR="00026738" w:rsidRPr="00AE6C26" w:rsidRDefault="008A4EE7"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240 days</w:t>
            </w:r>
            <w:r w:rsidR="00026738" w:rsidRPr="00AE6C26">
              <w:rPr>
                <w:rFonts w:asciiTheme="minorHAnsi" w:hAnsiTheme="minorHAnsi" w:cstheme="minorHAnsi"/>
                <w:i/>
                <w:sz w:val="18"/>
                <w:szCs w:val="18"/>
                <w:lang w:val="en-GB" w:eastAsia="ja-JP"/>
              </w:rPr>
              <w:t xml:space="preserve"> / over 6 years</w:t>
            </w:r>
          </w:p>
        </w:tc>
        <w:tc>
          <w:tcPr>
            <w:tcW w:w="7815" w:type="dxa"/>
            <w:gridSpan w:val="2"/>
            <w:tcBorders>
              <w:top w:val="single" w:sz="4" w:space="0" w:color="auto"/>
              <w:left w:val="single" w:sz="4" w:space="0" w:color="auto"/>
              <w:bottom w:val="single" w:sz="4" w:space="0" w:color="auto"/>
              <w:right w:val="single" w:sz="4" w:space="0" w:color="auto"/>
            </w:tcBorders>
          </w:tcPr>
          <w:p w14:paraId="57AC60C6" w14:textId="77777777" w:rsidR="00026738" w:rsidRPr="00AE6C26" w:rsidRDefault="00026738" w:rsidP="00E41829">
            <w:pPr>
              <w:spacing w:after="0"/>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0B09627A" w14:textId="7AB64585" w:rsidR="00026738" w:rsidRPr="00AE6C26" w:rsidRDefault="00026738" w:rsidP="00F22A4E">
            <w:pPr>
              <w:pStyle w:val="RwAnnex6bull"/>
              <w:rPr>
                <w:lang w:val="en-GB"/>
              </w:rPr>
            </w:pPr>
            <w:r w:rsidRPr="00AE6C26">
              <w:rPr>
                <w:lang w:val="en-GB"/>
              </w:rPr>
              <w:t xml:space="preserve">Develop project </w:t>
            </w:r>
            <w:r w:rsidR="00E762FE" w:rsidRPr="00AE6C26">
              <w:rPr>
                <w:lang w:val="en-GB"/>
              </w:rPr>
              <w:t>procurement</w:t>
            </w:r>
            <w:r w:rsidRPr="00AE6C26">
              <w:rPr>
                <w:lang w:val="en-GB"/>
              </w:rPr>
              <w:t xml:space="preserve"> plans</w:t>
            </w:r>
            <w:r w:rsidR="00D1070A" w:rsidRPr="00AE6C26">
              <w:rPr>
                <w:lang w:val="en-GB"/>
              </w:rPr>
              <w:t>;</w:t>
            </w:r>
          </w:p>
          <w:p w14:paraId="02138DEF" w14:textId="3D95F5EE" w:rsidR="00026738" w:rsidRPr="00AE6C26" w:rsidRDefault="00026738" w:rsidP="00F22A4E">
            <w:pPr>
              <w:pStyle w:val="RwAnnex6bull"/>
              <w:rPr>
                <w:lang w:val="en-GB"/>
              </w:rPr>
            </w:pPr>
            <w:r w:rsidRPr="00AE6C26">
              <w:rPr>
                <w:lang w:val="en-GB"/>
              </w:rPr>
              <w:t>Facilitate procurement of goods and services in a timely manner, ensuring compliance with GoR regulations</w:t>
            </w:r>
            <w:r w:rsidR="00D1070A" w:rsidRPr="00AE6C26">
              <w:rPr>
                <w:lang w:val="en-GB"/>
              </w:rPr>
              <w:t>;</w:t>
            </w:r>
          </w:p>
          <w:p w14:paraId="3D08739E" w14:textId="77777777" w:rsidR="00D1070A" w:rsidRPr="00AE6C26" w:rsidRDefault="00026738" w:rsidP="00F22A4E">
            <w:pPr>
              <w:pStyle w:val="RwAnnex6bull"/>
              <w:rPr>
                <w:u w:val="single"/>
                <w:lang w:val="en-GB" w:eastAsia="zh-CN"/>
              </w:rPr>
            </w:pPr>
            <w:r w:rsidRPr="00AE6C26">
              <w:rPr>
                <w:lang w:val="en-GB"/>
              </w:rPr>
              <w:t>Prepare reports on procurement, generate lessons and share them widely – in conjunction with the M&amp;E specialist</w:t>
            </w:r>
            <w:r w:rsidRPr="00AE6C26">
              <w:rPr>
                <w:u w:val="single"/>
                <w:lang w:val="en-GB" w:eastAsia="zh-CN"/>
              </w:rPr>
              <w:t xml:space="preserve"> </w:t>
            </w:r>
            <w:r w:rsidR="00D1070A" w:rsidRPr="00AE6C26">
              <w:rPr>
                <w:u w:val="single"/>
                <w:lang w:val="en-GB" w:eastAsia="zh-CN"/>
              </w:rPr>
              <w:t>;</w:t>
            </w:r>
          </w:p>
          <w:p w14:paraId="4338B25C" w14:textId="09343B60" w:rsidR="00026738" w:rsidRPr="00AE6C26" w:rsidRDefault="00D1070A" w:rsidP="00D1070A">
            <w:pPr>
              <w:pStyle w:val="RwAnnex6bull"/>
              <w:rPr>
                <w:u w:val="single"/>
                <w:lang w:val="en-GB" w:eastAsia="zh-CN"/>
              </w:rPr>
            </w:pPr>
            <w:r w:rsidRPr="00AE6C26">
              <w:t>Working with the Safeguards experts, ensure that all risks and safeguard measures are incorporated into the project activities and sustainability mechanisms.</w:t>
            </w:r>
            <w:r w:rsidR="00026738" w:rsidRPr="00AE6C26">
              <w:rPr>
                <w:u w:val="single"/>
                <w:lang w:val="en-GB" w:eastAsia="zh-CN"/>
              </w:rPr>
              <w:t xml:space="preserve"> </w:t>
            </w:r>
          </w:p>
        </w:tc>
      </w:tr>
      <w:tr w:rsidR="00026738" w:rsidRPr="00AE6C26" w14:paraId="3E90D0CC" w14:textId="77777777" w:rsidTr="00D17EC2">
        <w:trPr>
          <w:trHeight w:val="431"/>
        </w:trPr>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5A6DBA4C" w14:textId="08484B2B" w:rsidR="00026738" w:rsidRPr="00AE6C26" w:rsidRDefault="00026738" w:rsidP="00E41829">
            <w:pP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International / Regional and global contracting – N/A</w:t>
            </w:r>
          </w:p>
        </w:tc>
      </w:tr>
      <w:tr w:rsidR="00026738" w:rsidRPr="00AE6C26" w14:paraId="256FC733"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54A6FE1F" w14:textId="77777777" w:rsidR="00026738" w:rsidRPr="00AE6C26" w:rsidRDefault="00026738" w:rsidP="00E41829">
            <w:pPr>
              <w:jc w:val="center"/>
              <w:rPr>
                <w:rFonts w:asciiTheme="minorHAnsi" w:hAnsiTheme="minorHAnsi" w:cstheme="minorHAnsi"/>
                <w:i/>
                <w:sz w:val="18"/>
                <w:szCs w:val="18"/>
                <w:lang w:val="en-GB" w:eastAsia="ja-JP"/>
              </w:rPr>
            </w:pPr>
            <w:r w:rsidRPr="00AE6C26">
              <w:rPr>
                <w:rFonts w:asciiTheme="minorHAnsi" w:hAnsiTheme="minorHAnsi" w:cstheme="minorHAnsi"/>
                <w:b/>
                <w:i/>
                <w:sz w:val="18"/>
                <w:szCs w:val="18"/>
                <w:lang w:val="en-GB" w:eastAsia="ja-JP"/>
              </w:rPr>
              <w:t>For Technical Assistance</w:t>
            </w:r>
          </w:p>
        </w:tc>
      </w:tr>
      <w:tr w:rsidR="00026738" w:rsidRPr="00AE6C26" w14:paraId="5F34153A"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4C39C47F" w14:textId="1BB5147A" w:rsidR="00026738" w:rsidRPr="00AE6C26" w:rsidRDefault="00026738" w:rsidP="00E41829">
            <w:pPr>
              <w:jc w:val="center"/>
              <w:rPr>
                <w:rFonts w:asciiTheme="minorHAnsi" w:hAnsiTheme="minorHAnsi" w:cstheme="minorHAnsi"/>
                <w:b/>
                <w:i/>
                <w:sz w:val="18"/>
                <w:szCs w:val="18"/>
                <w:lang w:val="en-GB" w:eastAsia="ja-JP"/>
              </w:rPr>
            </w:pPr>
          </w:p>
        </w:tc>
      </w:tr>
      <w:tr w:rsidR="00026738" w:rsidRPr="00AE6C26" w14:paraId="02B93D43"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6C1F2AC8" w14:textId="75EB85DB" w:rsidR="00026738" w:rsidRPr="00AE6C26" w:rsidRDefault="00026738" w:rsidP="00E41829">
            <w:pP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Local / National contracting</w:t>
            </w:r>
            <w:r w:rsidR="00205207" w:rsidRPr="00AE6C26">
              <w:rPr>
                <w:rFonts w:asciiTheme="minorHAnsi" w:hAnsiTheme="minorHAnsi" w:cstheme="minorHAnsi"/>
                <w:b/>
                <w:i/>
                <w:sz w:val="18"/>
                <w:szCs w:val="18"/>
                <w:lang w:val="en-GB" w:eastAsia="ja-JP"/>
              </w:rPr>
              <w:t xml:space="preserve"> - Outcome 1</w:t>
            </w:r>
          </w:p>
        </w:tc>
      </w:tr>
      <w:tr w:rsidR="00026738" w:rsidRPr="00AE6C26" w14:paraId="13ADA405" w14:textId="77777777" w:rsidTr="00D17EC2">
        <w:trPr>
          <w:trHeight w:val="1047"/>
        </w:trPr>
        <w:tc>
          <w:tcPr>
            <w:tcW w:w="1440" w:type="dxa"/>
            <w:tcBorders>
              <w:top w:val="single" w:sz="4" w:space="0" w:color="auto"/>
              <w:left w:val="single" w:sz="4" w:space="0" w:color="auto"/>
              <w:bottom w:val="single" w:sz="4" w:space="0" w:color="auto"/>
              <w:right w:val="single" w:sz="4" w:space="0" w:color="auto"/>
            </w:tcBorders>
          </w:tcPr>
          <w:p w14:paraId="176FD788"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Consultancy firms with expertise in developing training materials and conducting training of trainers (ToT)</w:t>
            </w:r>
          </w:p>
          <w:p w14:paraId="38AC4BFC" w14:textId="77777777" w:rsidR="00026738" w:rsidRPr="00AE6C26" w:rsidRDefault="00026738" w:rsidP="00E41829">
            <w:pPr>
              <w:rPr>
                <w:rFonts w:asciiTheme="minorHAnsi" w:hAnsiTheme="minorHAnsi" w:cstheme="minorHAnsi"/>
                <w:i/>
                <w:sz w:val="18"/>
                <w:szCs w:val="18"/>
                <w:lang w:val="en-GB" w:eastAsia="ja-JP"/>
              </w:rPr>
            </w:pPr>
          </w:p>
          <w:p w14:paraId="44EBC947"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varies but averages out to about $ 1,200 per week</w:t>
            </w:r>
          </w:p>
        </w:tc>
        <w:tc>
          <w:tcPr>
            <w:tcW w:w="1170" w:type="dxa"/>
            <w:tcBorders>
              <w:top w:val="single" w:sz="4" w:space="0" w:color="auto"/>
              <w:left w:val="single" w:sz="4" w:space="0" w:color="auto"/>
              <w:bottom w:val="single" w:sz="4" w:space="0" w:color="auto"/>
              <w:right w:val="single" w:sz="4" w:space="0" w:color="auto"/>
            </w:tcBorders>
          </w:tcPr>
          <w:p w14:paraId="2495949E" w14:textId="77777777" w:rsidR="00026738" w:rsidRPr="00AE6C26" w:rsidRDefault="0002673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About 100 weeks in 2 years</w:t>
            </w:r>
          </w:p>
        </w:tc>
        <w:tc>
          <w:tcPr>
            <w:tcW w:w="7815" w:type="dxa"/>
            <w:gridSpan w:val="2"/>
            <w:tcBorders>
              <w:top w:val="single" w:sz="4" w:space="0" w:color="auto"/>
              <w:left w:val="single" w:sz="4" w:space="0" w:color="auto"/>
              <w:bottom w:val="single" w:sz="4" w:space="0" w:color="auto"/>
              <w:right w:val="single" w:sz="4" w:space="0" w:color="auto"/>
            </w:tcBorders>
          </w:tcPr>
          <w:p w14:paraId="1973337D" w14:textId="77777777" w:rsidR="00026738" w:rsidRPr="00AE6C26" w:rsidRDefault="00026738" w:rsidP="00B258A3">
            <w:pPr>
              <w:spacing w:after="0"/>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55F48893" w14:textId="77777777" w:rsidR="00B104F0" w:rsidRPr="00AE6C26" w:rsidRDefault="00B104F0" w:rsidP="00B104F0">
            <w:pPr>
              <w:pStyle w:val="RwAnnex6bull"/>
              <w:ind w:left="336"/>
            </w:pPr>
            <w:r w:rsidRPr="00AE6C26">
              <w:t>Develop training materials on the following themes, incorporating any COVID-19 related issues (risks and response measures) in the package:</w:t>
            </w:r>
          </w:p>
          <w:p w14:paraId="3638896E" w14:textId="77777777" w:rsidR="00026738" w:rsidRPr="00AE6C26" w:rsidRDefault="00026738" w:rsidP="00F22A4E">
            <w:pPr>
              <w:pStyle w:val="RwAnnex6bull"/>
              <w:ind w:left="336"/>
            </w:pPr>
            <w:r w:rsidRPr="00AE6C26">
              <w:t>Downscaling climate information for local level planning – National and district level training to support outputs 1.3, 1.4 and 2.3 -20 days</w:t>
            </w:r>
          </w:p>
          <w:p w14:paraId="31FD0B84" w14:textId="77777777" w:rsidR="00026738" w:rsidRPr="00AE6C26" w:rsidRDefault="00026738" w:rsidP="00F22A4E">
            <w:pPr>
              <w:pStyle w:val="RwAnnex6bull"/>
              <w:ind w:left="336"/>
            </w:pPr>
            <w:r w:rsidRPr="00AE6C26">
              <w:t>Developing ecosystems-based adaptation plans – Community level training to support output 1.4 and 2.3 -30 days</w:t>
            </w:r>
          </w:p>
          <w:p w14:paraId="53AF9687" w14:textId="77777777" w:rsidR="00026738" w:rsidRPr="00AE6C26" w:rsidRDefault="00026738" w:rsidP="00F22A4E">
            <w:pPr>
              <w:pStyle w:val="RwAnnex6bull"/>
              <w:ind w:left="336"/>
            </w:pPr>
            <w:r w:rsidRPr="00AE6C26">
              <w:t>Climate-risk assessments methods – district and community level training to support outputs 1.3, 1.4 and 1.5 – 10 days.</w:t>
            </w:r>
          </w:p>
          <w:p w14:paraId="122E8F24" w14:textId="0F08DBDE" w:rsidR="00026738" w:rsidRPr="00AE6C26" w:rsidRDefault="00026738" w:rsidP="00F22A4E">
            <w:pPr>
              <w:pStyle w:val="RwAnnex6bull"/>
              <w:ind w:left="336"/>
            </w:pPr>
            <w:r w:rsidRPr="00AE6C26">
              <w:t xml:space="preserve">Climate proofing Imidugudu models – definition of concept and requirements for its roll out – national level training to </w:t>
            </w:r>
            <w:r w:rsidR="00E762FE" w:rsidRPr="00AE6C26">
              <w:t>support</w:t>
            </w:r>
            <w:r w:rsidRPr="00AE6C26">
              <w:t xml:space="preserve"> output 1.1, 2.3 and outcomes 3 and 4 – 15 days. </w:t>
            </w:r>
          </w:p>
          <w:p w14:paraId="1F36003E" w14:textId="77777777" w:rsidR="00026738" w:rsidRPr="00AE6C26" w:rsidRDefault="00026738" w:rsidP="00F22A4E">
            <w:pPr>
              <w:pStyle w:val="RwAnnex6bull"/>
              <w:ind w:left="336"/>
            </w:pPr>
            <w:r w:rsidRPr="00AE6C26">
              <w:t>PICSA as a tool for climate information and decision-making tools to support planning of Imidugudu and community-based adaptation measures piloted in four communities – local level training to support output 1.5 and implementation of outcomes 2 and 2 – 15 days.</w:t>
            </w:r>
          </w:p>
          <w:p w14:paraId="75B40BC8" w14:textId="77777777" w:rsidR="00026738" w:rsidRPr="00AE6C26" w:rsidRDefault="00026738" w:rsidP="00F22A4E">
            <w:pPr>
              <w:pStyle w:val="RwAnnex6bull"/>
              <w:ind w:left="336"/>
            </w:pPr>
            <w:r w:rsidRPr="00AE6C26">
              <w:t>Climate smart technologies for rehabilitating degraded/ unproductive land via agro-ecological interventions to reverse the effects of unsustainable agricultural practices – local level training to support output 2.1 – 20 days.</w:t>
            </w:r>
          </w:p>
          <w:p w14:paraId="1734FFE1" w14:textId="77777777" w:rsidR="00026738" w:rsidRPr="00AE6C26" w:rsidRDefault="00026738" w:rsidP="00F22A4E">
            <w:pPr>
              <w:pStyle w:val="RwAnnex6bull"/>
              <w:ind w:left="336"/>
            </w:pPr>
            <w:r w:rsidRPr="00AE6C26">
              <w:t>Climate smart technologies to protect and rehabilitate ecologically sensitive segments of the landscape such as hills, river banks and lake shores, wetlands, watersheds, etc. – local level training to support output 2.2 – 20 days.</w:t>
            </w:r>
          </w:p>
          <w:p w14:paraId="674916C1" w14:textId="77777777" w:rsidR="00026738" w:rsidRPr="00AE6C26" w:rsidRDefault="00026738" w:rsidP="00F22A4E">
            <w:pPr>
              <w:pStyle w:val="RwAnnex6bull"/>
              <w:ind w:left="336"/>
            </w:pPr>
            <w:r w:rsidRPr="00AE6C26">
              <w:t>Practical measures to green the rural settlements in line with an updated Greening and Climate Proofing Toolkit – district and local level training to support outputs 2.3 – 10 days.</w:t>
            </w:r>
          </w:p>
          <w:p w14:paraId="79FAD6E8" w14:textId="53960F98" w:rsidR="00026738" w:rsidRPr="00AE6C26" w:rsidRDefault="00026738" w:rsidP="00F22A4E">
            <w:pPr>
              <w:pStyle w:val="RwAnnex6bull"/>
              <w:ind w:left="336"/>
            </w:pPr>
            <w:r w:rsidRPr="00AE6C26">
              <w:t>Diversifying livestock management systems – district and local level training to support output 2.</w:t>
            </w:r>
            <w:r w:rsidR="00D41E00" w:rsidRPr="00AE6C26">
              <w:t>1</w:t>
            </w:r>
            <w:r w:rsidRPr="00AE6C26">
              <w:t xml:space="preserve"> – 10 days.</w:t>
            </w:r>
          </w:p>
          <w:p w14:paraId="27137898" w14:textId="77777777" w:rsidR="00026738" w:rsidRPr="00AE6C26" w:rsidRDefault="00026738" w:rsidP="00F22A4E">
            <w:pPr>
              <w:pStyle w:val="RwAnnex6bull"/>
              <w:ind w:left="336"/>
            </w:pPr>
            <w:r w:rsidRPr="00AE6C26">
              <w:t>Financial literacy - existing value chains and their requirements, existing financial institutions and their loan/subsidy packages and tips on how to practically join/engage with them – local level training to support implementation of output 2.5 – 20 days.</w:t>
            </w:r>
          </w:p>
          <w:p w14:paraId="310631DE" w14:textId="77777777" w:rsidR="00026738" w:rsidRPr="00AE6C26" w:rsidRDefault="00026738" w:rsidP="00F22A4E">
            <w:pPr>
              <w:pStyle w:val="RwAnnex6bull"/>
              <w:ind w:left="336"/>
            </w:pPr>
            <w:r w:rsidRPr="00AE6C26">
              <w:t>Radical and progressive terracing techniques, other soil and water conservation techniques, agroforestry, plant husbandry and watershed services – district and local level training to support outputs 2.1 and 2.2 – 10 days.</w:t>
            </w:r>
          </w:p>
          <w:p w14:paraId="55B3D289" w14:textId="77777777" w:rsidR="00026738" w:rsidRPr="00AE6C26" w:rsidRDefault="00026738" w:rsidP="00F22A4E">
            <w:pPr>
              <w:pStyle w:val="RwAnnex6bull"/>
              <w:ind w:left="336"/>
            </w:pPr>
            <w:r w:rsidRPr="00AE6C26">
              <w:t xml:space="preserve">Gender mainstreaming in development programmes – importance, methods and benefits – local level training to support the whole project – 6 days </w:t>
            </w:r>
          </w:p>
          <w:p w14:paraId="6EA0B725" w14:textId="77777777" w:rsidR="00026738" w:rsidRPr="00AE6C26" w:rsidRDefault="00026738" w:rsidP="00F22A4E">
            <w:pPr>
              <w:pStyle w:val="RwAnnex6bull"/>
              <w:ind w:left="336"/>
            </w:pPr>
            <w:r w:rsidRPr="00AE6C26">
              <w:t>Mainstreaming climate risks into policies – importance and local level participation – 5 days.</w:t>
            </w:r>
          </w:p>
          <w:p w14:paraId="3C6D2985" w14:textId="77777777" w:rsidR="00026738" w:rsidRPr="00AE6C26" w:rsidRDefault="00026738" w:rsidP="00F22A4E">
            <w:pPr>
              <w:pStyle w:val="RwAnnex6bull"/>
              <w:ind w:left="336"/>
            </w:pPr>
            <w:r w:rsidRPr="00AE6C26">
              <w:t xml:space="preserve">Consultant to train 30 TOTs at District and Cell level </w:t>
            </w:r>
          </w:p>
          <w:p w14:paraId="74CDBBE1" w14:textId="7374D6CB" w:rsidR="00026738" w:rsidRPr="00AE6C26" w:rsidRDefault="00026738" w:rsidP="00F22A4E">
            <w:pPr>
              <w:pStyle w:val="RwAnnex6bull"/>
              <w:ind w:left="336"/>
            </w:pPr>
            <w:r w:rsidRPr="00AE6C26">
              <w:t>Supervise ToTs to conduct training @ Cell and community levels</w:t>
            </w:r>
            <w:r w:rsidRPr="00AE6C26">
              <w:rPr>
                <w:lang w:val="en-GB"/>
              </w:rPr>
              <w:t xml:space="preserve"> </w:t>
            </w:r>
          </w:p>
        </w:tc>
      </w:tr>
      <w:tr w:rsidR="009E28CC" w:rsidRPr="00AE6C26" w14:paraId="456C5B61" w14:textId="77777777" w:rsidTr="00CA249E">
        <w:trPr>
          <w:trHeight w:val="1716"/>
        </w:trPr>
        <w:tc>
          <w:tcPr>
            <w:tcW w:w="1440" w:type="dxa"/>
            <w:tcBorders>
              <w:top w:val="single" w:sz="4" w:space="0" w:color="auto"/>
              <w:left w:val="single" w:sz="4" w:space="0" w:color="auto"/>
              <w:bottom w:val="single" w:sz="4" w:space="0" w:color="auto"/>
              <w:right w:val="single" w:sz="4" w:space="0" w:color="auto"/>
            </w:tcBorders>
          </w:tcPr>
          <w:p w14:paraId="1DAB9275"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Imidugudu Implementation Expert</w:t>
            </w:r>
          </w:p>
          <w:p w14:paraId="5A1E5E08" w14:textId="77777777" w:rsidR="009E28CC" w:rsidRPr="00AE6C26" w:rsidRDefault="009E28CC" w:rsidP="00CA249E">
            <w:pPr>
              <w:rPr>
                <w:rFonts w:cs="Calibri"/>
                <w:b/>
                <w:sz w:val="18"/>
                <w:szCs w:val="18"/>
              </w:rPr>
            </w:pPr>
            <w:r w:rsidRPr="00AE6C26">
              <w:rPr>
                <w:rFonts w:asciiTheme="minorHAnsi" w:hAnsiTheme="minorHAnsi" w:cstheme="minorHAnsi"/>
                <w:i/>
                <w:sz w:val="18"/>
                <w:szCs w:val="18"/>
                <w:lang w:val="en-GB" w:eastAsia="ja-JP"/>
              </w:rPr>
              <w:t xml:space="preserve">Rate - </w:t>
            </w:r>
            <w:r w:rsidRPr="00AE6C26">
              <w:rPr>
                <w:rFonts w:asciiTheme="minorHAnsi" w:hAnsiTheme="minorHAnsi" w:cstheme="minorHAnsi"/>
                <w:sz w:val="18"/>
                <w:szCs w:val="18"/>
                <w:lang w:val="en-GB"/>
              </w:rPr>
              <w:t>$550/day</w:t>
            </w:r>
          </w:p>
        </w:tc>
        <w:tc>
          <w:tcPr>
            <w:tcW w:w="1170" w:type="dxa"/>
            <w:tcBorders>
              <w:top w:val="single" w:sz="4" w:space="0" w:color="auto"/>
              <w:left w:val="single" w:sz="4" w:space="0" w:color="auto"/>
              <w:bottom w:val="single" w:sz="4" w:space="0" w:color="auto"/>
              <w:right w:val="single" w:sz="4" w:space="0" w:color="auto"/>
            </w:tcBorders>
          </w:tcPr>
          <w:p w14:paraId="5A0A3657"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100 days spread over the six years</w:t>
            </w:r>
          </w:p>
        </w:tc>
        <w:tc>
          <w:tcPr>
            <w:tcW w:w="7815" w:type="dxa"/>
            <w:gridSpan w:val="2"/>
            <w:tcBorders>
              <w:top w:val="single" w:sz="4" w:space="0" w:color="auto"/>
              <w:left w:val="single" w:sz="4" w:space="0" w:color="auto"/>
              <w:bottom w:val="single" w:sz="4" w:space="0" w:color="auto"/>
              <w:right w:val="single" w:sz="4" w:space="0" w:color="auto"/>
            </w:tcBorders>
          </w:tcPr>
          <w:p w14:paraId="54D394DA" w14:textId="77777777" w:rsidR="009E28CC" w:rsidRPr="00AE6C26" w:rsidRDefault="009E28CC" w:rsidP="00CA249E">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54024297" w14:textId="77777777" w:rsidR="009E28CC" w:rsidRPr="00AE6C26" w:rsidRDefault="009E28CC" w:rsidP="00F22A4E">
            <w:pPr>
              <w:pStyle w:val="RwAnnex6bull"/>
              <w:rPr>
                <w:lang w:val="en-GB"/>
              </w:rPr>
            </w:pPr>
            <w:r w:rsidRPr="00AE6C26">
              <w:rPr>
                <w:lang w:val="en-GB"/>
              </w:rPr>
              <w:t xml:space="preserve">Establish the Climate Proofing Technical Committee and Terms of Reference for its operations; </w:t>
            </w:r>
          </w:p>
          <w:p w14:paraId="75C17B0F" w14:textId="77777777" w:rsidR="009E28CC" w:rsidRPr="00AE6C26" w:rsidRDefault="009E28CC" w:rsidP="00F22A4E">
            <w:pPr>
              <w:pStyle w:val="RwAnnex6bull"/>
              <w:rPr>
                <w:lang w:val="en-GB"/>
              </w:rPr>
            </w:pPr>
            <w:r w:rsidRPr="00AE6C26">
              <w:rPr>
                <w:lang w:val="en-GB"/>
              </w:rPr>
              <w:t>Undertake stakeholder mapping and identify relevant stakeholders to be consulted;</w:t>
            </w:r>
          </w:p>
          <w:p w14:paraId="1A9AF759" w14:textId="77777777" w:rsidR="009E28CC" w:rsidRPr="00AE6C26" w:rsidRDefault="009E28CC" w:rsidP="00F22A4E">
            <w:pPr>
              <w:pStyle w:val="RwAnnex6bull"/>
              <w:rPr>
                <w:lang w:val="en-GB"/>
              </w:rPr>
            </w:pPr>
            <w:r w:rsidRPr="00AE6C26">
              <w:rPr>
                <w:lang w:val="en-GB"/>
              </w:rPr>
              <w:t xml:space="preserve">Design a stakeholder consultation strategy, identifying any specific capacity support required for effective participation of specialized groups such as Meteo-Rwanda, technical experts (climate scientists, infrastructure development experts, rural development experts), academia and students; </w:t>
            </w:r>
          </w:p>
          <w:p w14:paraId="460FBF6A" w14:textId="77777777" w:rsidR="009E28CC" w:rsidRPr="00AE6C26" w:rsidRDefault="009E28CC" w:rsidP="00F22A4E">
            <w:pPr>
              <w:pStyle w:val="RwAnnex6bull"/>
              <w:rPr>
                <w:lang w:val="en-GB"/>
              </w:rPr>
            </w:pPr>
            <w:r w:rsidRPr="00AE6C26">
              <w:rPr>
                <w:lang w:val="en-GB"/>
              </w:rPr>
              <w:t>Undertake the consultative process in line with the stakeholder consultation strategy (at all levels);</w:t>
            </w:r>
          </w:p>
          <w:p w14:paraId="652F142E" w14:textId="77777777" w:rsidR="009E28CC" w:rsidRPr="00AE6C26" w:rsidRDefault="009E28CC" w:rsidP="00F22A4E">
            <w:pPr>
              <w:pStyle w:val="RwAnnex6bull"/>
              <w:rPr>
                <w:lang w:val="en-GB"/>
              </w:rPr>
            </w:pPr>
            <w:r w:rsidRPr="00AE6C26">
              <w:rPr>
                <w:lang w:val="en-GB"/>
              </w:rPr>
              <w:t xml:space="preserve">Collate the inputs from the stakeholder consultations into several climate proofing options; assess the feasibility of the various options via cost benefit analysis including considerations of social, economic and environmental feasibility using multi-criteria approaches. </w:t>
            </w:r>
          </w:p>
          <w:p w14:paraId="5A261E46" w14:textId="77777777" w:rsidR="009E28CC" w:rsidRPr="00AE6C26" w:rsidRDefault="009E28CC" w:rsidP="00F22A4E">
            <w:pPr>
              <w:pStyle w:val="RwAnnex6bull"/>
              <w:rPr>
                <w:lang w:val="en-GB"/>
              </w:rPr>
            </w:pPr>
            <w:r w:rsidRPr="00AE6C26">
              <w:rPr>
                <w:lang w:val="en-GB"/>
              </w:rPr>
              <w:t>Develop training materials that are deemed necessary to support the uptake of the model (to be incorporated in the training conducted under output 1.4 and for uptake by other relevant government programmes).</w:t>
            </w:r>
          </w:p>
          <w:p w14:paraId="03643D0C" w14:textId="77777777" w:rsidR="009E28CC" w:rsidRPr="00AE6C26" w:rsidRDefault="009E28CC" w:rsidP="00F22A4E">
            <w:pPr>
              <w:pStyle w:val="RwAnnex6bull"/>
              <w:rPr>
                <w:lang w:val="en-GB"/>
              </w:rPr>
            </w:pPr>
            <w:r w:rsidRPr="00AE6C26">
              <w:rPr>
                <w:lang w:val="en-GB"/>
              </w:rPr>
              <w:t>Develop and disseminate awareness raising material to popularize the model such as policy briefs (with recommendations for policy and regulatory changes that might be required – in conjunction with Outcome 3);</w:t>
            </w:r>
          </w:p>
          <w:p w14:paraId="6AD68C4C" w14:textId="77777777" w:rsidR="000F16AB" w:rsidRPr="00AE6C26" w:rsidRDefault="000F16AB" w:rsidP="000F16AB">
            <w:pPr>
              <w:pStyle w:val="RwAnnex6bull"/>
              <w:rPr>
                <w:lang w:val="en-GB"/>
              </w:rPr>
            </w:pPr>
            <w:r w:rsidRPr="00AE6C26">
              <w:t>Working with the Safeguards experts, ensure that all risks and safeguard measures are incorporated into the project activities and sustainability mechanisms;</w:t>
            </w:r>
          </w:p>
          <w:p w14:paraId="3786B221" w14:textId="77777777" w:rsidR="009E28CC" w:rsidRPr="00AE6C26" w:rsidRDefault="009E28CC" w:rsidP="00F22A4E">
            <w:pPr>
              <w:pStyle w:val="RwAnnex6bull"/>
              <w:rPr>
                <w:b/>
                <w:u w:val="single"/>
                <w:lang w:val="en-GB"/>
              </w:rPr>
            </w:pPr>
            <w:r w:rsidRPr="00AE6C26">
              <w:rPr>
                <w:lang w:val="en-GB"/>
              </w:rPr>
              <w:t>Reflect on the process and document lessons learnt (in conjunction with output 4.2).</w:t>
            </w:r>
          </w:p>
        </w:tc>
      </w:tr>
      <w:tr w:rsidR="009E28CC" w:rsidRPr="00AE6C26" w14:paraId="40B5E8AA" w14:textId="77777777" w:rsidTr="00702065">
        <w:trPr>
          <w:trHeight w:val="1020"/>
        </w:trPr>
        <w:tc>
          <w:tcPr>
            <w:tcW w:w="1440" w:type="dxa"/>
            <w:tcBorders>
              <w:top w:val="single" w:sz="4" w:space="0" w:color="auto"/>
              <w:left w:val="single" w:sz="4" w:space="0" w:color="auto"/>
              <w:bottom w:val="single" w:sz="4" w:space="0" w:color="auto"/>
              <w:right w:val="single" w:sz="4" w:space="0" w:color="auto"/>
            </w:tcBorders>
          </w:tcPr>
          <w:p w14:paraId="7664F04A" w14:textId="77777777" w:rsidR="009E28CC" w:rsidRPr="00AE6C26" w:rsidRDefault="009E28CC" w:rsidP="00B85642">
            <w:pPr>
              <w:rPr>
                <w:sz w:val="18"/>
                <w:szCs w:val="18"/>
                <w:lang w:val="en-GB"/>
              </w:rPr>
            </w:pPr>
            <w:r w:rsidRPr="00AE6C26">
              <w:rPr>
                <w:sz w:val="18"/>
                <w:szCs w:val="18"/>
                <w:lang w:val="en-GB"/>
              </w:rPr>
              <w:t>Meteorological technologist</w:t>
            </w:r>
          </w:p>
          <w:p w14:paraId="19633B5D" w14:textId="77777777" w:rsidR="009E28CC" w:rsidRPr="00AE6C26" w:rsidRDefault="009E28CC" w:rsidP="00B85642">
            <w:pPr>
              <w:rPr>
                <w:sz w:val="18"/>
                <w:szCs w:val="18"/>
                <w:lang w:val="en-GB"/>
              </w:rPr>
            </w:pPr>
          </w:p>
          <w:p w14:paraId="1C67502F" w14:textId="7AC1604E" w:rsidR="009E28CC" w:rsidRPr="00AE6C26" w:rsidRDefault="009E28CC" w:rsidP="00B85642">
            <w:pPr>
              <w:rPr>
                <w:rFonts w:cs="Calibri"/>
                <w:sz w:val="18"/>
                <w:szCs w:val="18"/>
              </w:rPr>
            </w:pPr>
            <w:r w:rsidRPr="00AE6C26">
              <w:rPr>
                <w:sz w:val="18"/>
                <w:szCs w:val="18"/>
                <w:lang w:val="en-GB"/>
              </w:rPr>
              <w:t>Rate - $550/day</w:t>
            </w:r>
          </w:p>
        </w:tc>
        <w:tc>
          <w:tcPr>
            <w:tcW w:w="1170" w:type="dxa"/>
            <w:tcBorders>
              <w:top w:val="single" w:sz="4" w:space="0" w:color="auto"/>
              <w:left w:val="single" w:sz="4" w:space="0" w:color="auto"/>
              <w:bottom w:val="single" w:sz="4" w:space="0" w:color="auto"/>
              <w:right w:val="single" w:sz="4" w:space="0" w:color="auto"/>
            </w:tcBorders>
          </w:tcPr>
          <w:p w14:paraId="427BD6B8" w14:textId="679899D4" w:rsidR="009E28CC" w:rsidRPr="00AE6C26" w:rsidRDefault="009E28CC" w:rsidP="00B85642">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50 days</w:t>
            </w:r>
          </w:p>
        </w:tc>
        <w:tc>
          <w:tcPr>
            <w:tcW w:w="7815" w:type="dxa"/>
            <w:gridSpan w:val="2"/>
            <w:tcBorders>
              <w:top w:val="single" w:sz="4" w:space="0" w:color="auto"/>
              <w:left w:val="single" w:sz="4" w:space="0" w:color="auto"/>
              <w:bottom w:val="single" w:sz="4" w:space="0" w:color="auto"/>
              <w:right w:val="single" w:sz="4" w:space="0" w:color="auto"/>
            </w:tcBorders>
          </w:tcPr>
          <w:p w14:paraId="62A0B469" w14:textId="77777777" w:rsidR="009E28CC" w:rsidRPr="00AE6C26" w:rsidRDefault="009E28CC" w:rsidP="009E28CC">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6194D1F0" w14:textId="77777777" w:rsidR="009E28CC" w:rsidRPr="00AE6C26" w:rsidRDefault="009E28CC" w:rsidP="00F22A4E">
            <w:pPr>
              <w:pStyle w:val="RwAnnex6bull"/>
              <w:rPr>
                <w:lang w:val="en-GB"/>
              </w:rPr>
            </w:pPr>
            <w:r w:rsidRPr="00AE6C26">
              <w:rPr>
                <w:lang w:val="en-GB"/>
              </w:rPr>
              <w:t>Review global best practices for such a centre and make recommendations for the project and the Meteo-Rwanda actions;</w:t>
            </w:r>
          </w:p>
          <w:p w14:paraId="2546E020" w14:textId="77777777" w:rsidR="009E28CC" w:rsidRPr="00AE6C26" w:rsidRDefault="009E28CC" w:rsidP="00F22A4E">
            <w:pPr>
              <w:pStyle w:val="RwAnnex6bull"/>
              <w:rPr>
                <w:lang w:val="en-GB"/>
              </w:rPr>
            </w:pPr>
            <w:r w:rsidRPr="00AE6C26">
              <w:rPr>
                <w:lang w:val="en-GB"/>
              </w:rPr>
              <w:t>Assess the capacity of Meteo-Rwanda to take up recommended global best practices;</w:t>
            </w:r>
          </w:p>
          <w:p w14:paraId="2B10E060" w14:textId="77777777" w:rsidR="009E28CC" w:rsidRPr="00AE6C26" w:rsidRDefault="009E28CC" w:rsidP="00F22A4E">
            <w:pPr>
              <w:pStyle w:val="RwAnnex6bull"/>
              <w:rPr>
                <w:lang w:val="en-GB"/>
              </w:rPr>
            </w:pPr>
            <w:r w:rsidRPr="00AE6C26">
              <w:rPr>
                <w:lang w:val="en-GB"/>
              </w:rPr>
              <w:t>Provide the recommended design and capacity building required to operationalize the centre and improve the quality, relevance and accuracy of the climate information provided by the centre;</w:t>
            </w:r>
          </w:p>
          <w:p w14:paraId="417C97EB" w14:textId="77777777" w:rsidR="009E28CC" w:rsidRPr="00AE6C26" w:rsidRDefault="009E28CC" w:rsidP="00F22A4E">
            <w:pPr>
              <w:pStyle w:val="RwAnnex6bull"/>
              <w:rPr>
                <w:lang w:val="en-GB"/>
              </w:rPr>
            </w:pPr>
            <w:r w:rsidRPr="00AE6C26">
              <w:rPr>
                <w:lang w:val="en-GB"/>
              </w:rPr>
              <w:t>Assist with the  set up and operationalization of the concept;</w:t>
            </w:r>
          </w:p>
          <w:p w14:paraId="63DCF26D" w14:textId="77777777" w:rsidR="009E28CC" w:rsidRPr="00AE6C26" w:rsidRDefault="009E28CC" w:rsidP="00F22A4E">
            <w:pPr>
              <w:pStyle w:val="RwAnnex6bull"/>
              <w:rPr>
                <w:lang w:val="en-GB"/>
              </w:rPr>
            </w:pPr>
            <w:r w:rsidRPr="00AE6C26">
              <w:rPr>
                <w:lang w:val="en-GB"/>
              </w:rPr>
              <w:t>conduct climate risk and sensitivity analyses and provide input into the development of the cost effective climate proofing model/defining and PICSA advisory services;</w:t>
            </w:r>
          </w:p>
          <w:p w14:paraId="4D61A21F" w14:textId="77777777" w:rsidR="000F16AB" w:rsidRPr="00AE6C26" w:rsidRDefault="000F16AB" w:rsidP="000F16AB">
            <w:pPr>
              <w:pStyle w:val="RwAnnex6bull"/>
              <w:rPr>
                <w:lang w:val="en-GB"/>
              </w:rPr>
            </w:pPr>
            <w:r w:rsidRPr="00AE6C26">
              <w:t>Working with the Safeguards experts, ensure that all risks and safeguard measures are incorporated into the project activities and sustainability mechanisms;</w:t>
            </w:r>
          </w:p>
          <w:p w14:paraId="23E91ACD" w14:textId="6C6889D7" w:rsidR="009E28CC" w:rsidRPr="00AE6C26" w:rsidRDefault="009E28CC" w:rsidP="00F22A4E">
            <w:pPr>
              <w:pStyle w:val="RwAnnex6bull"/>
              <w:rPr>
                <w:b/>
                <w:u w:val="single"/>
                <w:lang w:val="en-GB"/>
              </w:rPr>
            </w:pPr>
            <w:r w:rsidRPr="00AE6C26">
              <w:rPr>
                <w:lang w:val="en-GB"/>
              </w:rPr>
              <w:t>Reflect on the process and document lessons learnt (to contribute to and in conjunction with output 4.2).</w:t>
            </w:r>
          </w:p>
        </w:tc>
      </w:tr>
      <w:tr w:rsidR="009E28CC" w:rsidRPr="00AE6C26" w14:paraId="5514E4EC" w14:textId="77777777" w:rsidTr="00CA249E">
        <w:trPr>
          <w:trHeight w:val="1020"/>
        </w:trPr>
        <w:tc>
          <w:tcPr>
            <w:tcW w:w="1440" w:type="dxa"/>
            <w:tcBorders>
              <w:top w:val="single" w:sz="4" w:space="0" w:color="auto"/>
              <w:left w:val="single" w:sz="4" w:space="0" w:color="auto"/>
              <w:bottom w:val="single" w:sz="4" w:space="0" w:color="auto"/>
              <w:right w:val="single" w:sz="4" w:space="0" w:color="auto"/>
            </w:tcBorders>
          </w:tcPr>
          <w:p w14:paraId="206B31B4"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PICSA roll out support consultant</w:t>
            </w:r>
          </w:p>
          <w:p w14:paraId="4B5E7EBD" w14:textId="77777777" w:rsidR="009E28CC" w:rsidRPr="00AE6C26" w:rsidRDefault="009E28CC" w:rsidP="00CA249E">
            <w:pPr>
              <w:rPr>
                <w:rFonts w:cs="Calibri"/>
                <w:sz w:val="18"/>
                <w:szCs w:val="18"/>
              </w:rPr>
            </w:pPr>
            <w:r w:rsidRPr="00AE6C26">
              <w:rPr>
                <w:rFonts w:asciiTheme="minorHAnsi" w:hAnsiTheme="minorHAnsi" w:cstheme="minorHAnsi"/>
                <w:i/>
                <w:sz w:val="18"/>
                <w:szCs w:val="18"/>
                <w:lang w:val="en-GB" w:eastAsia="ja-JP"/>
              </w:rPr>
              <w:t>Rate - $550/day</w:t>
            </w:r>
          </w:p>
        </w:tc>
        <w:tc>
          <w:tcPr>
            <w:tcW w:w="1170" w:type="dxa"/>
            <w:tcBorders>
              <w:top w:val="single" w:sz="4" w:space="0" w:color="auto"/>
              <w:left w:val="single" w:sz="4" w:space="0" w:color="auto"/>
              <w:bottom w:val="single" w:sz="4" w:space="0" w:color="auto"/>
              <w:right w:val="single" w:sz="4" w:space="0" w:color="auto"/>
            </w:tcBorders>
          </w:tcPr>
          <w:p w14:paraId="0330E2EB"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30 days</w:t>
            </w:r>
          </w:p>
        </w:tc>
        <w:tc>
          <w:tcPr>
            <w:tcW w:w="7815" w:type="dxa"/>
            <w:gridSpan w:val="2"/>
            <w:tcBorders>
              <w:top w:val="single" w:sz="4" w:space="0" w:color="auto"/>
              <w:left w:val="single" w:sz="4" w:space="0" w:color="auto"/>
              <w:bottom w:val="single" w:sz="4" w:space="0" w:color="auto"/>
              <w:right w:val="single" w:sz="4" w:space="0" w:color="auto"/>
            </w:tcBorders>
          </w:tcPr>
          <w:p w14:paraId="057E0513" w14:textId="77777777" w:rsidR="009E28CC" w:rsidRPr="00AE6C26" w:rsidRDefault="009E28CC" w:rsidP="00CA249E">
            <w:pPr>
              <w:spacing w:after="0"/>
              <w:contextualSpacing/>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35954C97" w14:textId="77777777" w:rsidR="009E28CC" w:rsidRPr="00AE6C26" w:rsidRDefault="009E28CC" w:rsidP="00F22A4E">
            <w:pPr>
              <w:pStyle w:val="RwAnnex6bull"/>
              <w:rPr>
                <w:rFonts w:asciiTheme="minorHAnsi" w:hAnsiTheme="minorHAnsi" w:cstheme="minorHAnsi"/>
                <w:b/>
                <w:u w:val="single"/>
                <w:lang w:val="en-GB"/>
              </w:rPr>
            </w:pPr>
            <w:r w:rsidRPr="00AE6C26">
              <w:rPr>
                <w:lang w:val="en-GB"/>
              </w:rPr>
              <w:t>Assess the RAB and Twigire Muhinzi of Kirehe and Gakenke experiences of rolling out PICSA advisory services and make recommendations for the project to roll out the same in the project areas</w:t>
            </w:r>
            <w:r w:rsidR="000F16AB" w:rsidRPr="00AE6C26">
              <w:rPr>
                <w:lang w:val="en-GB"/>
              </w:rPr>
              <w:t>;</w:t>
            </w:r>
          </w:p>
          <w:p w14:paraId="4E956A1E" w14:textId="1159F740" w:rsidR="000F16AB" w:rsidRPr="00AE6C26" w:rsidRDefault="000F16AB" w:rsidP="000F16AB">
            <w:pPr>
              <w:pStyle w:val="RwAnnex6bull"/>
              <w:rPr>
                <w:rFonts w:asciiTheme="minorHAnsi" w:hAnsiTheme="minorHAnsi" w:cstheme="minorHAnsi"/>
                <w:b/>
                <w:u w:val="single"/>
                <w:lang w:val="en-GB"/>
              </w:rPr>
            </w:pPr>
            <w:r w:rsidRPr="00AE6C26">
              <w:t>Working with the Safeguards experts, ensure that all risks and safeguard measures are incorporated into the project activities and sustainability mechanisms;</w:t>
            </w:r>
          </w:p>
        </w:tc>
      </w:tr>
      <w:tr w:rsidR="009E28CC" w:rsidRPr="00AE6C26" w14:paraId="28A34416" w14:textId="77777777" w:rsidTr="00CA249E">
        <w:trPr>
          <w:trHeight w:val="2040"/>
        </w:trPr>
        <w:tc>
          <w:tcPr>
            <w:tcW w:w="1440" w:type="dxa"/>
            <w:tcBorders>
              <w:top w:val="single" w:sz="4" w:space="0" w:color="auto"/>
              <w:left w:val="single" w:sz="4" w:space="0" w:color="auto"/>
              <w:bottom w:val="single" w:sz="4" w:space="0" w:color="auto"/>
              <w:right w:val="single" w:sz="4" w:space="0" w:color="auto"/>
            </w:tcBorders>
          </w:tcPr>
          <w:p w14:paraId="29634A7A" w14:textId="3BA801B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Vulnerability assessment experts</w:t>
            </w:r>
          </w:p>
          <w:p w14:paraId="612CF9BE" w14:textId="77777777" w:rsidR="009E28CC" w:rsidRPr="00AE6C26" w:rsidRDefault="009E28CC" w:rsidP="00CA249E">
            <w:pPr>
              <w:rPr>
                <w:rFonts w:asciiTheme="minorHAnsi" w:hAnsiTheme="minorHAnsi" w:cstheme="minorHAnsi"/>
                <w:i/>
                <w:sz w:val="18"/>
                <w:szCs w:val="18"/>
                <w:lang w:val="en-GB" w:eastAsia="ja-JP"/>
              </w:rPr>
            </w:pPr>
          </w:p>
          <w:p w14:paraId="1575DC8C"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$500/day</w:t>
            </w:r>
          </w:p>
        </w:tc>
        <w:tc>
          <w:tcPr>
            <w:tcW w:w="1170" w:type="dxa"/>
            <w:tcBorders>
              <w:top w:val="single" w:sz="4" w:space="0" w:color="auto"/>
              <w:left w:val="single" w:sz="4" w:space="0" w:color="auto"/>
              <w:bottom w:val="single" w:sz="4" w:space="0" w:color="auto"/>
              <w:right w:val="single" w:sz="4" w:space="0" w:color="auto"/>
            </w:tcBorders>
          </w:tcPr>
          <w:p w14:paraId="659A9743" w14:textId="77777777" w:rsidR="009E28CC" w:rsidRPr="00AE6C26" w:rsidRDefault="009E28CC"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90 days</w:t>
            </w:r>
          </w:p>
        </w:tc>
        <w:tc>
          <w:tcPr>
            <w:tcW w:w="7815" w:type="dxa"/>
            <w:gridSpan w:val="2"/>
            <w:tcBorders>
              <w:top w:val="single" w:sz="4" w:space="0" w:color="auto"/>
              <w:left w:val="single" w:sz="4" w:space="0" w:color="auto"/>
              <w:bottom w:val="single" w:sz="4" w:space="0" w:color="auto"/>
              <w:right w:val="single" w:sz="4" w:space="0" w:color="auto"/>
            </w:tcBorders>
          </w:tcPr>
          <w:p w14:paraId="76A9CC37" w14:textId="77777777" w:rsidR="009E28CC" w:rsidRPr="00AE6C26" w:rsidRDefault="009E28CC" w:rsidP="00CA249E">
            <w:pPr>
              <w:spacing w:after="0"/>
              <w:contextualSpacing/>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6B0C42E1" w14:textId="1575B462" w:rsidR="009E28CC" w:rsidRPr="00AE6C26" w:rsidRDefault="009E28CC" w:rsidP="00F22A4E">
            <w:pPr>
              <w:pStyle w:val="RwAnnex6bull"/>
              <w:rPr>
                <w:lang w:val="en-GB"/>
              </w:rPr>
            </w:pPr>
            <w:r w:rsidRPr="00AE6C26">
              <w:rPr>
                <w:lang w:val="en-GB"/>
              </w:rPr>
              <w:t>Design a methodology to undertake/update the baseline vulnerability assessment</w:t>
            </w:r>
            <w:r w:rsidR="000F16AB" w:rsidRPr="00AE6C26">
              <w:rPr>
                <w:lang w:val="en-GB"/>
              </w:rPr>
              <w:t xml:space="preserve"> including COVID-19 related issues wherever relevant;</w:t>
            </w:r>
          </w:p>
          <w:p w14:paraId="506E96F7" w14:textId="77777777" w:rsidR="009E28CC" w:rsidRPr="00AE6C26" w:rsidRDefault="009E28CC" w:rsidP="00F22A4E">
            <w:pPr>
              <w:pStyle w:val="RwAnnex6bull"/>
              <w:rPr>
                <w:lang w:val="en-GB"/>
              </w:rPr>
            </w:pPr>
            <w:r w:rsidRPr="00AE6C26">
              <w:rPr>
                <w:lang w:val="en-GB"/>
              </w:rPr>
              <w:t>Design questionnaire for data collection</w:t>
            </w:r>
          </w:p>
          <w:p w14:paraId="3DA26ADB" w14:textId="77777777" w:rsidR="009E28CC" w:rsidRPr="00AE6C26" w:rsidRDefault="009E28CC" w:rsidP="00F22A4E">
            <w:pPr>
              <w:pStyle w:val="RwAnnex6bull"/>
              <w:rPr>
                <w:lang w:val="en-GB"/>
              </w:rPr>
            </w:pPr>
            <w:r w:rsidRPr="00AE6C26">
              <w:rPr>
                <w:lang w:val="en-GB"/>
              </w:rPr>
              <w:t>Recruit and train data enumerators</w:t>
            </w:r>
          </w:p>
          <w:p w14:paraId="1AEA2755" w14:textId="77777777" w:rsidR="009E28CC" w:rsidRPr="00AE6C26" w:rsidRDefault="009E28CC" w:rsidP="00F22A4E">
            <w:pPr>
              <w:pStyle w:val="RwAnnex6bull"/>
              <w:rPr>
                <w:lang w:val="en-GB"/>
              </w:rPr>
            </w:pPr>
            <w:r w:rsidRPr="00AE6C26">
              <w:rPr>
                <w:lang w:val="en-GB"/>
              </w:rPr>
              <w:t>Test the questionnaire and date enumeration</w:t>
            </w:r>
          </w:p>
          <w:p w14:paraId="23F39E34" w14:textId="77777777" w:rsidR="009E28CC" w:rsidRPr="00AE6C26" w:rsidRDefault="009E28CC" w:rsidP="00F22A4E">
            <w:pPr>
              <w:pStyle w:val="RwAnnex6bull"/>
              <w:rPr>
                <w:lang w:val="en-GB"/>
              </w:rPr>
            </w:pPr>
            <w:r w:rsidRPr="00AE6C26">
              <w:rPr>
                <w:lang w:val="en-GB"/>
              </w:rPr>
              <w:t>Undertake data collection in eight cells (stratified sampling)</w:t>
            </w:r>
          </w:p>
          <w:p w14:paraId="5408FED1" w14:textId="77777777" w:rsidR="009E28CC" w:rsidRPr="00AE6C26" w:rsidRDefault="009E28CC" w:rsidP="00F22A4E">
            <w:pPr>
              <w:pStyle w:val="RwAnnex6bull"/>
              <w:rPr>
                <w:lang w:val="en-GB"/>
              </w:rPr>
            </w:pPr>
            <w:r w:rsidRPr="00AE6C26">
              <w:rPr>
                <w:lang w:val="en-GB"/>
              </w:rPr>
              <w:t>Clean the data and upload to data analysis packages</w:t>
            </w:r>
          </w:p>
          <w:p w14:paraId="78246E2A" w14:textId="77777777" w:rsidR="009E28CC" w:rsidRPr="00AE6C26" w:rsidRDefault="009E28CC" w:rsidP="00F22A4E">
            <w:pPr>
              <w:pStyle w:val="RwAnnex6bull"/>
              <w:rPr>
                <w:lang w:val="en-GB"/>
              </w:rPr>
            </w:pPr>
            <w:r w:rsidRPr="00AE6C26">
              <w:rPr>
                <w:lang w:val="en-GB"/>
              </w:rPr>
              <w:t>Analyse the data and write the reports</w:t>
            </w:r>
          </w:p>
        </w:tc>
      </w:tr>
      <w:tr w:rsidR="00E25A05" w:rsidRPr="00AE6C26" w14:paraId="743F8757" w14:textId="77777777" w:rsidTr="00CA249E">
        <w:trPr>
          <w:trHeight w:val="2040"/>
        </w:trPr>
        <w:tc>
          <w:tcPr>
            <w:tcW w:w="1440" w:type="dxa"/>
            <w:tcBorders>
              <w:top w:val="single" w:sz="4" w:space="0" w:color="auto"/>
              <w:left w:val="single" w:sz="4" w:space="0" w:color="auto"/>
              <w:bottom w:val="single" w:sz="4" w:space="0" w:color="auto"/>
              <w:right w:val="single" w:sz="4" w:space="0" w:color="auto"/>
            </w:tcBorders>
          </w:tcPr>
          <w:p w14:paraId="562049E4" w14:textId="67A690DE" w:rsidR="00E25A05" w:rsidRPr="00AE6C26" w:rsidRDefault="00E25A05" w:rsidP="00E25A05">
            <w:pPr>
              <w:ind w:right="316"/>
              <w:contextualSpacing/>
              <w:rPr>
                <w:sz w:val="18"/>
                <w:szCs w:val="18"/>
                <w:lang w:val="en-GB"/>
              </w:rPr>
            </w:pPr>
            <w:r w:rsidRPr="00AE6C26">
              <w:rPr>
                <w:sz w:val="18"/>
                <w:szCs w:val="18"/>
                <w:lang w:val="en-GB"/>
              </w:rPr>
              <w:t>Companies Ecosystems-based Adaptation Planning experts</w:t>
            </w:r>
          </w:p>
          <w:p w14:paraId="4520B6E4" w14:textId="77777777" w:rsidR="00E25A05" w:rsidRPr="00AE6C26" w:rsidRDefault="00E25A05" w:rsidP="00E25A05">
            <w:pPr>
              <w:ind w:right="316"/>
              <w:contextualSpacing/>
              <w:rPr>
                <w:sz w:val="18"/>
                <w:szCs w:val="18"/>
                <w:lang w:val="en-GB"/>
              </w:rPr>
            </w:pPr>
          </w:p>
          <w:p w14:paraId="1315284A" w14:textId="5987820D" w:rsidR="00E25A05" w:rsidRPr="00AE6C26" w:rsidRDefault="00E25A05" w:rsidP="00E25A05">
            <w:pPr>
              <w:ind w:right="316"/>
              <w:contextualSpacing/>
              <w:rPr>
                <w:rFonts w:ascii="Times New Roman" w:hAnsi="Times New Roman"/>
                <w:noProof/>
                <w:sz w:val="18"/>
                <w:szCs w:val="18"/>
                <w:lang w:val="en-GB"/>
              </w:rPr>
            </w:pPr>
            <w:r w:rsidRPr="00AE6C26">
              <w:rPr>
                <w:sz w:val="18"/>
                <w:szCs w:val="18"/>
                <w:lang w:val="en-GB"/>
              </w:rPr>
              <w:t>Rate - $800/day</w:t>
            </w:r>
          </w:p>
          <w:p w14:paraId="6F18C416" w14:textId="77777777" w:rsidR="00E25A05" w:rsidRPr="00AE6C26" w:rsidRDefault="00E25A05" w:rsidP="00CA249E">
            <w:pPr>
              <w:rPr>
                <w:rFonts w:asciiTheme="minorHAnsi" w:hAnsiTheme="minorHAnsi" w:cstheme="minorHAnsi"/>
                <w:i/>
                <w:sz w:val="18"/>
                <w:szCs w:val="18"/>
                <w:lang w:val="en-GB" w:eastAsia="ja-JP"/>
              </w:rPr>
            </w:pPr>
          </w:p>
        </w:tc>
        <w:tc>
          <w:tcPr>
            <w:tcW w:w="1170" w:type="dxa"/>
            <w:tcBorders>
              <w:top w:val="single" w:sz="4" w:space="0" w:color="auto"/>
              <w:left w:val="single" w:sz="4" w:space="0" w:color="auto"/>
              <w:bottom w:val="single" w:sz="4" w:space="0" w:color="auto"/>
              <w:right w:val="single" w:sz="4" w:space="0" w:color="auto"/>
            </w:tcBorders>
          </w:tcPr>
          <w:p w14:paraId="2427770E" w14:textId="2FE1042D" w:rsidR="00E25A05" w:rsidRPr="00AE6C26" w:rsidRDefault="00E25A05" w:rsidP="00CA249E">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500 days spread throughout the first three years</w:t>
            </w:r>
          </w:p>
        </w:tc>
        <w:tc>
          <w:tcPr>
            <w:tcW w:w="7815" w:type="dxa"/>
            <w:gridSpan w:val="2"/>
            <w:tcBorders>
              <w:top w:val="single" w:sz="4" w:space="0" w:color="auto"/>
              <w:left w:val="single" w:sz="4" w:space="0" w:color="auto"/>
              <w:bottom w:val="single" w:sz="4" w:space="0" w:color="auto"/>
              <w:right w:val="single" w:sz="4" w:space="0" w:color="auto"/>
            </w:tcBorders>
          </w:tcPr>
          <w:p w14:paraId="3DD016C9" w14:textId="77777777" w:rsidR="00E25A05" w:rsidRPr="00AE6C26" w:rsidRDefault="00E25A05" w:rsidP="00E25A05">
            <w:pPr>
              <w:spacing w:after="0"/>
              <w:contextualSpacing/>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09DEA798" w14:textId="77777777" w:rsidR="00E25A05" w:rsidRPr="00AE6C26" w:rsidRDefault="00E25A05" w:rsidP="00CA249E">
            <w:pPr>
              <w:ind w:right="316"/>
              <w:contextualSpacing/>
              <w:rPr>
                <w:sz w:val="18"/>
                <w:szCs w:val="18"/>
                <w:lang w:val="en-GB"/>
              </w:rPr>
            </w:pPr>
          </w:p>
          <w:p w14:paraId="3A6A646E" w14:textId="77777777" w:rsidR="00ED1109" w:rsidRPr="00AE6C26" w:rsidRDefault="00ED1109" w:rsidP="00ED1109">
            <w:pPr>
              <w:spacing w:after="0"/>
              <w:ind w:right="316"/>
              <w:contextualSpacing/>
              <w:rPr>
                <w:i/>
                <w:noProof/>
                <w:sz w:val="18"/>
                <w:szCs w:val="18"/>
              </w:rPr>
            </w:pPr>
            <w:r w:rsidRPr="00AE6C26">
              <w:rPr>
                <w:i/>
                <w:sz w:val="18"/>
                <w:szCs w:val="18"/>
                <w:lang w:val="en-GB"/>
              </w:rPr>
              <w:t xml:space="preserve">Overall, the service provider will facilitate the local communities to develop Ecosystems-based Adaptation Plans via the following activities of </w:t>
            </w:r>
            <w:r w:rsidRPr="00AE6C26">
              <w:rPr>
                <w:i/>
                <w:sz w:val="18"/>
                <w:szCs w:val="18"/>
              </w:rPr>
              <w:t xml:space="preserve">output 1.4, incorporating any COVID-19 necessitated measures (to be identified during the inception workshop). </w:t>
            </w:r>
          </w:p>
          <w:p w14:paraId="3CF28654" w14:textId="77777777" w:rsidR="000F16AB" w:rsidRPr="00AE6C26" w:rsidRDefault="000F16AB" w:rsidP="000F16AB">
            <w:pPr>
              <w:pStyle w:val="RwAnnex6bull"/>
              <w:rPr>
                <w:noProof/>
              </w:rPr>
            </w:pPr>
            <w:r w:rsidRPr="00AE6C26">
              <w:t>Work with the Safeguards experts to ensure that all risks and safeguard measures are incorporated into the project activities and sustainability mechanisms;</w:t>
            </w:r>
          </w:p>
          <w:p w14:paraId="5D2F53CB" w14:textId="77777777" w:rsidR="00E25A05" w:rsidRPr="00AE6C26" w:rsidRDefault="00E25A05" w:rsidP="00F22A4E">
            <w:pPr>
              <w:pStyle w:val="RwAnnex6bull"/>
              <w:rPr>
                <w:noProof/>
              </w:rPr>
            </w:pPr>
            <w:r w:rsidRPr="00AE6C26">
              <w:t>Mobilize communities from 191 villages and conduct training to ensure their effective participation in the design of the adaptation plans (in conjunction with output 1.4);</w:t>
            </w:r>
          </w:p>
          <w:p w14:paraId="7BAE7739" w14:textId="77777777" w:rsidR="00E25A05" w:rsidRPr="00AE6C26" w:rsidRDefault="00E25A05" w:rsidP="00F22A4E">
            <w:pPr>
              <w:pStyle w:val="RwAnnex6bull"/>
              <w:rPr>
                <w:noProof/>
              </w:rPr>
            </w:pPr>
            <w:r w:rsidRPr="00AE6C26">
              <w:t>Review available EbA planning tools and select the most appropriate for application under the Rwanda pilot areas conditions;</w:t>
            </w:r>
          </w:p>
          <w:p w14:paraId="6F20B5CC" w14:textId="77777777" w:rsidR="00E25A05" w:rsidRPr="00AE6C26" w:rsidRDefault="00E25A05" w:rsidP="00F22A4E">
            <w:pPr>
              <w:pStyle w:val="RwAnnex6bull"/>
              <w:rPr>
                <w:noProof/>
              </w:rPr>
            </w:pPr>
            <w:r w:rsidRPr="00AE6C26">
              <w:t xml:space="preserve">Conduct planning meetings - facilitate a discussion on the importance of the landscape for each of the stakeholders and sectors and how the actions of one stakeholder group or sector can influence the vulnerability and adaptation prospects of others, either positively or negatively; </w:t>
            </w:r>
          </w:p>
          <w:p w14:paraId="54EB491F" w14:textId="77777777" w:rsidR="00E25A05" w:rsidRPr="00AE6C26" w:rsidRDefault="00E25A05" w:rsidP="00F22A4E">
            <w:pPr>
              <w:pStyle w:val="RwAnnex6bull"/>
              <w:rPr>
                <w:noProof/>
              </w:rPr>
            </w:pPr>
            <w:r w:rsidRPr="00AE6C26">
              <w:t>Review and stock taking of socio-ecological information and information on the institutional and regulatory context;</w:t>
            </w:r>
          </w:p>
          <w:p w14:paraId="61610765" w14:textId="39483DFD" w:rsidR="00E25A05" w:rsidRPr="00AE6C26" w:rsidRDefault="0071174F" w:rsidP="00F22A4E">
            <w:pPr>
              <w:pStyle w:val="RwAnnex6bull"/>
              <w:rPr>
                <w:noProof/>
              </w:rPr>
            </w:pPr>
            <w:r w:rsidRPr="00AE6C26">
              <w:t>Analyze</w:t>
            </w:r>
            <w:r w:rsidR="00E25A05" w:rsidRPr="00AE6C26">
              <w:t xml:space="preserve"> climate change scenarios and assess current and future vulnerabilities (includes updating/ground trothing the vulnerability assessment report);</w:t>
            </w:r>
          </w:p>
          <w:p w14:paraId="6265A56D" w14:textId="77777777" w:rsidR="00E25A05" w:rsidRPr="00AE6C26" w:rsidRDefault="00E25A05" w:rsidP="00F22A4E">
            <w:pPr>
              <w:pStyle w:val="RwAnnex6bull"/>
              <w:rPr>
                <w:noProof/>
              </w:rPr>
            </w:pPr>
            <w:r w:rsidRPr="00AE6C26">
              <w:t xml:space="preserve">Identify, select and appraise adaptation options – including trade-offs; </w:t>
            </w:r>
          </w:p>
          <w:p w14:paraId="70882A79" w14:textId="77777777" w:rsidR="00E25A05" w:rsidRPr="00AE6C26" w:rsidRDefault="00E25A05" w:rsidP="00F22A4E">
            <w:pPr>
              <w:pStyle w:val="RwAnnex6bull"/>
              <w:rPr>
                <w:noProof/>
              </w:rPr>
            </w:pPr>
            <w:r w:rsidRPr="00AE6C26">
              <w:t xml:space="preserve">Develop a clear, long-term implementation strategy, a financing and sustainability strategy; </w:t>
            </w:r>
          </w:p>
          <w:p w14:paraId="32D26908" w14:textId="77777777" w:rsidR="00E25A05" w:rsidRPr="00AE6C26" w:rsidRDefault="00E25A05" w:rsidP="00F22A4E">
            <w:pPr>
              <w:pStyle w:val="RwAnnex6bull"/>
              <w:rPr>
                <w:noProof/>
              </w:rPr>
            </w:pPr>
            <w:r w:rsidRPr="00AE6C26">
              <w:t xml:space="preserve">Develop an M&amp;E system for the EbA plans to support adaptive management, learning and upscaling; </w:t>
            </w:r>
          </w:p>
          <w:p w14:paraId="4D142229" w14:textId="77777777" w:rsidR="00E25A05" w:rsidRPr="00AE6C26" w:rsidRDefault="00E25A05" w:rsidP="00F22A4E">
            <w:pPr>
              <w:pStyle w:val="RwAnnex6bull"/>
              <w:rPr>
                <w:noProof/>
              </w:rPr>
            </w:pPr>
            <w:r w:rsidRPr="00AE6C26">
              <w:t>Develop and disseminate guidelines to integrate the EbA plan into day to day activities of the local communities and the existing development programmes, policies, frameworks and planning mechanisms at the local level;</w:t>
            </w:r>
          </w:p>
          <w:p w14:paraId="186F58F6" w14:textId="77777777" w:rsidR="00E25A05" w:rsidRPr="00AE6C26" w:rsidRDefault="00E25A05" w:rsidP="00F22A4E">
            <w:pPr>
              <w:pStyle w:val="RwAnnex6bull"/>
              <w:rPr>
                <w:rFonts w:ascii="Times New Roman" w:hAnsi="Times New Roman"/>
                <w:noProof/>
                <w:lang w:val="en-GB"/>
              </w:rPr>
            </w:pPr>
            <w:r w:rsidRPr="00AE6C26">
              <w:rPr>
                <w:lang w:val="en-GB"/>
              </w:rPr>
              <w:t>Design a sustainability strategy to ensure continued implementation of the EbA plans and start its operationalization before the end of the proposed project.</w:t>
            </w:r>
          </w:p>
          <w:p w14:paraId="190F1FB1" w14:textId="7F08E066" w:rsidR="00E25A05" w:rsidRPr="00AE6C26" w:rsidRDefault="00E25A05" w:rsidP="00F22A4E">
            <w:pPr>
              <w:pStyle w:val="RwAnnex6bull"/>
              <w:rPr>
                <w:rFonts w:cstheme="minorHAnsi"/>
                <w:b/>
                <w:szCs w:val="18"/>
                <w:u w:val="single"/>
                <w:lang w:val="en-GB" w:eastAsia="zh-CN"/>
              </w:rPr>
            </w:pPr>
            <w:r w:rsidRPr="00AE6C26">
              <w:t>Reflect on the development and delivery of the training programmes, provision of information to support adaptation planning as an on-going practice at the local level and the EbA planning processes and document lessons learnt (to contribute to and in conjunction with output 4.2).</w:t>
            </w:r>
          </w:p>
        </w:tc>
      </w:tr>
      <w:tr w:rsidR="00E25A05" w:rsidRPr="00AE6C26" w14:paraId="5EB0AC06" w14:textId="77777777" w:rsidTr="00CA249E">
        <w:trPr>
          <w:trHeight w:val="431"/>
        </w:trPr>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1C32AA01" w14:textId="3AC43CD8" w:rsidR="00E25A05" w:rsidRPr="00AE6C26" w:rsidRDefault="00E25A05" w:rsidP="009E28CC">
            <w:pP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 xml:space="preserve">International / Regional and global contracting </w:t>
            </w:r>
          </w:p>
        </w:tc>
      </w:tr>
      <w:tr w:rsidR="00E25A05" w:rsidRPr="00AE6C26" w14:paraId="0800C3FB" w14:textId="77777777" w:rsidTr="00702065">
        <w:trPr>
          <w:trHeight w:val="1020"/>
        </w:trPr>
        <w:tc>
          <w:tcPr>
            <w:tcW w:w="1440" w:type="dxa"/>
            <w:tcBorders>
              <w:top w:val="single" w:sz="4" w:space="0" w:color="auto"/>
              <w:left w:val="single" w:sz="4" w:space="0" w:color="auto"/>
              <w:bottom w:val="single" w:sz="4" w:space="0" w:color="auto"/>
              <w:right w:val="single" w:sz="4" w:space="0" w:color="auto"/>
            </w:tcBorders>
          </w:tcPr>
          <w:p w14:paraId="438BC505" w14:textId="77777777" w:rsidR="00E25A05" w:rsidRPr="00AE6C26" w:rsidRDefault="00E25A05" w:rsidP="00B85642">
            <w:pPr>
              <w:rPr>
                <w:rFonts w:cs="Calibri"/>
                <w:sz w:val="18"/>
                <w:szCs w:val="18"/>
                <w:lang w:val="en-GB"/>
              </w:rPr>
            </w:pPr>
            <w:r w:rsidRPr="00AE6C26">
              <w:rPr>
                <w:rFonts w:cs="Calibri"/>
                <w:sz w:val="18"/>
                <w:szCs w:val="18"/>
                <w:lang w:val="en-GB"/>
              </w:rPr>
              <w:t>International climate scientist</w:t>
            </w:r>
          </w:p>
          <w:p w14:paraId="64123332" w14:textId="77777777" w:rsidR="00E25A05" w:rsidRPr="00AE6C26" w:rsidRDefault="00E25A05" w:rsidP="00B85642">
            <w:pPr>
              <w:rPr>
                <w:rFonts w:cs="Calibri"/>
                <w:sz w:val="18"/>
                <w:szCs w:val="18"/>
                <w:lang w:val="en-GB"/>
              </w:rPr>
            </w:pPr>
          </w:p>
          <w:p w14:paraId="60B311A4" w14:textId="7EF2A1EB" w:rsidR="00E25A05" w:rsidRPr="00AE6C26" w:rsidRDefault="00E25A05" w:rsidP="00B85642">
            <w:pPr>
              <w:rPr>
                <w:rFonts w:cs="Calibri"/>
                <w:sz w:val="18"/>
                <w:szCs w:val="18"/>
              </w:rPr>
            </w:pPr>
            <w:r w:rsidRPr="00AE6C26">
              <w:rPr>
                <w:rFonts w:cs="Calibri"/>
                <w:sz w:val="18"/>
                <w:szCs w:val="18"/>
                <w:lang w:val="en-GB"/>
              </w:rPr>
              <w:t>Rate - $1000/day</w:t>
            </w:r>
          </w:p>
        </w:tc>
        <w:tc>
          <w:tcPr>
            <w:tcW w:w="1170" w:type="dxa"/>
            <w:tcBorders>
              <w:top w:val="single" w:sz="4" w:space="0" w:color="auto"/>
              <w:left w:val="single" w:sz="4" w:space="0" w:color="auto"/>
              <w:bottom w:val="single" w:sz="4" w:space="0" w:color="auto"/>
              <w:right w:val="single" w:sz="4" w:space="0" w:color="auto"/>
            </w:tcBorders>
          </w:tcPr>
          <w:p w14:paraId="50B8B5C4" w14:textId="6390AEDC" w:rsidR="00E25A05" w:rsidRPr="00AE6C26" w:rsidRDefault="00E25A05" w:rsidP="00B85642">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20 days spread over 3 years</w:t>
            </w:r>
          </w:p>
        </w:tc>
        <w:tc>
          <w:tcPr>
            <w:tcW w:w="7815" w:type="dxa"/>
            <w:gridSpan w:val="2"/>
            <w:tcBorders>
              <w:top w:val="single" w:sz="4" w:space="0" w:color="auto"/>
              <w:left w:val="single" w:sz="4" w:space="0" w:color="auto"/>
              <w:bottom w:val="single" w:sz="4" w:space="0" w:color="auto"/>
              <w:right w:val="single" w:sz="4" w:space="0" w:color="auto"/>
            </w:tcBorders>
          </w:tcPr>
          <w:p w14:paraId="5638FEB8" w14:textId="77777777" w:rsidR="00E25A05" w:rsidRPr="00AE6C26" w:rsidRDefault="00E25A05" w:rsidP="009E28CC">
            <w:pPr>
              <w:spacing w:after="0"/>
              <w:contextualSpacing/>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182404CC" w14:textId="77777777" w:rsidR="00E25A05" w:rsidRPr="00AE6C26" w:rsidRDefault="00E25A05" w:rsidP="00F22A4E">
            <w:pPr>
              <w:pStyle w:val="RwAnnex6bull"/>
              <w:rPr>
                <w:lang w:val="en-GB"/>
              </w:rPr>
            </w:pPr>
            <w:r w:rsidRPr="00AE6C26">
              <w:rPr>
                <w:lang w:val="en-GB"/>
              </w:rPr>
              <w:t>Provide technical expertise to the RHA and the Technical Teams on the development of the climate proofing model on internationally acceptable methods and standards;</w:t>
            </w:r>
          </w:p>
          <w:p w14:paraId="28D06526" w14:textId="3F38639D" w:rsidR="00E25A05" w:rsidRPr="00AE6C26" w:rsidRDefault="00E25A05" w:rsidP="00F22A4E">
            <w:pPr>
              <w:pStyle w:val="RwAnnex6bull"/>
              <w:rPr>
                <w:lang w:val="en-GB"/>
              </w:rPr>
            </w:pPr>
            <w:r w:rsidRPr="00AE6C26">
              <w:rPr>
                <w:lang w:val="en-GB"/>
              </w:rPr>
              <w:t>Lead on the cost benefit analysis of the various climate proofing options identified and justify the choice of one or several methodologies;</w:t>
            </w:r>
          </w:p>
          <w:p w14:paraId="71525E64" w14:textId="299E1222" w:rsidR="00E25A05" w:rsidRPr="00AE6C26" w:rsidRDefault="00E25A05" w:rsidP="00F22A4E">
            <w:pPr>
              <w:pStyle w:val="RwAnnex6bull"/>
              <w:rPr>
                <w:lang w:val="en-GB"/>
              </w:rPr>
            </w:pPr>
            <w:r w:rsidRPr="00AE6C26">
              <w:rPr>
                <w:lang w:val="en-GB"/>
              </w:rPr>
              <w:t>Provide technical expertise in assessing the requirements (financial, institutional, policy) required to roll out the climate proofing model nationally;</w:t>
            </w:r>
          </w:p>
          <w:p w14:paraId="64E623C5" w14:textId="77777777" w:rsidR="00E25A05" w:rsidRPr="00AE6C26" w:rsidRDefault="00E25A05" w:rsidP="00F22A4E">
            <w:pPr>
              <w:pStyle w:val="RwAnnex6bull"/>
              <w:rPr>
                <w:lang w:val="en-GB"/>
              </w:rPr>
            </w:pPr>
            <w:r w:rsidRPr="00AE6C26">
              <w:rPr>
                <w:lang w:val="en-GB"/>
              </w:rPr>
              <w:t>Attend at least one workshop discussing the final products;</w:t>
            </w:r>
          </w:p>
          <w:p w14:paraId="5651572A" w14:textId="77777777" w:rsidR="000F16AB" w:rsidRPr="00AE6C26" w:rsidRDefault="000F16AB" w:rsidP="000F16AB">
            <w:pPr>
              <w:pStyle w:val="RwAnnex6bull"/>
              <w:rPr>
                <w:lang w:val="en-GB"/>
              </w:rPr>
            </w:pPr>
            <w:r w:rsidRPr="00AE6C26">
              <w:t>Working with the Safeguards experts, ensure that all risks and safeguard measures are incorporated into the project activities and sustainability mechanisms;</w:t>
            </w:r>
          </w:p>
          <w:p w14:paraId="5921FD56" w14:textId="1BABDB9F" w:rsidR="00E25A05" w:rsidRPr="00AE6C26" w:rsidRDefault="00E25A05" w:rsidP="00F22A4E">
            <w:pPr>
              <w:pStyle w:val="RwAnnex6bull"/>
              <w:rPr>
                <w:rFonts w:asciiTheme="minorHAnsi" w:hAnsiTheme="minorHAnsi" w:cstheme="minorHAnsi"/>
                <w:b/>
                <w:u w:val="single"/>
                <w:lang w:val="en-GB"/>
              </w:rPr>
            </w:pPr>
            <w:r w:rsidRPr="00AE6C26">
              <w:rPr>
                <w:lang w:val="en-GB"/>
              </w:rPr>
              <w:t>Develop a lessons learnt product on the process and ensure its publication in a refereed journal.</w:t>
            </w:r>
          </w:p>
        </w:tc>
      </w:tr>
      <w:tr w:rsidR="00E25A05" w:rsidRPr="00AE6C26" w14:paraId="0E518B7F" w14:textId="77777777" w:rsidTr="00CA249E">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51A3A72F" w14:textId="77777777" w:rsidR="00E25A05" w:rsidRPr="00AE6C26" w:rsidRDefault="00E25A05" w:rsidP="00CA249E">
            <w:pPr>
              <w:jc w:val="cente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Outcome 2: Adaptation measures implemented</w:t>
            </w:r>
          </w:p>
        </w:tc>
      </w:tr>
      <w:tr w:rsidR="00E25A05" w:rsidRPr="00AE6C26" w14:paraId="3AE2AA48" w14:textId="77777777" w:rsidTr="00702065">
        <w:trPr>
          <w:trHeight w:val="1020"/>
        </w:trPr>
        <w:tc>
          <w:tcPr>
            <w:tcW w:w="1440" w:type="dxa"/>
            <w:tcBorders>
              <w:top w:val="single" w:sz="4" w:space="0" w:color="auto"/>
              <w:left w:val="single" w:sz="4" w:space="0" w:color="auto"/>
              <w:bottom w:val="single" w:sz="4" w:space="0" w:color="auto"/>
              <w:right w:val="single" w:sz="4" w:space="0" w:color="auto"/>
            </w:tcBorders>
          </w:tcPr>
          <w:p w14:paraId="2DD807D2" w14:textId="6BF7277D" w:rsidR="00E25A05" w:rsidRPr="00AE6C26" w:rsidRDefault="00E25A05" w:rsidP="00B85642">
            <w:pPr>
              <w:rPr>
                <w:rFonts w:cs="Calibri"/>
                <w:sz w:val="18"/>
                <w:szCs w:val="18"/>
              </w:rPr>
            </w:pPr>
            <w:r w:rsidRPr="00AE6C26">
              <w:rPr>
                <w:rFonts w:cs="Calibri"/>
                <w:sz w:val="18"/>
                <w:szCs w:val="18"/>
              </w:rPr>
              <w:t>Engineer</w:t>
            </w:r>
          </w:p>
          <w:p w14:paraId="53B0D03D" w14:textId="77777777" w:rsidR="00E25A05" w:rsidRPr="00AE6C26" w:rsidRDefault="00E25A05" w:rsidP="00B85642">
            <w:pPr>
              <w:rPr>
                <w:rFonts w:cs="Calibri"/>
                <w:sz w:val="18"/>
                <w:szCs w:val="18"/>
              </w:rPr>
            </w:pPr>
          </w:p>
          <w:p w14:paraId="0AF32942" w14:textId="4131A2E8" w:rsidR="00E25A05" w:rsidRPr="00AE6C26" w:rsidRDefault="00E25A05" w:rsidP="00B85642">
            <w:pPr>
              <w:rPr>
                <w:rFonts w:asciiTheme="minorHAnsi" w:hAnsiTheme="minorHAnsi" w:cstheme="minorHAnsi"/>
                <w:i/>
                <w:sz w:val="18"/>
                <w:szCs w:val="18"/>
                <w:lang w:val="en-GB" w:eastAsia="ja-JP"/>
              </w:rPr>
            </w:pPr>
            <w:r w:rsidRPr="00AE6C26">
              <w:rPr>
                <w:rFonts w:cs="Calibri"/>
                <w:sz w:val="18"/>
                <w:szCs w:val="18"/>
              </w:rPr>
              <w:t>Rate $400/day</w:t>
            </w:r>
          </w:p>
        </w:tc>
        <w:tc>
          <w:tcPr>
            <w:tcW w:w="1170" w:type="dxa"/>
            <w:tcBorders>
              <w:top w:val="single" w:sz="4" w:space="0" w:color="auto"/>
              <w:left w:val="single" w:sz="4" w:space="0" w:color="auto"/>
              <w:bottom w:val="single" w:sz="4" w:space="0" w:color="auto"/>
              <w:right w:val="single" w:sz="4" w:space="0" w:color="auto"/>
            </w:tcBorders>
          </w:tcPr>
          <w:p w14:paraId="2D827C3B" w14:textId="160C03E7" w:rsidR="00E25A05" w:rsidRPr="00AE6C26" w:rsidRDefault="00E25A05" w:rsidP="00B85642">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225 days over six years</w:t>
            </w:r>
          </w:p>
        </w:tc>
        <w:tc>
          <w:tcPr>
            <w:tcW w:w="7815" w:type="dxa"/>
            <w:gridSpan w:val="2"/>
            <w:tcBorders>
              <w:top w:val="single" w:sz="4" w:space="0" w:color="auto"/>
              <w:left w:val="single" w:sz="4" w:space="0" w:color="auto"/>
              <w:bottom w:val="single" w:sz="4" w:space="0" w:color="auto"/>
              <w:right w:val="single" w:sz="4" w:space="0" w:color="auto"/>
            </w:tcBorders>
          </w:tcPr>
          <w:p w14:paraId="3C50725F" w14:textId="77777777" w:rsidR="00E25A05" w:rsidRPr="00AE6C26" w:rsidRDefault="00E25A05" w:rsidP="00B85642">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01E4A034" w14:textId="18A8A8DA" w:rsidR="00E25A05" w:rsidRPr="00AE6C26" w:rsidRDefault="00E25A05" w:rsidP="00F22A4E">
            <w:pPr>
              <w:pStyle w:val="RwAnnex6bull"/>
              <w:rPr>
                <w:rFonts w:asciiTheme="minorHAnsi" w:hAnsiTheme="minorHAnsi" w:cstheme="minorHAnsi"/>
                <w:b/>
                <w:szCs w:val="18"/>
                <w:u w:val="single"/>
                <w:lang w:val="en-GB"/>
              </w:rPr>
            </w:pPr>
            <w:r w:rsidRPr="00AE6C26">
              <w:rPr>
                <w:rFonts w:cs="Calibri"/>
                <w:szCs w:val="18"/>
              </w:rPr>
              <w:t xml:space="preserve">To </w:t>
            </w:r>
            <w:r w:rsidRPr="00AE6C26">
              <w:rPr>
                <w:rStyle w:val="RwAnnex6bullChar"/>
              </w:rPr>
              <w:t>provide specialized technical assistance to the Government co-finance on upgrading the 500 houses to climate smart versions (rural settlement co-finance)is in line with national and international standards. s/he will ensure that the construction works follow all the national and international standards and safeguards, in line with the ESMP, and working closely with the project gender and safeguards specialists.</w:t>
            </w:r>
            <w:r w:rsidRPr="00AE6C26">
              <w:rPr>
                <w:rFonts w:cs="Calibri"/>
                <w:szCs w:val="18"/>
              </w:rPr>
              <w:t xml:space="preserve"> </w:t>
            </w:r>
          </w:p>
        </w:tc>
      </w:tr>
      <w:tr w:rsidR="00E25A05" w:rsidRPr="00AE6C26" w14:paraId="7BC1808F" w14:textId="77777777" w:rsidTr="00702065">
        <w:trPr>
          <w:trHeight w:val="1472"/>
        </w:trPr>
        <w:tc>
          <w:tcPr>
            <w:tcW w:w="1440" w:type="dxa"/>
            <w:tcBorders>
              <w:top w:val="single" w:sz="4" w:space="0" w:color="auto"/>
              <w:left w:val="single" w:sz="4" w:space="0" w:color="auto"/>
              <w:bottom w:val="single" w:sz="4" w:space="0" w:color="auto"/>
              <w:right w:val="single" w:sz="4" w:space="0" w:color="auto"/>
            </w:tcBorders>
          </w:tcPr>
          <w:p w14:paraId="472DDC77" w14:textId="77777777" w:rsidR="00E25A05" w:rsidRPr="00AE6C26" w:rsidRDefault="00E25A05" w:rsidP="00B85642">
            <w:pPr>
              <w:rPr>
                <w:rFonts w:cs="Calibri"/>
                <w:sz w:val="18"/>
                <w:szCs w:val="18"/>
              </w:rPr>
            </w:pPr>
            <w:r w:rsidRPr="00AE6C26">
              <w:rPr>
                <w:rFonts w:cs="Calibri"/>
                <w:b/>
                <w:sz w:val="18"/>
                <w:szCs w:val="18"/>
              </w:rPr>
              <w:t>Climate scientist</w:t>
            </w:r>
            <w:r w:rsidRPr="00AE6C26">
              <w:rPr>
                <w:rFonts w:cs="Calibri"/>
                <w:sz w:val="18"/>
                <w:szCs w:val="18"/>
              </w:rPr>
              <w:t xml:space="preserve"> </w:t>
            </w:r>
          </w:p>
          <w:p w14:paraId="1368CBB0" w14:textId="4C9639A2" w:rsidR="00E25A05" w:rsidRPr="00AE6C26" w:rsidRDefault="00E25A05" w:rsidP="00B85642">
            <w:pPr>
              <w:rPr>
                <w:rFonts w:cs="Calibri"/>
                <w:sz w:val="18"/>
                <w:szCs w:val="18"/>
              </w:rPr>
            </w:pPr>
            <w:r w:rsidRPr="00AE6C26">
              <w:rPr>
                <w:rFonts w:cs="Calibri"/>
                <w:sz w:val="18"/>
                <w:szCs w:val="18"/>
              </w:rPr>
              <w:t>Rate $400/day</w:t>
            </w:r>
          </w:p>
        </w:tc>
        <w:tc>
          <w:tcPr>
            <w:tcW w:w="1170" w:type="dxa"/>
            <w:tcBorders>
              <w:top w:val="single" w:sz="4" w:space="0" w:color="auto"/>
              <w:left w:val="single" w:sz="4" w:space="0" w:color="auto"/>
              <w:bottom w:val="single" w:sz="4" w:space="0" w:color="auto"/>
              <w:right w:val="single" w:sz="4" w:space="0" w:color="auto"/>
            </w:tcBorders>
          </w:tcPr>
          <w:p w14:paraId="365AE12D" w14:textId="496DDF9D" w:rsidR="00E25A05" w:rsidRPr="00AE6C26" w:rsidRDefault="00E25A05" w:rsidP="00B85642">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225 days over six years</w:t>
            </w:r>
          </w:p>
        </w:tc>
        <w:tc>
          <w:tcPr>
            <w:tcW w:w="7815" w:type="dxa"/>
            <w:gridSpan w:val="2"/>
            <w:tcBorders>
              <w:top w:val="single" w:sz="4" w:space="0" w:color="auto"/>
              <w:left w:val="single" w:sz="4" w:space="0" w:color="auto"/>
              <w:bottom w:val="single" w:sz="4" w:space="0" w:color="auto"/>
              <w:right w:val="single" w:sz="4" w:space="0" w:color="auto"/>
            </w:tcBorders>
          </w:tcPr>
          <w:p w14:paraId="73855907" w14:textId="77777777" w:rsidR="00E25A05" w:rsidRPr="00AE6C26" w:rsidRDefault="00E25A05" w:rsidP="00B85642">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0989B922" w14:textId="77777777" w:rsidR="00E25A05" w:rsidRPr="00AE6C26" w:rsidRDefault="00E25A05" w:rsidP="00F22A4E">
            <w:pPr>
              <w:pStyle w:val="RwAnnex6bull"/>
              <w:rPr>
                <w:rFonts w:asciiTheme="minorHAnsi" w:hAnsiTheme="minorHAnsi" w:cstheme="minorHAnsi"/>
                <w:b/>
                <w:u w:val="single"/>
                <w:lang w:val="en-GB"/>
              </w:rPr>
            </w:pPr>
            <w:r w:rsidRPr="00AE6C26">
              <w:t>To provide technical support to the PMU and to ensure that the implementation of the Government Co-finance upgrading of the 500 households (rural settlement co-finance) is climate informed and integrates climate risks, in line with the model developed under output 1.1 (interactively). The climate scientist will provide technical input into the selection of sites, design and building of the new IDPs and related infrastructure (such as roads), ensuring that each step incorporate measures to climate proof the process and the settlement programme.</w:t>
            </w:r>
          </w:p>
          <w:p w14:paraId="577D44B4" w14:textId="45E15DAC" w:rsidR="000F16AB" w:rsidRPr="00AE6C26" w:rsidRDefault="000F16AB" w:rsidP="000F16AB">
            <w:pPr>
              <w:pStyle w:val="RwAnnex6bull"/>
              <w:rPr>
                <w:rFonts w:asciiTheme="minorHAnsi" w:hAnsiTheme="minorHAnsi" w:cstheme="minorHAnsi"/>
                <w:b/>
                <w:u w:val="single"/>
                <w:lang w:val="en-GB"/>
              </w:rPr>
            </w:pPr>
            <w:r w:rsidRPr="00AE6C26">
              <w:t>Working with the Safeguards experts, ensure that all risks and safeguard measures are incorporated into the project activities and sustainability mechanisms;</w:t>
            </w:r>
          </w:p>
        </w:tc>
      </w:tr>
      <w:tr w:rsidR="00E25A05" w:rsidRPr="00AE6C26" w14:paraId="0B884A86" w14:textId="77777777" w:rsidTr="00D17EC2">
        <w:tc>
          <w:tcPr>
            <w:tcW w:w="1440" w:type="dxa"/>
            <w:tcBorders>
              <w:top w:val="single" w:sz="4" w:space="0" w:color="auto"/>
              <w:left w:val="single" w:sz="4" w:space="0" w:color="auto"/>
              <w:bottom w:val="single" w:sz="4" w:space="0" w:color="auto"/>
              <w:right w:val="single" w:sz="4" w:space="0" w:color="auto"/>
            </w:tcBorders>
          </w:tcPr>
          <w:p w14:paraId="5449AE1E" w14:textId="2C1F6ED2" w:rsidR="00E25A05" w:rsidRPr="00AE6C26" w:rsidRDefault="00E25A05" w:rsidP="00E41829">
            <w:pPr>
              <w:jc w:val="left"/>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xml:space="preserve">Gender </w:t>
            </w:r>
            <w:r w:rsidR="00F70A14" w:rsidRPr="00AE6C26">
              <w:rPr>
                <w:rFonts w:asciiTheme="minorHAnsi" w:hAnsiTheme="minorHAnsi" w:cstheme="minorHAnsi"/>
                <w:i/>
                <w:sz w:val="18"/>
                <w:szCs w:val="18"/>
                <w:lang w:val="en-GB" w:eastAsia="ja-JP"/>
              </w:rPr>
              <w:t>Expert</w:t>
            </w:r>
          </w:p>
          <w:p w14:paraId="4CEB4488" w14:textId="0DF52C43" w:rsidR="00F70A14" w:rsidRPr="00AE6C26" w:rsidRDefault="00F70A14" w:rsidP="00E41829">
            <w:pPr>
              <w:jc w:val="left"/>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$300/day</w:t>
            </w:r>
          </w:p>
          <w:p w14:paraId="29A9A24C" w14:textId="77777777" w:rsidR="00E25A05" w:rsidRPr="00AE6C26" w:rsidRDefault="00E25A05" w:rsidP="00E41829">
            <w:pPr>
              <w:jc w:val="left"/>
              <w:rPr>
                <w:rFonts w:asciiTheme="minorHAnsi" w:hAnsiTheme="minorHAnsi" w:cstheme="minorHAnsi"/>
                <w:i/>
                <w:sz w:val="18"/>
                <w:szCs w:val="18"/>
                <w:lang w:val="en-GB" w:eastAsia="ja-JP"/>
              </w:rPr>
            </w:pPr>
          </w:p>
          <w:p w14:paraId="6BC3F893" w14:textId="00F30466" w:rsidR="00E25A05" w:rsidRPr="00AE6C26" w:rsidRDefault="00E25A05" w:rsidP="00E41829">
            <w:pPr>
              <w:jc w:val="left"/>
              <w:rPr>
                <w:rFonts w:asciiTheme="minorHAnsi" w:hAnsiTheme="minorHAnsi" w:cstheme="minorHAnsi"/>
                <w:i/>
                <w:sz w:val="18"/>
                <w:szCs w:val="18"/>
                <w:lang w:val="en-GB" w:eastAsia="ja-JP"/>
              </w:rPr>
            </w:pPr>
          </w:p>
        </w:tc>
        <w:tc>
          <w:tcPr>
            <w:tcW w:w="1170" w:type="dxa"/>
            <w:tcBorders>
              <w:top w:val="single" w:sz="4" w:space="0" w:color="auto"/>
              <w:left w:val="single" w:sz="4" w:space="0" w:color="auto"/>
              <w:bottom w:val="single" w:sz="4" w:space="0" w:color="auto"/>
              <w:right w:val="single" w:sz="4" w:space="0" w:color="auto"/>
            </w:tcBorders>
          </w:tcPr>
          <w:p w14:paraId="58241DBB" w14:textId="1C5325CB" w:rsidR="00E25A05" w:rsidRPr="00AE6C26" w:rsidRDefault="00F70A14"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320 days spread throughout the six years</w:t>
            </w:r>
          </w:p>
        </w:tc>
        <w:tc>
          <w:tcPr>
            <w:tcW w:w="7815" w:type="dxa"/>
            <w:gridSpan w:val="2"/>
            <w:tcBorders>
              <w:top w:val="single" w:sz="4" w:space="0" w:color="auto"/>
              <w:left w:val="single" w:sz="4" w:space="0" w:color="auto"/>
              <w:bottom w:val="single" w:sz="4" w:space="0" w:color="auto"/>
              <w:right w:val="single" w:sz="4" w:space="0" w:color="auto"/>
            </w:tcBorders>
          </w:tcPr>
          <w:p w14:paraId="7C957236" w14:textId="77777777" w:rsidR="00E25A05" w:rsidRPr="00AE6C26" w:rsidRDefault="00E25A05" w:rsidP="00E41829">
            <w:pPr>
              <w:spacing w:after="0"/>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3CDD8E20" w14:textId="38466DE7" w:rsidR="00F70A14" w:rsidRPr="00AE6C26" w:rsidRDefault="00F70A14" w:rsidP="00F22A4E">
            <w:pPr>
              <w:pStyle w:val="RwAnnex6bull"/>
              <w:rPr>
                <w:lang w:val="en-GB"/>
              </w:rPr>
            </w:pPr>
            <w:r w:rsidRPr="00AE6C26">
              <w:rPr>
                <w:lang w:val="en-GB"/>
              </w:rPr>
              <w:t>Ensure gender compliance of the all the project activities including training of all project players on gender.</w:t>
            </w:r>
          </w:p>
          <w:p w14:paraId="0C4B754F" w14:textId="77777777" w:rsidR="00E25A05" w:rsidRPr="00AE6C26" w:rsidRDefault="00E25A05" w:rsidP="00F22A4E">
            <w:pPr>
              <w:pStyle w:val="RwAnnex6bull"/>
              <w:rPr>
                <w:lang w:val="en-GB"/>
              </w:rPr>
            </w:pPr>
            <w:r w:rsidRPr="00AE6C26">
              <w:rPr>
                <w:lang w:val="en-GB"/>
              </w:rPr>
              <w:t>Monitor progress in implementation of the project Gender Action Plan ensuring that targets are fully met and the reporting requirements are fulfilled;</w:t>
            </w:r>
          </w:p>
          <w:p w14:paraId="45E01C8F" w14:textId="77777777" w:rsidR="00E25A05" w:rsidRPr="00AE6C26" w:rsidRDefault="00E25A05" w:rsidP="00F22A4E">
            <w:pPr>
              <w:pStyle w:val="RwAnnex6bull"/>
              <w:rPr>
                <w:lang w:val="en-GB"/>
              </w:rPr>
            </w:pPr>
            <w:r w:rsidRPr="00AE6C26">
              <w:rPr>
                <w:lang w:val="en-GB"/>
              </w:rPr>
              <w:t>Oversee/develop/coordinate implementation of all gender-related work;</w:t>
            </w:r>
          </w:p>
          <w:p w14:paraId="41B47104" w14:textId="77777777" w:rsidR="00E25A05" w:rsidRPr="00AE6C26" w:rsidRDefault="00E25A05" w:rsidP="00F22A4E">
            <w:pPr>
              <w:pStyle w:val="RwAnnex6bull"/>
              <w:rPr>
                <w:lang w:val="en-GB"/>
              </w:rPr>
            </w:pPr>
            <w:r w:rsidRPr="00AE6C26">
              <w:rPr>
                <w:lang w:val="en-GB"/>
              </w:rPr>
              <w:t>Review the Gender Action Plan annually, and update and revise corresponding management plans as necessary;</w:t>
            </w:r>
          </w:p>
          <w:p w14:paraId="5545F4CA" w14:textId="77777777" w:rsidR="000F16AB" w:rsidRPr="00AE6C26" w:rsidRDefault="000F16AB" w:rsidP="000F16AB">
            <w:pPr>
              <w:pStyle w:val="RwAnnex6bull"/>
              <w:rPr>
                <w:lang w:val="en-GB"/>
              </w:rPr>
            </w:pPr>
            <w:r w:rsidRPr="00AE6C26">
              <w:t>Working with the Safeguards experts, ensure that all risks and safeguard measures are incorporated into the project activities and sustainability mechanisms;</w:t>
            </w:r>
          </w:p>
          <w:p w14:paraId="426082D7" w14:textId="0E60BD41" w:rsidR="00E25A05" w:rsidRPr="00AE6C26" w:rsidRDefault="00E25A05" w:rsidP="00F22A4E">
            <w:pPr>
              <w:pStyle w:val="RwAnnex6bull"/>
              <w:rPr>
                <w:lang w:val="en-GB"/>
              </w:rPr>
            </w:pPr>
            <w:r w:rsidRPr="00AE6C26">
              <w:rPr>
                <w:lang w:val="en-GB"/>
              </w:rPr>
              <w:t>Work with the M&amp;E Specialist and Safeguards Specialist to ensure reporting, monitoring and evaluation fully address the gender issues of the project;</w:t>
            </w:r>
          </w:p>
        </w:tc>
      </w:tr>
      <w:tr w:rsidR="00F70A14" w:rsidRPr="00AE6C26" w14:paraId="78281A09" w14:textId="77777777" w:rsidTr="00D17EC2">
        <w:tc>
          <w:tcPr>
            <w:tcW w:w="1440" w:type="dxa"/>
            <w:tcBorders>
              <w:top w:val="single" w:sz="4" w:space="0" w:color="auto"/>
              <w:left w:val="single" w:sz="4" w:space="0" w:color="auto"/>
              <w:bottom w:val="single" w:sz="4" w:space="0" w:color="auto"/>
              <w:right w:val="single" w:sz="4" w:space="0" w:color="auto"/>
            </w:tcBorders>
          </w:tcPr>
          <w:p w14:paraId="069FB70C" w14:textId="72DDD9B9" w:rsidR="00F70A14" w:rsidRPr="00AE6C26" w:rsidRDefault="00F70A14" w:rsidP="00E41829">
            <w:pPr>
              <w:spacing w:after="0"/>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rPr>
              <w:t xml:space="preserve">National Expert – Safeguards </w:t>
            </w:r>
          </w:p>
          <w:p w14:paraId="383DFBF6" w14:textId="77777777" w:rsidR="00F70A14" w:rsidRPr="00AE6C26" w:rsidRDefault="00F70A14" w:rsidP="00E41829">
            <w:pPr>
              <w:spacing w:after="0"/>
              <w:jc w:val="left"/>
              <w:rPr>
                <w:rFonts w:asciiTheme="minorHAnsi" w:hAnsiTheme="minorHAnsi" w:cstheme="minorHAnsi"/>
                <w:i/>
                <w:sz w:val="18"/>
                <w:szCs w:val="18"/>
                <w:lang w:val="en-GB"/>
              </w:rPr>
            </w:pPr>
          </w:p>
          <w:p w14:paraId="07BA7970" w14:textId="77777777" w:rsidR="00F70A14" w:rsidRPr="00AE6C26" w:rsidRDefault="00F70A14" w:rsidP="00F70A14">
            <w:pPr>
              <w:jc w:val="left"/>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$300/day</w:t>
            </w:r>
          </w:p>
          <w:p w14:paraId="3CF7D37A" w14:textId="3F67AF3C" w:rsidR="00F70A14" w:rsidRPr="00AE6C26" w:rsidRDefault="00F70A14" w:rsidP="00E41829">
            <w:pPr>
              <w:spacing w:after="0"/>
              <w:jc w:val="left"/>
              <w:rPr>
                <w:rFonts w:asciiTheme="minorHAnsi" w:hAnsiTheme="minorHAnsi" w:cstheme="minorHAnsi"/>
                <w:i/>
                <w:sz w:val="18"/>
                <w:szCs w:val="18"/>
                <w:lang w:val="en-GB"/>
              </w:rPr>
            </w:pPr>
          </w:p>
        </w:tc>
        <w:tc>
          <w:tcPr>
            <w:tcW w:w="1170" w:type="dxa"/>
            <w:tcBorders>
              <w:top w:val="single" w:sz="4" w:space="0" w:color="auto"/>
              <w:left w:val="single" w:sz="4" w:space="0" w:color="auto"/>
              <w:bottom w:val="single" w:sz="4" w:space="0" w:color="auto"/>
              <w:right w:val="single" w:sz="4" w:space="0" w:color="auto"/>
            </w:tcBorders>
          </w:tcPr>
          <w:p w14:paraId="0A78B143" w14:textId="73F6E10E" w:rsidR="00F70A14" w:rsidRPr="00AE6C26" w:rsidRDefault="00F70A14" w:rsidP="00E41829">
            <w:pPr>
              <w:jc w:val="left"/>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320 days spread throughout the six years</w:t>
            </w:r>
          </w:p>
        </w:tc>
        <w:tc>
          <w:tcPr>
            <w:tcW w:w="7815" w:type="dxa"/>
            <w:gridSpan w:val="2"/>
            <w:tcBorders>
              <w:top w:val="single" w:sz="4" w:space="0" w:color="auto"/>
              <w:left w:val="single" w:sz="4" w:space="0" w:color="auto"/>
              <w:bottom w:val="single" w:sz="4" w:space="0" w:color="auto"/>
              <w:right w:val="single" w:sz="4" w:space="0" w:color="auto"/>
            </w:tcBorders>
          </w:tcPr>
          <w:p w14:paraId="533504D2" w14:textId="77777777" w:rsidR="00F70A14" w:rsidRPr="00AE6C26" w:rsidRDefault="00F70A14" w:rsidP="00E41829">
            <w:pPr>
              <w:spacing w:after="0"/>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43F679BB" w14:textId="08CE4C53" w:rsidR="00F70A14" w:rsidRPr="00AE6C26" w:rsidRDefault="00F70A14" w:rsidP="009777BA">
            <w:pPr>
              <w:spacing w:after="0" w:line="259" w:lineRule="auto"/>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rPr>
              <w:t xml:space="preserve">The SESP and the ESMF outlines the project risks and the safeguard measures to be adopted, respectively. </w:t>
            </w:r>
            <w:r w:rsidR="000F16AB" w:rsidRPr="00AE6C26">
              <w:rPr>
                <w:rFonts w:asciiTheme="minorHAnsi" w:hAnsiTheme="minorHAnsi" w:cstheme="minorHAnsi"/>
                <w:i/>
                <w:sz w:val="18"/>
                <w:szCs w:val="18"/>
                <w:lang w:val="en-GB"/>
              </w:rPr>
              <w:t xml:space="preserve">Additional risks will be identified during the inception period where relevant, including COVID-19 associated risks. </w:t>
            </w:r>
            <w:r w:rsidRPr="00AE6C26">
              <w:rPr>
                <w:rFonts w:asciiTheme="minorHAnsi" w:hAnsiTheme="minorHAnsi" w:cstheme="minorHAnsi"/>
                <w:i/>
                <w:sz w:val="18"/>
                <w:szCs w:val="18"/>
                <w:lang w:val="en-GB"/>
              </w:rPr>
              <w:t xml:space="preserve">The National Expert – Safeguards will ensure the ESMF is implemented and safeguards are secured as described below. </w:t>
            </w:r>
          </w:p>
          <w:p w14:paraId="3406CFF2" w14:textId="77777777" w:rsidR="00F70A14" w:rsidRPr="00AE6C26" w:rsidRDefault="00F70A14" w:rsidP="00F22A4E">
            <w:pPr>
              <w:pStyle w:val="RwAnnex6bull"/>
              <w:rPr>
                <w:lang w:val="en-GB"/>
              </w:rPr>
            </w:pPr>
            <w:r w:rsidRPr="00AE6C26">
              <w:rPr>
                <w:lang w:val="en-GB"/>
              </w:rPr>
              <w:t>Monitor progress in development/implementation of the project ESMP/ESMF ensuring that UNDPs SES policy is fully met and the reporting requirements are fulfilled;</w:t>
            </w:r>
          </w:p>
          <w:p w14:paraId="046440B9" w14:textId="77777777" w:rsidR="00F70A14" w:rsidRPr="00AE6C26" w:rsidRDefault="00F70A14" w:rsidP="00F22A4E">
            <w:pPr>
              <w:pStyle w:val="RwAnnex6bull"/>
              <w:rPr>
                <w:lang w:val="en-GB"/>
              </w:rPr>
            </w:pPr>
            <w:r w:rsidRPr="00AE6C26">
              <w:rPr>
                <w:lang w:val="en-GB"/>
              </w:rPr>
              <w:t>Oversee/develop/coordinate implementation of all safeguard related plans;</w:t>
            </w:r>
          </w:p>
          <w:p w14:paraId="1513A977" w14:textId="77777777" w:rsidR="00F70A14" w:rsidRPr="00AE6C26" w:rsidRDefault="00F70A14" w:rsidP="00F22A4E">
            <w:pPr>
              <w:pStyle w:val="RwAnnex6bull"/>
              <w:rPr>
                <w:lang w:val="en-GB"/>
              </w:rPr>
            </w:pPr>
            <w:r w:rsidRPr="00AE6C26">
              <w:rPr>
                <w:lang w:val="en-GB"/>
              </w:rPr>
              <w:t>Ensure social and environmental grievances are managed effectively and transparently;</w:t>
            </w:r>
          </w:p>
          <w:p w14:paraId="2E58ECCF" w14:textId="77777777" w:rsidR="00F70A14" w:rsidRPr="00AE6C26" w:rsidRDefault="00F70A14" w:rsidP="00F22A4E">
            <w:pPr>
              <w:pStyle w:val="RwAnnex6bull"/>
              <w:rPr>
                <w:lang w:val="en-GB"/>
              </w:rPr>
            </w:pPr>
            <w:r w:rsidRPr="00AE6C26">
              <w:rPr>
                <w:lang w:val="en-GB"/>
              </w:rPr>
              <w:t>Review the SESP annually, and update and revise corresponding risk log; mitigation/management plans as necessary;</w:t>
            </w:r>
          </w:p>
          <w:p w14:paraId="24818BFB" w14:textId="77777777" w:rsidR="00F70A14" w:rsidRPr="00AE6C26" w:rsidRDefault="00F70A14" w:rsidP="00F22A4E">
            <w:pPr>
              <w:pStyle w:val="RwAnnex6bull"/>
              <w:rPr>
                <w:lang w:val="en-GB"/>
              </w:rPr>
            </w:pPr>
            <w:r w:rsidRPr="00AE6C26">
              <w:rPr>
                <w:lang w:val="en-GB"/>
              </w:rPr>
              <w:t xml:space="preserve">Ensure full disclosure with concerned stakeholders; </w:t>
            </w:r>
          </w:p>
          <w:p w14:paraId="18E3DA4D" w14:textId="77777777" w:rsidR="00F70A14" w:rsidRPr="00AE6C26" w:rsidRDefault="00F70A14" w:rsidP="00F22A4E">
            <w:pPr>
              <w:pStyle w:val="RwAnnex6bull"/>
              <w:rPr>
                <w:lang w:val="en-GB"/>
              </w:rPr>
            </w:pPr>
            <w:r w:rsidRPr="00AE6C26">
              <w:rPr>
                <w:lang w:val="en-GB"/>
              </w:rPr>
              <w:t>Ensure environmental and social risks are identified, avoided, mitigated and managed throughout project implementation;</w:t>
            </w:r>
          </w:p>
          <w:p w14:paraId="783A85B3" w14:textId="164148D4" w:rsidR="00F70A14" w:rsidRPr="00AE6C26" w:rsidRDefault="00F70A14" w:rsidP="00F22A4E">
            <w:pPr>
              <w:pStyle w:val="RwAnnex6bull"/>
              <w:rPr>
                <w:u w:val="single"/>
                <w:lang w:val="en-GB" w:eastAsia="zh-CN"/>
              </w:rPr>
            </w:pPr>
            <w:r w:rsidRPr="00AE6C26">
              <w:rPr>
                <w:lang w:val="en-GB"/>
              </w:rPr>
              <w:t xml:space="preserve">Work with the M&amp;E Specialist to ensure reporting, monitoring and evaluation fully address the safeguard issues of the project </w:t>
            </w:r>
          </w:p>
        </w:tc>
      </w:tr>
      <w:tr w:rsidR="00E25A05" w:rsidRPr="00AE6C26" w14:paraId="192270AA" w14:textId="77777777" w:rsidTr="00D17EC2">
        <w:tc>
          <w:tcPr>
            <w:tcW w:w="1440" w:type="dxa"/>
            <w:tcBorders>
              <w:top w:val="single" w:sz="4" w:space="0" w:color="auto"/>
              <w:left w:val="single" w:sz="4" w:space="0" w:color="auto"/>
              <w:bottom w:val="single" w:sz="4" w:space="0" w:color="auto"/>
              <w:right w:val="single" w:sz="4" w:space="0" w:color="auto"/>
            </w:tcBorders>
          </w:tcPr>
          <w:p w14:paraId="283FB313" w14:textId="77777777" w:rsidR="00E25A05" w:rsidRPr="00AE6C26" w:rsidRDefault="00E25A05" w:rsidP="00E9390B">
            <w:pPr>
              <w:contextualSpacing/>
              <w:rPr>
                <w:rFonts w:cs="Calibri"/>
                <w:i/>
                <w:sz w:val="18"/>
                <w:szCs w:val="18"/>
                <w:lang w:val="en-GB"/>
              </w:rPr>
            </w:pPr>
            <w:r w:rsidRPr="00AE6C26">
              <w:rPr>
                <w:rFonts w:cs="Calibri"/>
                <w:i/>
                <w:sz w:val="18"/>
                <w:szCs w:val="18"/>
                <w:lang w:val="en-GB"/>
              </w:rPr>
              <w:t>Improved energy and water harvesting systems experts (company or NGO)</w:t>
            </w:r>
          </w:p>
          <w:p w14:paraId="2EC5B852" w14:textId="77777777" w:rsidR="00E25A05" w:rsidRPr="00AE6C26" w:rsidRDefault="00E25A05" w:rsidP="00E9390B">
            <w:pPr>
              <w:contextualSpacing/>
              <w:rPr>
                <w:rFonts w:cs="Calibri"/>
                <w:i/>
                <w:sz w:val="18"/>
                <w:szCs w:val="18"/>
                <w:lang w:val="en-GB"/>
              </w:rPr>
            </w:pPr>
          </w:p>
          <w:p w14:paraId="708DC3B5" w14:textId="7A63BF72" w:rsidR="00E25A05" w:rsidRPr="00AE6C26" w:rsidRDefault="00E25A05" w:rsidP="00D64421">
            <w:pPr>
              <w:contextualSpacing/>
              <w:rPr>
                <w:rFonts w:asciiTheme="minorHAnsi" w:hAnsiTheme="minorHAnsi" w:cstheme="minorHAnsi"/>
                <w:i/>
                <w:sz w:val="18"/>
                <w:szCs w:val="18"/>
                <w:lang w:val="en-GB"/>
              </w:rPr>
            </w:pPr>
            <w:r w:rsidRPr="00AE6C26">
              <w:rPr>
                <w:rFonts w:cs="Calibri"/>
                <w:i/>
                <w:sz w:val="18"/>
                <w:szCs w:val="18"/>
                <w:lang w:val="en-GB"/>
              </w:rPr>
              <w:t xml:space="preserve">Rate - </w:t>
            </w:r>
            <w:r w:rsidR="00D64421" w:rsidRPr="00AE6C26">
              <w:rPr>
                <w:rFonts w:asciiTheme="minorHAnsi" w:hAnsiTheme="minorHAnsi" w:cstheme="minorHAnsi"/>
                <w:i/>
                <w:sz w:val="18"/>
                <w:szCs w:val="18"/>
                <w:lang w:val="en-GB"/>
              </w:rPr>
              <w:t>$500/day</w:t>
            </w:r>
          </w:p>
        </w:tc>
        <w:tc>
          <w:tcPr>
            <w:tcW w:w="1170" w:type="dxa"/>
            <w:tcBorders>
              <w:top w:val="single" w:sz="4" w:space="0" w:color="auto"/>
              <w:left w:val="single" w:sz="4" w:space="0" w:color="auto"/>
              <w:bottom w:val="single" w:sz="4" w:space="0" w:color="auto"/>
              <w:right w:val="single" w:sz="4" w:space="0" w:color="auto"/>
            </w:tcBorders>
          </w:tcPr>
          <w:p w14:paraId="0999E8E0" w14:textId="4F25C9DD" w:rsidR="00E25A05" w:rsidRPr="00AE6C26" w:rsidRDefault="00D64421" w:rsidP="00D64421">
            <w:pPr>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rPr>
              <w:t>500 days spread over two years</w:t>
            </w:r>
            <w:r w:rsidR="00E25A05" w:rsidRPr="00AE6C26">
              <w:rPr>
                <w:rFonts w:asciiTheme="minorHAnsi" w:hAnsiTheme="minorHAnsi" w:cstheme="minorHAnsi"/>
                <w:i/>
                <w:sz w:val="18"/>
                <w:szCs w:val="18"/>
                <w:lang w:val="en-GB"/>
              </w:rPr>
              <w:t xml:space="preserve"> </w:t>
            </w:r>
          </w:p>
        </w:tc>
        <w:tc>
          <w:tcPr>
            <w:tcW w:w="7815" w:type="dxa"/>
            <w:gridSpan w:val="2"/>
            <w:tcBorders>
              <w:top w:val="single" w:sz="4" w:space="0" w:color="auto"/>
              <w:left w:val="single" w:sz="4" w:space="0" w:color="auto"/>
              <w:bottom w:val="single" w:sz="4" w:space="0" w:color="auto"/>
              <w:right w:val="single" w:sz="4" w:space="0" w:color="auto"/>
            </w:tcBorders>
          </w:tcPr>
          <w:p w14:paraId="616062F8" w14:textId="77777777" w:rsidR="00E25A05" w:rsidRPr="00AE6C26" w:rsidRDefault="00E25A05" w:rsidP="00D64421">
            <w:pPr>
              <w:rPr>
                <w:b/>
                <w:i/>
                <w:sz w:val="18"/>
                <w:szCs w:val="18"/>
                <w:u w:val="single"/>
              </w:rPr>
            </w:pPr>
            <w:r w:rsidRPr="00AE6C26">
              <w:rPr>
                <w:b/>
                <w:i/>
                <w:sz w:val="18"/>
                <w:szCs w:val="18"/>
                <w:u w:val="single"/>
              </w:rPr>
              <w:t>Duties and responsibilities</w:t>
            </w:r>
          </w:p>
          <w:p w14:paraId="37AB7A85" w14:textId="77777777" w:rsidR="000F16AB" w:rsidRPr="00AE6C26" w:rsidRDefault="000F16AB" w:rsidP="000F16AB">
            <w:pPr>
              <w:pStyle w:val="RwAnnex6bull"/>
            </w:pPr>
            <w:r w:rsidRPr="00AE6C26">
              <w:t>Working with the Safeguards experts, ensure that all risks and safeguard measures are incorporated into the project activities and sustainability mechanisms</w:t>
            </w:r>
          </w:p>
          <w:p w14:paraId="2EC8EB9E" w14:textId="5AAC2836" w:rsidR="00F70A14" w:rsidRPr="00AE6C26" w:rsidRDefault="00F70A14" w:rsidP="00F22A4E">
            <w:pPr>
              <w:pStyle w:val="RwAnnex6bull"/>
            </w:pPr>
            <w:r w:rsidRPr="00AE6C26">
              <w:t xml:space="preserve">Undertake an assessment of the </w:t>
            </w:r>
            <w:r w:rsidR="00AD58EB" w:rsidRPr="00A804D2">
              <w:rPr>
                <w:rFonts w:asciiTheme="minorHAnsi" w:hAnsiTheme="minorHAnsi" w:cstheme="minorHAnsi"/>
                <w:szCs w:val="18"/>
                <w:lang w:val="en-GB"/>
              </w:rPr>
              <w:t xml:space="preserve">different energy access options, including </w:t>
            </w:r>
            <w:r w:rsidRPr="00AE6C26">
              <w:t>various biogas systems in use in the country and beyond and identify the appropriate system(s) for the households in the project areas.</w:t>
            </w:r>
          </w:p>
          <w:p w14:paraId="6D03D00E" w14:textId="131E59D3" w:rsidR="00F70A14" w:rsidRPr="00AE6C26" w:rsidRDefault="00F70A14" w:rsidP="00F22A4E">
            <w:pPr>
              <w:pStyle w:val="RwAnnex6bull"/>
            </w:pPr>
            <w:r w:rsidRPr="00AE6C26">
              <w:t>Organize the construction of at least 500 of the selected biogas and BioSanGas toilets, via VUP while training technicians for long-term maintenance.</w:t>
            </w:r>
          </w:p>
          <w:p w14:paraId="4651AA1D" w14:textId="7263D6F6" w:rsidR="00F70A14" w:rsidRPr="00AE6C26" w:rsidRDefault="00F70A14" w:rsidP="00F22A4E">
            <w:pPr>
              <w:pStyle w:val="RwAnnex6bull"/>
            </w:pPr>
            <w:r w:rsidRPr="00AE6C26">
              <w:t xml:space="preserve">Acquire and distribute improved cookstoves and solar technologies </w:t>
            </w:r>
          </w:p>
          <w:p w14:paraId="45F7EC22" w14:textId="7032A3B2" w:rsidR="00F70A14" w:rsidRPr="00AE6C26" w:rsidRDefault="00F70A14" w:rsidP="00F22A4E">
            <w:pPr>
              <w:pStyle w:val="RwAnnex6bull"/>
            </w:pPr>
            <w:r w:rsidRPr="00AE6C26">
              <w:t xml:space="preserve">Construct communal cowsheds and link the households to the Girinka programme to acquire one cow per willing household (linked to the livestock diversification scheme under output 2.1). </w:t>
            </w:r>
          </w:p>
          <w:p w14:paraId="3736F2BB" w14:textId="469229D1" w:rsidR="00D64421" w:rsidRPr="00AE6C26" w:rsidRDefault="00F70A14" w:rsidP="00F22A4E">
            <w:pPr>
              <w:pStyle w:val="RwAnnex6bull"/>
            </w:pPr>
            <w:r w:rsidRPr="00AE6C26">
              <w:t xml:space="preserve">Acquire and install at least 500 water tanks </w:t>
            </w:r>
          </w:p>
          <w:p w14:paraId="70877F10" w14:textId="520AB371" w:rsidR="00E25A05" w:rsidRPr="00AE6C26" w:rsidRDefault="00F70A14" w:rsidP="00F22A4E">
            <w:pPr>
              <w:pStyle w:val="RwAnnex6bull"/>
            </w:pPr>
            <w:r w:rsidRPr="00AE6C26">
              <w:t xml:space="preserve">Train (or provide refresher courses) for at least 10 technicians (5 of them females) on electrical, plumbing, biogas and road maintenance. These technicians will be engaged in the construction of these facilities to acquire on-the-job-training experience </w:t>
            </w:r>
          </w:p>
        </w:tc>
      </w:tr>
      <w:tr w:rsidR="00E25A05" w:rsidRPr="00AE6C26" w14:paraId="6D271EB9" w14:textId="77777777" w:rsidTr="00D17EC2">
        <w:tc>
          <w:tcPr>
            <w:tcW w:w="1440" w:type="dxa"/>
            <w:tcBorders>
              <w:top w:val="single" w:sz="4" w:space="0" w:color="auto"/>
              <w:left w:val="single" w:sz="4" w:space="0" w:color="auto"/>
              <w:bottom w:val="single" w:sz="4" w:space="0" w:color="auto"/>
              <w:right w:val="single" w:sz="4" w:space="0" w:color="auto"/>
            </w:tcBorders>
          </w:tcPr>
          <w:p w14:paraId="53CDD8D9" w14:textId="585F7A4B" w:rsidR="00D64421" w:rsidRPr="00AE6C26" w:rsidRDefault="00E25A05" w:rsidP="00D64421">
            <w:pPr>
              <w:contextualSpacing/>
              <w:rPr>
                <w:rFonts w:cs="Calibri"/>
                <w:i/>
                <w:sz w:val="18"/>
                <w:szCs w:val="18"/>
                <w:lang w:val="en-GB"/>
              </w:rPr>
            </w:pPr>
            <w:r w:rsidRPr="00AE6C26">
              <w:rPr>
                <w:rFonts w:cs="Calibri"/>
                <w:i/>
                <w:sz w:val="18"/>
                <w:szCs w:val="18"/>
                <w:lang w:val="en-GB"/>
              </w:rPr>
              <w:t xml:space="preserve">Enterprise Development experts </w:t>
            </w:r>
          </w:p>
          <w:p w14:paraId="5B5060E3" w14:textId="1AF17249" w:rsidR="00D64421" w:rsidRPr="00AE6C26" w:rsidRDefault="00D64421" w:rsidP="00D64421">
            <w:pPr>
              <w:contextualSpacing/>
              <w:rPr>
                <w:rFonts w:asciiTheme="minorHAnsi" w:hAnsiTheme="minorHAnsi" w:cstheme="minorHAnsi"/>
                <w:i/>
                <w:sz w:val="18"/>
                <w:szCs w:val="18"/>
                <w:lang w:val="en-GB"/>
              </w:rPr>
            </w:pPr>
            <w:r w:rsidRPr="00AE6C26">
              <w:rPr>
                <w:rFonts w:cs="Calibri"/>
                <w:i/>
                <w:sz w:val="18"/>
                <w:szCs w:val="18"/>
                <w:lang w:val="en-GB"/>
              </w:rPr>
              <w:t>Rate - $ 500/day</w:t>
            </w:r>
          </w:p>
          <w:p w14:paraId="22F55C0B" w14:textId="3D9ECA4B" w:rsidR="00E25A05" w:rsidRPr="00AE6C26" w:rsidRDefault="00E25A05" w:rsidP="00D43B90">
            <w:pPr>
              <w:contextualSpacing/>
              <w:rPr>
                <w:rFonts w:asciiTheme="minorHAnsi" w:hAnsiTheme="minorHAnsi" w:cstheme="minorHAnsi"/>
                <w:i/>
                <w:sz w:val="18"/>
                <w:szCs w:val="18"/>
                <w:lang w:val="en-GB"/>
              </w:rPr>
            </w:pPr>
          </w:p>
        </w:tc>
        <w:tc>
          <w:tcPr>
            <w:tcW w:w="1170" w:type="dxa"/>
            <w:tcBorders>
              <w:top w:val="single" w:sz="4" w:space="0" w:color="auto"/>
              <w:left w:val="single" w:sz="4" w:space="0" w:color="auto"/>
              <w:bottom w:val="single" w:sz="4" w:space="0" w:color="auto"/>
              <w:right w:val="single" w:sz="4" w:space="0" w:color="auto"/>
            </w:tcBorders>
          </w:tcPr>
          <w:p w14:paraId="39D8CD1D" w14:textId="1F64F7AF" w:rsidR="00E25A05" w:rsidRPr="00AE6C26" w:rsidRDefault="00D64421" w:rsidP="00D64421">
            <w:pPr>
              <w:jc w:val="left"/>
              <w:rPr>
                <w:rFonts w:asciiTheme="minorHAnsi" w:hAnsiTheme="minorHAnsi" w:cstheme="minorHAnsi"/>
                <w:sz w:val="18"/>
                <w:szCs w:val="18"/>
                <w:lang w:val="en-GB"/>
              </w:rPr>
            </w:pPr>
            <w:r w:rsidRPr="00AE6C26">
              <w:rPr>
                <w:rFonts w:asciiTheme="minorHAnsi" w:hAnsiTheme="minorHAnsi" w:cstheme="minorHAnsi"/>
                <w:i/>
                <w:sz w:val="18"/>
                <w:szCs w:val="18"/>
                <w:lang w:val="en-GB"/>
              </w:rPr>
              <w:t>150 days spread over two years</w:t>
            </w:r>
          </w:p>
        </w:tc>
        <w:tc>
          <w:tcPr>
            <w:tcW w:w="7815" w:type="dxa"/>
            <w:gridSpan w:val="2"/>
            <w:tcBorders>
              <w:top w:val="single" w:sz="4" w:space="0" w:color="auto"/>
              <w:left w:val="single" w:sz="4" w:space="0" w:color="auto"/>
              <w:bottom w:val="single" w:sz="4" w:space="0" w:color="auto"/>
              <w:right w:val="single" w:sz="4" w:space="0" w:color="auto"/>
            </w:tcBorders>
          </w:tcPr>
          <w:p w14:paraId="6C21C509" w14:textId="77777777" w:rsidR="00E25A05" w:rsidRPr="00AE6C26" w:rsidRDefault="00E25A05" w:rsidP="00D43B90">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00775931" w14:textId="77777777" w:rsidR="00E25A05" w:rsidRPr="00AE6C26" w:rsidRDefault="00E25A05" w:rsidP="00D43B90">
            <w:pPr>
              <w:spacing w:after="0"/>
              <w:contextualSpacing/>
              <w:rPr>
                <w:rFonts w:asciiTheme="minorHAnsi" w:hAnsiTheme="minorHAnsi" w:cstheme="minorHAnsi"/>
                <w:i/>
                <w:sz w:val="18"/>
                <w:szCs w:val="18"/>
                <w:lang w:val="en-GB"/>
              </w:rPr>
            </w:pPr>
          </w:p>
          <w:p w14:paraId="6690CC6C" w14:textId="096D3273" w:rsidR="00E25A05" w:rsidRPr="00AE6C26" w:rsidRDefault="00E25A05" w:rsidP="00F22A4E">
            <w:pPr>
              <w:pStyle w:val="RwAnnex6bull"/>
              <w:rPr>
                <w:lang w:val="en-GB"/>
              </w:rPr>
            </w:pPr>
            <w:r w:rsidRPr="00AE6C26">
              <w:rPr>
                <w:lang w:val="en-GB"/>
              </w:rPr>
              <w:t>Will have expertise and experience facilitating value chains development in Rwanda.</w:t>
            </w:r>
          </w:p>
          <w:p w14:paraId="27F8C6DC" w14:textId="77777777" w:rsidR="000F16AB" w:rsidRPr="00AE6C26" w:rsidRDefault="000F16AB" w:rsidP="000F16AB">
            <w:pPr>
              <w:pStyle w:val="RwAnnex6bull"/>
            </w:pPr>
            <w:r w:rsidRPr="00AE6C26">
              <w:t>Working with the Safeguards experts, ensure that all risks and safeguard measures are incorporated into the project activities and sustainability mechanisms</w:t>
            </w:r>
          </w:p>
          <w:p w14:paraId="2DAF13CA" w14:textId="77777777" w:rsidR="00E25A05" w:rsidRPr="00AE6C26" w:rsidRDefault="00E25A05" w:rsidP="00F22A4E">
            <w:pPr>
              <w:pStyle w:val="RwAnnex6bull"/>
              <w:rPr>
                <w:lang w:val="en-GB"/>
              </w:rPr>
            </w:pPr>
            <w:r w:rsidRPr="00AE6C26">
              <w:rPr>
                <w:lang w:val="en-GB"/>
              </w:rPr>
              <w:t>Building on the PPG assessments, refine the analysis of market opportunities.</w:t>
            </w:r>
          </w:p>
          <w:p w14:paraId="3096E614" w14:textId="77777777" w:rsidR="00E25A05" w:rsidRPr="00AE6C26" w:rsidRDefault="00E25A05" w:rsidP="00F22A4E">
            <w:pPr>
              <w:pStyle w:val="RwAnnex6bull"/>
              <w:rPr>
                <w:lang w:val="en-GB"/>
              </w:rPr>
            </w:pPr>
            <w:r w:rsidRPr="00AE6C26">
              <w:rPr>
                <w:lang w:val="en-GB"/>
              </w:rPr>
              <w:t>Implementation selected income-generating activities, providing material and technical support to potential entrepreneurs.</w:t>
            </w:r>
          </w:p>
          <w:p w14:paraId="280561DD" w14:textId="77777777" w:rsidR="00E25A05" w:rsidRPr="00AE6C26" w:rsidRDefault="00E25A05" w:rsidP="00F22A4E">
            <w:pPr>
              <w:pStyle w:val="RwAnnex6bull"/>
              <w:rPr>
                <w:lang w:val="en-GB"/>
              </w:rPr>
            </w:pPr>
            <w:r w:rsidRPr="00AE6C26">
              <w:rPr>
                <w:lang w:val="en-GB"/>
              </w:rPr>
              <w:t>Identify private sector and facilitate their uptake of value addition activities (e.g. agro-processing of fruits, vegetables, poultry feeds and products).</w:t>
            </w:r>
          </w:p>
          <w:p w14:paraId="71881188" w14:textId="77777777" w:rsidR="00E25A05" w:rsidRPr="00AE6C26" w:rsidRDefault="00E25A05" w:rsidP="00F22A4E">
            <w:pPr>
              <w:pStyle w:val="RwAnnex6bull"/>
              <w:rPr>
                <w:lang w:val="en-GB"/>
              </w:rPr>
            </w:pPr>
            <w:r w:rsidRPr="00AE6C26">
              <w:rPr>
                <w:lang w:val="en-GB"/>
              </w:rPr>
              <w:t>Under financial education, identify sources of financial resources (banks, MFIs, SACCOs and VSLA); assess their requirements and develop an awareness raising package (summarizing these requirements).</w:t>
            </w:r>
          </w:p>
          <w:p w14:paraId="0C157BBB" w14:textId="77777777" w:rsidR="00E25A05" w:rsidRPr="00AE6C26" w:rsidRDefault="00E25A05" w:rsidP="00F22A4E">
            <w:pPr>
              <w:pStyle w:val="RwAnnex6bull"/>
              <w:rPr>
                <w:lang w:val="en-GB"/>
              </w:rPr>
            </w:pPr>
            <w:r w:rsidRPr="00AE6C26">
              <w:rPr>
                <w:lang w:val="en-GB"/>
              </w:rPr>
              <w:t xml:space="preserve">Disseminate the information widely, using cost effective avenues – such as including the information in the package used to train farmers, public barazas, etc. </w:t>
            </w:r>
          </w:p>
          <w:p w14:paraId="2F386903" w14:textId="77777777" w:rsidR="00E25A05" w:rsidRPr="00AE6C26" w:rsidRDefault="00E25A05" w:rsidP="00F22A4E">
            <w:pPr>
              <w:pStyle w:val="RwAnnex6bull"/>
              <w:rPr>
                <w:lang w:val="en-GB"/>
              </w:rPr>
            </w:pPr>
            <w:r w:rsidRPr="00AE6C26">
              <w:rPr>
                <w:lang w:val="en-GB"/>
              </w:rPr>
              <w:t xml:space="preserve">Train SACCOs and VSLA on financial management, recruitment, business planning, etc.  </w:t>
            </w:r>
          </w:p>
          <w:p w14:paraId="222154C9" w14:textId="77777777" w:rsidR="00E25A05" w:rsidRPr="00AE6C26" w:rsidRDefault="00E25A05" w:rsidP="00F22A4E">
            <w:pPr>
              <w:pStyle w:val="RwAnnex6bull"/>
              <w:rPr>
                <w:lang w:val="en-GB"/>
              </w:rPr>
            </w:pPr>
            <w:r w:rsidRPr="00AE6C26">
              <w:rPr>
                <w:lang w:val="en-GB"/>
              </w:rPr>
              <w:t>Working through marketing cooperatives, mobilize producers to link up with established value chains e.g. for maize, milk, coffee.</w:t>
            </w:r>
          </w:p>
          <w:p w14:paraId="73BE5B70" w14:textId="77777777" w:rsidR="00E25A05" w:rsidRPr="00AE6C26" w:rsidRDefault="00E25A05" w:rsidP="00F22A4E">
            <w:pPr>
              <w:pStyle w:val="RwAnnex6bull"/>
              <w:rPr>
                <w:lang w:val="en-GB"/>
              </w:rPr>
            </w:pPr>
            <w:r w:rsidRPr="00AE6C26">
              <w:rPr>
                <w:lang w:val="en-GB"/>
              </w:rPr>
              <w:t xml:space="preserve">Establish an agribusiness forum for exchange on sustainable value chain development and private sector engagement. </w:t>
            </w:r>
          </w:p>
          <w:p w14:paraId="68C6CF45" w14:textId="77777777" w:rsidR="00E25A05" w:rsidRPr="00AE6C26" w:rsidRDefault="00E25A05" w:rsidP="00F22A4E">
            <w:pPr>
              <w:pStyle w:val="RwAnnex6bull"/>
              <w:rPr>
                <w:lang w:val="en-GB"/>
              </w:rPr>
            </w:pPr>
            <w:r w:rsidRPr="00AE6C26">
              <w:rPr>
                <w:lang w:val="en-GB"/>
              </w:rPr>
              <w:t>Formulation a sustainable financing plan.</w:t>
            </w:r>
          </w:p>
          <w:p w14:paraId="4D41B770" w14:textId="711CFF34" w:rsidR="00E25A05" w:rsidRPr="00AE6C26" w:rsidRDefault="00E25A05" w:rsidP="00F22A4E">
            <w:pPr>
              <w:pStyle w:val="RwAnnex6bull"/>
              <w:rPr>
                <w:b/>
                <w:u w:val="single"/>
                <w:lang w:val="en-GB"/>
              </w:rPr>
            </w:pPr>
            <w:r w:rsidRPr="00AE6C26">
              <w:rPr>
                <w:lang w:val="en-GB"/>
              </w:rPr>
              <w:t xml:space="preserve">Reflect on the process and document lessons to contribute to and in conjunction with output 4.2 </w:t>
            </w:r>
          </w:p>
        </w:tc>
      </w:tr>
      <w:tr w:rsidR="00D64421" w:rsidRPr="00AE6C26" w14:paraId="587A00F0" w14:textId="77777777" w:rsidTr="00CA249E">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684C76E4" w14:textId="5F00404A" w:rsidR="00D64421" w:rsidRPr="00AE6C26" w:rsidRDefault="00D64421" w:rsidP="00D64421">
            <w:pPr>
              <w:jc w:val="cente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 xml:space="preserve">Outcome 3: Policy reforms and cross sectorial coordination </w:t>
            </w:r>
          </w:p>
        </w:tc>
      </w:tr>
      <w:tr w:rsidR="00D64421" w:rsidRPr="00AE6C26" w14:paraId="256896EE" w14:textId="77777777" w:rsidTr="00D17EC2">
        <w:tc>
          <w:tcPr>
            <w:tcW w:w="1440" w:type="dxa"/>
            <w:tcBorders>
              <w:top w:val="single" w:sz="4" w:space="0" w:color="auto"/>
              <w:left w:val="single" w:sz="4" w:space="0" w:color="auto"/>
              <w:bottom w:val="single" w:sz="4" w:space="0" w:color="auto"/>
              <w:right w:val="single" w:sz="4" w:space="0" w:color="auto"/>
            </w:tcBorders>
          </w:tcPr>
          <w:p w14:paraId="2E15F636" w14:textId="1B934917" w:rsidR="00D64421" w:rsidRPr="00AE6C26" w:rsidRDefault="00D64421" w:rsidP="00D64421">
            <w:pPr>
              <w:contextualSpacing/>
              <w:rPr>
                <w:rFonts w:cs="Calibri"/>
                <w:i/>
                <w:sz w:val="18"/>
                <w:szCs w:val="18"/>
                <w:lang w:val="en-GB"/>
              </w:rPr>
            </w:pPr>
            <w:r w:rsidRPr="00AE6C26">
              <w:rPr>
                <w:rFonts w:cs="Calibri"/>
                <w:i/>
                <w:sz w:val="18"/>
                <w:szCs w:val="18"/>
                <w:lang w:val="en-GB"/>
              </w:rPr>
              <w:t>Policy reforms experts – company or CSO</w:t>
            </w:r>
          </w:p>
          <w:p w14:paraId="7C67B82A" w14:textId="77777777" w:rsidR="00D64421" w:rsidRPr="00AE6C26" w:rsidRDefault="00D64421" w:rsidP="00D64421">
            <w:pPr>
              <w:contextualSpacing/>
              <w:rPr>
                <w:rFonts w:cs="Calibri"/>
                <w:i/>
                <w:sz w:val="18"/>
                <w:szCs w:val="18"/>
                <w:lang w:val="en-GB"/>
              </w:rPr>
            </w:pPr>
          </w:p>
          <w:p w14:paraId="61C2A5E2" w14:textId="57398FA6" w:rsidR="00D64421" w:rsidRPr="00AE6C26" w:rsidRDefault="00D64421" w:rsidP="00D64421">
            <w:pPr>
              <w:contextualSpacing/>
              <w:rPr>
                <w:rFonts w:cs="Calibri"/>
                <w:i/>
                <w:sz w:val="18"/>
                <w:szCs w:val="18"/>
                <w:lang w:val="en-GB"/>
              </w:rPr>
            </w:pPr>
            <w:r w:rsidRPr="00AE6C26">
              <w:rPr>
                <w:rFonts w:cs="Calibri"/>
                <w:i/>
                <w:sz w:val="18"/>
                <w:szCs w:val="18"/>
                <w:lang w:val="en-GB"/>
              </w:rPr>
              <w:t>Rate - $800/day</w:t>
            </w:r>
          </w:p>
        </w:tc>
        <w:tc>
          <w:tcPr>
            <w:tcW w:w="1170" w:type="dxa"/>
            <w:tcBorders>
              <w:top w:val="single" w:sz="4" w:space="0" w:color="auto"/>
              <w:left w:val="single" w:sz="4" w:space="0" w:color="auto"/>
              <w:bottom w:val="single" w:sz="4" w:space="0" w:color="auto"/>
              <w:right w:val="single" w:sz="4" w:space="0" w:color="auto"/>
            </w:tcBorders>
          </w:tcPr>
          <w:p w14:paraId="0362AFEA" w14:textId="5648BDDA" w:rsidR="00D64421" w:rsidRPr="00AE6C26" w:rsidRDefault="00D64421" w:rsidP="00D64421">
            <w:pPr>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rPr>
              <w:t>50 days spread over three years</w:t>
            </w:r>
          </w:p>
        </w:tc>
        <w:tc>
          <w:tcPr>
            <w:tcW w:w="7815" w:type="dxa"/>
            <w:gridSpan w:val="2"/>
            <w:tcBorders>
              <w:top w:val="single" w:sz="4" w:space="0" w:color="auto"/>
              <w:left w:val="single" w:sz="4" w:space="0" w:color="auto"/>
              <w:bottom w:val="single" w:sz="4" w:space="0" w:color="auto"/>
              <w:right w:val="single" w:sz="4" w:space="0" w:color="auto"/>
            </w:tcBorders>
          </w:tcPr>
          <w:p w14:paraId="2CA5E193" w14:textId="77777777" w:rsidR="00ED0A7E" w:rsidRPr="00AE6C26" w:rsidRDefault="00ED0A7E" w:rsidP="00ED0A7E">
            <w:pPr>
              <w:contextualSpacing/>
              <w:rPr>
                <w:rFonts w:asciiTheme="minorHAnsi" w:hAnsiTheme="minorHAnsi" w:cstheme="minorHAnsi"/>
                <w:b/>
                <w:i/>
                <w:sz w:val="18"/>
                <w:szCs w:val="18"/>
                <w:u w:val="single"/>
                <w:lang w:val="en-GB"/>
              </w:rPr>
            </w:pPr>
            <w:r w:rsidRPr="00AE6C26">
              <w:rPr>
                <w:rFonts w:asciiTheme="minorHAnsi" w:hAnsiTheme="minorHAnsi" w:cstheme="minorHAnsi"/>
                <w:b/>
                <w:i/>
                <w:sz w:val="18"/>
                <w:szCs w:val="18"/>
                <w:u w:val="single"/>
                <w:lang w:val="en-GB"/>
              </w:rPr>
              <w:t>Duties and responsibilities</w:t>
            </w:r>
          </w:p>
          <w:p w14:paraId="2B245A38" w14:textId="77777777" w:rsidR="00ED0A7E" w:rsidRPr="00AE6C26" w:rsidRDefault="00ED0A7E" w:rsidP="00ED0A7E">
            <w:pPr>
              <w:contextualSpacing/>
              <w:rPr>
                <w:rFonts w:cs="Calibri"/>
                <w:sz w:val="18"/>
                <w:szCs w:val="18"/>
                <w:lang w:val="en-GB"/>
              </w:rPr>
            </w:pPr>
          </w:p>
          <w:p w14:paraId="56CA5A2E" w14:textId="77777777" w:rsidR="00ED0A7E" w:rsidRPr="00AE6C26" w:rsidRDefault="00ED0A7E" w:rsidP="00F22A4E">
            <w:pPr>
              <w:pStyle w:val="RwAnnex6bull"/>
              <w:rPr>
                <w:lang w:val="en-GB"/>
              </w:rPr>
            </w:pPr>
            <w:r w:rsidRPr="00AE6C26">
              <w:rPr>
                <w:lang w:val="en-GB"/>
              </w:rPr>
              <w:t>Facilitate participatory policy reforms (review policies listed in outcome 3 and present findings in workshops;</w:t>
            </w:r>
          </w:p>
          <w:p w14:paraId="478B8F31" w14:textId="3B79C328" w:rsidR="00ED0A7E" w:rsidRPr="00AE6C26" w:rsidRDefault="00ED0A7E" w:rsidP="00F22A4E">
            <w:pPr>
              <w:pStyle w:val="RwAnnex6bull"/>
              <w:rPr>
                <w:lang w:val="en-GB"/>
              </w:rPr>
            </w:pPr>
            <w:r w:rsidRPr="00AE6C26">
              <w:rPr>
                <w:lang w:val="en-GB"/>
              </w:rPr>
              <w:t xml:space="preserve">Update the Environmental Planning guidelines under outcome 3 (Outputs 3.1 and 3.2). </w:t>
            </w:r>
          </w:p>
          <w:p w14:paraId="3E5AEC90" w14:textId="3A90E279" w:rsidR="00ED0A7E" w:rsidRPr="00AE6C26" w:rsidRDefault="00ED0A7E" w:rsidP="00F22A4E">
            <w:pPr>
              <w:pStyle w:val="RwAnnex6bull"/>
              <w:rPr>
                <w:lang w:val="en-GB"/>
              </w:rPr>
            </w:pPr>
            <w:r w:rsidRPr="00AE6C26">
              <w:rPr>
                <w:lang w:val="en-GB"/>
              </w:rPr>
              <w:t>Formulate a strategy for disseminating the recommendations of the policy reforms (in policy briefs and other relevant avenues/products);</w:t>
            </w:r>
          </w:p>
          <w:p w14:paraId="230C7B07" w14:textId="23C146F5" w:rsidR="00ED0A7E" w:rsidRPr="00AE6C26" w:rsidRDefault="00ED0A7E" w:rsidP="00F22A4E">
            <w:pPr>
              <w:pStyle w:val="RwAnnex6bull"/>
              <w:rPr>
                <w:lang w:val="en-GB"/>
              </w:rPr>
            </w:pPr>
            <w:r w:rsidRPr="00AE6C26">
              <w:rPr>
                <w:lang w:val="en-GB"/>
              </w:rPr>
              <w:t>Implement the strategy and lead the lobbying of the relevant authorities for the adoption of the recommendations.</w:t>
            </w:r>
          </w:p>
          <w:p w14:paraId="0DF1BA38" w14:textId="0D81B716" w:rsidR="000F16AB" w:rsidRPr="00AE6C26" w:rsidRDefault="00ED0A7E" w:rsidP="000F16AB">
            <w:pPr>
              <w:pStyle w:val="RwAnnex6bull"/>
            </w:pPr>
            <w:r w:rsidRPr="00AE6C26">
              <w:rPr>
                <w:lang w:val="en-GB"/>
              </w:rPr>
              <w:t xml:space="preserve"> </w:t>
            </w:r>
            <w:r w:rsidR="000F16AB" w:rsidRPr="00AE6C26">
              <w:t>Working with the Safeguards experts, ensure that all risks and safeguard measures are incorporated into the project activities and sustainability mechanisms.</w:t>
            </w:r>
          </w:p>
          <w:p w14:paraId="7C034B31" w14:textId="0901B1FC" w:rsidR="00D64421" w:rsidRPr="00AE6C26" w:rsidRDefault="00ED0A7E" w:rsidP="00F22A4E">
            <w:pPr>
              <w:pStyle w:val="RwAnnex6bull"/>
              <w:rPr>
                <w:b/>
                <w:u w:val="single"/>
                <w:lang w:val="en-GB"/>
              </w:rPr>
            </w:pPr>
            <w:r w:rsidRPr="00AE6C26">
              <w:rPr>
                <w:lang w:val="en-GB"/>
              </w:rPr>
              <w:t>Reflect on the processes of using strategic policy reviews to ensure budgetary allocation for the upscaling of the climate proofing model in the Imidugudu programme and capacity building for improved coordination and document lessons learnt (to contribute</w:t>
            </w:r>
            <w:r w:rsidRPr="00AE6C26">
              <w:t xml:space="preserve"> to and in conjunction with output 4.2).</w:t>
            </w:r>
          </w:p>
        </w:tc>
      </w:tr>
      <w:tr w:rsidR="00E25A05" w:rsidRPr="00AE6C26" w14:paraId="69B82D03"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357BCEC5" w14:textId="697821B4" w:rsidR="00E25A05" w:rsidRPr="00AE6C26" w:rsidRDefault="00E25A05" w:rsidP="003C43B3">
            <w:pPr>
              <w:jc w:val="cente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Outcome 4: M&amp;E Specialist</w:t>
            </w:r>
          </w:p>
        </w:tc>
      </w:tr>
      <w:tr w:rsidR="00E25A05" w:rsidRPr="00AE6C26" w14:paraId="02BC7875" w14:textId="77777777" w:rsidTr="00D17EC2">
        <w:tc>
          <w:tcPr>
            <w:tcW w:w="1440" w:type="dxa"/>
            <w:tcBorders>
              <w:top w:val="single" w:sz="4" w:space="0" w:color="auto"/>
              <w:left w:val="single" w:sz="4" w:space="0" w:color="auto"/>
              <w:bottom w:val="single" w:sz="4" w:space="0" w:color="auto"/>
              <w:right w:val="single" w:sz="4" w:space="0" w:color="auto"/>
            </w:tcBorders>
          </w:tcPr>
          <w:p w14:paraId="59A3B6F0" w14:textId="77777777" w:rsidR="00E25A05" w:rsidRPr="00AE6C26" w:rsidRDefault="00E25A05" w:rsidP="00E41829">
            <w:pPr>
              <w:spacing w:after="0"/>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rPr>
              <w:t>Project Monitoring and Evaluation Officer</w:t>
            </w:r>
          </w:p>
          <w:p w14:paraId="78ADEFC6" w14:textId="77777777" w:rsidR="00E25A05" w:rsidRPr="00AE6C26" w:rsidRDefault="00E25A05" w:rsidP="00E41829">
            <w:pPr>
              <w:rPr>
                <w:rFonts w:asciiTheme="minorHAnsi" w:hAnsiTheme="minorHAnsi" w:cstheme="minorHAnsi"/>
                <w:i/>
                <w:sz w:val="18"/>
                <w:szCs w:val="18"/>
                <w:lang w:val="en-GB" w:eastAsia="ja-JP"/>
              </w:rPr>
            </w:pPr>
          </w:p>
          <w:p w14:paraId="43D46FEC"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xml:space="preserve">Rate - </w:t>
            </w:r>
            <w:r w:rsidRPr="00AE6C26">
              <w:rPr>
                <w:rFonts w:asciiTheme="minorHAnsi" w:hAnsiTheme="minorHAnsi" w:cstheme="minorHAnsi"/>
                <w:sz w:val="18"/>
                <w:szCs w:val="18"/>
                <w:lang w:val="en-GB"/>
              </w:rPr>
              <w:t>$2,000/month</w:t>
            </w:r>
          </w:p>
        </w:tc>
        <w:tc>
          <w:tcPr>
            <w:tcW w:w="1170" w:type="dxa"/>
            <w:tcBorders>
              <w:top w:val="single" w:sz="4" w:space="0" w:color="auto"/>
              <w:left w:val="single" w:sz="4" w:space="0" w:color="auto"/>
              <w:bottom w:val="single" w:sz="4" w:space="0" w:color="auto"/>
              <w:right w:val="single" w:sz="4" w:space="0" w:color="auto"/>
            </w:tcBorders>
          </w:tcPr>
          <w:p w14:paraId="47D68747"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xml:space="preserve">72 months </w:t>
            </w:r>
          </w:p>
        </w:tc>
        <w:tc>
          <w:tcPr>
            <w:tcW w:w="7815" w:type="dxa"/>
            <w:gridSpan w:val="2"/>
            <w:tcBorders>
              <w:top w:val="single" w:sz="4" w:space="0" w:color="auto"/>
              <w:left w:val="single" w:sz="4" w:space="0" w:color="auto"/>
              <w:bottom w:val="single" w:sz="4" w:space="0" w:color="auto"/>
              <w:right w:val="single" w:sz="4" w:space="0" w:color="auto"/>
            </w:tcBorders>
          </w:tcPr>
          <w:p w14:paraId="0C1080C5" w14:textId="77777777" w:rsidR="00E25A05" w:rsidRPr="00AE6C26" w:rsidRDefault="00E25A05" w:rsidP="00E41829">
            <w:pPr>
              <w:spacing w:after="0"/>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44597812" w14:textId="37602368" w:rsidR="000F16AB" w:rsidRPr="00AE6C26" w:rsidRDefault="000F16AB" w:rsidP="000F16AB">
            <w:pPr>
              <w:pStyle w:val="RwAnnex6bull"/>
            </w:pPr>
            <w:r w:rsidRPr="00AE6C26">
              <w:t>Working with the Safeguards experts, ensure that all risks and safeguard measures are incorporated into the project activities and sustainability mechanisms;</w:t>
            </w:r>
          </w:p>
          <w:p w14:paraId="63ABFF8C" w14:textId="77777777" w:rsidR="00E25A05" w:rsidRPr="00AE6C26" w:rsidRDefault="00E25A05" w:rsidP="00F22A4E">
            <w:pPr>
              <w:pStyle w:val="RwAnnex6bull"/>
              <w:rPr>
                <w:lang w:val="en-GB"/>
              </w:rPr>
            </w:pPr>
            <w:r w:rsidRPr="00AE6C26">
              <w:rPr>
                <w:lang w:val="en-GB"/>
              </w:rPr>
              <w:t>Monitor project progress and participate in the production of progress reports ensuring that they meet the necessary reporting requirements and standards;</w:t>
            </w:r>
          </w:p>
          <w:p w14:paraId="58779179" w14:textId="77777777" w:rsidR="00E25A05" w:rsidRPr="00AE6C26" w:rsidRDefault="00E25A05" w:rsidP="00F22A4E">
            <w:pPr>
              <w:pStyle w:val="RwAnnex6bull"/>
              <w:rPr>
                <w:lang w:val="en-GB"/>
              </w:rPr>
            </w:pPr>
            <w:r w:rsidRPr="00AE6C26">
              <w:rPr>
                <w:lang w:val="en-GB"/>
              </w:rPr>
              <w:t>Ensure project’s M&amp;E meets the requirements of the Government, the UNDP Country Office, and UNDP-GEF; develop project-specific M&amp;E tools as necessary;</w:t>
            </w:r>
          </w:p>
          <w:p w14:paraId="7E14B335" w14:textId="77777777" w:rsidR="00E25A05" w:rsidRPr="00AE6C26" w:rsidRDefault="00E25A05" w:rsidP="00F22A4E">
            <w:pPr>
              <w:pStyle w:val="RwAnnex6bull"/>
              <w:rPr>
                <w:lang w:val="en-GB"/>
              </w:rPr>
            </w:pPr>
            <w:r w:rsidRPr="00AE6C26">
              <w:rPr>
                <w:lang w:val="en-GB"/>
              </w:rPr>
              <w:t>Oversee and ensure the implementation of the project’s M&amp;E plan, including periodic appraisal of the Project’s Theory of Change and Results Framework with reference to actual and potential project progress and results;</w:t>
            </w:r>
          </w:p>
          <w:p w14:paraId="7B2BF9CD" w14:textId="77777777" w:rsidR="00E25A05" w:rsidRPr="00AE6C26" w:rsidRDefault="00E25A05" w:rsidP="00F22A4E">
            <w:pPr>
              <w:pStyle w:val="RwAnnex6bull"/>
              <w:rPr>
                <w:lang w:val="en-GB"/>
              </w:rPr>
            </w:pPr>
            <w:r w:rsidRPr="00AE6C26">
              <w:rPr>
                <w:lang w:val="en-GB"/>
              </w:rPr>
              <w:t>Oversee/develop/coordinate the implementation of the stakeholder engagement plan;</w:t>
            </w:r>
          </w:p>
          <w:p w14:paraId="611B2FEC" w14:textId="77777777" w:rsidR="00E25A05" w:rsidRPr="00AE6C26" w:rsidRDefault="00E25A05" w:rsidP="00F22A4E">
            <w:pPr>
              <w:pStyle w:val="RwAnnex6bull"/>
              <w:rPr>
                <w:lang w:val="en-GB"/>
              </w:rPr>
            </w:pPr>
            <w:r w:rsidRPr="00AE6C26">
              <w:rPr>
                <w:lang w:val="en-GB"/>
              </w:rPr>
              <w:t>Oversee and guide the design of surveys/ assessments commissioned for monitoring and evaluating project results;</w:t>
            </w:r>
          </w:p>
          <w:p w14:paraId="6B0A53B6" w14:textId="77777777" w:rsidR="00E25A05" w:rsidRPr="00AE6C26" w:rsidRDefault="00E25A05" w:rsidP="00F22A4E">
            <w:pPr>
              <w:pStyle w:val="RwAnnex6bull"/>
              <w:rPr>
                <w:lang w:val="en-GB"/>
              </w:rPr>
            </w:pPr>
            <w:r w:rsidRPr="00AE6C26">
              <w:rPr>
                <w:lang w:val="en-GB"/>
              </w:rPr>
              <w:t>Facilitate mid-term and terminal evaluations of the project; including management responses;</w:t>
            </w:r>
          </w:p>
          <w:p w14:paraId="063A6B4D" w14:textId="77777777" w:rsidR="00E25A05" w:rsidRPr="00AE6C26" w:rsidRDefault="00E25A05" w:rsidP="00F22A4E">
            <w:pPr>
              <w:pStyle w:val="RwAnnex6bull"/>
              <w:rPr>
                <w:lang w:val="en-GB"/>
              </w:rPr>
            </w:pPr>
            <w:r w:rsidRPr="00AE6C26">
              <w:rPr>
                <w:lang w:val="en-GB"/>
              </w:rPr>
              <w:t>Facilitate annual reviews of the project and produce analytical reports from these annual reviews, including learning and other knowledge management products;</w:t>
            </w:r>
          </w:p>
          <w:p w14:paraId="0A3317F5" w14:textId="77777777" w:rsidR="00E25A05" w:rsidRPr="00AE6C26" w:rsidRDefault="00E25A05" w:rsidP="00F22A4E">
            <w:pPr>
              <w:pStyle w:val="RwAnnex6bull"/>
              <w:rPr>
                <w:lang w:val="en-GB"/>
              </w:rPr>
            </w:pPr>
            <w:r w:rsidRPr="00AE6C26">
              <w:rPr>
                <w:lang w:val="en-GB"/>
              </w:rPr>
              <w:t xml:space="preserve">Support project site M&amp;E and learning missions; </w:t>
            </w:r>
          </w:p>
          <w:p w14:paraId="44D03635" w14:textId="7818A277" w:rsidR="00E25A05" w:rsidRPr="00AE6C26" w:rsidRDefault="00E25A05" w:rsidP="00F22A4E">
            <w:pPr>
              <w:pStyle w:val="RwAnnex6bull"/>
              <w:rPr>
                <w:lang w:val="en-GB"/>
              </w:rPr>
            </w:pPr>
            <w:r w:rsidRPr="00AE6C26">
              <w:rPr>
                <w:lang w:val="en-GB"/>
              </w:rPr>
              <w:t>Visit project sites as and when required to appraise project progress on the ground and validate written progress reports.</w:t>
            </w:r>
          </w:p>
        </w:tc>
      </w:tr>
      <w:tr w:rsidR="00E25A05" w:rsidRPr="00AE6C26" w14:paraId="39F2245F" w14:textId="77777777" w:rsidTr="00D17EC2">
        <w:tc>
          <w:tcPr>
            <w:tcW w:w="1440" w:type="dxa"/>
            <w:tcBorders>
              <w:top w:val="single" w:sz="4" w:space="0" w:color="auto"/>
              <w:left w:val="single" w:sz="4" w:space="0" w:color="auto"/>
              <w:bottom w:val="single" w:sz="4" w:space="0" w:color="auto"/>
              <w:right w:val="single" w:sz="4" w:space="0" w:color="auto"/>
            </w:tcBorders>
          </w:tcPr>
          <w:p w14:paraId="62D17C35" w14:textId="77777777" w:rsidR="00E25A05" w:rsidRPr="00AE6C26" w:rsidRDefault="00E25A05" w:rsidP="00B258A3">
            <w:pPr>
              <w:spacing w:after="0"/>
              <w:rPr>
                <w:rFonts w:asciiTheme="minorHAnsi" w:hAnsiTheme="minorHAnsi" w:cstheme="minorHAnsi"/>
                <w:i/>
                <w:sz w:val="18"/>
                <w:szCs w:val="18"/>
                <w:lang w:val="en-GB" w:eastAsia="zh-CN"/>
              </w:rPr>
            </w:pPr>
            <w:r w:rsidRPr="00AE6C26">
              <w:rPr>
                <w:rFonts w:asciiTheme="minorHAnsi" w:hAnsiTheme="minorHAnsi" w:cstheme="minorHAnsi"/>
                <w:i/>
                <w:sz w:val="18"/>
                <w:szCs w:val="18"/>
                <w:lang w:val="en-GB" w:eastAsia="zh-CN"/>
              </w:rPr>
              <w:t>Communications and Knowledge Management Specialist</w:t>
            </w:r>
          </w:p>
          <w:p w14:paraId="71436D0B" w14:textId="77777777" w:rsidR="00E25A05" w:rsidRPr="00AE6C26" w:rsidRDefault="00E25A05" w:rsidP="00D17EC2">
            <w:pPr>
              <w:rPr>
                <w:rFonts w:asciiTheme="minorHAnsi" w:hAnsiTheme="minorHAnsi" w:cstheme="minorHAnsi"/>
                <w:i/>
                <w:sz w:val="18"/>
                <w:szCs w:val="18"/>
                <w:lang w:val="en-GB" w:eastAsia="ja-JP"/>
              </w:rPr>
            </w:pPr>
          </w:p>
          <w:p w14:paraId="70981878" w14:textId="2DE5004F" w:rsidR="00E25A05" w:rsidRPr="00AE6C26" w:rsidRDefault="00E25A05" w:rsidP="008A37A8">
            <w:pPr>
              <w:spacing w:after="0"/>
              <w:jc w:val="left"/>
              <w:rPr>
                <w:rFonts w:asciiTheme="minorHAnsi" w:hAnsiTheme="minorHAnsi" w:cstheme="minorHAnsi"/>
                <w:i/>
                <w:sz w:val="18"/>
                <w:szCs w:val="18"/>
                <w:lang w:val="en-GB"/>
              </w:rPr>
            </w:pPr>
            <w:r w:rsidRPr="00AE6C26">
              <w:rPr>
                <w:rFonts w:asciiTheme="minorHAnsi" w:hAnsiTheme="minorHAnsi" w:cstheme="minorHAnsi"/>
                <w:i/>
                <w:sz w:val="18"/>
                <w:szCs w:val="18"/>
                <w:lang w:val="en-GB" w:eastAsia="ja-JP"/>
              </w:rPr>
              <w:t xml:space="preserve">Rate - </w:t>
            </w:r>
            <w:r w:rsidRPr="00AE6C26">
              <w:rPr>
                <w:rFonts w:asciiTheme="minorHAnsi" w:hAnsiTheme="minorHAnsi" w:cstheme="minorHAnsi"/>
                <w:sz w:val="18"/>
                <w:szCs w:val="18"/>
                <w:lang w:val="en-GB"/>
              </w:rPr>
              <w:t>$</w:t>
            </w:r>
            <w:r w:rsidR="008A37A8" w:rsidRPr="00AE6C26">
              <w:rPr>
                <w:rFonts w:asciiTheme="minorHAnsi" w:hAnsiTheme="minorHAnsi" w:cstheme="minorHAnsi"/>
                <w:sz w:val="18"/>
                <w:szCs w:val="18"/>
                <w:lang w:val="en-GB"/>
              </w:rPr>
              <w:t>500/day</w:t>
            </w:r>
          </w:p>
        </w:tc>
        <w:tc>
          <w:tcPr>
            <w:tcW w:w="1170" w:type="dxa"/>
            <w:tcBorders>
              <w:top w:val="single" w:sz="4" w:space="0" w:color="auto"/>
              <w:left w:val="single" w:sz="4" w:space="0" w:color="auto"/>
              <w:bottom w:val="single" w:sz="4" w:space="0" w:color="auto"/>
              <w:right w:val="single" w:sz="4" w:space="0" w:color="auto"/>
            </w:tcBorders>
          </w:tcPr>
          <w:p w14:paraId="15EFA9FC" w14:textId="373FED38" w:rsidR="00E25A05" w:rsidRPr="00AE6C26" w:rsidRDefault="008A37A8"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288 days spread through the six years</w:t>
            </w:r>
          </w:p>
        </w:tc>
        <w:tc>
          <w:tcPr>
            <w:tcW w:w="7815" w:type="dxa"/>
            <w:gridSpan w:val="2"/>
            <w:tcBorders>
              <w:top w:val="single" w:sz="4" w:space="0" w:color="auto"/>
              <w:left w:val="single" w:sz="4" w:space="0" w:color="auto"/>
              <w:bottom w:val="single" w:sz="4" w:space="0" w:color="auto"/>
              <w:right w:val="single" w:sz="4" w:space="0" w:color="auto"/>
            </w:tcBorders>
          </w:tcPr>
          <w:p w14:paraId="1996DCB7" w14:textId="0B992C85" w:rsidR="00E25A05" w:rsidRPr="00AE6C26" w:rsidRDefault="00E25A05" w:rsidP="00B258A3">
            <w:pPr>
              <w:spacing w:after="0" w:line="259" w:lineRule="auto"/>
              <w:jc w:val="left"/>
              <w:rPr>
                <w:rFonts w:asciiTheme="minorHAnsi" w:hAnsiTheme="minorHAnsi" w:cstheme="minorHAnsi"/>
                <w:i/>
                <w:sz w:val="18"/>
                <w:szCs w:val="18"/>
                <w:lang w:val="en-GB"/>
              </w:rPr>
            </w:pPr>
            <w:r w:rsidRPr="00AE6C26">
              <w:rPr>
                <w:rFonts w:asciiTheme="minorHAnsi" w:hAnsiTheme="minorHAnsi" w:cstheme="minorHAnsi"/>
                <w:b/>
                <w:i/>
                <w:sz w:val="18"/>
                <w:szCs w:val="18"/>
                <w:u w:val="single"/>
                <w:lang w:val="en-GB" w:eastAsia="zh-CN"/>
              </w:rPr>
              <w:t>Duties and Responsibilities</w:t>
            </w:r>
          </w:p>
          <w:p w14:paraId="341DA7ED" w14:textId="77777777" w:rsidR="00E25A05" w:rsidRPr="00AE6C26" w:rsidRDefault="00E25A05" w:rsidP="00F22A4E">
            <w:pPr>
              <w:pStyle w:val="RwAnnex6bull"/>
              <w:rPr>
                <w:lang w:val="en-GB"/>
              </w:rPr>
            </w:pPr>
            <w:r w:rsidRPr="00AE6C26">
              <w:rPr>
                <w:lang w:val="en-GB"/>
              </w:rPr>
              <w:t xml:space="preserve">Support the development and implementation of a project communication and stakeholder engagement strategy as per guidance provided in the Stakeholder Engagement Plan (available as Annex), ensuring gender mainstreaming (see Gender Action Plan, available as Annex to the Project Document). </w:t>
            </w:r>
          </w:p>
          <w:p w14:paraId="7EE10341" w14:textId="77777777" w:rsidR="00E25A05" w:rsidRPr="00AE6C26" w:rsidRDefault="00E25A05" w:rsidP="00F22A4E">
            <w:pPr>
              <w:pStyle w:val="RwAnnex6bull"/>
              <w:rPr>
                <w:lang w:val="en-GB"/>
              </w:rPr>
            </w:pPr>
            <w:r w:rsidRPr="00AE6C26">
              <w:rPr>
                <w:lang w:val="en-GB"/>
              </w:rPr>
              <w:t>Establish and support a community-led advocacy programme for the project, working through Farmer Promoters and FFS Facilitators</w:t>
            </w:r>
          </w:p>
          <w:p w14:paraId="1946D305" w14:textId="77777777" w:rsidR="00E25A05" w:rsidRPr="00AE6C26" w:rsidRDefault="00E25A05" w:rsidP="00F22A4E">
            <w:pPr>
              <w:pStyle w:val="RwAnnex6bull"/>
              <w:rPr>
                <w:lang w:val="en-GB"/>
              </w:rPr>
            </w:pPr>
            <w:r w:rsidRPr="00AE6C26">
              <w:rPr>
                <w:lang w:val="en-GB"/>
              </w:rPr>
              <w:t>Prepare and disseminate communications pieces and knowledge products targeting different audiences (decision-makers, project partners, aligned programmes, community stakeholders)</w:t>
            </w:r>
          </w:p>
          <w:p w14:paraId="4D1A2AC7" w14:textId="77777777" w:rsidR="00E25A05" w:rsidRPr="00AE6C26" w:rsidRDefault="00E25A05" w:rsidP="00F22A4E">
            <w:pPr>
              <w:pStyle w:val="RwAnnex6bull"/>
              <w:rPr>
                <w:lang w:val="en-GB"/>
              </w:rPr>
            </w:pPr>
            <w:r w:rsidRPr="00AE6C26">
              <w:rPr>
                <w:lang w:val="en-GB"/>
              </w:rPr>
              <w:t>Facilitate stakeholders to participate in local, national and regional lesson-sharing events convened by related projects and programmes, and compile lessons learnt reports or communications pieces based on this participation</w:t>
            </w:r>
          </w:p>
          <w:p w14:paraId="7FE7E476" w14:textId="77777777" w:rsidR="00E25A05" w:rsidRPr="00AE6C26" w:rsidRDefault="00E25A05" w:rsidP="00F22A4E">
            <w:pPr>
              <w:pStyle w:val="RwAnnex6bull"/>
              <w:rPr>
                <w:lang w:val="en-GB"/>
              </w:rPr>
            </w:pPr>
            <w:r w:rsidRPr="00AE6C26">
              <w:rPr>
                <w:lang w:val="en-GB"/>
              </w:rPr>
              <w:t>Convene at least two lesson-sharing workshops during the project’s lifespan (preferably linked to MTR and TE feedback sessions), and compile the proceedings into lesson-sharing reports</w:t>
            </w:r>
          </w:p>
          <w:p w14:paraId="7E3490B4" w14:textId="77777777" w:rsidR="00E25A05" w:rsidRPr="00AE6C26" w:rsidRDefault="00E25A05" w:rsidP="00F22A4E">
            <w:pPr>
              <w:pStyle w:val="RwAnnex6bull"/>
              <w:rPr>
                <w:lang w:val="en-GB"/>
              </w:rPr>
            </w:pPr>
            <w:r w:rsidRPr="00AE6C26">
              <w:rPr>
                <w:lang w:val="en-GB"/>
              </w:rPr>
              <w:t>Set up a dedicated knowledge management system (web-based) where all information relevant to the project can be accessed, in a well-archived form.</w:t>
            </w:r>
          </w:p>
          <w:p w14:paraId="33E541E5" w14:textId="77777777" w:rsidR="0085383C" w:rsidRPr="00AE6C26" w:rsidRDefault="00E25A05" w:rsidP="0085383C">
            <w:pPr>
              <w:pStyle w:val="RwAnnex6bull"/>
              <w:rPr>
                <w:lang w:val="en-GB"/>
              </w:rPr>
            </w:pPr>
            <w:r w:rsidRPr="00AE6C26">
              <w:rPr>
                <w:lang w:val="en-GB"/>
              </w:rPr>
              <w:t>Support consultants and institutions in charge of implementing other outputs to reflect on the processes and document lessons to inform adaptive management and implementation of similar initiatives;</w:t>
            </w:r>
            <w:r w:rsidR="0085383C" w:rsidRPr="00AE6C26">
              <w:t xml:space="preserve"> </w:t>
            </w:r>
          </w:p>
          <w:p w14:paraId="09707B07" w14:textId="7D1DBB10" w:rsidR="0085383C" w:rsidRPr="00AE6C26" w:rsidRDefault="0085383C" w:rsidP="0085383C">
            <w:pPr>
              <w:pStyle w:val="RwAnnex6bull"/>
              <w:rPr>
                <w:lang w:val="en-GB"/>
              </w:rPr>
            </w:pPr>
            <w:r w:rsidRPr="00AE6C26">
              <w:t>Working with the Safeguards experts, ensure that all risks and safeguard measures are incorporated into the project activities and sustainability mechanisms;</w:t>
            </w:r>
          </w:p>
          <w:p w14:paraId="2658DBBA" w14:textId="3C53E80E" w:rsidR="00E25A05" w:rsidRPr="00AE6C26" w:rsidRDefault="00E25A05" w:rsidP="00F22A4E">
            <w:pPr>
              <w:pStyle w:val="RwAnnex6bull"/>
              <w:rPr>
                <w:u w:val="single"/>
                <w:lang w:val="en-GB" w:eastAsia="zh-CN"/>
              </w:rPr>
            </w:pPr>
            <w:r w:rsidRPr="00AE6C26">
              <w:rPr>
                <w:lang w:val="en-GB"/>
              </w:rPr>
              <w:t>Collate all the lessons and produce technical publications on lessons learnt from this project.</w:t>
            </w:r>
          </w:p>
        </w:tc>
      </w:tr>
      <w:tr w:rsidR="00E25A05" w:rsidRPr="00AE6C26" w14:paraId="188C3DA8" w14:textId="77777777" w:rsidTr="00D17EC2">
        <w:tc>
          <w:tcPr>
            <w:tcW w:w="1440" w:type="dxa"/>
            <w:tcBorders>
              <w:top w:val="single" w:sz="4" w:space="0" w:color="auto"/>
              <w:left w:val="single" w:sz="4" w:space="0" w:color="auto"/>
              <w:bottom w:val="single" w:sz="4" w:space="0" w:color="auto"/>
              <w:right w:val="single" w:sz="4" w:space="0" w:color="auto"/>
            </w:tcBorders>
          </w:tcPr>
          <w:p w14:paraId="1365D4E2" w14:textId="77777777" w:rsidR="00E25A05" w:rsidRPr="00AE6C26" w:rsidRDefault="00E25A05" w:rsidP="00E41829">
            <w:pPr>
              <w:rPr>
                <w:rFonts w:asciiTheme="minorHAnsi" w:hAnsiTheme="minorHAnsi" w:cstheme="minorHAnsi"/>
                <w:sz w:val="18"/>
                <w:szCs w:val="18"/>
                <w:lang w:val="en-GB"/>
              </w:rPr>
            </w:pPr>
            <w:r w:rsidRPr="00AE6C26">
              <w:rPr>
                <w:rFonts w:asciiTheme="minorHAnsi" w:hAnsiTheme="minorHAnsi" w:cstheme="minorHAnsi"/>
                <w:sz w:val="18"/>
                <w:szCs w:val="18"/>
                <w:lang w:val="en-GB"/>
              </w:rPr>
              <w:t>Mid-Term Review Terminal Evaluation Specialists</w:t>
            </w:r>
          </w:p>
          <w:p w14:paraId="44A4944E" w14:textId="77777777" w:rsidR="00E25A05" w:rsidRPr="00AE6C26" w:rsidRDefault="00E25A05" w:rsidP="00E41829">
            <w:pPr>
              <w:rPr>
                <w:rFonts w:asciiTheme="minorHAnsi" w:hAnsiTheme="minorHAnsi" w:cstheme="minorHAnsi"/>
                <w:sz w:val="18"/>
                <w:szCs w:val="18"/>
                <w:lang w:val="en-GB"/>
              </w:rPr>
            </w:pPr>
          </w:p>
        </w:tc>
        <w:tc>
          <w:tcPr>
            <w:tcW w:w="1170" w:type="dxa"/>
            <w:tcBorders>
              <w:top w:val="single" w:sz="4" w:space="0" w:color="auto"/>
              <w:left w:val="single" w:sz="4" w:space="0" w:color="auto"/>
              <w:bottom w:val="single" w:sz="4" w:space="0" w:color="auto"/>
              <w:right w:val="single" w:sz="4" w:space="0" w:color="auto"/>
            </w:tcBorders>
          </w:tcPr>
          <w:p w14:paraId="78DA59A3" w14:textId="77777777" w:rsidR="00E25A05" w:rsidRPr="00AE6C26" w:rsidRDefault="00E25A05" w:rsidP="00E41829">
            <w:pPr>
              <w:rPr>
                <w:rFonts w:asciiTheme="minorHAnsi" w:hAnsiTheme="minorHAnsi" w:cstheme="minorHAnsi"/>
                <w:sz w:val="18"/>
                <w:szCs w:val="18"/>
                <w:lang w:val="en-GB" w:eastAsia="ja-JP"/>
              </w:rPr>
            </w:pPr>
            <w:r w:rsidRPr="00AE6C26">
              <w:rPr>
                <w:rFonts w:asciiTheme="minorHAnsi" w:hAnsiTheme="minorHAnsi" w:cstheme="minorHAnsi"/>
                <w:sz w:val="18"/>
                <w:szCs w:val="18"/>
                <w:lang w:val="en-GB"/>
              </w:rPr>
              <w:t>US$55,000 ($25K MTR, 30K TE)</w:t>
            </w:r>
          </w:p>
        </w:tc>
        <w:tc>
          <w:tcPr>
            <w:tcW w:w="7815" w:type="dxa"/>
            <w:gridSpan w:val="2"/>
            <w:tcBorders>
              <w:top w:val="single" w:sz="4" w:space="0" w:color="auto"/>
              <w:left w:val="single" w:sz="4" w:space="0" w:color="auto"/>
              <w:bottom w:val="single" w:sz="4" w:space="0" w:color="auto"/>
              <w:right w:val="single" w:sz="4" w:space="0" w:color="auto"/>
            </w:tcBorders>
          </w:tcPr>
          <w:p w14:paraId="6BADB23B" w14:textId="77777777" w:rsidR="00E25A05" w:rsidRPr="00AE6C26" w:rsidRDefault="00E25A05" w:rsidP="00E41829">
            <w:pPr>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019B708E" w14:textId="77777777" w:rsidR="00E25A05" w:rsidRPr="00AE6C26" w:rsidRDefault="00E25A05" w:rsidP="00F22A4E">
            <w:pPr>
              <w:pStyle w:val="RwAnnex6bull"/>
              <w:rPr>
                <w:lang w:val="en-GB" w:eastAsia="ja-JP"/>
              </w:rPr>
            </w:pPr>
            <w:r w:rsidRPr="00AE6C26">
              <w:rPr>
                <w:lang w:val="en-GB"/>
              </w:rPr>
              <w:t>Mid-Term Evaluation in line with the UNDP-GEF ToRs</w:t>
            </w:r>
          </w:p>
          <w:p w14:paraId="4339B973" w14:textId="77777777" w:rsidR="00E25A05" w:rsidRPr="00AE6C26" w:rsidRDefault="00E25A05" w:rsidP="00F22A4E">
            <w:pPr>
              <w:pStyle w:val="RwAnnex6bull"/>
              <w:rPr>
                <w:lang w:val="en-GB" w:eastAsia="ja-JP"/>
              </w:rPr>
            </w:pPr>
            <w:r w:rsidRPr="00AE6C26">
              <w:rPr>
                <w:lang w:val="en-GB"/>
              </w:rPr>
              <w:t>Terminal Evaluation in line with the UNDP-GEF ToRs</w:t>
            </w:r>
          </w:p>
        </w:tc>
      </w:tr>
      <w:tr w:rsidR="00E25A05" w:rsidRPr="00AE6C26" w14:paraId="6D16060E" w14:textId="77777777" w:rsidTr="00D17EC2">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572622E8" w14:textId="77777777" w:rsidR="00E25A05" w:rsidRPr="00AE6C26" w:rsidRDefault="00E25A05" w:rsidP="00E41829">
            <w:pPr>
              <w:jc w:val="cente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 xml:space="preserve">Outcome </w:t>
            </w:r>
          </w:p>
        </w:tc>
      </w:tr>
      <w:tr w:rsidR="00E25A05" w:rsidRPr="00AE6C26" w14:paraId="0D8D2FE1" w14:textId="77777777" w:rsidTr="00D17EC2">
        <w:trPr>
          <w:trHeight w:val="431"/>
        </w:trPr>
        <w:tc>
          <w:tcPr>
            <w:tcW w:w="10425"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00F336E2" w14:textId="77777777" w:rsidR="00E25A05" w:rsidRPr="00AE6C26" w:rsidRDefault="00E25A05" w:rsidP="00E41829">
            <w:pPr>
              <w:rPr>
                <w:rFonts w:asciiTheme="minorHAnsi" w:hAnsiTheme="minorHAnsi" w:cstheme="minorHAnsi"/>
                <w:b/>
                <w:i/>
                <w:sz w:val="18"/>
                <w:szCs w:val="18"/>
                <w:lang w:val="en-GB" w:eastAsia="ja-JP"/>
              </w:rPr>
            </w:pPr>
            <w:r w:rsidRPr="00AE6C26">
              <w:rPr>
                <w:rFonts w:asciiTheme="minorHAnsi" w:hAnsiTheme="minorHAnsi" w:cstheme="minorHAnsi"/>
                <w:b/>
                <w:i/>
                <w:sz w:val="18"/>
                <w:szCs w:val="18"/>
                <w:lang w:val="en-GB" w:eastAsia="ja-JP"/>
              </w:rPr>
              <w:t>International / Regional and global contracting</w:t>
            </w:r>
          </w:p>
        </w:tc>
      </w:tr>
      <w:tr w:rsidR="00E25A05" w:rsidRPr="00AE6C26" w14:paraId="14A03DF4" w14:textId="77777777" w:rsidTr="00D17EC2">
        <w:tc>
          <w:tcPr>
            <w:tcW w:w="1440" w:type="dxa"/>
            <w:tcBorders>
              <w:top w:val="single" w:sz="4" w:space="0" w:color="auto"/>
              <w:left w:val="single" w:sz="4" w:space="0" w:color="auto"/>
              <w:bottom w:val="single" w:sz="4" w:space="0" w:color="auto"/>
              <w:right w:val="single" w:sz="4" w:space="0" w:color="auto"/>
            </w:tcBorders>
          </w:tcPr>
          <w:p w14:paraId="7C7291EB" w14:textId="64A59E8D"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sz w:val="18"/>
                <w:szCs w:val="18"/>
                <w:lang w:val="en-GB"/>
              </w:rPr>
              <w:t>International climate modelling scientist</w:t>
            </w:r>
          </w:p>
          <w:p w14:paraId="5254DF24"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Rate: $ 1,000/day (all inclusive cost)</w:t>
            </w:r>
          </w:p>
        </w:tc>
        <w:tc>
          <w:tcPr>
            <w:tcW w:w="1350" w:type="dxa"/>
            <w:gridSpan w:val="2"/>
            <w:tcBorders>
              <w:top w:val="single" w:sz="4" w:space="0" w:color="auto"/>
              <w:left w:val="single" w:sz="4" w:space="0" w:color="auto"/>
              <w:bottom w:val="single" w:sz="4" w:space="0" w:color="auto"/>
              <w:right w:val="single" w:sz="4" w:space="0" w:color="auto"/>
            </w:tcBorders>
          </w:tcPr>
          <w:p w14:paraId="1D01466A"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60 days in three years</w:t>
            </w:r>
          </w:p>
        </w:tc>
        <w:tc>
          <w:tcPr>
            <w:tcW w:w="7635" w:type="dxa"/>
            <w:tcBorders>
              <w:top w:val="single" w:sz="4" w:space="0" w:color="auto"/>
              <w:left w:val="single" w:sz="4" w:space="0" w:color="auto"/>
              <w:bottom w:val="single" w:sz="4" w:space="0" w:color="auto"/>
              <w:right w:val="single" w:sz="4" w:space="0" w:color="auto"/>
            </w:tcBorders>
          </w:tcPr>
          <w:p w14:paraId="54F71E48" w14:textId="77777777" w:rsidR="00E25A05" w:rsidRPr="00AE6C26" w:rsidRDefault="00E25A05" w:rsidP="00E41829">
            <w:pPr>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27519ED4" w14:textId="77777777" w:rsidR="00E25A05" w:rsidRPr="00AE6C26" w:rsidRDefault="00E25A05" w:rsidP="00F22A4E">
            <w:pPr>
              <w:pStyle w:val="RwAnnex6bull"/>
              <w:rPr>
                <w:lang w:val="en-GB" w:eastAsia="ja-JP"/>
              </w:rPr>
            </w:pPr>
            <w:r w:rsidRPr="00AE6C26">
              <w:rPr>
                <w:lang w:val="en-GB" w:eastAsia="ja-JP"/>
              </w:rPr>
              <w:t>Provide specialist advice on international standards of climate proofing in the buildings/construction sector;</w:t>
            </w:r>
          </w:p>
          <w:p w14:paraId="0146E95C" w14:textId="77777777" w:rsidR="00E25A05" w:rsidRPr="00AE6C26" w:rsidRDefault="00E25A05" w:rsidP="00F22A4E">
            <w:pPr>
              <w:pStyle w:val="RwAnnex6bull"/>
              <w:rPr>
                <w:lang w:val="en-GB" w:eastAsia="ja-JP"/>
              </w:rPr>
            </w:pPr>
            <w:r w:rsidRPr="00AE6C26">
              <w:rPr>
                <w:lang w:val="en-GB" w:eastAsia="ja-JP"/>
              </w:rPr>
              <w:t>Provide specialist advice on international standards on cost benefit analysis of the climate proofing options;</w:t>
            </w:r>
          </w:p>
          <w:p w14:paraId="187326B2" w14:textId="77777777" w:rsidR="00E25A05" w:rsidRPr="00AE6C26" w:rsidRDefault="00E25A05" w:rsidP="00F22A4E">
            <w:pPr>
              <w:pStyle w:val="RwAnnex6bull"/>
              <w:rPr>
                <w:lang w:val="en-GB" w:eastAsia="ja-JP"/>
              </w:rPr>
            </w:pPr>
            <w:r w:rsidRPr="00AE6C26">
              <w:rPr>
                <w:lang w:val="en-GB" w:eastAsia="ja-JP"/>
              </w:rPr>
              <w:t>Support the stakeholder consultation process on climate proofing the Imidugudu – providing guidelines and outlines of the technical writing to be submitted by the climate proofing technical committee, reviewing the papers and readying them for publication, locally and internationally.</w:t>
            </w:r>
          </w:p>
        </w:tc>
      </w:tr>
      <w:tr w:rsidR="00E25A05" w:rsidRPr="00AE6C26" w14:paraId="5DADEE9C" w14:textId="77777777" w:rsidTr="00D17EC2">
        <w:tc>
          <w:tcPr>
            <w:tcW w:w="1440" w:type="dxa"/>
            <w:tcBorders>
              <w:top w:val="single" w:sz="4" w:space="0" w:color="auto"/>
              <w:left w:val="single" w:sz="4" w:space="0" w:color="auto"/>
              <w:bottom w:val="single" w:sz="4" w:space="0" w:color="auto"/>
              <w:right w:val="single" w:sz="4" w:space="0" w:color="auto"/>
            </w:tcBorders>
          </w:tcPr>
          <w:p w14:paraId="62757CF6" w14:textId="77777777" w:rsidR="00E25A05" w:rsidRPr="00AE6C26" w:rsidRDefault="00E25A05" w:rsidP="00E41829">
            <w:pPr>
              <w:rPr>
                <w:rFonts w:asciiTheme="minorHAnsi" w:hAnsiTheme="minorHAnsi" w:cstheme="minorHAnsi"/>
                <w:sz w:val="18"/>
                <w:szCs w:val="18"/>
                <w:lang w:val="en-GB"/>
              </w:rPr>
            </w:pPr>
            <w:r w:rsidRPr="00AE6C26">
              <w:rPr>
                <w:rFonts w:asciiTheme="minorHAnsi" w:hAnsiTheme="minorHAnsi" w:cstheme="minorHAnsi"/>
                <w:sz w:val="18"/>
                <w:szCs w:val="18"/>
                <w:lang w:val="en-GB"/>
              </w:rPr>
              <w:t>International Safeguards expert</w:t>
            </w:r>
          </w:p>
          <w:p w14:paraId="5047DE38" w14:textId="77777777" w:rsidR="00E25A05" w:rsidRPr="00AE6C26" w:rsidRDefault="00E25A05" w:rsidP="00E41829">
            <w:pPr>
              <w:rPr>
                <w:rFonts w:asciiTheme="minorHAnsi" w:hAnsiTheme="minorHAnsi" w:cstheme="minorHAnsi"/>
                <w:sz w:val="18"/>
                <w:szCs w:val="18"/>
                <w:lang w:val="en-GB"/>
              </w:rPr>
            </w:pPr>
            <w:r w:rsidRPr="00AE6C26">
              <w:rPr>
                <w:rFonts w:asciiTheme="minorHAnsi" w:hAnsiTheme="minorHAnsi" w:cstheme="minorHAnsi"/>
                <w:i/>
                <w:sz w:val="18"/>
                <w:szCs w:val="18"/>
                <w:lang w:val="en-GB" w:eastAsia="ja-JP"/>
              </w:rPr>
              <w:t>Rate: $ 1,000/day (all inclusive cost)</w:t>
            </w:r>
          </w:p>
        </w:tc>
        <w:tc>
          <w:tcPr>
            <w:tcW w:w="1350" w:type="dxa"/>
            <w:gridSpan w:val="2"/>
            <w:tcBorders>
              <w:top w:val="single" w:sz="4" w:space="0" w:color="auto"/>
              <w:left w:val="single" w:sz="4" w:space="0" w:color="auto"/>
              <w:bottom w:val="single" w:sz="4" w:space="0" w:color="auto"/>
              <w:right w:val="single" w:sz="4" w:space="0" w:color="auto"/>
            </w:tcBorders>
          </w:tcPr>
          <w:p w14:paraId="7024DB57"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40 days in 2 years</w:t>
            </w:r>
          </w:p>
        </w:tc>
        <w:tc>
          <w:tcPr>
            <w:tcW w:w="7635" w:type="dxa"/>
            <w:tcBorders>
              <w:top w:val="single" w:sz="4" w:space="0" w:color="auto"/>
              <w:left w:val="single" w:sz="4" w:space="0" w:color="auto"/>
              <w:bottom w:val="single" w:sz="4" w:space="0" w:color="auto"/>
              <w:right w:val="single" w:sz="4" w:space="0" w:color="auto"/>
            </w:tcBorders>
          </w:tcPr>
          <w:p w14:paraId="50FF8001" w14:textId="77777777" w:rsidR="00E25A05" w:rsidRPr="00AE6C26" w:rsidRDefault="00E25A05" w:rsidP="00E41829">
            <w:pPr>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2637B3AA" w14:textId="77777777" w:rsidR="0085383C" w:rsidRPr="00AE6C26" w:rsidRDefault="0085383C" w:rsidP="0085383C">
            <w:pPr>
              <w:pStyle w:val="RwAnnex6bull"/>
              <w:rPr>
                <w:lang w:val="en-GB" w:eastAsia="ja-JP"/>
              </w:rPr>
            </w:pPr>
            <w:r w:rsidRPr="00AE6C26">
              <w:rPr>
                <w:lang w:val="en-GB" w:eastAsia="ja-JP"/>
              </w:rPr>
              <w:t>Support the national Safeguards Specialist and the project stakeholders to u</w:t>
            </w:r>
            <w:r w:rsidRPr="00AE6C26">
              <w:rPr>
                <w:lang w:val="en-GB"/>
              </w:rPr>
              <w:t>ndertake an ESIA (including assessment of relevant additional risks associated with the COVID-19 pandemic and response measures – at all levels);</w:t>
            </w:r>
          </w:p>
          <w:p w14:paraId="1ABA7098" w14:textId="77777777" w:rsidR="00E25A05" w:rsidRPr="00AE6C26" w:rsidRDefault="00E25A05" w:rsidP="00F22A4E">
            <w:pPr>
              <w:pStyle w:val="RwAnnex6bull"/>
              <w:rPr>
                <w:lang w:val="en-GB"/>
              </w:rPr>
            </w:pPr>
            <w:r w:rsidRPr="00AE6C26">
              <w:rPr>
                <w:lang w:val="en-GB"/>
              </w:rPr>
              <w:t>Use the findings to refine the draft ESMP, building on the findings of the SESP report (Annex 5) to develop a costed Environmental and Social Impact Management Plan, following the FIPC principles fully;</w:t>
            </w:r>
          </w:p>
          <w:p w14:paraId="7D7E3C86" w14:textId="77777777" w:rsidR="00E25A05" w:rsidRPr="00AE6C26" w:rsidRDefault="00E25A05" w:rsidP="00F22A4E">
            <w:pPr>
              <w:pStyle w:val="RwAnnex6bull"/>
              <w:rPr>
                <w:u w:val="single"/>
                <w:lang w:val="en-GB" w:eastAsia="zh-CN"/>
              </w:rPr>
            </w:pPr>
            <w:r w:rsidRPr="00AE6C26">
              <w:rPr>
                <w:lang w:val="en-GB"/>
              </w:rPr>
              <w:t xml:space="preserve">Develop the Action Plan and Monitoring Plan for the ESMP; </w:t>
            </w:r>
          </w:p>
          <w:p w14:paraId="64418F25" w14:textId="77777777" w:rsidR="00E25A05" w:rsidRPr="00AE6C26" w:rsidRDefault="00E25A05" w:rsidP="00F22A4E">
            <w:pPr>
              <w:pStyle w:val="RwAnnex6bull"/>
              <w:rPr>
                <w:u w:val="single"/>
                <w:lang w:val="en-GB" w:eastAsia="zh-CN"/>
              </w:rPr>
            </w:pPr>
            <w:r w:rsidRPr="00AE6C26">
              <w:rPr>
                <w:lang w:val="en-GB"/>
              </w:rPr>
              <w:t>Train project staff and stakeholders on the implementation of the ESMP</w:t>
            </w:r>
            <w:r w:rsidR="0085383C" w:rsidRPr="00AE6C26">
              <w:rPr>
                <w:lang w:val="en-GB"/>
              </w:rPr>
              <w:t>;</w:t>
            </w:r>
          </w:p>
          <w:p w14:paraId="6EE4E18E" w14:textId="0D18A026" w:rsidR="0085383C" w:rsidRPr="00AE6C26" w:rsidRDefault="0085383C" w:rsidP="00F22A4E">
            <w:pPr>
              <w:pStyle w:val="RwAnnex6bull"/>
              <w:rPr>
                <w:u w:val="single"/>
                <w:lang w:val="en-GB" w:eastAsia="zh-CN"/>
              </w:rPr>
            </w:pPr>
            <w:r w:rsidRPr="00AE6C26">
              <w:rPr>
                <w:lang w:val="en-GB"/>
              </w:rPr>
              <w:t>Contribute to the reflection to identify and document lessons associated with the process..</w:t>
            </w:r>
          </w:p>
        </w:tc>
      </w:tr>
      <w:tr w:rsidR="00E25A05" w:rsidRPr="00AE6C26" w14:paraId="6C66303A" w14:textId="77777777" w:rsidTr="00D17EC2">
        <w:tc>
          <w:tcPr>
            <w:tcW w:w="1440" w:type="dxa"/>
            <w:tcBorders>
              <w:top w:val="single" w:sz="4" w:space="0" w:color="auto"/>
              <w:left w:val="single" w:sz="4" w:space="0" w:color="auto"/>
              <w:bottom w:val="single" w:sz="4" w:space="0" w:color="auto"/>
              <w:right w:val="single" w:sz="4" w:space="0" w:color="auto"/>
            </w:tcBorders>
          </w:tcPr>
          <w:p w14:paraId="74A7B168" w14:textId="421D6000" w:rsidR="00E25A05" w:rsidRPr="00AE6C26" w:rsidRDefault="00E25A05" w:rsidP="00E41829">
            <w:pPr>
              <w:rPr>
                <w:rFonts w:asciiTheme="minorHAnsi" w:hAnsiTheme="minorHAnsi" w:cstheme="minorHAnsi"/>
                <w:sz w:val="18"/>
                <w:szCs w:val="18"/>
                <w:lang w:val="en-GB"/>
              </w:rPr>
            </w:pPr>
            <w:r w:rsidRPr="00AE6C26">
              <w:rPr>
                <w:rFonts w:asciiTheme="minorHAnsi" w:hAnsiTheme="minorHAnsi" w:cstheme="minorHAnsi"/>
                <w:sz w:val="18"/>
                <w:szCs w:val="18"/>
                <w:lang w:val="en-GB"/>
              </w:rPr>
              <w:t>MTR and TE experts</w:t>
            </w:r>
          </w:p>
        </w:tc>
        <w:tc>
          <w:tcPr>
            <w:tcW w:w="1350" w:type="dxa"/>
            <w:gridSpan w:val="2"/>
            <w:tcBorders>
              <w:top w:val="single" w:sz="4" w:space="0" w:color="auto"/>
              <w:left w:val="single" w:sz="4" w:space="0" w:color="auto"/>
              <w:bottom w:val="single" w:sz="4" w:space="0" w:color="auto"/>
              <w:right w:val="single" w:sz="4" w:space="0" w:color="auto"/>
            </w:tcBorders>
          </w:tcPr>
          <w:p w14:paraId="26D8D16B" w14:textId="05FBE26D"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$ 90,000 - $40 for MTR</w:t>
            </w:r>
          </w:p>
          <w:p w14:paraId="66E6C897" w14:textId="77777777" w:rsidR="00E25A05" w:rsidRPr="00AE6C26" w:rsidRDefault="00E25A05" w:rsidP="00E41829">
            <w:pPr>
              <w:rPr>
                <w:rFonts w:asciiTheme="minorHAnsi" w:hAnsiTheme="minorHAnsi" w:cstheme="minorHAnsi"/>
                <w:i/>
                <w:sz w:val="18"/>
                <w:szCs w:val="18"/>
                <w:lang w:val="en-GB" w:eastAsia="ja-JP"/>
              </w:rPr>
            </w:pPr>
            <w:r w:rsidRPr="00AE6C26">
              <w:rPr>
                <w:rFonts w:asciiTheme="minorHAnsi" w:hAnsiTheme="minorHAnsi" w:cstheme="minorHAnsi"/>
                <w:i/>
                <w:sz w:val="18"/>
                <w:szCs w:val="18"/>
                <w:lang w:val="en-GB" w:eastAsia="ja-JP"/>
              </w:rPr>
              <w:t>$50,00 for TE</w:t>
            </w:r>
          </w:p>
        </w:tc>
        <w:tc>
          <w:tcPr>
            <w:tcW w:w="7635" w:type="dxa"/>
            <w:tcBorders>
              <w:top w:val="single" w:sz="4" w:space="0" w:color="auto"/>
              <w:left w:val="single" w:sz="4" w:space="0" w:color="auto"/>
              <w:bottom w:val="single" w:sz="4" w:space="0" w:color="auto"/>
              <w:right w:val="single" w:sz="4" w:space="0" w:color="auto"/>
            </w:tcBorders>
          </w:tcPr>
          <w:p w14:paraId="3EAA3713" w14:textId="77777777" w:rsidR="00E25A05" w:rsidRPr="00AE6C26" w:rsidRDefault="00E25A05" w:rsidP="00E41829">
            <w:pPr>
              <w:rPr>
                <w:rFonts w:asciiTheme="minorHAnsi" w:hAnsiTheme="minorHAnsi" w:cstheme="minorHAnsi"/>
                <w:b/>
                <w:i/>
                <w:sz w:val="18"/>
                <w:szCs w:val="18"/>
                <w:u w:val="single"/>
                <w:lang w:val="en-GB" w:eastAsia="zh-CN"/>
              </w:rPr>
            </w:pPr>
            <w:r w:rsidRPr="00AE6C26">
              <w:rPr>
                <w:rFonts w:asciiTheme="minorHAnsi" w:hAnsiTheme="minorHAnsi" w:cstheme="minorHAnsi"/>
                <w:b/>
                <w:i/>
                <w:sz w:val="18"/>
                <w:szCs w:val="18"/>
                <w:u w:val="single"/>
                <w:lang w:val="en-GB" w:eastAsia="zh-CN"/>
              </w:rPr>
              <w:t>Duties and responsibilities</w:t>
            </w:r>
          </w:p>
          <w:p w14:paraId="230FB529" w14:textId="77777777" w:rsidR="00E25A05" w:rsidRPr="00AE6C26" w:rsidRDefault="00E25A05" w:rsidP="00F22A4E">
            <w:pPr>
              <w:pStyle w:val="RwAnnex6bull"/>
              <w:rPr>
                <w:u w:val="single"/>
                <w:lang w:val="en-GB" w:eastAsia="zh-CN"/>
              </w:rPr>
            </w:pPr>
            <w:r w:rsidRPr="00AE6C26">
              <w:rPr>
                <w:lang w:val="en-GB"/>
              </w:rPr>
              <w:t>Mid-Term Evaluation in line with the UNDP-GEF ToRs</w:t>
            </w:r>
          </w:p>
          <w:p w14:paraId="2CA5B6E5" w14:textId="77777777" w:rsidR="00E25A05" w:rsidRPr="00AE6C26" w:rsidRDefault="00E25A05" w:rsidP="00F22A4E">
            <w:pPr>
              <w:pStyle w:val="RwAnnex6bull"/>
              <w:rPr>
                <w:u w:val="single"/>
                <w:lang w:val="en-GB" w:eastAsia="zh-CN"/>
              </w:rPr>
            </w:pPr>
            <w:r w:rsidRPr="00AE6C26">
              <w:rPr>
                <w:lang w:val="en-GB"/>
              </w:rPr>
              <w:t>Terminal Evaluation in line with the UNDP-GEF ToRs</w:t>
            </w:r>
          </w:p>
        </w:tc>
      </w:tr>
    </w:tbl>
    <w:p w14:paraId="3B62D40D" w14:textId="77777777" w:rsidR="00243C15" w:rsidRPr="00AE6C26" w:rsidRDefault="00243C15" w:rsidP="00FB5828">
      <w:pPr>
        <w:rPr>
          <w:lang w:val="en-GB"/>
        </w:rPr>
      </w:pPr>
    </w:p>
    <w:p w14:paraId="6B986B35" w14:textId="77777777" w:rsidR="00113FFB" w:rsidRPr="00AE6C26" w:rsidRDefault="00C0190B" w:rsidP="00113FFB">
      <w:pPr>
        <w:pStyle w:val="Heading2"/>
        <w:rPr>
          <w:rFonts w:ascii="Calibri" w:hAnsi="Calibri"/>
          <w:szCs w:val="22"/>
          <w:lang w:val="en-GB"/>
        </w:rPr>
      </w:pPr>
      <w:bookmarkStart w:id="58" w:name="_Toc48738635"/>
      <w:r w:rsidRPr="00AE6C26">
        <w:rPr>
          <w:rFonts w:ascii="Calibri" w:hAnsi="Calibri"/>
          <w:szCs w:val="22"/>
          <w:lang w:val="en-GB"/>
        </w:rPr>
        <w:t>Annex 7 – Stakeholder Engagement Plan</w:t>
      </w:r>
      <w:bookmarkEnd w:id="58"/>
    </w:p>
    <w:p w14:paraId="4C4A9ED1" w14:textId="5DF83DC4" w:rsidR="00C0190B" w:rsidRPr="00AE6C26" w:rsidRDefault="00113FFB" w:rsidP="00182A52">
      <w:pPr>
        <w:pStyle w:val="RwandabodyText"/>
      </w:pPr>
      <w:r w:rsidRPr="00AE6C26">
        <w:t>The SHEP is in dropbox</w:t>
      </w:r>
      <w:r w:rsidR="00C0190B" w:rsidRPr="00AE6C26">
        <w:t xml:space="preserve"> here </w:t>
      </w:r>
      <w:hyperlink r:id="rId50" w:history="1">
        <w:r w:rsidR="006B3846" w:rsidRPr="00AE6C26">
          <w:rPr>
            <w:rStyle w:val="Hyperlink"/>
          </w:rPr>
          <w:t>https://www.dropbox.com/home/PIMS%206083%20LDCF%20III%20Rwanda/Annexes%20for%20submission</w:t>
        </w:r>
      </w:hyperlink>
      <w:r w:rsidR="006B3846" w:rsidRPr="00AE6C26">
        <w:t xml:space="preserve"> </w:t>
      </w:r>
    </w:p>
    <w:p w14:paraId="2526BDED" w14:textId="77777777" w:rsidR="00113FFB" w:rsidRPr="00AE6C26" w:rsidRDefault="00C0190B" w:rsidP="00113FFB">
      <w:pPr>
        <w:pStyle w:val="Heading2"/>
        <w:rPr>
          <w:rFonts w:ascii="Calibri" w:hAnsi="Calibri"/>
          <w:szCs w:val="22"/>
          <w:lang w:val="en-GB"/>
        </w:rPr>
      </w:pPr>
      <w:bookmarkStart w:id="59" w:name="_Toc48738636"/>
      <w:r w:rsidRPr="00AE6C26">
        <w:rPr>
          <w:rFonts w:ascii="Calibri" w:hAnsi="Calibri"/>
          <w:szCs w:val="22"/>
          <w:lang w:val="en-GB"/>
        </w:rPr>
        <w:t>Annex 8 – Environmental and Social Impacts Management Framework</w:t>
      </w:r>
      <w:bookmarkEnd w:id="59"/>
    </w:p>
    <w:p w14:paraId="0FA8DA7F" w14:textId="7B5184B2" w:rsidR="00C0190B" w:rsidRPr="00AE6C26" w:rsidRDefault="00113FFB" w:rsidP="00182A52">
      <w:pPr>
        <w:pStyle w:val="RwandabodyText"/>
      </w:pPr>
      <w:r w:rsidRPr="00AE6C26">
        <w:t xml:space="preserve">The ESMF is in dropbox </w:t>
      </w:r>
      <w:r w:rsidR="00C0190B" w:rsidRPr="00AE6C26">
        <w:t xml:space="preserve"> here </w:t>
      </w:r>
      <w:hyperlink r:id="rId51" w:history="1">
        <w:r w:rsidR="006B3846" w:rsidRPr="00AE6C26">
          <w:rPr>
            <w:rStyle w:val="Hyperlink"/>
          </w:rPr>
          <w:t>https://www.dropbox.com/home/PIMS%206083%20LDCF%20III%20Rwanda/Annexes%20for%20submission</w:t>
        </w:r>
      </w:hyperlink>
    </w:p>
    <w:p w14:paraId="440FE744" w14:textId="77777777" w:rsidR="00113FFB" w:rsidRPr="00AE6C26" w:rsidRDefault="00C0190B" w:rsidP="00113FFB">
      <w:pPr>
        <w:pStyle w:val="Heading2"/>
        <w:rPr>
          <w:rFonts w:ascii="Calibri" w:hAnsi="Calibri"/>
          <w:szCs w:val="22"/>
          <w:lang w:val="en-GB"/>
        </w:rPr>
      </w:pPr>
      <w:bookmarkStart w:id="60" w:name="_Toc48738637"/>
      <w:r w:rsidRPr="00AE6C26">
        <w:rPr>
          <w:rFonts w:ascii="Calibri" w:hAnsi="Calibri"/>
          <w:szCs w:val="22"/>
          <w:lang w:val="en-GB"/>
        </w:rPr>
        <w:t>Annex 9 – Gender Analysis and Action Plan</w:t>
      </w:r>
      <w:bookmarkEnd w:id="60"/>
    </w:p>
    <w:p w14:paraId="7C4E8540" w14:textId="74D39F34" w:rsidR="00C0190B" w:rsidRPr="00AE6C26" w:rsidRDefault="00113FFB" w:rsidP="00182A52">
      <w:pPr>
        <w:pStyle w:val="RwandabodyText"/>
      </w:pPr>
      <w:r w:rsidRPr="00AE6C26">
        <w:t xml:space="preserve">The GAP is in dropbox </w:t>
      </w:r>
      <w:r w:rsidR="00C0190B" w:rsidRPr="00AE6C26">
        <w:t xml:space="preserve"> here </w:t>
      </w:r>
      <w:r w:rsidR="006B3846" w:rsidRPr="00AE6C26">
        <w:t xml:space="preserve"> </w:t>
      </w:r>
      <w:hyperlink r:id="rId52" w:history="1">
        <w:r w:rsidR="006B3846" w:rsidRPr="00AE6C26">
          <w:t>https://www.dropbox.com/home/PIMS%206083%20LDCF%20III%20Rwanda/Annexes%20for%20submission</w:t>
        </w:r>
      </w:hyperlink>
    </w:p>
    <w:p w14:paraId="6048FAB1" w14:textId="77777777" w:rsidR="00113FFB" w:rsidRPr="00AE6C26" w:rsidRDefault="00C0190B" w:rsidP="00113FFB">
      <w:pPr>
        <w:pStyle w:val="Heading2"/>
        <w:rPr>
          <w:rFonts w:ascii="Calibri" w:hAnsi="Calibri"/>
          <w:szCs w:val="22"/>
          <w:lang w:val="en-GB"/>
        </w:rPr>
      </w:pPr>
      <w:bookmarkStart w:id="61" w:name="_Toc48738638"/>
      <w:r w:rsidRPr="00AE6C26">
        <w:rPr>
          <w:rFonts w:ascii="Calibri" w:hAnsi="Calibri"/>
          <w:szCs w:val="22"/>
          <w:lang w:val="en-GB"/>
        </w:rPr>
        <w:t>Annex 10 – LDCF Core Indicators (Tracking Tool)</w:t>
      </w:r>
      <w:bookmarkEnd w:id="61"/>
    </w:p>
    <w:p w14:paraId="18D0099E" w14:textId="1D81BC35" w:rsidR="00113FFB" w:rsidRPr="00AE6C26" w:rsidRDefault="00113FFB" w:rsidP="00182A52">
      <w:pPr>
        <w:pStyle w:val="RwandabodyText"/>
        <w:rPr>
          <w:rFonts w:ascii="Calibri" w:hAnsi="Calibri"/>
        </w:rPr>
      </w:pPr>
      <w:r w:rsidRPr="00AE6C26">
        <w:t>The Tracking tool is in dropbox</w:t>
      </w:r>
      <w:r w:rsidR="00C0190B" w:rsidRPr="00AE6C26">
        <w:t xml:space="preserve"> here </w:t>
      </w:r>
      <w:hyperlink r:id="rId53" w:history="1">
        <w:r w:rsidR="006B3846" w:rsidRPr="00AE6C26">
          <w:rPr>
            <w:rStyle w:val="Hyperlink"/>
          </w:rPr>
          <w:t>https://www.dropbox.com/home/PIMS%206083%20LDCF%20III%20Rwanda/Annexes%20for%20submission</w:t>
        </w:r>
      </w:hyperlink>
      <w:r w:rsidR="00C0190B" w:rsidRPr="00AE6C26">
        <w:rPr>
          <w:rFonts w:ascii="Calibri" w:hAnsi="Calibri"/>
        </w:rPr>
        <w:t xml:space="preserve">Annex 11 – Project Taxonomy </w:t>
      </w:r>
    </w:p>
    <w:p w14:paraId="4D8C0D30" w14:textId="77777777" w:rsidR="006B3846" w:rsidRPr="00AE6C26" w:rsidRDefault="00113FFB" w:rsidP="00182A52">
      <w:pPr>
        <w:pStyle w:val="RwandabodyText"/>
        <w:rPr>
          <w:rFonts w:ascii="Calibri" w:hAnsi="Calibri"/>
        </w:rPr>
      </w:pPr>
      <w:r w:rsidRPr="00AE6C26">
        <w:t xml:space="preserve">The project taxonomy is in dropbox here </w:t>
      </w:r>
      <w:hyperlink r:id="rId54" w:history="1">
        <w:r w:rsidR="006B3846" w:rsidRPr="00AE6C26">
          <w:rPr>
            <w:rStyle w:val="Hyperlink"/>
          </w:rPr>
          <w:t>https://www.dropbox.com/home/PIMS%206083%20LDCF%20III%20Rwanda/Annexes%20for%20submission</w:t>
        </w:r>
      </w:hyperlink>
    </w:p>
    <w:p w14:paraId="63A8B779" w14:textId="10E2C40E" w:rsidR="00113FFB" w:rsidRPr="00AE6C26" w:rsidRDefault="00C0190B" w:rsidP="00182A52">
      <w:pPr>
        <w:pStyle w:val="RwandabodyText"/>
      </w:pPr>
      <w:r w:rsidRPr="00AE6C26">
        <w:t xml:space="preserve">Annex 12: Baseline Assessment Report </w:t>
      </w:r>
    </w:p>
    <w:p w14:paraId="07836665" w14:textId="5DE00357" w:rsidR="00C0190B" w:rsidRPr="00AE6C26" w:rsidRDefault="00113FFB" w:rsidP="00182A52">
      <w:pPr>
        <w:pStyle w:val="RwandabodyText"/>
      </w:pPr>
      <w:r w:rsidRPr="00AE6C26">
        <w:t xml:space="preserve">The baseline assessment report is in dropbox </w:t>
      </w:r>
      <w:r w:rsidR="00C0190B" w:rsidRPr="00AE6C26">
        <w:t xml:space="preserve">here </w:t>
      </w:r>
      <w:r w:rsidR="006B3846" w:rsidRPr="00AE6C26">
        <w:t xml:space="preserve"> </w:t>
      </w:r>
      <w:hyperlink r:id="rId55" w:history="1">
        <w:r w:rsidR="006B3846" w:rsidRPr="00AE6C26">
          <w:t>https://www.dropbox.com/home/PIMS%206083%20LDCF%20III%20Rwanda/Annexes%20for%20submission</w:t>
        </w:r>
      </w:hyperlink>
    </w:p>
    <w:sectPr w:rsidR="00C0190B" w:rsidRPr="00AE6C26" w:rsidSect="00B852C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0C78" w14:textId="77777777" w:rsidR="00DB45DA" w:rsidRDefault="00DB45DA">
      <w:r>
        <w:separator/>
      </w:r>
    </w:p>
  </w:endnote>
  <w:endnote w:type="continuationSeparator" w:id="0">
    <w:p w14:paraId="4F5438A9" w14:textId="77777777" w:rsidR="00DB45DA" w:rsidRDefault="00DB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ヒラギノ角ゴ Pro W3">
    <w:charset w:val="80"/>
    <w:family w:val="auto"/>
    <w:pitch w:val="variable"/>
    <w:sig w:usb0="00000000" w:usb1="7AC7FFFF" w:usb2="00000012" w:usb3="00000000" w:csb0="0002000D" w:csb1="00000000"/>
  </w:font>
  <w:font w:name="Titillium Bd">
    <w:altName w:val="Arial"/>
    <w:panose1 w:val="00000000000000000000"/>
    <w:charset w:val="00"/>
    <w:family w:val="modern"/>
    <w:notTrueType/>
    <w:pitch w:val="variable"/>
    <w:sig w:usb0="00000001"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ArialMT">
    <w:altName w:val="Arial"/>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48DD" w14:textId="77777777" w:rsidR="004E2538" w:rsidRPr="0086069F" w:rsidRDefault="004E2538"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Pr>
        <w:noProof/>
        <w:sz w:val="18"/>
        <w:szCs w:val="18"/>
      </w:rPr>
      <w:t>38</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67FB2DD5" w14:textId="77777777" w:rsidR="004E2538" w:rsidRDefault="004E2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17FD" w14:textId="77777777" w:rsidR="004E2538" w:rsidRPr="00CE62FD" w:rsidRDefault="004E2538"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Pr>
        <w:noProof/>
        <w:sz w:val="18"/>
        <w:szCs w:val="18"/>
      </w:rPr>
      <w:t>24</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651B3154" w14:textId="77777777" w:rsidR="004E2538" w:rsidRDefault="004E25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4CF6" w14:textId="77777777" w:rsidR="004E2538" w:rsidRDefault="004E2538" w:rsidP="00FD3A8F">
    <w:pPr>
      <w:pStyle w:val="Header"/>
    </w:pPr>
  </w:p>
  <w:p w14:paraId="2B9D3D8E" w14:textId="77777777" w:rsidR="004E2538" w:rsidRDefault="004E2538" w:rsidP="0003763F">
    <w:pPr>
      <w:pStyle w:val="Footer"/>
      <w:pBdr>
        <w:top w:val="single" w:sz="4" w:space="1" w:color="D9D9D9"/>
      </w:pBdr>
      <w:jc w:val="right"/>
    </w:pPr>
    <w:r>
      <w:fldChar w:fldCharType="begin"/>
    </w:r>
    <w:r>
      <w:instrText xml:space="preserve"> PAGE   \* MERGEFORMAT </w:instrText>
    </w:r>
    <w:r>
      <w:fldChar w:fldCharType="separate"/>
    </w:r>
    <w:r>
      <w:rPr>
        <w:noProof/>
      </w:rPr>
      <w:t>103</w:t>
    </w:r>
    <w:r>
      <w:rPr>
        <w:noProof/>
      </w:rPr>
      <w:fldChar w:fldCharType="end"/>
    </w:r>
    <w:r>
      <w:t xml:space="preserve"> | </w:t>
    </w:r>
    <w:r w:rsidRPr="0003763F">
      <w:rPr>
        <w:color w:val="7F7F7F"/>
        <w:spacing w:val="60"/>
      </w:rPr>
      <w:t>Page</w:t>
    </w:r>
  </w:p>
  <w:p w14:paraId="4A4F2F4D" w14:textId="77777777" w:rsidR="004E2538" w:rsidRDefault="004E2538"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4C927" w14:textId="77777777" w:rsidR="00DB45DA" w:rsidRDefault="00DB45DA">
      <w:r>
        <w:separator/>
      </w:r>
    </w:p>
  </w:footnote>
  <w:footnote w:type="continuationSeparator" w:id="0">
    <w:p w14:paraId="5EE9F5E9" w14:textId="77777777" w:rsidR="00DB45DA" w:rsidRDefault="00DB45DA">
      <w:r>
        <w:continuationSeparator/>
      </w:r>
    </w:p>
  </w:footnote>
  <w:footnote w:id="1">
    <w:p w14:paraId="56939789" w14:textId="77777777" w:rsidR="004E2538" w:rsidRDefault="004E2538" w:rsidP="00492F3E">
      <w:pPr>
        <w:pStyle w:val="rwandaFootnote"/>
      </w:pPr>
      <w:r>
        <w:rPr>
          <w:rStyle w:val="FootnoteReference"/>
        </w:rPr>
        <w:footnoteRef/>
      </w:r>
      <w:r>
        <w:t xml:space="preserve"> GoR, 2011: </w:t>
      </w:r>
      <w:r w:rsidRPr="0070476B">
        <w:t>Green Growth and Climate Resilience</w:t>
      </w:r>
      <w:r>
        <w:t xml:space="preserve"> </w:t>
      </w:r>
      <w:r w:rsidRPr="0070476B">
        <w:t>National Strategy for Climate Change and Low Carbon</w:t>
      </w:r>
      <w:r>
        <w:t xml:space="preserve"> </w:t>
      </w:r>
      <w:r w:rsidRPr="0070476B">
        <w:t>Development</w:t>
      </w:r>
    </w:p>
  </w:footnote>
  <w:footnote w:id="2">
    <w:p w14:paraId="0EB16143" w14:textId="77777777" w:rsidR="004E2538" w:rsidRPr="00BE3029" w:rsidRDefault="004E2538" w:rsidP="00492F3E">
      <w:pPr>
        <w:pStyle w:val="rwandaFootnote"/>
      </w:pPr>
      <w:r>
        <w:rPr>
          <w:rStyle w:val="FootnoteReference"/>
        </w:rPr>
        <w:footnoteRef/>
      </w:r>
      <w:r>
        <w:t xml:space="preserve"> </w:t>
      </w:r>
      <w:r w:rsidRPr="00BE3029">
        <w:rPr>
          <w:rStyle w:val="rwandaFootnoteChar"/>
        </w:rPr>
        <w:t>Rwanda Environment Management Authority, 2015: Baseline Climate Change Vulnerability Index for Rwanda</w:t>
      </w:r>
    </w:p>
  </w:footnote>
  <w:footnote w:id="3">
    <w:p w14:paraId="45ED0B86" w14:textId="77777777" w:rsidR="004E2538" w:rsidRDefault="004E2538" w:rsidP="00492F3E">
      <w:pPr>
        <w:pStyle w:val="rwandaFootnote"/>
      </w:pPr>
      <w:r>
        <w:rPr>
          <w:rStyle w:val="FootnoteReference"/>
        </w:rPr>
        <w:footnoteRef/>
      </w:r>
      <w:r>
        <w:t xml:space="preserve"> National Institute of Statistics (NISR), 2015</w:t>
      </w:r>
    </w:p>
  </w:footnote>
  <w:footnote w:id="4">
    <w:p w14:paraId="31DFF8C2" w14:textId="77777777" w:rsidR="004E2538" w:rsidRDefault="004E2538" w:rsidP="00492F3E">
      <w:pPr>
        <w:pStyle w:val="rwandaFootnote"/>
      </w:pPr>
      <w:r>
        <w:rPr>
          <w:rStyle w:val="FootnoteReference"/>
        </w:rPr>
        <w:footnoteRef/>
      </w:r>
      <w:r>
        <w:t xml:space="preserve"> </w:t>
      </w:r>
      <w:r w:rsidRPr="00E951FA">
        <w:rPr>
          <w:rStyle w:val="rwandaFootnoteChar"/>
        </w:rPr>
        <w:t>RURANGWA, E. 2013: Land Tenure Reform. The Case Study of Rwanda. Paper presented at the Conference on ‘Land Divided: Land and South African Society in 2013, in Comparative Perspective’, University of Cape Town, 24 – 27 March 2013.</w:t>
      </w:r>
    </w:p>
  </w:footnote>
  <w:footnote w:id="5">
    <w:p w14:paraId="78570596" w14:textId="5CB42AF2" w:rsidR="004E2538" w:rsidRDefault="004E2538" w:rsidP="00492F3E">
      <w:pPr>
        <w:pStyle w:val="rwandaFootnote"/>
      </w:pPr>
      <w:r>
        <w:rPr>
          <w:rStyle w:val="FootnoteReference"/>
        </w:rPr>
        <w:footnoteRef/>
      </w:r>
      <w:r>
        <w:t xml:space="preserve"> Government of Rwanda, 2011: The Green Growth and Climate Resilience National Strategy for Climate Change and Low Carbon Development; Kigali October 2011</w:t>
      </w:r>
    </w:p>
  </w:footnote>
  <w:footnote w:id="6">
    <w:p w14:paraId="3D7E46E6" w14:textId="77777777" w:rsidR="004E2538" w:rsidRDefault="004E2538" w:rsidP="008F1E92">
      <w:pPr>
        <w:pStyle w:val="FootnoteText"/>
      </w:pPr>
      <w:r>
        <w:rPr>
          <w:rStyle w:val="FootnoteReference"/>
        </w:rPr>
        <w:footnoteRef/>
      </w:r>
      <w:r>
        <w:t xml:space="preserve"> </w:t>
      </w:r>
      <w:r w:rsidRPr="00E951FA">
        <w:rPr>
          <w:rStyle w:val="rwandaFootnoteChar"/>
        </w:rPr>
        <w:t>RURANGWA, E. 2013: Land Tenure Reform. The Case Study of Rwanda. Paper presented at the Conference on ‘Land Divided: Land and South African Society in 2013, in Comparative Perspective’, University of Cape Town, 24 – 27 March 2013.</w:t>
      </w:r>
    </w:p>
  </w:footnote>
  <w:footnote w:id="7">
    <w:p w14:paraId="3072C5B0" w14:textId="77777777" w:rsidR="004E2538" w:rsidRDefault="004E2538" w:rsidP="00492F3E">
      <w:pPr>
        <w:pStyle w:val="rwandaFootnote"/>
      </w:pPr>
      <w:r>
        <w:rPr>
          <w:rStyle w:val="FootnoteReference"/>
        </w:rPr>
        <w:footnoteRef/>
      </w:r>
      <w:r>
        <w:t xml:space="preserve"> These categories were created in </w:t>
      </w:r>
      <w:r w:rsidRPr="00AD1F7D">
        <w:t>2014</w:t>
      </w:r>
      <w:r>
        <w:t xml:space="preserve"> by</w:t>
      </w:r>
      <w:r w:rsidRPr="00AD1F7D">
        <w:t xml:space="preserve"> the Local Administrative Entities Development Agency</w:t>
      </w:r>
      <w:r>
        <w:t>,</w:t>
      </w:r>
      <w:r w:rsidRPr="00AD1F7D">
        <w:t xml:space="preserve"> </w:t>
      </w:r>
      <w:r>
        <w:t>in a participatory process, and are reviewed every three years</w:t>
      </w:r>
      <w:r w:rsidRPr="00AD1F7D">
        <w:t>. Under the programme, households are put in categories based on their social-economic status, and their property – in terms of land and other belongings – and what the families’ breadwinners do to earn a living. The categories are:</w:t>
      </w:r>
      <w:r>
        <w:t xml:space="preserve"> </w:t>
      </w:r>
      <w:r w:rsidRPr="00AD1F7D">
        <w:t>Category 1: Families who do not own a house and can hardly afford basic needs. Category 2: Those who have a dwelling of their own or are able to rent one but rarely get full time jobs.</w:t>
      </w:r>
      <w:r>
        <w:t xml:space="preserve"> </w:t>
      </w:r>
      <w:r w:rsidRPr="00AD1F7D">
        <w:t>Category 3: Those who have a job and farmers who go beyond subsistence farming to produce a surplus which can be sold. The latter also includes those with small and medium enterprises who can provide employment to dozens of people. Category 4: Those who own large-scale business, individuals working with international organisations and industries as well as public servants</w:t>
      </w:r>
      <w:r>
        <w:t>.</w:t>
      </w:r>
    </w:p>
  </w:footnote>
  <w:footnote w:id="8">
    <w:p w14:paraId="3E16CC80" w14:textId="77777777" w:rsidR="004E2538" w:rsidRDefault="004E2538" w:rsidP="00492F3E">
      <w:pPr>
        <w:pStyle w:val="rwandaFootnote"/>
      </w:pPr>
      <w:r>
        <w:rPr>
          <w:rStyle w:val="FootnoteReference"/>
        </w:rPr>
        <w:footnoteRef/>
      </w:r>
      <w:r>
        <w:t xml:space="preserve"> Government of Rwanda, Macroeconomic Framework </w:t>
      </w:r>
      <w:hyperlink r:id="rId1" w:history="1">
        <w:r w:rsidRPr="008B7374">
          <w:rPr>
            <w:rStyle w:val="Hyperlink"/>
          </w:rPr>
          <w:t>http://www.minecofin.gov.rw/fileadmin/National_Strategy_For_Trsansformation_-NST1.pdf</w:t>
        </w:r>
      </w:hyperlink>
    </w:p>
  </w:footnote>
  <w:footnote w:id="9">
    <w:p w14:paraId="0BB022FE" w14:textId="77777777" w:rsidR="004E2538" w:rsidRDefault="004E2538" w:rsidP="00492F3E">
      <w:pPr>
        <w:pStyle w:val="rwandaFootnote"/>
      </w:pPr>
      <w:r>
        <w:rPr>
          <w:rStyle w:val="FootnoteReference"/>
        </w:rPr>
        <w:footnoteRef/>
      </w:r>
      <w:r>
        <w:t xml:space="preserve"> </w:t>
      </w:r>
      <w:r>
        <w:rPr>
          <w:lang w:eastAsia="en-GB"/>
        </w:rPr>
        <w:t>The Law 20/2011 of 21/06/2011 Governing Human Habitation in Rwanda defines rural as “an area which is mainly characterized by agricultural and livestock activities. It is also characterized by a small number of medium-height buildings within a cluster of dwellings”.</w:t>
      </w:r>
    </w:p>
  </w:footnote>
  <w:footnote w:id="10">
    <w:p w14:paraId="21896F88" w14:textId="77777777" w:rsidR="004E2538" w:rsidRDefault="004E2538" w:rsidP="009848E1">
      <w:pPr>
        <w:pStyle w:val="rwandaFootnote"/>
      </w:pPr>
      <w:r>
        <w:rPr>
          <w:rStyle w:val="FootnoteReference"/>
        </w:rPr>
        <w:footnoteRef/>
      </w:r>
      <w:r>
        <w:t xml:space="preserve"> Drafting the updated Policy started in 2013. The document is still in stakeholder consultation and approval process.</w:t>
      </w:r>
    </w:p>
  </w:footnote>
  <w:footnote w:id="11">
    <w:p w14:paraId="30888BD9" w14:textId="77777777" w:rsidR="004E2538" w:rsidRDefault="004E2538" w:rsidP="009848E1">
      <w:pPr>
        <w:pStyle w:val="rwandaFootnote"/>
      </w:pPr>
      <w:r>
        <w:rPr>
          <w:rStyle w:val="FootnoteReference"/>
        </w:rPr>
        <w:footnoteRef/>
      </w:r>
      <w:r>
        <w:t xml:space="preserve"> The Human Settlement Policy (2009) states that specific objectives include the</w:t>
      </w:r>
      <w:r w:rsidRPr="004C03E6">
        <w:t xml:space="preserve"> </w:t>
      </w:r>
      <w:r>
        <w:t xml:space="preserve">establishment of new homes, </w:t>
      </w:r>
      <w:r w:rsidRPr="004C03E6">
        <w:t>improvement of the quality</w:t>
      </w:r>
      <w:r>
        <w:t xml:space="preserve"> of homes</w:t>
      </w:r>
      <w:r w:rsidRPr="004C03E6">
        <w:t>, the rational management of land, the improvement of the agricultural production, the creation of other income generating activities, the establishment of basic facilities closer to the population, the strengthening of the role of local communities in the management of human settlement and the organization of the human settlement financing system.</w:t>
      </w:r>
    </w:p>
  </w:footnote>
  <w:footnote w:id="12">
    <w:p w14:paraId="0169DCB3" w14:textId="77777777" w:rsidR="004E2538" w:rsidRDefault="004E2538" w:rsidP="009848E1">
      <w:pPr>
        <w:pStyle w:val="rwandaFootnote"/>
      </w:pPr>
      <w:r>
        <w:rPr>
          <w:rStyle w:val="FootnoteReference"/>
        </w:rPr>
        <w:footnoteRef/>
      </w:r>
      <w:r>
        <w:t xml:space="preserve"> RWANDA GOVERNMENT, 2013: Urbanization and Rural Settlement Sector Strategic Plan – 2012/13-17/18</w:t>
      </w:r>
    </w:p>
  </w:footnote>
  <w:footnote w:id="13">
    <w:p w14:paraId="7F3B319A" w14:textId="77777777" w:rsidR="004E2538" w:rsidRDefault="004E2538" w:rsidP="008F1E92">
      <w:pPr>
        <w:pStyle w:val="FootnoteText"/>
      </w:pPr>
      <w:r>
        <w:rPr>
          <w:rStyle w:val="FootnoteReference"/>
        </w:rPr>
        <w:footnoteRef/>
      </w:r>
      <w:r>
        <w:t xml:space="preserve"> </w:t>
      </w:r>
      <w:r w:rsidRPr="009D51F5">
        <w:rPr>
          <w:rStyle w:val="rwandaFootnoteChar"/>
        </w:rPr>
        <w:t>GCAP, UK Met Office and Atkins</w:t>
      </w:r>
      <w:r>
        <w:rPr>
          <w:rStyle w:val="rwandaFootnoteChar"/>
        </w:rPr>
        <w:t>, 2015: Future Climate for Africa: Rwanda Pilot Case; Final Report</w:t>
      </w:r>
    </w:p>
  </w:footnote>
  <w:footnote w:id="14">
    <w:p w14:paraId="1CEADE27" w14:textId="77777777" w:rsidR="004E2538" w:rsidRPr="009D51F5" w:rsidRDefault="004E2538" w:rsidP="00492F3E">
      <w:pPr>
        <w:pStyle w:val="rwandaFootnote"/>
        <w:rPr>
          <w:rStyle w:val="rwandaFootnoteChar"/>
          <w:lang w:val="en-US"/>
        </w:rPr>
      </w:pPr>
      <w:r>
        <w:rPr>
          <w:rStyle w:val="FootnoteReference"/>
        </w:rPr>
        <w:footnoteRef/>
      </w:r>
      <w:r>
        <w:t xml:space="preserve"> </w:t>
      </w:r>
      <w:r w:rsidRPr="009D51F5">
        <w:rPr>
          <w:rStyle w:val="rwandaFootnoteChar"/>
          <w:lang w:val="en-US"/>
        </w:rPr>
        <w:t>GCAP, UK Met Office and Atkins</w:t>
      </w:r>
      <w:r>
        <w:rPr>
          <w:rStyle w:val="rwandaFootnoteChar"/>
        </w:rPr>
        <w:t>, 2015: Future Climate for Africa: Rwanda Pilot Case; Final Report</w:t>
      </w:r>
    </w:p>
  </w:footnote>
  <w:footnote w:id="15">
    <w:p w14:paraId="795945B9" w14:textId="77777777" w:rsidR="004E2538" w:rsidRDefault="004E2538" w:rsidP="00492F3E">
      <w:pPr>
        <w:pStyle w:val="rwandaFootnote"/>
      </w:pPr>
      <w:r>
        <w:rPr>
          <w:rStyle w:val="FootnoteReference"/>
        </w:rPr>
        <w:footnoteRef/>
      </w:r>
      <w:r>
        <w:t xml:space="preserve"> USAID, 2019: Rwanda Climate Change Risk Profile Fact Sheet. </w:t>
      </w:r>
      <w:hyperlink r:id="rId2" w:history="1">
        <w:r>
          <w:rPr>
            <w:rStyle w:val="Hyperlink"/>
          </w:rPr>
          <w:t>https://www.climatelinks.org/sites/default/files/asset/document/2019_USAID-ATLAS-Rwanda-Climate-Risk-Profile.pdf</w:t>
        </w:r>
      </w:hyperlink>
    </w:p>
  </w:footnote>
  <w:footnote w:id="16">
    <w:p w14:paraId="70D4B5F4" w14:textId="77777777" w:rsidR="004E2538" w:rsidRDefault="004E2538" w:rsidP="00492F3E">
      <w:pPr>
        <w:pStyle w:val="rwandaFootnote"/>
      </w:pPr>
      <w:r>
        <w:rPr>
          <w:rStyle w:val="FootnoteReference"/>
        </w:rPr>
        <w:footnoteRef/>
      </w:r>
      <w:r>
        <w:t xml:space="preserve"> USAID, 2019: Rwanda Climate Change Risk Profile Fact Sheet. </w:t>
      </w:r>
      <w:hyperlink r:id="rId3" w:history="1">
        <w:r>
          <w:rPr>
            <w:rStyle w:val="Hyperlink"/>
          </w:rPr>
          <w:t>https://www.climatelinks.org/sites/default/files/asset/document/2019_USAID-ATLAS-Rwanda-Climate-Risk-Profile.pdf</w:t>
        </w:r>
      </w:hyperlink>
      <w:r>
        <w:t xml:space="preserve"> </w:t>
      </w:r>
    </w:p>
  </w:footnote>
  <w:footnote w:id="17">
    <w:p w14:paraId="2B553346" w14:textId="77777777" w:rsidR="004E2538" w:rsidRDefault="004E2538" w:rsidP="00492F3E">
      <w:pPr>
        <w:pStyle w:val="rwandaFootnote"/>
      </w:pPr>
      <w:r>
        <w:rPr>
          <w:rStyle w:val="FootnoteReference"/>
        </w:rPr>
        <w:footnoteRef/>
      </w:r>
      <w:r>
        <w:t xml:space="preserve"> USAID, 2019: Rwanda Climate Change Risk Profile Fact Sheet. </w:t>
      </w:r>
      <w:hyperlink r:id="rId4" w:history="1">
        <w:r>
          <w:rPr>
            <w:rStyle w:val="Hyperlink"/>
          </w:rPr>
          <w:t>https://www.climatelinks.org/sites/default/files/asset/document/2019_USAID-ATLAS-Rwanda-Climate-Risk-Profile.pdf</w:t>
        </w:r>
      </w:hyperlink>
    </w:p>
  </w:footnote>
  <w:footnote w:id="18">
    <w:p w14:paraId="7E9CD1FA" w14:textId="77777777" w:rsidR="004E2538" w:rsidRDefault="004E2538" w:rsidP="00492F3E">
      <w:pPr>
        <w:pStyle w:val="rwandaFootnote"/>
      </w:pPr>
      <w:r>
        <w:rPr>
          <w:rStyle w:val="FootnoteReference"/>
        </w:rPr>
        <w:footnoteRef/>
      </w:r>
      <w:r>
        <w:t xml:space="preserve"> USAID, 2016: </w:t>
      </w:r>
      <w:r w:rsidRPr="0005755F">
        <w:t>https://www.land-links.org/wp-content/uploads/2016/09/USAID_Land_Tenure_Rwanda_LAND_IG_Climate_Change.pdf</w:t>
      </w:r>
    </w:p>
  </w:footnote>
  <w:footnote w:id="19">
    <w:p w14:paraId="613063F2" w14:textId="77777777" w:rsidR="004E2538" w:rsidRDefault="004E2538" w:rsidP="00492F3E">
      <w:pPr>
        <w:pStyle w:val="rwandaFootnote"/>
      </w:pPr>
      <w:r>
        <w:rPr>
          <w:rStyle w:val="FootnoteReference"/>
        </w:rPr>
        <w:footnoteRef/>
      </w:r>
      <w:r>
        <w:t xml:space="preserve"> </w:t>
      </w:r>
      <w:r w:rsidRPr="00D21EDB">
        <w:t>ECONOMICS OF CLIMATE CHANGE IN RWANDA</w:t>
      </w:r>
      <w:r>
        <w:t xml:space="preserve">, 2011: Stockholm Environment Institute. </w:t>
      </w:r>
      <w:r w:rsidRPr="00D21EDB">
        <w:t>https://www.weadapt.org/sites</w:t>
      </w:r>
      <w:r>
        <w:t>/weadapt.org/files/</w:t>
      </w:r>
    </w:p>
  </w:footnote>
  <w:footnote w:id="20">
    <w:p w14:paraId="18772C22" w14:textId="77777777" w:rsidR="004E2538" w:rsidRPr="00037AA0" w:rsidRDefault="004E2538" w:rsidP="00492F3E">
      <w:pPr>
        <w:pStyle w:val="rwandaFootnote"/>
      </w:pPr>
      <w:r>
        <w:rPr>
          <w:rStyle w:val="FootnoteReference"/>
        </w:rPr>
        <w:footnoteRef/>
      </w:r>
      <w:r>
        <w:t xml:space="preserve"> </w:t>
      </w:r>
      <w:r w:rsidRPr="00037AA0">
        <w:t xml:space="preserve">Ministry of Disaster Management and Refugee Affairs, 2015. </w:t>
      </w:r>
      <w:r w:rsidRPr="00174315">
        <w:rPr>
          <w:rFonts w:eastAsia="Times New Roman"/>
        </w:rPr>
        <w:t>The National Risk Atlas of Rwand</w:t>
      </w:r>
      <w:r>
        <w:rPr>
          <w:rFonts w:eastAsia="Times New Roman"/>
        </w:rPr>
        <w:t>a</w:t>
      </w:r>
    </w:p>
  </w:footnote>
  <w:footnote w:id="21">
    <w:p w14:paraId="2EE4D970" w14:textId="77777777" w:rsidR="004E2538" w:rsidRPr="00940D60" w:rsidRDefault="004E2538" w:rsidP="00492F3E">
      <w:pPr>
        <w:pStyle w:val="rwandaFootnote"/>
      </w:pPr>
      <w:r w:rsidRPr="00940D60">
        <w:rPr>
          <w:rStyle w:val="FootnoteReference"/>
        </w:rPr>
        <w:footnoteRef/>
      </w:r>
      <w:r w:rsidRPr="00940D60">
        <w:t xml:space="preserve"> FAO. 201</w:t>
      </w:r>
      <w:r>
        <w:t>5</w:t>
      </w:r>
      <w:r w:rsidRPr="00940D60">
        <w:t xml:space="preserve">. Strengthening capacity for climate change adaptation in the agriculture sector in </w:t>
      </w:r>
      <w:r>
        <w:t>Rwanda</w:t>
      </w:r>
      <w:r w:rsidRPr="00940D60">
        <w:t>. Environment a</w:t>
      </w:r>
      <w:r>
        <w:t>nd Natural Resources Management</w:t>
      </w:r>
      <w:r w:rsidRPr="00940D60">
        <w:t>.</w:t>
      </w:r>
    </w:p>
  </w:footnote>
  <w:footnote w:id="22">
    <w:p w14:paraId="1C76634C" w14:textId="77777777" w:rsidR="004E2538" w:rsidRDefault="004E2538" w:rsidP="00492F3E">
      <w:pPr>
        <w:pStyle w:val="rwandaFootnote"/>
      </w:pPr>
      <w:r>
        <w:rPr>
          <w:rStyle w:val="FootnoteReference"/>
        </w:rPr>
        <w:footnoteRef/>
      </w:r>
      <w:r>
        <w:t xml:space="preserve"> </w:t>
      </w:r>
      <w:r w:rsidRPr="00BE3029">
        <w:rPr>
          <w:rStyle w:val="rwandaFootnoteChar"/>
        </w:rPr>
        <w:t>Rwanda Environment Management Authority, 2015: Baseline Climate Change Vulnerability Index for Rwanda</w:t>
      </w:r>
      <w:r>
        <w:rPr>
          <w:rStyle w:val="rwandaFootnoteChar"/>
        </w:rPr>
        <w:t xml:space="preserve"> (updated in 2018)</w:t>
      </w:r>
    </w:p>
  </w:footnote>
  <w:footnote w:id="23">
    <w:p w14:paraId="04CC2AA3" w14:textId="77777777" w:rsidR="004E2538" w:rsidRDefault="004E2538" w:rsidP="00492F3E">
      <w:pPr>
        <w:pStyle w:val="rwandaFootnote"/>
      </w:pPr>
      <w:r>
        <w:rPr>
          <w:rStyle w:val="FootnoteReference"/>
        </w:rPr>
        <w:footnoteRef/>
      </w:r>
      <w:r>
        <w:t xml:space="preserve"> Ministry in charge of Emergency </w:t>
      </w:r>
      <w:r w:rsidRPr="0019620A">
        <w:t>Management (MI</w:t>
      </w:r>
      <w:r>
        <w:t>NE</w:t>
      </w:r>
      <w:r w:rsidRPr="0019620A">
        <w:t>MA)</w:t>
      </w:r>
      <w:r>
        <w:t xml:space="preserve">, 2019: Annual Report on Disaster Effects Situation: 2018/2019. </w:t>
      </w:r>
      <w:hyperlink r:id="rId5" w:history="1">
        <w:r>
          <w:rPr>
            <w:rStyle w:val="Hyperlink"/>
          </w:rPr>
          <w:t>http://minema.gov.rw/index.php?id=107</w:t>
        </w:r>
      </w:hyperlink>
      <w:r>
        <w:t xml:space="preserve"> </w:t>
      </w:r>
    </w:p>
  </w:footnote>
  <w:footnote w:id="24">
    <w:p w14:paraId="278C6265" w14:textId="77777777" w:rsidR="004E2538" w:rsidRDefault="004E2538" w:rsidP="00492F3E">
      <w:pPr>
        <w:pStyle w:val="rwandaFootnote"/>
      </w:pPr>
      <w:r>
        <w:rPr>
          <w:rStyle w:val="FootnoteReference"/>
        </w:rPr>
        <w:footnoteRef/>
      </w:r>
      <w:r>
        <w:t xml:space="preserve"> GoR, 2011: </w:t>
      </w:r>
      <w:r w:rsidRPr="0070476B">
        <w:t>Green Growth and Climate Resilience</w:t>
      </w:r>
      <w:r>
        <w:t xml:space="preserve"> </w:t>
      </w:r>
      <w:r w:rsidRPr="0070476B">
        <w:t>National Strategy for Climate Change and Low Carbon</w:t>
      </w:r>
      <w:r>
        <w:t xml:space="preserve"> </w:t>
      </w:r>
      <w:r w:rsidRPr="0070476B">
        <w:t>Development</w:t>
      </w:r>
    </w:p>
  </w:footnote>
  <w:footnote w:id="25">
    <w:p w14:paraId="16AFFBBA" w14:textId="5FD83494" w:rsidR="004E2538" w:rsidRDefault="004E2538" w:rsidP="00492F3E">
      <w:pPr>
        <w:pStyle w:val="rwandaFootnote"/>
      </w:pPr>
      <w:r>
        <w:rPr>
          <w:rStyle w:val="FootnoteReference"/>
        </w:rPr>
        <w:footnoteRef/>
      </w:r>
      <w:r>
        <w:t xml:space="preserve"> </w:t>
      </w:r>
      <w:r>
        <w:rPr>
          <w:shd w:val="clear" w:color="auto" w:fill="FFFFFF"/>
        </w:rPr>
        <w:t>National Institute of Statistics – Statistical Yearbook 2019</w:t>
      </w:r>
    </w:p>
  </w:footnote>
  <w:footnote w:id="26">
    <w:p w14:paraId="71058B07" w14:textId="79059593" w:rsidR="004E2538" w:rsidRDefault="004E2538" w:rsidP="00492F3E">
      <w:pPr>
        <w:pStyle w:val="rwandaFootnote"/>
      </w:pPr>
      <w:r>
        <w:rPr>
          <w:rStyle w:val="FootnoteReference"/>
        </w:rPr>
        <w:footnoteRef/>
      </w:r>
      <w:r>
        <w:t xml:space="preserve"> </w:t>
      </w:r>
      <w:r>
        <w:rPr>
          <w:shd w:val="clear" w:color="auto" w:fill="FFFFFF"/>
        </w:rPr>
        <w:t>Ministry of Finance and Economic Planning - Budget Framework Paper 2018/2019-2020/2021 page 33</w:t>
      </w:r>
    </w:p>
  </w:footnote>
  <w:footnote w:id="27">
    <w:p w14:paraId="4FA7727D" w14:textId="77777777" w:rsidR="004E2538" w:rsidRDefault="004E2538" w:rsidP="00492F3E">
      <w:pPr>
        <w:pStyle w:val="rwandaFootnote"/>
      </w:pPr>
      <w:r>
        <w:rPr>
          <w:rStyle w:val="FootnoteReference"/>
        </w:rPr>
        <w:footnoteRef/>
      </w:r>
      <w:r>
        <w:t xml:space="preserve"> The refugee camp is </w:t>
      </w:r>
      <w:r>
        <w:rPr>
          <w:shd w:val="clear" w:color="auto" w:fill="FFFFFF"/>
        </w:rPr>
        <w:t>spread across two villages namely: Karambi (where about 65% of the camp is situated) and Nyenyeri village (covered by about 35% of the refugee camp areas)</w:t>
      </w:r>
    </w:p>
  </w:footnote>
  <w:footnote w:id="28">
    <w:p w14:paraId="65E00F48" w14:textId="77777777" w:rsidR="004E2538" w:rsidRDefault="004E2538" w:rsidP="00492F3E">
      <w:pPr>
        <w:pStyle w:val="rwandaFootnote"/>
      </w:pPr>
      <w:r>
        <w:rPr>
          <w:rStyle w:val="FootnoteReference"/>
        </w:rPr>
        <w:footnoteRef/>
      </w:r>
      <w:r>
        <w:t xml:space="preserve"> The analysis used the vulnerability analysis methodology developed by REMA to determine vulnerabilities at National and District levels in 2018 (</w:t>
      </w:r>
      <w:r w:rsidRPr="00E6041C">
        <w:rPr>
          <w:rStyle w:val="rwandaFootnoteChar"/>
        </w:rPr>
        <w:t>REMA and J. Mossel, 2018. Climate Vulnerability Assessment and Index, 2018. Kigali, Rwanda</w:t>
      </w:r>
      <w:r>
        <w:rPr>
          <w:rStyle w:val="rwandaFootnoteChar"/>
        </w:rPr>
        <w:t>)</w:t>
      </w:r>
      <w:r>
        <w:t>, which was modified for village level assessment. The methodology is built on the conceptual assumption that climate change vulnerability is a function of impact and adaptive capacity where impact is a combination of exposure and sensitivity.</w:t>
      </w:r>
    </w:p>
  </w:footnote>
  <w:footnote w:id="29">
    <w:p w14:paraId="41854EAC" w14:textId="77777777" w:rsidR="004E2538" w:rsidRDefault="004E2538" w:rsidP="00492F3E">
      <w:pPr>
        <w:pStyle w:val="rwandaFootnote"/>
      </w:pPr>
      <w:r>
        <w:rPr>
          <w:rStyle w:val="FootnoteReference"/>
        </w:rPr>
        <w:footnoteRef/>
      </w:r>
      <w:r>
        <w:t xml:space="preserve"> Findings from the baseline assessment reported in Annex 12  of the Prodoc available separately.  </w:t>
      </w:r>
    </w:p>
  </w:footnote>
  <w:footnote w:id="30">
    <w:p w14:paraId="6F9732E0" w14:textId="77777777" w:rsidR="004E2538" w:rsidRDefault="004E2538" w:rsidP="00492F3E">
      <w:pPr>
        <w:pStyle w:val="rwandaFootnote"/>
      </w:pPr>
      <w:r>
        <w:rPr>
          <w:rStyle w:val="FootnoteReference"/>
        </w:rPr>
        <w:footnoteRef/>
      </w:r>
      <w:r>
        <w:t xml:space="preserve"> Findings from the baseline assessment reported in Annex 12  of the Prodoc available separately</w:t>
      </w:r>
    </w:p>
  </w:footnote>
  <w:footnote w:id="31">
    <w:p w14:paraId="1687B6B6" w14:textId="77777777" w:rsidR="004E2538" w:rsidRDefault="004E2538" w:rsidP="00492F3E">
      <w:pPr>
        <w:pStyle w:val="rwandaFootnote"/>
      </w:pPr>
      <w:r>
        <w:rPr>
          <w:rStyle w:val="FootnoteReference"/>
        </w:rPr>
        <w:footnoteRef/>
      </w:r>
      <w:r>
        <w:t xml:space="preserve"> </w:t>
      </w:r>
      <w:r w:rsidRPr="00C90F58">
        <w:t xml:space="preserve">Average holdings are smallest in Muzo village in Gakenke and largest in </w:t>
      </w:r>
      <w:r>
        <w:t>Gasharu</w:t>
      </w:r>
      <w:r w:rsidRPr="00C90F58">
        <w:t xml:space="preserve"> village in Kirehe. Land is jointly owned by men and women, by law, except in cases of widowed or unmarried people.</w:t>
      </w:r>
    </w:p>
  </w:footnote>
  <w:footnote w:id="32">
    <w:p w14:paraId="6F7916D7" w14:textId="77777777" w:rsidR="004E2538" w:rsidRDefault="004E2538" w:rsidP="00492F3E">
      <w:pPr>
        <w:pStyle w:val="rwandaFootnote"/>
      </w:pPr>
      <w:r>
        <w:rPr>
          <w:rStyle w:val="FootnoteReference"/>
        </w:rPr>
        <w:footnoteRef/>
      </w:r>
      <w:r w:rsidRPr="00E16D93">
        <w:rPr>
          <w:rFonts w:ascii="Calibri" w:eastAsia="SimSun" w:hAnsi="Calibri"/>
          <w:lang w:val="en-US"/>
        </w:rPr>
        <w:t xml:space="preserve"> Source - </w:t>
      </w:r>
      <w:r w:rsidRPr="00E16D93">
        <w:rPr>
          <w:rFonts w:eastAsia="SimSun" w:cstheme="minorHAnsi"/>
          <w:lang w:val="en-US"/>
        </w:rPr>
        <w:t>(Prime</w:t>
      </w:r>
      <w:r w:rsidRPr="00E16D93">
        <w:rPr>
          <w:rFonts w:cstheme="minorHAnsi"/>
        </w:rPr>
        <w:t xml:space="preserve"> Minister’s order No006/03 of 30/01/2017</w:t>
      </w:r>
      <w:r w:rsidRPr="00E16D93">
        <w:rPr>
          <w:rFonts w:ascii="ArialMT" w:hAnsi="ArialMT" w:cs="ArialMT"/>
        </w:rPr>
        <w:t xml:space="preserve"> </w:t>
      </w:r>
      <w:r w:rsidRPr="00937B08">
        <w:t>“Drawing a list of Swamp Lands, their characteristics and boundaries and determining modalities of their use, development and management</w:t>
      </w:r>
    </w:p>
  </w:footnote>
  <w:footnote w:id="33">
    <w:p w14:paraId="44703735" w14:textId="44E65EDF" w:rsidR="004E2538" w:rsidRDefault="004E2538" w:rsidP="00492F3E">
      <w:pPr>
        <w:pStyle w:val="rwandaFootnote"/>
      </w:pPr>
      <w:r>
        <w:rPr>
          <w:rStyle w:val="FootnoteReference"/>
        </w:rPr>
        <w:footnoteRef/>
      </w:r>
      <w:r>
        <w:t xml:space="preserve"> An expanded list of facilities to be considered in the refinement of the baseline and indicators will be used – in Annex 12. This will be done in the first six months of project implementation. </w:t>
      </w:r>
    </w:p>
  </w:footnote>
  <w:footnote w:id="34">
    <w:p w14:paraId="7E5A7AE9" w14:textId="77777777" w:rsidR="004E2538" w:rsidRDefault="004E2538" w:rsidP="00492F3E">
      <w:pPr>
        <w:pStyle w:val="rwandaFootnote"/>
      </w:pPr>
      <w:r>
        <w:rPr>
          <w:rStyle w:val="FootnoteReference"/>
        </w:rPr>
        <w:footnoteRef/>
      </w:r>
      <w:r>
        <w:t xml:space="preserve"> </w:t>
      </w:r>
      <w:r w:rsidRPr="00897E6C">
        <w:t>This principle is enshrined in the National Constitution of June 2003 (as amended in 2019) and is reflected in all government policies. One of the Constitution’s most effective scheme is the “one-third gender rule”, the affirmative action that dictates that all public offices be held by a minimum of one third of the minority gender. This has led to more women in public offices, especially in political positions, governance, decision making, and legal matters. With women making up 53.2% parliamentarians (a slight drop from the 64% in the 2013 general elections)</w:t>
      </w:r>
    </w:p>
  </w:footnote>
  <w:footnote w:id="35">
    <w:p w14:paraId="702A314E" w14:textId="77777777" w:rsidR="004E2538" w:rsidRDefault="004E2538" w:rsidP="00492F3E">
      <w:pPr>
        <w:pStyle w:val="rwandaFootnote"/>
      </w:pPr>
      <w:r>
        <w:rPr>
          <w:rStyle w:val="FootnoteReference"/>
        </w:rPr>
        <w:footnoteRef/>
      </w:r>
      <w:r>
        <w:t xml:space="preserve"> The Global Gender Gap Report 2017. World Economic Forum. </w:t>
      </w:r>
      <w:hyperlink r:id="rId6" w:history="1">
        <w:r>
          <w:rPr>
            <w:rStyle w:val="Hyperlink"/>
          </w:rPr>
          <w:t>http://www3.weforum.org/docs/WEF_GGGR_2017.pdf</w:t>
        </w:r>
      </w:hyperlink>
      <w:r>
        <w:t xml:space="preserve"> </w:t>
      </w:r>
    </w:p>
  </w:footnote>
  <w:footnote w:id="36">
    <w:p w14:paraId="1DB2767F" w14:textId="77777777" w:rsidR="004E2538" w:rsidRDefault="004E2538" w:rsidP="00492F3E">
      <w:pPr>
        <w:pStyle w:val="rwandaFootnote"/>
      </w:pPr>
      <w:r>
        <w:rPr>
          <w:rStyle w:val="FootnoteReference"/>
        </w:rPr>
        <w:footnoteRef/>
      </w:r>
      <w:r>
        <w:t xml:space="preserve"> </w:t>
      </w:r>
      <w:r w:rsidRPr="00B5099B">
        <w:rPr>
          <w:iCs/>
        </w:rPr>
        <w:t>Georgia Orenstein</w:t>
      </w:r>
      <w:r>
        <w:rPr>
          <w:iCs/>
        </w:rPr>
        <w:t xml:space="preserve">, 2018: Blogger - </w:t>
      </w:r>
      <w:hyperlink r:id="rId7" w:history="1">
        <w:r>
          <w:rPr>
            <w:rStyle w:val="Hyperlink"/>
          </w:rPr>
          <w:t>https://borgenproject.org/gender-equality-in-rwanda/</w:t>
        </w:r>
      </w:hyperlink>
    </w:p>
  </w:footnote>
  <w:footnote w:id="37">
    <w:p w14:paraId="06A888A1" w14:textId="1CEBA44E" w:rsidR="004E2538" w:rsidRPr="00B213AF" w:rsidRDefault="004E2538">
      <w:pPr>
        <w:pStyle w:val="FootnoteText"/>
        <w:rPr>
          <w:lang w:val="en-GB"/>
        </w:rPr>
      </w:pPr>
      <w:r>
        <w:rPr>
          <w:rStyle w:val="FootnoteReference"/>
        </w:rPr>
        <w:footnoteRef/>
      </w:r>
      <w:r>
        <w:t xml:space="preserve"> Ecosystem-based Adaptation is the use of biodiversity and ecosystem services, as part of an overall adaptation strategy, to help people to adapt to the adverse effects of climate change...it aims to maintain and increase the resilience and reduce the vulnerability of ecosystems and people in the face of adverse effects of climate change." CBD 2009</w:t>
      </w:r>
    </w:p>
  </w:footnote>
  <w:footnote w:id="38">
    <w:p w14:paraId="6278B509" w14:textId="77777777" w:rsidR="004E2538" w:rsidRDefault="004E2538" w:rsidP="00492F3E">
      <w:pPr>
        <w:pStyle w:val="rwandaFootnote"/>
      </w:pPr>
      <w:r w:rsidRPr="005751DA">
        <w:rPr>
          <w:rStyle w:val="FootnoteReference"/>
        </w:rPr>
        <w:footnoteRef/>
      </w:r>
      <w:r w:rsidRPr="005751DA">
        <w:t xml:space="preserve"> For example, Meteorological Services of Rwanda (Meteo-Rwanda) has recently reconstructed</w:t>
      </w:r>
      <w:r w:rsidRPr="005751DA">
        <w:rPr>
          <w:shd w:val="clear" w:color="auto" w:fill="FFFFFF"/>
        </w:rPr>
        <w:t xml:space="preserve"> rainfall and temperature data to compensate for the significant decline in meteorological station data coverage from the mid</w:t>
      </w:r>
      <w:r w:rsidRPr="005751DA">
        <w:rPr>
          <w:rFonts w:ascii="Cambria Math" w:hAnsi="Cambria Math" w:cs="Cambria Math"/>
          <w:shd w:val="clear" w:color="auto" w:fill="FFFFFF"/>
        </w:rPr>
        <w:t>‐</w:t>
      </w:r>
      <w:r w:rsidRPr="005751DA">
        <w:rPr>
          <w:shd w:val="clear" w:color="auto" w:fill="FFFFFF"/>
        </w:rPr>
        <w:t xml:space="preserve">1990s to around 2010. In addition, </w:t>
      </w:r>
      <w:r w:rsidRPr="005751DA">
        <w:t>Meteo Rwanda generates weather information at 4x4 kilometre grid and communicates it using the administrative boundaries as reference.</w:t>
      </w:r>
    </w:p>
  </w:footnote>
  <w:footnote w:id="39">
    <w:p w14:paraId="4BC5FE60" w14:textId="6489A152" w:rsidR="004E2538" w:rsidRDefault="004E2538" w:rsidP="00492F3E">
      <w:pPr>
        <w:pStyle w:val="rwandaFootnote"/>
      </w:pPr>
      <w:r>
        <w:rPr>
          <w:rStyle w:val="FootnoteReference"/>
        </w:rPr>
        <w:footnoteRef/>
      </w:r>
      <w:r>
        <w:t xml:space="preserve"> An improved Imidugudu is expected to have basics such as: planned/consolidated dwellings constructed with good quality permanent materials, have access to modern energy systems such as e</w:t>
      </w:r>
      <w:r w:rsidRPr="00E03749">
        <w:t>lectricity</w:t>
      </w:r>
      <w:r>
        <w:t>, biogas, liquid petroleum gas, solar technologies, be equipped with water harvesting systems such as w</w:t>
      </w:r>
      <w:r w:rsidRPr="007F0153">
        <w:t>ater tanks</w:t>
      </w:r>
      <w:r>
        <w:t>, have an established G</w:t>
      </w:r>
      <w:r w:rsidRPr="007F0153">
        <w:t xml:space="preserve">irinka </w:t>
      </w:r>
      <w:r>
        <w:t>programme (access to one cow per family with a communal shed) and other economic activities linked to vibrant value chains, be served by public facilities such as a c</w:t>
      </w:r>
      <w:r w:rsidRPr="00E03749">
        <w:t xml:space="preserve">ommunity </w:t>
      </w:r>
      <w:r>
        <w:t xml:space="preserve">hall, health facility, </w:t>
      </w:r>
      <w:r w:rsidRPr="00E03749">
        <w:t>Early Childhood Centre</w:t>
      </w:r>
      <w:r>
        <w:t xml:space="preserve"> and a t</w:t>
      </w:r>
      <w:r w:rsidRPr="00E03749">
        <w:t>echnical training centre</w:t>
      </w:r>
      <w:r>
        <w:t>, members have access to land under the l</w:t>
      </w:r>
      <w:r w:rsidRPr="00E03749">
        <w:t>and consolidation program</w:t>
      </w:r>
      <w:r>
        <w:t xml:space="preserve"> (with its improved extension services, commercialization and access to value chains), have well developed access roads (tar, murram</w:t>
      </w:r>
      <w:r w:rsidRPr="00E03749">
        <w:t>)</w:t>
      </w:r>
      <w:r>
        <w:t xml:space="preserve"> and that members have insurance, preferably for crop and/or livestock. </w:t>
      </w:r>
    </w:p>
  </w:footnote>
  <w:footnote w:id="40">
    <w:p w14:paraId="68E939C7" w14:textId="18EB3301" w:rsidR="004E2538" w:rsidRPr="00E75AE9" w:rsidRDefault="004E2538">
      <w:pPr>
        <w:pStyle w:val="FootnoteText"/>
        <w:rPr>
          <w:lang w:val="en-GB"/>
        </w:rPr>
      </w:pPr>
      <w:r>
        <w:rPr>
          <w:rStyle w:val="FootnoteReference"/>
        </w:rPr>
        <w:footnoteRef/>
      </w:r>
      <w:r>
        <w:t xml:space="preserve"> Secretariat of the Convention on Biological Diversity (2009). Connecting Biodiversity and Climate Change Mitigation and Adaptation: Report of the Second Ad Hoc Technical Expert Group on Biodiversity and Climate Change. Montreal, Technical Series No. 41, 126 pages.</w:t>
      </w:r>
    </w:p>
  </w:footnote>
  <w:footnote w:id="41">
    <w:p w14:paraId="05BC7621" w14:textId="77777777" w:rsidR="004E2538" w:rsidRDefault="004E2538" w:rsidP="00492F3E">
      <w:pPr>
        <w:pStyle w:val="rwandaFootnote"/>
      </w:pPr>
      <w:r>
        <w:rPr>
          <w:rStyle w:val="FootnoteReference"/>
        </w:rPr>
        <w:footnoteRef/>
      </w:r>
      <w:r w:rsidRPr="00E16D93">
        <w:rPr>
          <w:rFonts w:ascii="Calibri" w:eastAsia="SimSun" w:hAnsi="Calibri"/>
          <w:lang w:val="en-US"/>
        </w:rPr>
        <w:t xml:space="preserve"> Source - </w:t>
      </w:r>
      <w:r w:rsidRPr="00E16D93">
        <w:rPr>
          <w:rFonts w:eastAsia="SimSun" w:cstheme="minorHAnsi"/>
          <w:lang w:val="en-US"/>
        </w:rPr>
        <w:t>(Prime</w:t>
      </w:r>
      <w:r w:rsidRPr="00E16D93">
        <w:rPr>
          <w:rFonts w:cstheme="minorHAnsi"/>
        </w:rPr>
        <w:t xml:space="preserve"> Minister’s order No006/03 of 30/01/2017</w:t>
      </w:r>
      <w:r w:rsidRPr="00E16D93">
        <w:rPr>
          <w:rFonts w:ascii="ArialMT" w:hAnsi="ArialMT" w:cs="ArialMT"/>
        </w:rPr>
        <w:t xml:space="preserve"> </w:t>
      </w:r>
      <w:r w:rsidRPr="00937B08">
        <w:t>“Drawing a list of Swamp Lands, their characteristics and boundaries and determining modalities of their use, development and management</w:t>
      </w:r>
    </w:p>
  </w:footnote>
  <w:footnote w:id="42">
    <w:p w14:paraId="2A0C8DE1" w14:textId="77777777" w:rsidR="004E2538" w:rsidRDefault="004E2538" w:rsidP="00492F3E">
      <w:pPr>
        <w:pStyle w:val="rwandaFootnote"/>
      </w:pPr>
      <w:r>
        <w:rPr>
          <w:rStyle w:val="FootnoteReference"/>
        </w:rPr>
        <w:footnoteRef/>
      </w:r>
      <w:r>
        <w:t xml:space="preserve"> </w:t>
      </w:r>
      <w:r w:rsidRPr="00AE607D">
        <w:t>48.8% of the men reported accessing land under the programme compared to 32.3 of the men and 14% of the youth</w:t>
      </w:r>
    </w:p>
  </w:footnote>
  <w:footnote w:id="43">
    <w:p w14:paraId="0E7F8162" w14:textId="0F70093F" w:rsidR="004E2538" w:rsidRDefault="004E2538" w:rsidP="00492F3E">
      <w:pPr>
        <w:pStyle w:val="rwandaFootnote"/>
      </w:pPr>
      <w:r>
        <w:rPr>
          <w:rStyle w:val="FootnoteReference"/>
        </w:rPr>
        <w:footnoteRef/>
      </w:r>
      <w:r>
        <w:t xml:space="preserve"> </w:t>
      </w:r>
      <w:r w:rsidRPr="00AE607D">
        <w:t xml:space="preserve">Implemented since 2008, the </w:t>
      </w:r>
      <w:r>
        <w:t xml:space="preserve">Ministry of Agriculture and Animal Resources (MINAGRI) has </w:t>
      </w:r>
      <w:r w:rsidRPr="00AE607D">
        <w:t>use</w:t>
      </w:r>
      <w:r>
        <w:t>d</w:t>
      </w:r>
      <w:r w:rsidRPr="00AE607D">
        <w:t xml:space="preserve"> the C</w:t>
      </w:r>
      <w:r>
        <w:t>I</w:t>
      </w:r>
      <w:r w:rsidRPr="00AE607D">
        <w:t>P to promote commercialization</w:t>
      </w:r>
      <w:r>
        <w:t xml:space="preserve"> of agriculture products and boost economic development of famers, supported by input schemes and value chains.</w:t>
      </w:r>
    </w:p>
  </w:footnote>
  <w:footnote w:id="44">
    <w:p w14:paraId="3EABCBED" w14:textId="77777777" w:rsidR="004E2538" w:rsidRDefault="004E2538" w:rsidP="00492F3E">
      <w:pPr>
        <w:pStyle w:val="rwandaFootnote"/>
      </w:pPr>
      <w:r>
        <w:rPr>
          <w:rStyle w:val="FootnoteReference"/>
        </w:rPr>
        <w:footnoteRef/>
      </w:r>
      <w:r>
        <w:t xml:space="preserve"> The baseline assessments undertaken during the project formulation revealed that: (i) over 85% </w:t>
      </w:r>
      <w:r w:rsidRPr="00E66593">
        <w:t xml:space="preserve">of farmers in </w:t>
      </w:r>
      <w:r>
        <w:t>the pilot areas</w:t>
      </w:r>
      <w:r w:rsidRPr="00E66593">
        <w:t xml:space="preserve"> do not use irrigation currently; (ii) irrigation produces a significant increase in yields both in Kirehe (where the climate is dry) and Gakenke (less dry, but high rain variability); (iii) a typical 0.25 ha farm could spend in the range of RWF 930,000 (~USD 1,000) to purchase a pump, sprinklers, pipes and accessories</w:t>
      </w:r>
      <w:r>
        <w:t xml:space="preserve">; </w:t>
      </w:r>
      <w:r w:rsidRPr="00E66593">
        <w:t>(iv)</w:t>
      </w:r>
      <w:r>
        <w:t xml:space="preserve"> h</w:t>
      </w:r>
      <w:r w:rsidRPr="00E66593">
        <w:t>alf of the investment is covered by the subsidy the government</w:t>
      </w:r>
      <w:r>
        <w:t>; t</w:t>
      </w:r>
      <w:r w:rsidRPr="00E66593">
        <w:t>he remaining half needs to be finance by the farmer (or cooperative) directly, through loans or, if available, contributions from donors and NGOs.</w:t>
      </w:r>
    </w:p>
  </w:footnote>
  <w:footnote w:id="45">
    <w:p w14:paraId="5FBB1F1C" w14:textId="77777777" w:rsidR="004E2538" w:rsidRDefault="004E2538" w:rsidP="00492F3E">
      <w:pPr>
        <w:pStyle w:val="rwandaFootnote"/>
      </w:pPr>
      <w:r>
        <w:rPr>
          <w:rStyle w:val="FootnoteReference"/>
        </w:rPr>
        <w:footnoteRef/>
      </w:r>
      <w:r>
        <w:t xml:space="preserve"> Government of Rwanda, 2018. GENDER MONITORING OFFICE ANNUAL REPORT 2017-2018. </w:t>
      </w:r>
      <w:hyperlink r:id="rId8" w:history="1">
        <w:r>
          <w:rPr>
            <w:rStyle w:val="Hyperlink"/>
          </w:rPr>
          <w:t>http://www.gmo.gov.rw/fileadmin/user_upload/reports/GMO_Annual_Report_2017-2018.pdf</w:t>
        </w:r>
      </w:hyperlink>
    </w:p>
  </w:footnote>
  <w:footnote w:id="46">
    <w:p w14:paraId="28A5511C" w14:textId="77777777" w:rsidR="004E2538" w:rsidRDefault="004E2538" w:rsidP="00492F3E">
      <w:pPr>
        <w:pStyle w:val="rwandaFootnote"/>
      </w:pPr>
      <w:r>
        <w:rPr>
          <w:rStyle w:val="FootnoteReference"/>
        </w:rPr>
        <w:footnoteRef/>
      </w:r>
      <w:r>
        <w:t xml:space="preserve"> Nationally, the country lost </w:t>
      </w:r>
      <w:r w:rsidRPr="00964EDE">
        <w:t>100,151 ha of wetland ecosystems, which is equal to about 36% in just 28 years</w:t>
      </w:r>
      <w:r>
        <w:t xml:space="preserve"> (1990-2018)</w:t>
      </w:r>
    </w:p>
  </w:footnote>
  <w:footnote w:id="47">
    <w:p w14:paraId="69257423" w14:textId="77777777" w:rsidR="004E2538" w:rsidRPr="00B4615D" w:rsidRDefault="004E2538" w:rsidP="00775AFF">
      <w:pPr>
        <w:pStyle w:val="FootnoteText"/>
        <w:rPr>
          <w:szCs w:val="18"/>
        </w:rPr>
      </w:pPr>
      <w:r w:rsidRPr="00B4615D">
        <w:rPr>
          <w:rStyle w:val="FootnoteReference"/>
          <w:szCs w:val="18"/>
        </w:rPr>
        <w:footnoteRef/>
      </w:r>
      <w:hyperlink r:id="rId9" w:history="1">
        <w:r w:rsidRPr="00B4615D">
          <w:rPr>
            <w:rStyle w:val="Hyperlink"/>
            <w:szCs w:val="18"/>
          </w:rPr>
          <w:t>https://www.newtimes.co.rw/news/interest-free-loans-vulnerable-rwandans-be-rolled-out-july</w:t>
        </w:r>
      </w:hyperlink>
    </w:p>
  </w:footnote>
  <w:footnote w:id="48">
    <w:p w14:paraId="5CE5622B" w14:textId="77777777" w:rsidR="004E2538" w:rsidRPr="00B4615D" w:rsidRDefault="004E2538" w:rsidP="00775AFF">
      <w:pPr>
        <w:pStyle w:val="FootnoteText"/>
        <w:rPr>
          <w:szCs w:val="18"/>
        </w:rPr>
      </w:pPr>
      <w:r w:rsidRPr="00B4615D">
        <w:rPr>
          <w:rStyle w:val="FootnoteReference"/>
          <w:szCs w:val="18"/>
        </w:rPr>
        <w:footnoteRef/>
      </w:r>
      <w:r w:rsidRPr="00B4615D">
        <w:rPr>
          <w:szCs w:val="18"/>
        </w:rPr>
        <w:t xml:space="preserve"> US$ 39,357.596</w:t>
      </w:r>
    </w:p>
  </w:footnote>
  <w:footnote w:id="49">
    <w:p w14:paraId="66F3E456" w14:textId="77777777" w:rsidR="004E2538" w:rsidRPr="00B4615D" w:rsidRDefault="004E2538" w:rsidP="00775AFF">
      <w:pPr>
        <w:pStyle w:val="FootnoteText"/>
        <w:rPr>
          <w:szCs w:val="18"/>
        </w:rPr>
      </w:pPr>
      <w:r w:rsidRPr="00B4615D">
        <w:rPr>
          <w:rStyle w:val="FootnoteReference"/>
          <w:szCs w:val="18"/>
        </w:rPr>
        <w:footnoteRef/>
      </w:r>
      <w:r w:rsidRPr="00B4615D">
        <w:rPr>
          <w:szCs w:val="18"/>
        </w:rPr>
        <w:t>US$ 638,857.30</w:t>
      </w:r>
    </w:p>
  </w:footnote>
  <w:footnote w:id="50">
    <w:p w14:paraId="358B937B" w14:textId="77777777" w:rsidR="004E2538" w:rsidRDefault="004E2538" w:rsidP="00492F3E">
      <w:pPr>
        <w:pStyle w:val="rwandaFootnote"/>
      </w:pPr>
      <w:r>
        <w:rPr>
          <w:rStyle w:val="FootnoteReference"/>
        </w:rPr>
        <w:footnoteRef/>
      </w:r>
      <w:r>
        <w:t xml:space="preserve"> MIDIMAR and MUJYANAMA PIO, 2017: </w:t>
      </w:r>
      <w:r w:rsidRPr="00B77A4B">
        <w:t>Final evaluation of the “</w:t>
      </w:r>
      <w:r>
        <w:t>J</w:t>
      </w:r>
      <w:r w:rsidRPr="00B77A4B">
        <w:t xml:space="preserve">oint </w:t>
      </w:r>
      <w:r>
        <w:t>Program on S</w:t>
      </w:r>
      <w:r w:rsidRPr="00B77A4B">
        <w:t xml:space="preserve">upport to </w:t>
      </w:r>
      <w:r>
        <w:t>M</w:t>
      </w:r>
      <w:r w:rsidRPr="00B77A4B">
        <w:t xml:space="preserve">inistry of </w:t>
      </w:r>
      <w:r>
        <w:t>Disaster Management and Refugee</w:t>
      </w:r>
    </w:p>
  </w:footnote>
  <w:footnote w:id="51">
    <w:p w14:paraId="48F88EB9" w14:textId="77777777" w:rsidR="004E2538" w:rsidRDefault="004E2538" w:rsidP="00492F3E">
      <w:pPr>
        <w:pStyle w:val="rwandaFootnote"/>
      </w:pPr>
      <w:r>
        <w:rPr>
          <w:rStyle w:val="FootnoteReference"/>
        </w:rPr>
        <w:footnoteRef/>
      </w:r>
      <w:r>
        <w:t xml:space="preserve"> SERVIR means to serve. SERVIR is a global network of regional partners dedicated to environmental management through the integration of Earth observations and geospatial technologies. It provides state-of-the-art, satellite-based Earth monitoring, imaging and mapping data, geospatial information, predictive models and science applications to help improve environmental decision-making among developing nations in eastern and southern Africa, the Hindu-Kush region of the Himalayas and the lower Mekong River Basin in Southeast Asia.</w:t>
      </w:r>
    </w:p>
  </w:footnote>
  <w:footnote w:id="52">
    <w:p w14:paraId="1E590F62" w14:textId="77777777" w:rsidR="004E2538" w:rsidRDefault="004E2538" w:rsidP="007D4EB4">
      <w:pPr>
        <w:pStyle w:val="RwandaFootnote0"/>
      </w:pPr>
      <w:r>
        <w:rPr>
          <w:rStyle w:val="FootnoteReference"/>
        </w:rPr>
        <w:footnoteRef/>
      </w:r>
      <w:r>
        <w:t xml:space="preserve"> Republic of Rwanda, 2017: </w:t>
      </w:r>
      <w:r w:rsidRPr="00962C04">
        <w:t>National Strategy for Transformation 1</w:t>
      </w:r>
      <w:r>
        <w:t>: THE 7YEAR GOVERNMENT PROGRAM 2017-2024</w:t>
      </w:r>
    </w:p>
  </w:footnote>
  <w:footnote w:id="53">
    <w:p w14:paraId="72F996C5" w14:textId="77777777" w:rsidR="004E2538" w:rsidRDefault="004E2538" w:rsidP="00492F3E">
      <w:pPr>
        <w:pStyle w:val="rwandaFootnote"/>
      </w:pPr>
      <w:r>
        <w:rPr>
          <w:rStyle w:val="FootnoteReference"/>
        </w:rPr>
        <w:footnoteRef/>
      </w:r>
      <w:r>
        <w:t xml:space="preserve"> include Parliament, </w:t>
      </w:r>
      <w:r w:rsidRPr="003760B7">
        <w:t>District Councils, Public Investment Committee (PIC), Local Government Projects Advisory Committee (LGPAC), Clusters, Ministry of Finance and Economic Planning (MINECOFIN), National Development Planning and Research Department (NDPR), National Budget Department (NBD), Ministry of Local Government (MINALOC), Local Administrative Entities Development Agency (LODA), Rwanda Development Board (RDB) Budget agencies, Line ministries and agencies</w:t>
      </w:r>
      <w:r>
        <w:t xml:space="preserve"> and</w:t>
      </w:r>
      <w:r w:rsidRPr="003760B7">
        <w:t xml:space="preserve"> Districts</w:t>
      </w:r>
      <w:r>
        <w:t>.</w:t>
      </w:r>
    </w:p>
  </w:footnote>
  <w:footnote w:id="54">
    <w:p w14:paraId="65187F7F" w14:textId="77777777" w:rsidR="004E2538" w:rsidRDefault="004E2538" w:rsidP="00DF2FF5">
      <w:pPr>
        <w:pStyle w:val="FootnoteText"/>
      </w:pPr>
      <w:r>
        <w:rPr>
          <w:rStyle w:val="FootnoteReference"/>
        </w:rPr>
        <w:footnoteRef/>
      </w:r>
      <w:r>
        <w:t xml:space="preserve"> The data is available in a database – to avoid unnecessary data collection</w:t>
      </w:r>
    </w:p>
  </w:footnote>
  <w:footnote w:id="55">
    <w:p w14:paraId="77E01FA6" w14:textId="77777777" w:rsidR="004E2538" w:rsidRDefault="004E2538" w:rsidP="00DF2FF5">
      <w:pPr>
        <w:pStyle w:val="FootnoteText"/>
      </w:pPr>
      <w:r>
        <w:rPr>
          <w:rStyle w:val="FootnoteReference"/>
        </w:rPr>
        <w:footnoteRef/>
      </w:r>
      <w:r>
        <w:t xml:space="preserve"> </w:t>
      </w:r>
      <w:hyperlink r:id="rId10" w:history="1">
        <w:r>
          <w:rPr>
            <w:rStyle w:val="Hyperlink"/>
          </w:rPr>
          <w:t>http://www.rlma.rw/uploads/media/LUP_Guidelines_Final_Published.pdf</w:t>
        </w:r>
      </w:hyperlink>
    </w:p>
  </w:footnote>
  <w:footnote w:id="56">
    <w:p w14:paraId="6C2B0E73" w14:textId="60C45F20" w:rsidR="004E2538" w:rsidRDefault="004E2538" w:rsidP="00492F3E">
      <w:pPr>
        <w:pStyle w:val="rwandaFootnote"/>
      </w:pPr>
      <w:r>
        <w:rPr>
          <w:rStyle w:val="FootnoteReference"/>
        </w:rPr>
        <w:footnoteRef/>
      </w:r>
      <w:r>
        <w:t xml:space="preserve"> </w:t>
      </w:r>
      <w:r w:rsidRPr="00B341F6">
        <w:t xml:space="preserve">PICSA was developed by a broad </w:t>
      </w:r>
      <w:r w:rsidRPr="0054008B">
        <w:rPr>
          <w:rStyle w:val="rwandaFootnoteChar"/>
        </w:rPr>
        <w:t>p</w:t>
      </w:r>
      <w:r w:rsidRPr="00B341F6">
        <w:t>artnership including the University of Reading</w:t>
      </w:r>
      <w:bookmarkStart w:id="21" w:name="m_-2843399966215714873__ftnref1"/>
      <w:bookmarkEnd w:id="21"/>
      <w:r w:rsidRPr="00B341F6">
        <w:t> and the CGIAR systems and was successfully piloted in four districts – Burera, Ngo</w:t>
      </w:r>
      <w:r>
        <w:t>ro</w:t>
      </w:r>
      <w:r w:rsidRPr="00B341F6">
        <w:t>rero, Nyanza and Kayonza</w:t>
      </w:r>
      <w:bookmarkStart w:id="22" w:name="m_-2843399966215714873__ftnref2"/>
      <w:bookmarkEnd w:id="22"/>
      <w:r w:rsidRPr="00B341F6">
        <w:t>.</w:t>
      </w:r>
    </w:p>
  </w:footnote>
  <w:footnote w:id="57">
    <w:p w14:paraId="4AD64863" w14:textId="77777777" w:rsidR="004E2538" w:rsidRDefault="004E2538" w:rsidP="00492F3E">
      <w:pPr>
        <w:pStyle w:val="rwandaFootnote"/>
      </w:pPr>
      <w:r>
        <w:rPr>
          <w:rStyle w:val="FootnoteReference"/>
        </w:rPr>
        <w:footnoteRef/>
      </w:r>
      <w:r>
        <w:t xml:space="preserve"> Criteria to select a farmer promoter include being a full resident in the particular village, having a good reputation, having good farming and communication skills and demonstration of interest in sharing information</w:t>
      </w:r>
    </w:p>
  </w:footnote>
  <w:footnote w:id="58">
    <w:p w14:paraId="4F50ACDB" w14:textId="77777777" w:rsidR="004E2538" w:rsidRPr="00187D39" w:rsidRDefault="004E2538" w:rsidP="00492F3E">
      <w:pPr>
        <w:pStyle w:val="rwandaFootnote"/>
      </w:pPr>
      <w:r>
        <w:rPr>
          <w:rStyle w:val="FootnoteReference"/>
        </w:rPr>
        <w:footnoteRef/>
      </w:r>
      <w:r>
        <w:t xml:space="preserve"> Ministry of Natural Resources </w:t>
      </w:r>
      <w:r>
        <w:rPr>
          <w:rFonts w:hint="eastAsia"/>
        </w:rPr>
        <w:t>–</w:t>
      </w:r>
      <w:r>
        <w:t xml:space="preserve"> Rwanda (2014). </w:t>
      </w:r>
      <w:r w:rsidRPr="00E86748">
        <w:t>Forest Landscape Restoration Opportunity Assessment for Rwanda</w:t>
      </w:r>
      <w:r>
        <w:t>. MINIRENA (Rwanda), IUCN, WRI. viii + 51pp.</w:t>
      </w:r>
    </w:p>
  </w:footnote>
  <w:footnote w:id="59">
    <w:p w14:paraId="65041B08" w14:textId="77777777" w:rsidR="004E2538" w:rsidRPr="005153ED" w:rsidRDefault="004E2538" w:rsidP="00492F3E">
      <w:pPr>
        <w:pStyle w:val="rwandaFootnote"/>
      </w:pPr>
      <w:r>
        <w:rPr>
          <w:rStyle w:val="FootnoteReference"/>
        </w:rPr>
        <w:footnoteRef/>
      </w:r>
      <w:r>
        <w:t xml:space="preserve"> </w:t>
      </w:r>
      <w:r w:rsidRPr="005153ED">
        <w:t>World Resources Institute, Ornanong Maneerattana, Fred Stolle, Tesfay Woldemariam; 2017: Baseline Conditions of Forests and Landscapes in Gatsibo District. Methodologies for Understanding Restoration Progress through Biophysical, Socioeconomic and Governance Indicators: G</w:t>
      </w:r>
      <w:r>
        <w:t>atsibo District, September 2017.</w:t>
      </w:r>
    </w:p>
  </w:footnote>
  <w:footnote w:id="60">
    <w:p w14:paraId="3604B427" w14:textId="5590D3DF" w:rsidR="004E2538" w:rsidRPr="00590FD1" w:rsidRDefault="004E2538">
      <w:pPr>
        <w:pStyle w:val="FootnoteText"/>
        <w:rPr>
          <w:lang w:val="en-GB"/>
        </w:rPr>
      </w:pPr>
      <w:r>
        <w:rPr>
          <w:rStyle w:val="FootnoteReference"/>
        </w:rPr>
        <w:footnoteRef/>
      </w:r>
      <w:r>
        <w:t xml:space="preserve"> </w:t>
      </w:r>
      <w:hyperlink r:id="rId11" w:history="1">
        <w:r>
          <w:rPr>
            <w:rStyle w:val="Hyperlink"/>
          </w:rPr>
          <w:t>https://rema.gov.rw/fileadmin/templates/Documents/rema_doc/pei/FINAL%20Green%20village%20toolkit%20Printed.pdf</w:t>
        </w:r>
      </w:hyperlink>
      <w:r>
        <w:t xml:space="preserve"> </w:t>
      </w:r>
    </w:p>
  </w:footnote>
  <w:footnote w:id="61">
    <w:p w14:paraId="529E72A9" w14:textId="7B73F23A" w:rsidR="004E2538" w:rsidRPr="00B21DC2" w:rsidRDefault="004E2538">
      <w:pPr>
        <w:pStyle w:val="FootnoteText"/>
      </w:pPr>
      <w:r w:rsidRPr="00B21DC2">
        <w:rPr>
          <w:rStyle w:val="FootnoteReference"/>
        </w:rPr>
        <w:footnoteRef/>
      </w:r>
      <w:r w:rsidRPr="00B21DC2">
        <w:t xml:space="preserve"> Climate proofing of infrastructure such as roads will include, but not limited to engineering and structural measures (such as Slope stabilization structures such as dry stone wall, gabion wall and jute bag wall; paving of roads with durable materials; improved drainage systems to avoid erosion of materials; planning and design with proper cross section and dimensions) and bioengineering measures ( such as use of vegetation, either alone or in conjunction with civil engineering structures such as small dams, wall and drains to manage water and debris thereby reducing instability and erosion on slopes). Specific measures will differ by site.</w:t>
      </w:r>
    </w:p>
  </w:footnote>
  <w:footnote w:id="62">
    <w:p w14:paraId="5A683D70" w14:textId="65EC7CAA" w:rsidR="004E2538" w:rsidRDefault="004E2538" w:rsidP="00492F3E">
      <w:pPr>
        <w:pStyle w:val="rwandaFootnote"/>
      </w:pPr>
      <w:r w:rsidRPr="00B21DC2">
        <w:rPr>
          <w:rStyle w:val="FootnoteReference"/>
        </w:rPr>
        <w:footnoteRef/>
      </w:r>
      <w:r w:rsidRPr="00B21DC2">
        <w:t xml:space="preserve"> Costing around Rwf 800,000 and Rwf 900,000 respectively (US$ 1260 and US$ 1410) for a 6m</w:t>
      </w:r>
      <w:r w:rsidRPr="00B21DC2">
        <w:rPr>
          <w:vertAlign w:val="superscript"/>
        </w:rPr>
        <w:t>3</w:t>
      </w:r>
      <w:r w:rsidRPr="00B21DC2">
        <w:t xml:space="preserve"> and 8m</w:t>
      </w:r>
      <w:r w:rsidRPr="00B21DC2">
        <w:rPr>
          <w:vertAlign w:val="superscript"/>
        </w:rPr>
        <w:t>3</w:t>
      </w:r>
      <w:r w:rsidRPr="00B21DC2">
        <w:t xml:space="preserve"> tanks, respectively</w:t>
      </w:r>
    </w:p>
  </w:footnote>
  <w:footnote w:id="63">
    <w:p w14:paraId="6C09DA96" w14:textId="77777777" w:rsidR="004E2538" w:rsidRDefault="004E2538" w:rsidP="00492F3E">
      <w:pPr>
        <w:pStyle w:val="rwandaFootnote"/>
      </w:pPr>
      <w:r>
        <w:rPr>
          <w:rStyle w:val="FootnoteReference"/>
        </w:rPr>
        <w:footnoteRef/>
      </w:r>
      <w:r>
        <w:t xml:space="preserve"> </w:t>
      </w:r>
      <w:r w:rsidRPr="00AE607D">
        <w:t>The two digester sizes available, 6 and 16 m3, cost about $500 and $800 respectively (includes the stove, gas pipes, installation)</w:t>
      </w:r>
    </w:p>
  </w:footnote>
  <w:footnote w:id="64">
    <w:p w14:paraId="511391B8" w14:textId="77777777" w:rsidR="004E2538" w:rsidRDefault="004E2538" w:rsidP="00517B73">
      <w:pPr>
        <w:pStyle w:val="FootnoteText"/>
        <w:tabs>
          <w:tab w:val="left" w:pos="2610"/>
        </w:tabs>
        <w:jc w:val="left"/>
      </w:pPr>
      <w:r>
        <w:rPr>
          <w:rStyle w:val="FootnoteReference"/>
        </w:rPr>
        <w:footnoteRef/>
      </w:r>
      <w:r>
        <w:t xml:space="preserve"> </w:t>
      </w:r>
      <w:hyperlink r:id="rId12" w:history="1">
        <w:r>
          <w:rPr>
            <w:rStyle w:val="Hyperlink"/>
          </w:rPr>
          <w:t>https://rema.gov.rw/rema_doc/Environmental%20Managemnent%20Plractical%20Tools/1-Practical%20Tools%20for%20Sectoral%20Environmental%20Planning%20_Final%20Version_%2017-07-2010.pdf</w:t>
        </w:r>
      </w:hyperlink>
    </w:p>
  </w:footnote>
  <w:footnote w:id="65">
    <w:p w14:paraId="76CA28F7" w14:textId="77777777" w:rsidR="004E2538" w:rsidRDefault="004E2538" w:rsidP="00517B73">
      <w:pPr>
        <w:pStyle w:val="FootnoteText"/>
        <w:jc w:val="left"/>
      </w:pPr>
      <w:r>
        <w:rPr>
          <w:rStyle w:val="FootnoteReference"/>
        </w:rPr>
        <w:footnoteRef/>
      </w:r>
      <w:r>
        <w:t xml:space="preserve"> </w:t>
      </w:r>
      <w:hyperlink r:id="rId13" w:history="1">
        <w:r>
          <w:rPr>
            <w:rStyle w:val="Hyperlink"/>
          </w:rPr>
          <w:t>https://rema.gov.rw/rema_doc/Environmental%20Managemnent%20Plractical%20Tools/1-Practical%20Tools%20for%20Sectoral%20Environmental%20Planning%20_Final%20Version_%2017-07-2010.pdf</w:t>
        </w:r>
      </w:hyperlink>
    </w:p>
  </w:footnote>
  <w:footnote w:id="66">
    <w:p w14:paraId="7BEF5865" w14:textId="77777777" w:rsidR="004E2538" w:rsidRPr="00B3165F" w:rsidRDefault="004E2538" w:rsidP="00492F3E">
      <w:pPr>
        <w:pStyle w:val="rwandaFootnote"/>
      </w:pPr>
      <w:r w:rsidRPr="00B3165F">
        <w:rPr>
          <w:rStyle w:val="FootnoteReference"/>
        </w:rPr>
        <w:footnoteRef/>
      </w:r>
      <w:r w:rsidRPr="00B3165F">
        <w:t xml:space="preserve"> Result Based Performance Management (RBM) Policy for Rwanda Public Service. 2015. MINECOFIN.</w:t>
      </w:r>
    </w:p>
  </w:footnote>
  <w:footnote w:id="67">
    <w:p w14:paraId="281F0697" w14:textId="77777777" w:rsidR="004E2538" w:rsidRPr="00B3165F" w:rsidRDefault="004E2538" w:rsidP="00492F3E">
      <w:pPr>
        <w:pStyle w:val="rwandaFootnote"/>
      </w:pPr>
      <w:r w:rsidRPr="00B3165F">
        <w:rPr>
          <w:rStyle w:val="FootnoteReference"/>
        </w:rPr>
        <w:footnoteRef/>
      </w:r>
      <w:r w:rsidRPr="00B3165F">
        <w:t xml:space="preserve"> A specific government institution, ministry or agency might contribute to more than one sector.</w:t>
      </w:r>
    </w:p>
  </w:footnote>
  <w:footnote w:id="68">
    <w:p w14:paraId="449285DD" w14:textId="77777777" w:rsidR="004E2538" w:rsidRPr="00584233" w:rsidRDefault="004E2538" w:rsidP="00492F3E">
      <w:pPr>
        <w:pStyle w:val="rwandaFootnote"/>
      </w:pPr>
      <w:r>
        <w:rPr>
          <w:rStyle w:val="FootnoteReference"/>
        </w:rPr>
        <w:footnoteRef/>
      </w:r>
      <w:r>
        <w:t xml:space="preserve"> Sample platforms on which technical publications could be shared include: </w:t>
      </w:r>
      <w:r w:rsidRPr="00584233">
        <w:t>Climate Adaptation Knowledge Exchange (CAKE): </w:t>
      </w:r>
      <w:hyperlink r:id="rId14" w:history="1">
        <w:r w:rsidRPr="00584233">
          <w:rPr>
            <w:rStyle w:val="Hyperlink"/>
          </w:rPr>
          <w:t>http://www.cakex.org/</w:t>
        </w:r>
      </w:hyperlink>
      <w:r>
        <w:t xml:space="preserve"> </w:t>
      </w:r>
      <w:r w:rsidRPr="00584233">
        <w:t>Ecosystems and Livelihoods Adaptation Network  (ELAN) </w:t>
      </w:r>
      <w:hyperlink r:id="rId15" w:history="1">
        <w:r w:rsidRPr="00584233">
          <w:rPr>
            <w:rStyle w:val="Hyperlink"/>
          </w:rPr>
          <w:t>http://www.adaptationportal.org</w:t>
        </w:r>
      </w:hyperlink>
      <w:r w:rsidRPr="00584233">
        <w:t> Nairobi Work Programme (NWP) </w:t>
      </w:r>
      <w:hyperlink r:id="rId16" w:history="1">
        <w:r w:rsidRPr="00584233">
          <w:rPr>
            <w:rStyle w:val="Hyperlink"/>
          </w:rPr>
          <w:t>http://unfccc.int/nwp</w:t>
        </w:r>
      </w:hyperlink>
      <w:r w:rsidRPr="00584233">
        <w:t> </w:t>
      </w:r>
    </w:p>
    <w:p w14:paraId="44264C1F" w14:textId="77777777" w:rsidR="004E2538" w:rsidRPr="00584233" w:rsidRDefault="004E2538" w:rsidP="00492F3E">
      <w:pPr>
        <w:pStyle w:val="rwandaFootnote"/>
      </w:pPr>
      <w:r w:rsidRPr="00584233">
        <w:t>Natureandpoverty.net</w:t>
      </w:r>
      <w:r>
        <w:t xml:space="preserve"> </w:t>
      </w:r>
      <w:r w:rsidRPr="00584233">
        <w:t>The Nature Conservancy:</w:t>
      </w:r>
      <w:hyperlink r:id="rId17" w:history="1">
        <w:r w:rsidRPr="00584233">
          <w:rPr>
            <w:rStyle w:val="Hyperlink"/>
          </w:rPr>
          <w:t> http://conserveonline.org/workspaces/climateadaptation</w:t>
        </w:r>
      </w:hyperlink>
      <w:r>
        <w:t xml:space="preserve">  </w:t>
      </w:r>
      <w:r w:rsidRPr="00584233">
        <w:t>weADAPT - </w:t>
      </w:r>
      <w:hyperlink r:id="rId18" w:history="1">
        <w:r w:rsidRPr="00584233">
          <w:rPr>
            <w:rStyle w:val="Hyperlink"/>
          </w:rPr>
          <w:t>http://www.weadapt.org/</w:t>
        </w:r>
      </w:hyperlink>
      <w:r w:rsidRPr="00584233">
        <w:t> </w:t>
      </w:r>
    </w:p>
    <w:p w14:paraId="0C431D21" w14:textId="77777777" w:rsidR="004E2538" w:rsidRDefault="004E2538" w:rsidP="00413124">
      <w:pPr>
        <w:pStyle w:val="FootnoteText"/>
      </w:pPr>
    </w:p>
  </w:footnote>
  <w:footnote w:id="69">
    <w:p w14:paraId="05C122A1" w14:textId="77777777" w:rsidR="004E2538" w:rsidRDefault="004E2538" w:rsidP="00492F3E">
      <w:pPr>
        <w:pStyle w:val="rwandaFootnote"/>
      </w:pPr>
      <w:r>
        <w:rPr>
          <w:rStyle w:val="FootnoteReference"/>
        </w:rPr>
        <w:footnoteRef/>
      </w:r>
      <w:r>
        <w:t xml:space="preserve"> Drafting the updated Policy started in 2013. The document is still in stakeholder consultation and approval process.</w:t>
      </w:r>
    </w:p>
  </w:footnote>
  <w:footnote w:id="70">
    <w:p w14:paraId="5D5A3156" w14:textId="77777777" w:rsidR="004E2538" w:rsidRDefault="004E2538" w:rsidP="00492F3E">
      <w:pPr>
        <w:pStyle w:val="rwandaFootnote"/>
      </w:pPr>
      <w:r>
        <w:rPr>
          <w:rStyle w:val="FootnoteReference"/>
        </w:rPr>
        <w:footnoteRef/>
      </w:r>
      <w:r>
        <w:t xml:space="preserve"> One cow per family, on revolving basis</w:t>
      </w:r>
    </w:p>
  </w:footnote>
  <w:footnote w:id="71">
    <w:p w14:paraId="68238895" w14:textId="77777777" w:rsidR="004E2538" w:rsidRDefault="004E2538" w:rsidP="00492F3E">
      <w:pPr>
        <w:pStyle w:val="rwandaFootnote"/>
      </w:pPr>
      <w:r>
        <w:rPr>
          <w:rStyle w:val="FootnoteReference"/>
        </w:rPr>
        <w:footnoteRef/>
      </w:r>
      <w:r>
        <w:t xml:space="preserve"> The first Phase was 2014-2019, with an extension to 2022.</w:t>
      </w:r>
    </w:p>
  </w:footnote>
  <w:footnote w:id="72">
    <w:p w14:paraId="3598D33C" w14:textId="77777777" w:rsidR="004E2538" w:rsidRPr="004F199E" w:rsidRDefault="004E2538" w:rsidP="00492F3E">
      <w:pPr>
        <w:pStyle w:val="rwandaFootnote"/>
      </w:pPr>
      <w:r w:rsidRPr="004F199E">
        <w:rPr>
          <w:rStyle w:val="FootnoteReference"/>
          <w:szCs w:val="16"/>
        </w:rPr>
        <w:footnoteRef/>
      </w:r>
      <w:r w:rsidRPr="004F199E">
        <w:t xml:space="preserve"> Ministry of Natural Resources – Rwanda (2014). Forest Landscape Restoration Opportunity Assessment for Rwanda. MINIRENA (Rwanda), IUCN, WRI. viii + 51pp.</w:t>
      </w:r>
    </w:p>
  </w:footnote>
  <w:footnote w:id="73">
    <w:p w14:paraId="42EC7FC3" w14:textId="77777777" w:rsidR="004E2538" w:rsidRPr="004F199E" w:rsidRDefault="004E2538" w:rsidP="00492F3E">
      <w:pPr>
        <w:pStyle w:val="rwandaFootnote"/>
      </w:pPr>
      <w:r w:rsidRPr="004F199E">
        <w:rPr>
          <w:rStyle w:val="FootnoteReference"/>
          <w:szCs w:val="16"/>
        </w:rPr>
        <w:footnoteRef/>
      </w:r>
      <w:r w:rsidRPr="004F199E">
        <w:t xml:space="preserve"> World Resources Institute, Ornanong Maneerattana, Fred Stolle, Tesfay Woldemariam; 2017: Baseline Conditions of Forests and Landscapes in Gatsibo District. Methodologies for Understanding Restoration Progress through Biophysical, Socioeconomic and Governance Indicators: Gatsibo District, September 2017.</w:t>
      </w:r>
    </w:p>
  </w:footnote>
  <w:footnote w:id="74">
    <w:p w14:paraId="05EE22F3" w14:textId="77777777" w:rsidR="004E2538" w:rsidRDefault="004E2538" w:rsidP="00FE0213">
      <w:pPr>
        <w:pStyle w:val="FootnoteText"/>
      </w:pPr>
      <w:r>
        <w:rPr>
          <w:rStyle w:val="FootnoteReference"/>
        </w:rPr>
        <w:footnoteRef/>
      </w:r>
      <w:r>
        <w:t xml:space="preserve"> </w:t>
      </w:r>
      <w:hyperlink r:id="rId19" w:history="1">
        <w:r>
          <w:rPr>
            <w:rStyle w:val="Hyperlink"/>
          </w:rPr>
          <w:t>https://rema.gov.rw/rema_doc/Environmental%20Managemnent%20Plractical%20Tools/1-Practical%20Tools%20for%20Sectoral%20Environmental%20Planning%20_Final%20Version_%2017-07-2010.pdf</w:t>
        </w:r>
      </w:hyperlink>
    </w:p>
  </w:footnote>
  <w:footnote w:id="75">
    <w:p w14:paraId="1BBF8637" w14:textId="77777777" w:rsidR="004E2538" w:rsidRDefault="004E2538" w:rsidP="00492F3E">
      <w:pPr>
        <w:pStyle w:val="rwandaFootnote"/>
      </w:pPr>
      <w:r>
        <w:rPr>
          <w:rStyle w:val="FootnoteReference"/>
        </w:rPr>
        <w:footnoteRef/>
      </w:r>
      <w:r>
        <w:t xml:space="preserve"> Includes the City of Kigali (CoK), Rwanda Standards Board (RSB), Ministry of Infrastructure (MININFRA), Institute of Engineers of Rwanda (IER), Rwanda Institute of Architects (RIA), RAPEP, Rwanda Environment Management Authority (REMA), Ministry of Environment (MoE) and Rwanda Development Board (RDB).</w:t>
      </w:r>
    </w:p>
  </w:footnote>
  <w:footnote w:id="76">
    <w:p w14:paraId="363B9BE3" w14:textId="77777777" w:rsidR="004E2538" w:rsidRPr="000F0968" w:rsidRDefault="004E2538" w:rsidP="00413124">
      <w:pPr>
        <w:pStyle w:val="FootnoteText"/>
        <w:rPr>
          <w:rFonts w:ascii="Calibri" w:hAnsi="Calibri" w:cs="Calibri"/>
          <w:color w:val="000000"/>
          <w:lang w:val="en-GB"/>
        </w:rPr>
      </w:pPr>
      <w:r w:rsidRPr="000F0968">
        <w:rPr>
          <w:rStyle w:val="FootnoteReference"/>
          <w:rFonts w:ascii="Calibri" w:hAnsi="Calibri" w:cs="Calibri"/>
          <w:color w:val="000000"/>
        </w:rPr>
        <w:footnoteRef/>
      </w:r>
      <w:r w:rsidRPr="000F0968">
        <w:rPr>
          <w:rFonts w:ascii="Calibri" w:hAnsi="Calibri" w:cs="Calibri"/>
          <w:color w:val="000000"/>
        </w:rPr>
        <w:t xml:space="preserve"> </w:t>
      </w:r>
      <w:hyperlink r:id="rId20" w:history="1">
        <w:r w:rsidRPr="000F0968">
          <w:rPr>
            <w:rStyle w:val="Hyperlink"/>
            <w:rFonts w:ascii="Calibri" w:hAnsi="Calibri" w:cs="Calibri"/>
            <w:color w:val="000000"/>
          </w:rPr>
          <w:t>https://panorama.solutions/en</w:t>
        </w:r>
      </w:hyperlink>
      <w:r w:rsidRPr="000F0968">
        <w:rPr>
          <w:rFonts w:ascii="Calibri" w:hAnsi="Calibri" w:cs="Calibri"/>
          <w:color w:val="000000"/>
        </w:rPr>
        <w:t xml:space="preserve"> </w:t>
      </w:r>
    </w:p>
  </w:footnote>
  <w:footnote w:id="77">
    <w:p w14:paraId="1A303296" w14:textId="7780D8DB" w:rsidR="004E2538" w:rsidRPr="00ED2BED" w:rsidRDefault="004E2538">
      <w:pPr>
        <w:pStyle w:val="FootnoteText"/>
        <w:rPr>
          <w:lang w:val="en-GB"/>
        </w:rPr>
      </w:pPr>
      <w:r w:rsidRPr="00ED2BED">
        <w:rPr>
          <w:rStyle w:val="FootnoteReference"/>
        </w:rPr>
        <w:footnoteRef/>
      </w:r>
      <w:r w:rsidRPr="00ED2BED">
        <w:t xml:space="preserve"> </w:t>
      </w:r>
      <w:r w:rsidRPr="00ED2BED">
        <w:rPr>
          <w:rStyle w:val="MauFootnoteChar"/>
        </w:rPr>
        <w:t>Includes 50,000 people in 191 villages benefitting from more resilient physical and natural assets (improved dwellings, better managed landscapes with improved ecosystems that mitigate negative impacts of CC), 20,000 people with diversified and strengthened livelihoods and sources of incomes, 1,000,000 people benefitting from new and improved climate information systems, 30,000 people trained</w:t>
      </w:r>
    </w:p>
  </w:footnote>
  <w:footnote w:id="78">
    <w:p w14:paraId="0BE5541F" w14:textId="6EFC20B2" w:rsidR="004E2538" w:rsidRPr="00ED2BED" w:rsidRDefault="004E2538" w:rsidP="00EB18AB">
      <w:pPr>
        <w:pStyle w:val="MauFootnote"/>
        <w:rPr>
          <w:lang w:val="en-GB"/>
        </w:rPr>
      </w:pPr>
      <w:r w:rsidRPr="00ED2BED">
        <w:rPr>
          <w:rStyle w:val="FootnoteReference"/>
        </w:rPr>
        <w:footnoteRef/>
      </w:r>
      <w:r w:rsidRPr="00ED2BED">
        <w:rPr>
          <w:rStyle w:val="MauFootnoteChar"/>
        </w:rPr>
        <w:t>Includes 108,000 people in 191 villages benefitting from more resilient physical and natural assets (improved dwellings, better managed landscapes with improved ecosystems that mitigate negative impacts of CC), 43,600 people with diversified and strengthened livelihoods and sources of incomes, 2,000,000 people benefitting from new and improved climate information systems, 60,000 people trained</w:t>
      </w:r>
      <w:r w:rsidRPr="00ED2BED">
        <w:rPr>
          <w:lang w:val="en-GB"/>
        </w:rPr>
        <w:t xml:space="preserve">. An additional 3 million people are expected to benefit indirectly – these include </w:t>
      </w:r>
      <w:r w:rsidRPr="00ED2BED">
        <w:t>people in the rest of Kirehe and Gakenke Districts as well as the rest of the country benefiting from the consultations on climate proofing model development, policy dialogues and the awareness raising programmes that support national uptake (upscaling/replication) of the model.</w:t>
      </w:r>
    </w:p>
  </w:footnote>
  <w:footnote w:id="79">
    <w:p w14:paraId="12BD1E61" w14:textId="77777777" w:rsidR="004E2538" w:rsidRDefault="004E2538" w:rsidP="00EE5286">
      <w:pPr>
        <w:pStyle w:val="FootnoteText"/>
      </w:pPr>
      <w:r w:rsidRPr="00ED2BED">
        <w:rPr>
          <w:rStyle w:val="FootnoteReference"/>
        </w:rPr>
        <w:footnoteRef/>
      </w:r>
      <w:r w:rsidRPr="00ED2BED">
        <w:t xml:space="preserve"> Currently, in the four pilot mini-catchments, there are </w:t>
      </w:r>
      <w:r w:rsidRPr="00ED2BED">
        <w:rPr>
          <w:szCs w:val="18"/>
        </w:rPr>
        <w:t>10,410 ha</w:t>
      </w:r>
      <w:r w:rsidRPr="00E57CF5">
        <w:rPr>
          <w:szCs w:val="18"/>
        </w:rPr>
        <w:t xml:space="preserve"> of land fac</w:t>
      </w:r>
      <w:r>
        <w:rPr>
          <w:szCs w:val="18"/>
        </w:rPr>
        <w:t>ing</w:t>
      </w:r>
      <w:r w:rsidRPr="00E57CF5">
        <w:rPr>
          <w:szCs w:val="18"/>
        </w:rPr>
        <w:t xml:space="preserve"> moderate to extremely high risks of soil erosion and about 7,000 ha of degraded forests. In addition, there are 288 ha and 47</w:t>
      </w:r>
      <w:r>
        <w:rPr>
          <w:szCs w:val="18"/>
        </w:rPr>
        <w:t>km</w:t>
      </w:r>
      <w:r w:rsidRPr="00E57CF5">
        <w:rPr>
          <w:szCs w:val="18"/>
        </w:rPr>
        <w:t xml:space="preserve"> of degraded wetlands and </w:t>
      </w:r>
      <w:r>
        <w:rPr>
          <w:szCs w:val="18"/>
        </w:rPr>
        <w:t>riverbank</w:t>
      </w:r>
      <w:r w:rsidRPr="00E57CF5">
        <w:rPr>
          <w:szCs w:val="18"/>
        </w:rPr>
        <w:t xml:space="preserve">s, respectively. Rehabilitating these degraded lands, forests, wetlands and </w:t>
      </w:r>
      <w:r>
        <w:rPr>
          <w:szCs w:val="18"/>
        </w:rPr>
        <w:t>riverbank</w:t>
      </w:r>
      <w:r w:rsidRPr="00E57CF5">
        <w:rPr>
          <w:szCs w:val="18"/>
        </w:rPr>
        <w:t xml:space="preserve">s will improve the ecological integrity (and ecosystems services) throughout the 25,566 ha landscape, for the benefit of 107,651 people in </w:t>
      </w:r>
      <w:r>
        <w:rPr>
          <w:szCs w:val="18"/>
        </w:rPr>
        <w:t>in 191 villages.</w:t>
      </w:r>
    </w:p>
  </w:footnote>
  <w:footnote w:id="80">
    <w:p w14:paraId="6AE17530" w14:textId="77777777" w:rsidR="004E2538" w:rsidRDefault="004E2538" w:rsidP="00EE5286">
      <w:pPr>
        <w:pStyle w:val="FootnoteText"/>
      </w:pPr>
      <w:r>
        <w:rPr>
          <w:rStyle w:val="FootnoteReference"/>
        </w:rPr>
        <w:footnoteRef/>
      </w:r>
      <w:r>
        <w:t xml:space="preserve"> See above footnote</w:t>
      </w:r>
    </w:p>
  </w:footnote>
  <w:footnote w:id="81">
    <w:p w14:paraId="66BD79AA" w14:textId="0D9D9EB6" w:rsidR="004E2538" w:rsidRDefault="004E2538" w:rsidP="00492F3E">
      <w:pPr>
        <w:pStyle w:val="rwandaFootnote"/>
      </w:pPr>
      <w:r>
        <w:rPr>
          <w:rStyle w:val="FootnoteReference"/>
        </w:rPr>
        <w:footnoteRef/>
      </w:r>
      <w:r>
        <w:t xml:space="preserve"> IDPs are expected to be a catalyst to urban development, they are expected to be supported by basics such as: planned/consolidated dwellings constructed with good quality permanent materials, have access to modern energy systems such as e</w:t>
      </w:r>
      <w:r w:rsidRPr="00E03749">
        <w:t>lectricity</w:t>
      </w:r>
      <w:r>
        <w:t>, biogas, liquid petroleum gas, solar technologies, be equipped with water harvesting systems such as w</w:t>
      </w:r>
      <w:r w:rsidRPr="007F0153">
        <w:t>ater tanks</w:t>
      </w:r>
      <w:r>
        <w:t>, have an established G</w:t>
      </w:r>
      <w:r w:rsidRPr="007F0153">
        <w:t xml:space="preserve">irinka </w:t>
      </w:r>
      <w:r>
        <w:t>programme (access to one cow per family with a communal shed), be served by public facilities such as a c</w:t>
      </w:r>
      <w:r w:rsidRPr="00E03749">
        <w:t xml:space="preserve">ommunity </w:t>
      </w:r>
      <w:r>
        <w:t xml:space="preserve">hall, health facility, </w:t>
      </w:r>
      <w:r w:rsidRPr="00E03749">
        <w:t>Early Childhood Centre</w:t>
      </w:r>
      <w:r>
        <w:t xml:space="preserve"> and a t</w:t>
      </w:r>
      <w:r w:rsidRPr="00E03749">
        <w:t>echnical training centre</w:t>
      </w:r>
      <w:r>
        <w:t>, members have access to land under the l</w:t>
      </w:r>
      <w:r w:rsidRPr="00E03749">
        <w:t>and consolidation program</w:t>
      </w:r>
      <w:r>
        <w:t xml:space="preserve"> (with its improved extension services, commercialization and access to value chains), have well developed access roads (tar, murram</w:t>
      </w:r>
      <w:r w:rsidRPr="00E03749">
        <w:t>)</w:t>
      </w:r>
      <w:r>
        <w:t xml:space="preserve"> and that members have insurance, preferably for crop and/or livestock. The four villages were rated depending on the extent to which they meet these requirements – on a scale of 0 to 1. These ratings are not objective measurements but quick judgment – they will be confirmed during the inception period and consequently used as a composite indicator signifying progress towards climate resilient Imidugudu.</w:t>
      </w:r>
    </w:p>
  </w:footnote>
  <w:footnote w:id="82">
    <w:p w14:paraId="60F85736" w14:textId="2C4DC6D3" w:rsidR="004E2538" w:rsidRPr="00590FD1" w:rsidRDefault="004E2538">
      <w:pPr>
        <w:pStyle w:val="FootnoteText"/>
        <w:rPr>
          <w:lang w:val="en-GB"/>
        </w:rPr>
      </w:pPr>
      <w:r>
        <w:rPr>
          <w:rStyle w:val="FootnoteReference"/>
        </w:rPr>
        <w:footnoteRef/>
      </w:r>
      <w:r>
        <w:t xml:space="preserve"> </w:t>
      </w:r>
      <w:hyperlink r:id="rId21" w:history="1">
        <w:r>
          <w:rPr>
            <w:rStyle w:val="Hyperlink"/>
          </w:rPr>
          <w:t>https://rema.gov.rw/fileadmin/templates/Documents/rema_doc/pei/FINAL%20Green%20village%20toolkit%20Printed.pdf</w:t>
        </w:r>
      </w:hyperlink>
    </w:p>
  </w:footnote>
  <w:footnote w:id="83">
    <w:p w14:paraId="7FF03F6B" w14:textId="77777777" w:rsidR="004E2538" w:rsidRPr="0003763F" w:rsidRDefault="004E2538" w:rsidP="00061B53">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22" w:history="1">
        <w:r w:rsidRPr="0003763F">
          <w:rPr>
            <w:rStyle w:val="Hyperlink"/>
            <w:rFonts w:ascii="Calibri" w:hAnsi="Calibri" w:cs="Segoe UI"/>
            <w:szCs w:val="18"/>
          </w:rPr>
          <w:t>https://www.thegef.org/gef/policies_guidelines</w:t>
        </w:r>
      </w:hyperlink>
    </w:p>
  </w:footnote>
  <w:footnote w:id="84">
    <w:p w14:paraId="3EBDE854" w14:textId="77777777" w:rsidR="004E2538" w:rsidRPr="00AD6A9D" w:rsidRDefault="004E2538" w:rsidP="00492F3E">
      <w:pPr>
        <w:pStyle w:val="rwandaFootnote"/>
      </w:pPr>
      <w:r w:rsidRPr="00AD6A9D">
        <w:rPr>
          <w:rStyle w:val="FootnoteReference"/>
          <w:rFonts w:ascii="Calibri" w:hAnsi="Calibri"/>
          <w:szCs w:val="18"/>
        </w:rPr>
        <w:footnoteRef/>
      </w:r>
      <w:r w:rsidRPr="00AD6A9D">
        <w:t xml:space="preserve"> See http://www.undp.org/content/undp/en/home/operations/transparency/information_disclosurepolicy/</w:t>
      </w:r>
    </w:p>
  </w:footnote>
  <w:footnote w:id="85">
    <w:p w14:paraId="1686AD1E" w14:textId="77777777" w:rsidR="004E2538" w:rsidRPr="00AD6A9D" w:rsidRDefault="004E2538" w:rsidP="00492F3E">
      <w:pPr>
        <w:pStyle w:val="rwandaFootnote"/>
      </w:pPr>
      <w:r w:rsidRPr="00AD6A9D">
        <w:rPr>
          <w:rStyle w:val="FootnoteReference"/>
          <w:rFonts w:ascii="Calibri" w:hAnsi="Calibri"/>
          <w:szCs w:val="18"/>
        </w:rPr>
        <w:footnoteRef/>
      </w:r>
      <w:r w:rsidRPr="00AD6A9D">
        <w:t xml:space="preserve"> See https://www.thegef.org/gef/policies_guidelines</w:t>
      </w:r>
    </w:p>
  </w:footnote>
  <w:footnote w:id="86">
    <w:p w14:paraId="006F043E" w14:textId="77777777" w:rsidR="004E2538" w:rsidRPr="00FA3B0F" w:rsidRDefault="004E2538" w:rsidP="00492F3E">
      <w:pPr>
        <w:pStyle w:val="rwandaFootnote"/>
      </w:pPr>
      <w:r w:rsidRPr="00FA3B0F">
        <w:rPr>
          <w:rStyle w:val="FootnoteReference"/>
          <w:rFonts w:ascii="Calibri" w:hAnsi="Calibri" w:cs="Calibri"/>
          <w:szCs w:val="18"/>
        </w:rPr>
        <w:footnoteRef/>
      </w:r>
      <w:r w:rsidRPr="00FA3B0F">
        <w:t xml:space="preserve"> Or equivalent for regional or global project</w:t>
      </w:r>
    </w:p>
  </w:footnote>
  <w:footnote w:id="87">
    <w:p w14:paraId="32CF5B86" w14:textId="77777777" w:rsidR="004E2538" w:rsidRPr="00DD767C" w:rsidRDefault="004E2538" w:rsidP="00492F3E">
      <w:pPr>
        <w:pStyle w:val="rwandaFootnote"/>
      </w:pPr>
      <w:r w:rsidRPr="00DD767C">
        <w:rPr>
          <w:rStyle w:val="FootnoteReference"/>
          <w:rFonts w:ascii="Calibri" w:hAnsi="Calibri" w:cs="Calibri"/>
          <w:szCs w:val="18"/>
        </w:rPr>
        <w:footnoteRef/>
      </w:r>
      <w:r w:rsidRPr="00DD767C">
        <w:t xml:space="preserve"> The costs of UNDP </w:t>
      </w:r>
      <w:r>
        <w:t xml:space="preserve">CO </w:t>
      </w:r>
      <w:r w:rsidRPr="00DD767C">
        <w:t>and UNDP-GEF</w:t>
      </w:r>
      <w:r>
        <w:t xml:space="preserve"> Unit</w:t>
      </w:r>
      <w:r w:rsidRPr="00DD767C">
        <w:t xml:space="preserve">’s participation </w:t>
      </w:r>
      <w:r>
        <w:t xml:space="preserve">and time </w:t>
      </w:r>
      <w:r w:rsidRPr="00DD767C">
        <w:t>are charged to the</w:t>
      </w:r>
      <w:r>
        <w:t xml:space="preserve"> GEF Agency</w:t>
      </w:r>
      <w:r w:rsidRPr="00DD767C">
        <w:t xml:space="preserve"> Fee.</w:t>
      </w:r>
    </w:p>
  </w:footnote>
  <w:footnote w:id="88">
    <w:p w14:paraId="1A85D7FC" w14:textId="1B146ADC" w:rsidR="004E2538" w:rsidRPr="003174B4" w:rsidRDefault="004E2538" w:rsidP="00492F3E">
      <w:pPr>
        <w:pStyle w:val="rwandaFootnote"/>
      </w:pPr>
      <w:r w:rsidRPr="00D85F43">
        <w:rPr>
          <w:rStyle w:val="FootnoteReference"/>
          <w:rFonts w:asciiTheme="minorHAnsi" w:hAnsiTheme="minorHAnsi"/>
          <w:sz w:val="16"/>
          <w:szCs w:val="16"/>
          <w:vertAlign w:val="baseline"/>
        </w:rPr>
        <w:footnoteRef/>
      </w:r>
      <w:r w:rsidRPr="00D85F43">
        <w:rPr>
          <w:szCs w:val="16"/>
        </w:rPr>
        <w:t xml:space="preserve"> See</w:t>
      </w:r>
      <w:r w:rsidRPr="003174B4">
        <w:t xml:space="preserve"> </w:t>
      </w:r>
      <w:hyperlink r:id="rId23" w:history="1">
        <w:r w:rsidRPr="00C23672">
          <w:rPr>
            <w:rStyle w:val="Hyperlink"/>
          </w:rPr>
          <w:t>https://popp.undp.org/_layouts/15/WopiFrame.aspx?sourcedoc=/UNDP_POPP_DOCUMENT_LIBRARY/Public/PPM_Project%20Management_Closing.docx action=default</w:t>
        </w:r>
      </w:hyperlink>
      <w:r>
        <w:rPr>
          <w:rStyle w:val="Hyperlink"/>
          <w:color w:val="auto"/>
          <w:u w:val="none"/>
        </w:rPr>
        <w:t xml:space="preserve"> </w:t>
      </w:r>
      <w:r w:rsidRPr="003174B4">
        <w:t xml:space="preserve"> </w:t>
      </w:r>
    </w:p>
  </w:footnote>
  <w:footnote w:id="89">
    <w:p w14:paraId="29FF503C" w14:textId="3A36118B" w:rsidR="004E2538" w:rsidRPr="00C07950" w:rsidRDefault="004E2538">
      <w:pPr>
        <w:pStyle w:val="FootnoteText"/>
        <w:rPr>
          <w:lang w:val="en-GB"/>
        </w:rPr>
      </w:pPr>
      <w:r>
        <w:rPr>
          <w:rStyle w:val="FootnoteReference"/>
        </w:rPr>
        <w:footnoteRef/>
      </w:r>
      <w:r>
        <w:t xml:space="preserve"> </w:t>
      </w:r>
      <w:r>
        <w:rPr>
          <w:lang w:val="en-GB"/>
        </w:rPr>
        <w:t>These courses are drawn from the capacity assessment report (in Annex 12) and consultations with the stakeholders.</w:t>
      </w:r>
    </w:p>
  </w:footnote>
  <w:footnote w:id="90">
    <w:p w14:paraId="3146C179" w14:textId="24351C72" w:rsidR="004E2538" w:rsidRPr="00CD5E95" w:rsidRDefault="004E2538">
      <w:pPr>
        <w:pStyle w:val="FootnoteText"/>
        <w:rPr>
          <w:lang w:val="en-GB"/>
        </w:rPr>
      </w:pPr>
      <w:r>
        <w:rPr>
          <w:rStyle w:val="FootnoteReference"/>
        </w:rPr>
        <w:footnoteRef/>
      </w:r>
      <w:r>
        <w:t xml:space="preserve"> </w:t>
      </w:r>
      <w:r>
        <w:rPr>
          <w:lang w:val="en-GB"/>
        </w:rPr>
        <w:t>Ranging from 5-7 days per course</w:t>
      </w:r>
    </w:p>
  </w:footnote>
  <w:footnote w:id="91">
    <w:p w14:paraId="4FF3E0F9" w14:textId="77777777" w:rsidR="004E2538" w:rsidRDefault="004E2538" w:rsidP="004E484C">
      <w:pPr>
        <w:pStyle w:val="FootnoteText"/>
      </w:pPr>
      <w:r>
        <w:rPr>
          <w:rStyle w:val="FootnoteReference"/>
        </w:rPr>
        <w:footnoteRef/>
      </w:r>
      <w:r>
        <w:t xml:space="preserve"> </w:t>
      </w:r>
      <w:hyperlink r:id="rId24" w:history="1">
        <w:r>
          <w:rPr>
            <w:rStyle w:val="Hyperlink"/>
          </w:rPr>
          <w:t>https://rema.gov.rw/rema_doc/Environmental%20Managemnent%20Plractical%20Tools/1-Practical%20Tools%20for%20Sectoral%20Environmental%20Planning%20_Final%20Version_%2017-07-2010.pdf</w:t>
        </w:r>
      </w:hyperlink>
    </w:p>
  </w:footnote>
  <w:footnote w:id="92">
    <w:p w14:paraId="1D31FCCD" w14:textId="77777777" w:rsidR="004E2538" w:rsidRDefault="004E2538" w:rsidP="00204EC3">
      <w:pPr>
        <w:pStyle w:val="FootnoteText"/>
        <w:jc w:val="left"/>
      </w:pPr>
      <w:r>
        <w:rPr>
          <w:rStyle w:val="FootnoteReference"/>
        </w:rPr>
        <w:footnoteRef/>
      </w:r>
      <w:r>
        <w:t xml:space="preserve"> </w:t>
      </w:r>
      <w:hyperlink r:id="rId25" w:history="1">
        <w:r>
          <w:rPr>
            <w:rStyle w:val="Hyperlink"/>
          </w:rPr>
          <w:t>https://rema.gov.rw/rema_doc/Environmental%20Managemnent%20Plractical%20Tools/1-Practical%20Tools%20for%20Sectoral%20Environmental%20Planning%20_Final%20Version_%2017-07-2010.pdf</w:t>
        </w:r>
      </w:hyperlink>
    </w:p>
  </w:footnote>
  <w:footnote w:id="93">
    <w:p w14:paraId="5D1A0262" w14:textId="77777777" w:rsidR="004E2538" w:rsidRDefault="004E2538" w:rsidP="00B32055">
      <w:pPr>
        <w:pStyle w:val="FootnoteText"/>
      </w:pPr>
      <w:r>
        <w:rPr>
          <w:rStyle w:val="FootnoteReference"/>
        </w:rPr>
        <w:footnoteRef/>
      </w:r>
      <w:r>
        <w:t xml:space="preserve"> Currently, in the four pilot mini-catchments, there are </w:t>
      </w:r>
      <w:r w:rsidRPr="00E57CF5">
        <w:rPr>
          <w:szCs w:val="18"/>
        </w:rPr>
        <w:t>10,410 ha of land fac</w:t>
      </w:r>
      <w:r>
        <w:rPr>
          <w:szCs w:val="18"/>
        </w:rPr>
        <w:t>ing</w:t>
      </w:r>
      <w:r w:rsidRPr="00E57CF5">
        <w:rPr>
          <w:szCs w:val="18"/>
        </w:rPr>
        <w:t xml:space="preserve"> moderate to extremely high risks of soil erosion and about 7,000 ha of degraded forests. In addition, there are 288 ha and 47</w:t>
      </w:r>
      <w:r>
        <w:rPr>
          <w:szCs w:val="18"/>
        </w:rPr>
        <w:t>km</w:t>
      </w:r>
      <w:r w:rsidRPr="00E57CF5">
        <w:rPr>
          <w:szCs w:val="18"/>
        </w:rPr>
        <w:t xml:space="preserve"> of degraded wetlands and </w:t>
      </w:r>
      <w:r>
        <w:rPr>
          <w:szCs w:val="18"/>
        </w:rPr>
        <w:t>riverbank</w:t>
      </w:r>
      <w:r w:rsidRPr="00E57CF5">
        <w:rPr>
          <w:szCs w:val="18"/>
        </w:rPr>
        <w:t xml:space="preserve">s, respectively. Rehabilitating these degraded lands, forests, wetlands and </w:t>
      </w:r>
      <w:r>
        <w:rPr>
          <w:szCs w:val="18"/>
        </w:rPr>
        <w:t>riverbank</w:t>
      </w:r>
      <w:r w:rsidRPr="00E57CF5">
        <w:rPr>
          <w:szCs w:val="18"/>
        </w:rPr>
        <w:t xml:space="preserve">s will improve the ecological integrity (and ecosystems services) throughout the 25,566 ha landscape, for the benefit of 107,651 people in </w:t>
      </w:r>
      <w:r>
        <w:rPr>
          <w:szCs w:val="18"/>
        </w:rPr>
        <w:t>in 191 villages.</w:t>
      </w:r>
    </w:p>
  </w:footnote>
  <w:footnote w:id="94">
    <w:p w14:paraId="49DA4101" w14:textId="77777777" w:rsidR="004E2538" w:rsidRDefault="004E2538" w:rsidP="00B32055">
      <w:pPr>
        <w:pStyle w:val="FootnoteText"/>
      </w:pPr>
      <w:r>
        <w:rPr>
          <w:rStyle w:val="FootnoteReference"/>
        </w:rPr>
        <w:footnoteRef/>
      </w:r>
      <w:r>
        <w:t xml:space="preserve"> See above footnote</w:t>
      </w:r>
    </w:p>
  </w:footnote>
  <w:footnote w:id="95">
    <w:p w14:paraId="312A077B" w14:textId="77777777" w:rsidR="004E2538" w:rsidRPr="00FA3B0F" w:rsidRDefault="004E2538" w:rsidP="00F575CD">
      <w:pPr>
        <w:pStyle w:val="rwandaFootnote"/>
      </w:pPr>
      <w:r w:rsidRPr="00FA3B0F">
        <w:rPr>
          <w:rStyle w:val="FootnoteReference"/>
          <w:rFonts w:ascii="Calibri" w:hAnsi="Calibri" w:cs="Calibri"/>
          <w:szCs w:val="18"/>
        </w:rPr>
        <w:footnoteRef/>
      </w:r>
      <w:r w:rsidRPr="00FA3B0F">
        <w:t xml:space="preserve"> Or equivalent for regional or global project</w:t>
      </w:r>
    </w:p>
  </w:footnote>
  <w:footnote w:id="96">
    <w:p w14:paraId="346DD566" w14:textId="77777777" w:rsidR="004E2538" w:rsidRPr="00DD767C" w:rsidRDefault="004E2538" w:rsidP="00F575CD">
      <w:pPr>
        <w:pStyle w:val="rwandaFootnote"/>
      </w:pPr>
      <w:r w:rsidRPr="00DD767C">
        <w:rPr>
          <w:rStyle w:val="FootnoteReference"/>
          <w:rFonts w:ascii="Calibri" w:hAnsi="Calibri" w:cs="Calibri"/>
          <w:szCs w:val="18"/>
        </w:rPr>
        <w:footnoteRef/>
      </w:r>
      <w:r w:rsidRPr="00DD767C">
        <w:t xml:space="preserve"> The costs of UNDP </w:t>
      </w:r>
      <w:r>
        <w:t xml:space="preserve">CO </w:t>
      </w:r>
      <w:r w:rsidRPr="00DD767C">
        <w:t>and UNDP-GEF</w:t>
      </w:r>
      <w:r>
        <w:t xml:space="preserve"> Unit</w:t>
      </w:r>
      <w:r w:rsidRPr="00DD767C">
        <w:t xml:space="preserve">’s participation </w:t>
      </w:r>
      <w:r>
        <w:t xml:space="preserve">and time </w:t>
      </w:r>
      <w:r w:rsidRPr="00DD767C">
        <w:t>are charged to the</w:t>
      </w:r>
      <w:r>
        <w:t xml:space="preserve"> GEF Agency</w:t>
      </w:r>
      <w:r w:rsidRPr="00DD767C">
        <w:t xml:space="preserve"> Fee.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DCB0" w14:textId="77777777" w:rsidR="004E2538" w:rsidRDefault="004E2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0682" w14:textId="77777777" w:rsidR="004E2538" w:rsidRPr="00424365" w:rsidRDefault="004E2538"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AFF"/>
    <w:multiLevelType w:val="hybridMultilevel"/>
    <w:tmpl w:val="19EA9BF6"/>
    <w:lvl w:ilvl="0" w:tplc="08090019">
      <w:start w:val="1"/>
      <w:numFmt w:val="decimal"/>
      <w:pStyle w:val="MauBT2019"/>
      <w:lvlText w:val="%1."/>
      <w:lvlJc w:val="left"/>
      <w:pPr>
        <w:ind w:left="3240" w:hanging="360"/>
      </w:pPr>
      <w:rPr>
        <w:rFonts w:ascii="Calibri" w:hAnsi="Calibri" w:hint="default"/>
        <w:b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64347D32">
      <w:start w:val="1"/>
      <w:numFmt w:val="lowerLetter"/>
      <w:lvlText w:val="%2."/>
      <w:lvlJc w:val="left"/>
      <w:pPr>
        <w:ind w:left="720" w:hanging="360"/>
      </w:pPr>
    </w:lvl>
    <w:lvl w:ilvl="2" w:tplc="3009001B">
      <w:start w:val="1"/>
      <w:numFmt w:val="lowerLetter"/>
      <w:lvlText w:val="%3)"/>
      <w:lvlJc w:val="left"/>
      <w:pPr>
        <w:ind w:left="1620" w:hanging="360"/>
      </w:pPr>
      <w:rPr>
        <w:rFonts w:hint="default"/>
      </w:rPr>
    </w:lvl>
    <w:lvl w:ilvl="3" w:tplc="3009000F" w:tentative="1">
      <w:start w:val="1"/>
      <w:numFmt w:val="decimal"/>
      <w:lvlText w:val="%4."/>
      <w:lvlJc w:val="left"/>
      <w:pPr>
        <w:ind w:left="2160" w:hanging="360"/>
      </w:pPr>
    </w:lvl>
    <w:lvl w:ilvl="4" w:tplc="30090019" w:tentative="1">
      <w:start w:val="1"/>
      <w:numFmt w:val="lowerLetter"/>
      <w:lvlText w:val="%5."/>
      <w:lvlJc w:val="left"/>
      <w:pPr>
        <w:ind w:left="2880" w:hanging="360"/>
      </w:pPr>
    </w:lvl>
    <w:lvl w:ilvl="5" w:tplc="3009001B" w:tentative="1">
      <w:start w:val="1"/>
      <w:numFmt w:val="lowerRoman"/>
      <w:lvlText w:val="%6."/>
      <w:lvlJc w:val="right"/>
      <w:pPr>
        <w:ind w:left="3600" w:hanging="180"/>
      </w:pPr>
    </w:lvl>
    <w:lvl w:ilvl="6" w:tplc="3009000F" w:tentative="1">
      <w:start w:val="1"/>
      <w:numFmt w:val="decimal"/>
      <w:lvlText w:val="%7."/>
      <w:lvlJc w:val="left"/>
      <w:pPr>
        <w:ind w:left="4320" w:hanging="360"/>
      </w:pPr>
    </w:lvl>
    <w:lvl w:ilvl="7" w:tplc="30090019" w:tentative="1">
      <w:start w:val="1"/>
      <w:numFmt w:val="lowerLetter"/>
      <w:lvlText w:val="%8."/>
      <w:lvlJc w:val="left"/>
      <w:pPr>
        <w:ind w:left="5040" w:hanging="360"/>
      </w:pPr>
    </w:lvl>
    <w:lvl w:ilvl="8" w:tplc="3009001B" w:tentative="1">
      <w:start w:val="1"/>
      <w:numFmt w:val="lowerRoman"/>
      <w:lvlText w:val="%9."/>
      <w:lvlJc w:val="right"/>
      <w:pPr>
        <w:ind w:left="5760" w:hanging="180"/>
      </w:pPr>
    </w:lvl>
  </w:abstractNum>
  <w:abstractNum w:abstractNumId="1" w15:restartNumberingAfterBreak="0">
    <w:nsid w:val="041D6DB5"/>
    <w:multiLevelType w:val="hybridMultilevel"/>
    <w:tmpl w:val="6AA483A6"/>
    <w:lvl w:ilvl="0" w:tplc="585AF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6275F"/>
    <w:multiLevelType w:val="hybridMultilevel"/>
    <w:tmpl w:val="0EC274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D75E04"/>
    <w:multiLevelType w:val="hybridMultilevel"/>
    <w:tmpl w:val="4F2CCBBE"/>
    <w:lvl w:ilvl="0" w:tplc="A5566DFC">
      <w:start w:val="1"/>
      <w:numFmt w:val="lowerLetter"/>
      <w:lvlText w:val="%1)"/>
      <w:lvlJc w:val="left"/>
      <w:pPr>
        <w:ind w:left="360" w:hanging="360"/>
      </w:pPr>
    </w:lvl>
    <w:lvl w:ilvl="1" w:tplc="08090019" w:tentative="1">
      <w:start w:val="1"/>
      <w:numFmt w:val="lowerLetter"/>
      <w:lvlText w:val="%2."/>
      <w:lvlJc w:val="left"/>
      <w:pPr>
        <w:ind w:left="1080" w:hanging="360"/>
      </w:pPr>
    </w:lvl>
    <w:lvl w:ilvl="2" w:tplc="59F0D4E0"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E76153"/>
    <w:multiLevelType w:val="hybridMultilevel"/>
    <w:tmpl w:val="394C84C6"/>
    <w:lvl w:ilvl="0" w:tplc="38D8300C">
      <w:start w:val="1"/>
      <w:numFmt w:val="lowerLetter"/>
      <w:pStyle w:val="listlettered"/>
      <w:lvlText w:val="%1."/>
      <w:lvlJc w:val="left"/>
      <w:pPr>
        <w:tabs>
          <w:tab w:val="num" w:pos="1080"/>
        </w:tabs>
        <w:ind w:left="108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23D56"/>
    <w:multiLevelType w:val="hybridMultilevel"/>
    <w:tmpl w:val="845E7E10"/>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019511B"/>
    <w:multiLevelType w:val="hybridMultilevel"/>
    <w:tmpl w:val="4F2CCBBE"/>
    <w:lvl w:ilvl="0" w:tplc="C1C65FDC">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D5DED"/>
    <w:multiLevelType w:val="hybridMultilevel"/>
    <w:tmpl w:val="38A2E99C"/>
    <w:lvl w:ilvl="0" w:tplc="3CCEFA04">
      <w:start w:val="1"/>
      <w:numFmt w:val="lowerLetter"/>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332BEF"/>
    <w:multiLevelType w:val="hybridMultilevel"/>
    <w:tmpl w:val="B78AC3D2"/>
    <w:lvl w:ilvl="0" w:tplc="1DC43E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520CF4"/>
    <w:multiLevelType w:val="hybridMultilevel"/>
    <w:tmpl w:val="373EA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8F16D8"/>
    <w:multiLevelType w:val="hybridMultilevel"/>
    <w:tmpl w:val="0A5A7986"/>
    <w:lvl w:ilvl="0" w:tplc="A43034EA">
      <w:start w:val="1"/>
      <w:numFmt w:val="lowerRoman"/>
      <w:lvlText w:val="%1."/>
      <w:lvlJc w:val="left"/>
      <w:pPr>
        <w:ind w:left="530" w:hanging="360"/>
      </w:pPr>
      <w:rPr>
        <w:rFonts w:hint="default"/>
      </w:rPr>
    </w:lvl>
    <w:lvl w:ilvl="1" w:tplc="08090019">
      <w:start w:val="1"/>
      <w:numFmt w:val="lowerLetter"/>
      <w:lvlText w:val="%2."/>
      <w:lvlJc w:val="left"/>
      <w:pPr>
        <w:ind w:left="1250" w:hanging="360"/>
      </w:pPr>
    </w:lvl>
    <w:lvl w:ilvl="2" w:tplc="0809001B">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5" w15:restartNumberingAfterBreak="0">
    <w:nsid w:val="1D381631"/>
    <w:multiLevelType w:val="hybridMultilevel"/>
    <w:tmpl w:val="65F0015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D528DA"/>
    <w:multiLevelType w:val="hybridMultilevel"/>
    <w:tmpl w:val="8AF41672"/>
    <w:lvl w:ilvl="0" w:tplc="AD869C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443FE"/>
    <w:multiLevelType w:val="hybridMultilevel"/>
    <w:tmpl w:val="9BDE4020"/>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0A76E2"/>
    <w:multiLevelType w:val="hybridMultilevel"/>
    <w:tmpl w:val="14DEF032"/>
    <w:lvl w:ilvl="0" w:tplc="0409001B">
      <w:start w:val="1"/>
      <w:numFmt w:val="lowerRoman"/>
      <w:lvlText w:val="%1."/>
      <w:lvlJc w:val="right"/>
      <w:pPr>
        <w:ind w:left="1710" w:hanging="360"/>
      </w:pPr>
      <w:rPr>
        <w:rFonts w:hint="default"/>
        <w:b w:val="0"/>
        <w:i w:val="0"/>
        <w:caps w:val="0"/>
        <w:strike w:val="0"/>
        <w:dstrike w:val="0"/>
        <w:vanish w:val="0"/>
        <w:sz w:val="20"/>
        <w:vertAlign w:val="baseline"/>
        <w:lang w:val="en-US" w:eastAsia="en-US" w:bidi="en-US"/>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9" w15:restartNumberingAfterBreak="0">
    <w:nsid w:val="27E70D0C"/>
    <w:multiLevelType w:val="hybridMultilevel"/>
    <w:tmpl w:val="4F2CCBBE"/>
    <w:lvl w:ilvl="0" w:tplc="9DB00120">
      <w:start w:val="1"/>
      <w:numFmt w:val="lowerLetter"/>
      <w:lvlText w:val="%1)"/>
      <w:lvlJc w:val="left"/>
      <w:pPr>
        <w:ind w:left="360" w:hanging="360"/>
      </w:pPr>
    </w:lvl>
    <w:lvl w:ilvl="1" w:tplc="944EE276"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FE6AF2"/>
    <w:multiLevelType w:val="hybridMultilevel"/>
    <w:tmpl w:val="2742523C"/>
    <w:lvl w:ilvl="0" w:tplc="0809001B">
      <w:start w:val="1"/>
      <w:numFmt w:val="lowerRoman"/>
      <w:lvlText w:val="%1."/>
      <w:lvlJc w:val="right"/>
      <w:pPr>
        <w:ind w:left="197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5A40ED"/>
    <w:multiLevelType w:val="hybridMultilevel"/>
    <w:tmpl w:val="0F96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D76FAE"/>
    <w:multiLevelType w:val="hybridMultilevel"/>
    <w:tmpl w:val="A9CEC02C"/>
    <w:lvl w:ilvl="0" w:tplc="F2069376">
      <w:start w:val="1"/>
      <w:numFmt w:val="decimal"/>
      <w:pStyle w:val="NoParagraph"/>
      <w:suff w:val="space"/>
      <w:lvlText w:val="%1."/>
      <w:lvlJc w:val="left"/>
      <w:pPr>
        <w:ind w:left="1350" w:hanging="360"/>
      </w:pPr>
      <w:rPr>
        <w:rFonts w:hint="default"/>
        <w:b w:val="0"/>
        <w:color w:val="auto"/>
      </w:rPr>
    </w:lvl>
    <w:lvl w:ilvl="1" w:tplc="D0AA9528">
      <w:start w:val="1"/>
      <w:numFmt w:val="lowerRoman"/>
      <w:lvlText w:val="%2)"/>
      <w:lvlJc w:val="left"/>
      <w:pPr>
        <w:ind w:left="2520" w:hanging="720"/>
      </w:pPr>
      <w:rPr>
        <w:rFonts w:hint="default"/>
      </w:r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312D56B7"/>
    <w:multiLevelType w:val="hybridMultilevel"/>
    <w:tmpl w:val="C6F89F0E"/>
    <w:lvl w:ilvl="0" w:tplc="8DD48CB6">
      <w:numFmt w:val="bullet"/>
      <w:lvlText w:val="-"/>
      <w:lvlJc w:val="left"/>
      <w:pPr>
        <w:ind w:left="481" w:hanging="394"/>
      </w:pPr>
      <w:rPr>
        <w:rFonts w:ascii="Verdana" w:eastAsia="Verdana" w:hAnsi="Verdana" w:cs="Verdana" w:hint="default"/>
        <w:spacing w:val="-5"/>
        <w:w w:val="100"/>
        <w:sz w:val="18"/>
        <w:szCs w:val="18"/>
        <w:lang w:val="en-US" w:eastAsia="en-US" w:bidi="en-US"/>
      </w:rPr>
    </w:lvl>
    <w:lvl w:ilvl="1" w:tplc="CCAA3200">
      <w:numFmt w:val="bullet"/>
      <w:lvlText w:val="•"/>
      <w:lvlJc w:val="left"/>
      <w:pPr>
        <w:ind w:left="836" w:hanging="394"/>
      </w:pPr>
      <w:rPr>
        <w:rFonts w:hint="default"/>
        <w:lang w:val="en-US" w:eastAsia="en-US" w:bidi="en-US"/>
      </w:rPr>
    </w:lvl>
    <w:lvl w:ilvl="2" w:tplc="8E828340">
      <w:numFmt w:val="bullet"/>
      <w:lvlText w:val="•"/>
      <w:lvlJc w:val="left"/>
      <w:pPr>
        <w:ind w:left="1193" w:hanging="394"/>
      </w:pPr>
      <w:rPr>
        <w:rFonts w:hint="default"/>
        <w:lang w:val="en-US" w:eastAsia="en-US" w:bidi="en-US"/>
      </w:rPr>
    </w:lvl>
    <w:lvl w:ilvl="3" w:tplc="A5C2A3A0">
      <w:numFmt w:val="bullet"/>
      <w:lvlText w:val="•"/>
      <w:lvlJc w:val="left"/>
      <w:pPr>
        <w:ind w:left="1550" w:hanging="394"/>
      </w:pPr>
      <w:rPr>
        <w:rFonts w:hint="default"/>
        <w:lang w:val="en-US" w:eastAsia="en-US" w:bidi="en-US"/>
      </w:rPr>
    </w:lvl>
    <w:lvl w:ilvl="4" w:tplc="AFAE11D2">
      <w:numFmt w:val="bullet"/>
      <w:lvlText w:val="•"/>
      <w:lvlJc w:val="left"/>
      <w:pPr>
        <w:ind w:left="1907" w:hanging="394"/>
      </w:pPr>
      <w:rPr>
        <w:rFonts w:hint="default"/>
        <w:lang w:val="en-US" w:eastAsia="en-US" w:bidi="en-US"/>
      </w:rPr>
    </w:lvl>
    <w:lvl w:ilvl="5" w:tplc="2A4C0B58">
      <w:numFmt w:val="bullet"/>
      <w:lvlText w:val="•"/>
      <w:lvlJc w:val="left"/>
      <w:pPr>
        <w:ind w:left="2264" w:hanging="394"/>
      </w:pPr>
      <w:rPr>
        <w:rFonts w:hint="default"/>
        <w:lang w:val="en-US" w:eastAsia="en-US" w:bidi="en-US"/>
      </w:rPr>
    </w:lvl>
    <w:lvl w:ilvl="6" w:tplc="77600858">
      <w:numFmt w:val="bullet"/>
      <w:lvlText w:val="•"/>
      <w:lvlJc w:val="left"/>
      <w:pPr>
        <w:ind w:left="2621" w:hanging="394"/>
      </w:pPr>
      <w:rPr>
        <w:rFonts w:hint="default"/>
        <w:lang w:val="en-US" w:eastAsia="en-US" w:bidi="en-US"/>
      </w:rPr>
    </w:lvl>
    <w:lvl w:ilvl="7" w:tplc="6EE262A8">
      <w:numFmt w:val="bullet"/>
      <w:lvlText w:val="•"/>
      <w:lvlJc w:val="left"/>
      <w:pPr>
        <w:ind w:left="2978" w:hanging="394"/>
      </w:pPr>
      <w:rPr>
        <w:rFonts w:hint="default"/>
        <w:lang w:val="en-US" w:eastAsia="en-US" w:bidi="en-US"/>
      </w:rPr>
    </w:lvl>
    <w:lvl w:ilvl="8" w:tplc="58A0851A">
      <w:numFmt w:val="bullet"/>
      <w:lvlText w:val="•"/>
      <w:lvlJc w:val="left"/>
      <w:pPr>
        <w:ind w:left="3335" w:hanging="394"/>
      </w:pPr>
      <w:rPr>
        <w:rFonts w:hint="default"/>
        <w:lang w:val="en-US" w:eastAsia="en-US" w:bidi="en-US"/>
      </w:rPr>
    </w:lvl>
  </w:abstractNum>
  <w:abstractNum w:abstractNumId="26" w15:restartNumberingAfterBreak="0">
    <w:nsid w:val="37D11433"/>
    <w:multiLevelType w:val="hybridMultilevel"/>
    <w:tmpl w:val="27E6F60E"/>
    <w:lvl w:ilvl="0" w:tplc="ED8CC460">
      <w:numFmt w:val="bullet"/>
      <w:lvlText w:val="-"/>
      <w:lvlJc w:val="left"/>
      <w:pPr>
        <w:ind w:left="481" w:hanging="394"/>
      </w:pPr>
      <w:rPr>
        <w:rFonts w:ascii="Verdana" w:eastAsia="Verdana" w:hAnsi="Verdana" w:cs="Verdana" w:hint="default"/>
        <w:spacing w:val="-3"/>
        <w:w w:val="100"/>
        <w:sz w:val="18"/>
        <w:szCs w:val="18"/>
        <w:lang w:val="en-US" w:eastAsia="en-US" w:bidi="en-US"/>
      </w:rPr>
    </w:lvl>
    <w:lvl w:ilvl="1" w:tplc="28E8B620">
      <w:numFmt w:val="bullet"/>
      <w:lvlText w:val="•"/>
      <w:lvlJc w:val="left"/>
      <w:pPr>
        <w:ind w:left="836" w:hanging="394"/>
      </w:pPr>
      <w:rPr>
        <w:rFonts w:hint="default"/>
        <w:lang w:val="en-US" w:eastAsia="en-US" w:bidi="en-US"/>
      </w:rPr>
    </w:lvl>
    <w:lvl w:ilvl="2" w:tplc="65B078AC">
      <w:numFmt w:val="bullet"/>
      <w:lvlText w:val="•"/>
      <w:lvlJc w:val="left"/>
      <w:pPr>
        <w:ind w:left="1193" w:hanging="394"/>
      </w:pPr>
      <w:rPr>
        <w:rFonts w:hint="default"/>
        <w:lang w:val="en-US" w:eastAsia="en-US" w:bidi="en-US"/>
      </w:rPr>
    </w:lvl>
    <w:lvl w:ilvl="3" w:tplc="F14485EC">
      <w:numFmt w:val="bullet"/>
      <w:lvlText w:val="•"/>
      <w:lvlJc w:val="left"/>
      <w:pPr>
        <w:ind w:left="1550" w:hanging="394"/>
      </w:pPr>
      <w:rPr>
        <w:rFonts w:hint="default"/>
        <w:lang w:val="en-US" w:eastAsia="en-US" w:bidi="en-US"/>
      </w:rPr>
    </w:lvl>
    <w:lvl w:ilvl="4" w:tplc="125CBD2C">
      <w:numFmt w:val="bullet"/>
      <w:lvlText w:val="•"/>
      <w:lvlJc w:val="left"/>
      <w:pPr>
        <w:ind w:left="1907" w:hanging="394"/>
      </w:pPr>
      <w:rPr>
        <w:rFonts w:hint="default"/>
        <w:lang w:val="en-US" w:eastAsia="en-US" w:bidi="en-US"/>
      </w:rPr>
    </w:lvl>
    <w:lvl w:ilvl="5" w:tplc="F000D650">
      <w:numFmt w:val="bullet"/>
      <w:lvlText w:val="•"/>
      <w:lvlJc w:val="left"/>
      <w:pPr>
        <w:ind w:left="2264" w:hanging="394"/>
      </w:pPr>
      <w:rPr>
        <w:rFonts w:hint="default"/>
        <w:lang w:val="en-US" w:eastAsia="en-US" w:bidi="en-US"/>
      </w:rPr>
    </w:lvl>
    <w:lvl w:ilvl="6" w:tplc="463E4342">
      <w:numFmt w:val="bullet"/>
      <w:lvlText w:val="•"/>
      <w:lvlJc w:val="left"/>
      <w:pPr>
        <w:ind w:left="2621" w:hanging="394"/>
      </w:pPr>
      <w:rPr>
        <w:rFonts w:hint="default"/>
        <w:lang w:val="en-US" w:eastAsia="en-US" w:bidi="en-US"/>
      </w:rPr>
    </w:lvl>
    <w:lvl w:ilvl="7" w:tplc="A0A8E990">
      <w:numFmt w:val="bullet"/>
      <w:lvlText w:val="•"/>
      <w:lvlJc w:val="left"/>
      <w:pPr>
        <w:ind w:left="2978" w:hanging="394"/>
      </w:pPr>
      <w:rPr>
        <w:rFonts w:hint="default"/>
        <w:lang w:val="en-US" w:eastAsia="en-US" w:bidi="en-US"/>
      </w:rPr>
    </w:lvl>
    <w:lvl w:ilvl="8" w:tplc="C57E146A">
      <w:numFmt w:val="bullet"/>
      <w:lvlText w:val="•"/>
      <w:lvlJc w:val="left"/>
      <w:pPr>
        <w:ind w:left="3335" w:hanging="394"/>
      </w:pPr>
      <w:rPr>
        <w:rFonts w:hint="default"/>
        <w:lang w:val="en-US" w:eastAsia="en-US" w:bidi="en-US"/>
      </w:rPr>
    </w:lvl>
  </w:abstractNum>
  <w:abstractNum w:abstractNumId="27" w15:restartNumberingAfterBreak="0">
    <w:nsid w:val="39233D11"/>
    <w:multiLevelType w:val="hybridMultilevel"/>
    <w:tmpl w:val="3342C6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6D3E23"/>
    <w:multiLevelType w:val="hybridMultilevel"/>
    <w:tmpl w:val="2B8CFFDA"/>
    <w:lvl w:ilvl="0" w:tplc="0409001B">
      <w:start w:val="1"/>
      <w:numFmt w:val="lowerRoman"/>
      <w:lvlText w:val="%1."/>
      <w:lvlJc w:val="righ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E3007D"/>
    <w:multiLevelType w:val="hybridMultilevel"/>
    <w:tmpl w:val="BAEA4408"/>
    <w:lvl w:ilvl="0" w:tplc="1AE6440E">
      <w:numFmt w:val="bullet"/>
      <w:lvlText w:val="-"/>
      <w:lvlJc w:val="left"/>
      <w:pPr>
        <w:ind w:left="481" w:hanging="394"/>
      </w:pPr>
      <w:rPr>
        <w:rFonts w:ascii="Verdana" w:eastAsia="Verdana" w:hAnsi="Verdana" w:cs="Verdana" w:hint="default"/>
        <w:spacing w:val="-3"/>
        <w:w w:val="100"/>
        <w:sz w:val="18"/>
        <w:szCs w:val="18"/>
        <w:lang w:val="en-US" w:eastAsia="en-US" w:bidi="en-US"/>
      </w:rPr>
    </w:lvl>
    <w:lvl w:ilvl="1" w:tplc="2AD6A186">
      <w:numFmt w:val="bullet"/>
      <w:lvlText w:val="•"/>
      <w:lvlJc w:val="left"/>
      <w:pPr>
        <w:ind w:left="836" w:hanging="394"/>
      </w:pPr>
      <w:rPr>
        <w:rFonts w:hint="default"/>
        <w:lang w:val="en-US" w:eastAsia="en-US" w:bidi="en-US"/>
      </w:rPr>
    </w:lvl>
    <w:lvl w:ilvl="2" w:tplc="29E478DE">
      <w:numFmt w:val="bullet"/>
      <w:lvlText w:val="•"/>
      <w:lvlJc w:val="left"/>
      <w:pPr>
        <w:ind w:left="1193" w:hanging="394"/>
      </w:pPr>
      <w:rPr>
        <w:rFonts w:hint="default"/>
        <w:lang w:val="en-US" w:eastAsia="en-US" w:bidi="en-US"/>
      </w:rPr>
    </w:lvl>
    <w:lvl w:ilvl="3" w:tplc="4F90DDB6">
      <w:numFmt w:val="bullet"/>
      <w:lvlText w:val="•"/>
      <w:lvlJc w:val="left"/>
      <w:pPr>
        <w:ind w:left="1550" w:hanging="394"/>
      </w:pPr>
      <w:rPr>
        <w:rFonts w:hint="default"/>
        <w:lang w:val="en-US" w:eastAsia="en-US" w:bidi="en-US"/>
      </w:rPr>
    </w:lvl>
    <w:lvl w:ilvl="4" w:tplc="32764B5A">
      <w:numFmt w:val="bullet"/>
      <w:lvlText w:val="•"/>
      <w:lvlJc w:val="left"/>
      <w:pPr>
        <w:ind w:left="1907" w:hanging="394"/>
      </w:pPr>
      <w:rPr>
        <w:rFonts w:hint="default"/>
        <w:lang w:val="en-US" w:eastAsia="en-US" w:bidi="en-US"/>
      </w:rPr>
    </w:lvl>
    <w:lvl w:ilvl="5" w:tplc="1AFEDC4C">
      <w:numFmt w:val="bullet"/>
      <w:lvlText w:val="•"/>
      <w:lvlJc w:val="left"/>
      <w:pPr>
        <w:ind w:left="2264" w:hanging="394"/>
      </w:pPr>
      <w:rPr>
        <w:rFonts w:hint="default"/>
        <w:lang w:val="en-US" w:eastAsia="en-US" w:bidi="en-US"/>
      </w:rPr>
    </w:lvl>
    <w:lvl w:ilvl="6" w:tplc="E618AEC2">
      <w:numFmt w:val="bullet"/>
      <w:lvlText w:val="•"/>
      <w:lvlJc w:val="left"/>
      <w:pPr>
        <w:ind w:left="2621" w:hanging="394"/>
      </w:pPr>
      <w:rPr>
        <w:rFonts w:hint="default"/>
        <w:lang w:val="en-US" w:eastAsia="en-US" w:bidi="en-US"/>
      </w:rPr>
    </w:lvl>
    <w:lvl w:ilvl="7" w:tplc="F4BEB06A">
      <w:numFmt w:val="bullet"/>
      <w:lvlText w:val="•"/>
      <w:lvlJc w:val="left"/>
      <w:pPr>
        <w:ind w:left="2978" w:hanging="394"/>
      </w:pPr>
      <w:rPr>
        <w:rFonts w:hint="default"/>
        <w:lang w:val="en-US" w:eastAsia="en-US" w:bidi="en-US"/>
      </w:rPr>
    </w:lvl>
    <w:lvl w:ilvl="8" w:tplc="48AC5942">
      <w:numFmt w:val="bullet"/>
      <w:lvlText w:val="•"/>
      <w:lvlJc w:val="left"/>
      <w:pPr>
        <w:ind w:left="3335" w:hanging="394"/>
      </w:pPr>
      <w:rPr>
        <w:rFonts w:hint="default"/>
        <w:lang w:val="en-US" w:eastAsia="en-US" w:bidi="en-US"/>
      </w:rPr>
    </w:lvl>
  </w:abstractNum>
  <w:abstractNum w:abstractNumId="30" w15:restartNumberingAfterBreak="0">
    <w:nsid w:val="39EC54F3"/>
    <w:multiLevelType w:val="hybridMultilevel"/>
    <w:tmpl w:val="8E3E639E"/>
    <w:lvl w:ilvl="0" w:tplc="52B43AEA">
      <w:numFmt w:val="bullet"/>
      <w:lvlText w:val="-"/>
      <w:lvlJc w:val="left"/>
      <w:pPr>
        <w:ind w:left="481" w:hanging="394"/>
      </w:pPr>
      <w:rPr>
        <w:rFonts w:ascii="Verdana" w:eastAsia="Verdana" w:hAnsi="Verdana" w:cs="Verdana" w:hint="default"/>
        <w:spacing w:val="-3"/>
        <w:w w:val="100"/>
        <w:sz w:val="18"/>
        <w:szCs w:val="18"/>
        <w:lang w:val="en-US" w:eastAsia="en-US" w:bidi="en-US"/>
      </w:rPr>
    </w:lvl>
    <w:lvl w:ilvl="1" w:tplc="92AA2024">
      <w:numFmt w:val="bullet"/>
      <w:lvlText w:val="•"/>
      <w:lvlJc w:val="left"/>
      <w:pPr>
        <w:ind w:left="836" w:hanging="394"/>
      </w:pPr>
      <w:rPr>
        <w:rFonts w:hint="default"/>
        <w:lang w:val="en-US" w:eastAsia="en-US" w:bidi="en-US"/>
      </w:rPr>
    </w:lvl>
    <w:lvl w:ilvl="2" w:tplc="8A2671E8">
      <w:numFmt w:val="bullet"/>
      <w:lvlText w:val="•"/>
      <w:lvlJc w:val="left"/>
      <w:pPr>
        <w:ind w:left="1193" w:hanging="394"/>
      </w:pPr>
      <w:rPr>
        <w:rFonts w:hint="default"/>
        <w:lang w:val="en-US" w:eastAsia="en-US" w:bidi="en-US"/>
      </w:rPr>
    </w:lvl>
    <w:lvl w:ilvl="3" w:tplc="43CEA99C">
      <w:numFmt w:val="bullet"/>
      <w:lvlText w:val="•"/>
      <w:lvlJc w:val="left"/>
      <w:pPr>
        <w:ind w:left="1550" w:hanging="394"/>
      </w:pPr>
      <w:rPr>
        <w:rFonts w:hint="default"/>
        <w:lang w:val="en-US" w:eastAsia="en-US" w:bidi="en-US"/>
      </w:rPr>
    </w:lvl>
    <w:lvl w:ilvl="4" w:tplc="48B23ABE">
      <w:numFmt w:val="bullet"/>
      <w:lvlText w:val="•"/>
      <w:lvlJc w:val="left"/>
      <w:pPr>
        <w:ind w:left="1907" w:hanging="394"/>
      </w:pPr>
      <w:rPr>
        <w:rFonts w:hint="default"/>
        <w:lang w:val="en-US" w:eastAsia="en-US" w:bidi="en-US"/>
      </w:rPr>
    </w:lvl>
    <w:lvl w:ilvl="5" w:tplc="FB521F64">
      <w:numFmt w:val="bullet"/>
      <w:lvlText w:val="•"/>
      <w:lvlJc w:val="left"/>
      <w:pPr>
        <w:ind w:left="2264" w:hanging="394"/>
      </w:pPr>
      <w:rPr>
        <w:rFonts w:hint="default"/>
        <w:lang w:val="en-US" w:eastAsia="en-US" w:bidi="en-US"/>
      </w:rPr>
    </w:lvl>
    <w:lvl w:ilvl="6" w:tplc="89FC1098">
      <w:numFmt w:val="bullet"/>
      <w:lvlText w:val="•"/>
      <w:lvlJc w:val="left"/>
      <w:pPr>
        <w:ind w:left="2621" w:hanging="394"/>
      </w:pPr>
      <w:rPr>
        <w:rFonts w:hint="default"/>
        <w:lang w:val="en-US" w:eastAsia="en-US" w:bidi="en-US"/>
      </w:rPr>
    </w:lvl>
    <w:lvl w:ilvl="7" w:tplc="EDFA28C2">
      <w:numFmt w:val="bullet"/>
      <w:lvlText w:val="•"/>
      <w:lvlJc w:val="left"/>
      <w:pPr>
        <w:ind w:left="2978" w:hanging="394"/>
      </w:pPr>
      <w:rPr>
        <w:rFonts w:hint="default"/>
        <w:lang w:val="en-US" w:eastAsia="en-US" w:bidi="en-US"/>
      </w:rPr>
    </w:lvl>
    <w:lvl w:ilvl="8" w:tplc="E2243D6C">
      <w:numFmt w:val="bullet"/>
      <w:lvlText w:val="•"/>
      <w:lvlJc w:val="left"/>
      <w:pPr>
        <w:ind w:left="3335" w:hanging="394"/>
      </w:pPr>
      <w:rPr>
        <w:rFonts w:hint="default"/>
        <w:lang w:val="en-US" w:eastAsia="en-US" w:bidi="en-US"/>
      </w:rPr>
    </w:lvl>
  </w:abstractNum>
  <w:abstractNum w:abstractNumId="31" w15:restartNumberingAfterBreak="0">
    <w:nsid w:val="3B9F0CB5"/>
    <w:multiLevelType w:val="hybridMultilevel"/>
    <w:tmpl w:val="5D62EDF8"/>
    <w:lvl w:ilvl="0" w:tplc="4B929B04">
      <w:start w:val="1"/>
      <w:numFmt w:val="decimal"/>
      <w:lvlText w:val="%1."/>
      <w:lvlJc w:val="left"/>
      <w:pPr>
        <w:ind w:left="677" w:hanging="360"/>
      </w:pPr>
      <w:rPr>
        <w:rFonts w:hint="default"/>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32" w15:restartNumberingAfterBreak="0">
    <w:nsid w:val="3BA608D5"/>
    <w:multiLevelType w:val="hybridMultilevel"/>
    <w:tmpl w:val="19D8C84A"/>
    <w:lvl w:ilvl="0" w:tplc="08090017">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33" w15:restartNumberingAfterBreak="0">
    <w:nsid w:val="416F7587"/>
    <w:multiLevelType w:val="hybridMultilevel"/>
    <w:tmpl w:val="1B747B4C"/>
    <w:lvl w:ilvl="0" w:tplc="F418CB20">
      <w:numFmt w:val="bullet"/>
      <w:lvlText w:val="-"/>
      <w:lvlJc w:val="left"/>
      <w:pPr>
        <w:ind w:left="481" w:hanging="394"/>
      </w:pPr>
      <w:rPr>
        <w:rFonts w:ascii="Verdana" w:eastAsia="Verdana" w:hAnsi="Verdana" w:cs="Verdana" w:hint="default"/>
        <w:spacing w:val="-2"/>
        <w:w w:val="100"/>
        <w:sz w:val="18"/>
        <w:szCs w:val="18"/>
        <w:lang w:val="en-US" w:eastAsia="en-US" w:bidi="en-US"/>
      </w:rPr>
    </w:lvl>
    <w:lvl w:ilvl="1" w:tplc="FE6C3F0C">
      <w:numFmt w:val="bullet"/>
      <w:lvlText w:val="•"/>
      <w:lvlJc w:val="left"/>
      <w:pPr>
        <w:ind w:left="836" w:hanging="394"/>
      </w:pPr>
      <w:rPr>
        <w:rFonts w:hint="default"/>
        <w:lang w:val="en-US" w:eastAsia="en-US" w:bidi="en-US"/>
      </w:rPr>
    </w:lvl>
    <w:lvl w:ilvl="2" w:tplc="13E0C58E">
      <w:numFmt w:val="bullet"/>
      <w:lvlText w:val="•"/>
      <w:lvlJc w:val="left"/>
      <w:pPr>
        <w:ind w:left="1193" w:hanging="394"/>
      </w:pPr>
      <w:rPr>
        <w:rFonts w:hint="default"/>
        <w:lang w:val="en-US" w:eastAsia="en-US" w:bidi="en-US"/>
      </w:rPr>
    </w:lvl>
    <w:lvl w:ilvl="3" w:tplc="57FCE144">
      <w:numFmt w:val="bullet"/>
      <w:lvlText w:val="•"/>
      <w:lvlJc w:val="left"/>
      <w:pPr>
        <w:ind w:left="1550" w:hanging="394"/>
      </w:pPr>
      <w:rPr>
        <w:rFonts w:hint="default"/>
        <w:lang w:val="en-US" w:eastAsia="en-US" w:bidi="en-US"/>
      </w:rPr>
    </w:lvl>
    <w:lvl w:ilvl="4" w:tplc="8B76A2DE">
      <w:numFmt w:val="bullet"/>
      <w:lvlText w:val="•"/>
      <w:lvlJc w:val="left"/>
      <w:pPr>
        <w:ind w:left="1907" w:hanging="394"/>
      </w:pPr>
      <w:rPr>
        <w:rFonts w:hint="default"/>
        <w:lang w:val="en-US" w:eastAsia="en-US" w:bidi="en-US"/>
      </w:rPr>
    </w:lvl>
    <w:lvl w:ilvl="5" w:tplc="B036B5EE">
      <w:numFmt w:val="bullet"/>
      <w:lvlText w:val="•"/>
      <w:lvlJc w:val="left"/>
      <w:pPr>
        <w:ind w:left="2264" w:hanging="394"/>
      </w:pPr>
      <w:rPr>
        <w:rFonts w:hint="default"/>
        <w:lang w:val="en-US" w:eastAsia="en-US" w:bidi="en-US"/>
      </w:rPr>
    </w:lvl>
    <w:lvl w:ilvl="6" w:tplc="05CA5D3A">
      <w:numFmt w:val="bullet"/>
      <w:lvlText w:val="•"/>
      <w:lvlJc w:val="left"/>
      <w:pPr>
        <w:ind w:left="2621" w:hanging="394"/>
      </w:pPr>
      <w:rPr>
        <w:rFonts w:hint="default"/>
        <w:lang w:val="en-US" w:eastAsia="en-US" w:bidi="en-US"/>
      </w:rPr>
    </w:lvl>
    <w:lvl w:ilvl="7" w:tplc="EEDC355E">
      <w:numFmt w:val="bullet"/>
      <w:lvlText w:val="•"/>
      <w:lvlJc w:val="left"/>
      <w:pPr>
        <w:ind w:left="2978" w:hanging="394"/>
      </w:pPr>
      <w:rPr>
        <w:rFonts w:hint="default"/>
        <w:lang w:val="en-US" w:eastAsia="en-US" w:bidi="en-US"/>
      </w:rPr>
    </w:lvl>
    <w:lvl w:ilvl="8" w:tplc="E72289EC">
      <w:numFmt w:val="bullet"/>
      <w:lvlText w:val="•"/>
      <w:lvlJc w:val="left"/>
      <w:pPr>
        <w:ind w:left="3335" w:hanging="394"/>
      </w:pPr>
      <w:rPr>
        <w:rFonts w:hint="default"/>
        <w:lang w:val="en-US" w:eastAsia="en-US" w:bidi="en-US"/>
      </w:rPr>
    </w:lvl>
  </w:abstractNum>
  <w:abstractNum w:abstractNumId="34"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F744F9"/>
    <w:multiLevelType w:val="hybridMultilevel"/>
    <w:tmpl w:val="42CCE2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AB07C92"/>
    <w:multiLevelType w:val="hybridMultilevel"/>
    <w:tmpl w:val="8A5212FC"/>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C63A59"/>
    <w:multiLevelType w:val="hybridMultilevel"/>
    <w:tmpl w:val="DB82C150"/>
    <w:lvl w:ilvl="0" w:tplc="93D247E8">
      <w:start w:val="1"/>
      <w:numFmt w:val="low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02E40FB"/>
    <w:multiLevelType w:val="hybridMultilevel"/>
    <w:tmpl w:val="A41C3CD4"/>
    <w:lvl w:ilvl="0" w:tplc="0409000D">
      <w:start w:val="1"/>
      <w:numFmt w:val="decimal"/>
      <w:pStyle w:val="BotsText"/>
      <w:lvlText w:val="%1."/>
      <w:lvlJc w:val="left"/>
      <w:pPr>
        <w:ind w:left="901" w:hanging="360"/>
      </w:pPr>
    </w:lvl>
    <w:lvl w:ilvl="1" w:tplc="04090003">
      <w:numFmt w:val="bullet"/>
      <w:lvlText w:val=""/>
      <w:lvlJc w:val="left"/>
      <w:pPr>
        <w:ind w:left="1981" w:hanging="720"/>
      </w:pPr>
      <w:rPr>
        <w:rFonts w:ascii="Tahoma" w:eastAsia="Courier" w:hAnsi="Tahoma" w:cs="Cambria" w:hint="default"/>
      </w:rPr>
    </w:lvl>
    <w:lvl w:ilvl="2" w:tplc="04090005" w:tentative="1">
      <w:start w:val="1"/>
      <w:numFmt w:val="lowerRoman"/>
      <w:lvlText w:val="%3."/>
      <w:lvlJc w:val="right"/>
      <w:pPr>
        <w:ind w:left="2341" w:hanging="180"/>
      </w:pPr>
    </w:lvl>
    <w:lvl w:ilvl="3" w:tplc="04090001" w:tentative="1">
      <w:start w:val="1"/>
      <w:numFmt w:val="decimal"/>
      <w:lvlText w:val="%4."/>
      <w:lvlJc w:val="left"/>
      <w:pPr>
        <w:ind w:left="3061" w:hanging="360"/>
      </w:pPr>
    </w:lvl>
    <w:lvl w:ilvl="4" w:tplc="04090003" w:tentative="1">
      <w:start w:val="1"/>
      <w:numFmt w:val="lowerLetter"/>
      <w:lvlText w:val="%5."/>
      <w:lvlJc w:val="left"/>
      <w:pPr>
        <w:ind w:left="3781" w:hanging="360"/>
      </w:pPr>
    </w:lvl>
    <w:lvl w:ilvl="5" w:tplc="04090005" w:tentative="1">
      <w:start w:val="1"/>
      <w:numFmt w:val="lowerRoman"/>
      <w:lvlText w:val="%6."/>
      <w:lvlJc w:val="right"/>
      <w:pPr>
        <w:ind w:left="4501" w:hanging="180"/>
      </w:pPr>
    </w:lvl>
    <w:lvl w:ilvl="6" w:tplc="04090001" w:tentative="1">
      <w:start w:val="1"/>
      <w:numFmt w:val="decimal"/>
      <w:lvlText w:val="%7."/>
      <w:lvlJc w:val="left"/>
      <w:pPr>
        <w:ind w:left="5221" w:hanging="360"/>
      </w:pPr>
    </w:lvl>
    <w:lvl w:ilvl="7" w:tplc="04090003" w:tentative="1">
      <w:start w:val="1"/>
      <w:numFmt w:val="lowerLetter"/>
      <w:lvlText w:val="%8."/>
      <w:lvlJc w:val="left"/>
      <w:pPr>
        <w:ind w:left="5941" w:hanging="360"/>
      </w:pPr>
    </w:lvl>
    <w:lvl w:ilvl="8" w:tplc="04090005" w:tentative="1">
      <w:start w:val="1"/>
      <w:numFmt w:val="lowerRoman"/>
      <w:lvlText w:val="%9."/>
      <w:lvlJc w:val="right"/>
      <w:pPr>
        <w:ind w:left="6661" w:hanging="180"/>
      </w:pPr>
    </w:lvl>
  </w:abstractNum>
  <w:abstractNum w:abstractNumId="41" w15:restartNumberingAfterBreak="0">
    <w:nsid w:val="50EC395C"/>
    <w:multiLevelType w:val="hybridMultilevel"/>
    <w:tmpl w:val="7ABA8EC8"/>
    <w:lvl w:ilvl="0" w:tplc="04090017">
      <w:start w:val="1"/>
      <w:numFmt w:val="decimal"/>
      <w:pStyle w:val="ProfilerptBT"/>
      <w:lvlText w:val="%1."/>
      <w:lvlJc w:val="left"/>
      <w:pPr>
        <w:ind w:left="1800" w:hanging="360"/>
      </w:pPr>
      <w:rPr>
        <w:rFonts w:ascii="Calibri" w:hAnsi="Calibri" w:hint="default"/>
        <w:b w:val="0"/>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16E2D3C"/>
    <w:multiLevelType w:val="hybridMultilevel"/>
    <w:tmpl w:val="C4BE5D84"/>
    <w:lvl w:ilvl="0" w:tplc="21F2BA2E">
      <w:start w:val="1"/>
      <w:numFmt w:val="lowerRoman"/>
      <w:pStyle w:val="LesothoBT"/>
      <w:lvlText w:val="%1."/>
      <w:lvlJc w:val="right"/>
      <w:pPr>
        <w:ind w:left="720" w:hanging="360"/>
      </w:pPr>
      <w:rPr>
        <w:rFonts w:hint="default"/>
      </w:rPr>
    </w:lvl>
    <w:lvl w:ilvl="1" w:tplc="2DF45194" w:tentative="1">
      <w:start w:val="1"/>
      <w:numFmt w:val="lowerLetter"/>
      <w:lvlText w:val="%2."/>
      <w:lvlJc w:val="left"/>
      <w:pPr>
        <w:ind w:left="1440" w:hanging="360"/>
      </w:pPr>
    </w:lvl>
    <w:lvl w:ilvl="2" w:tplc="0E6C8350" w:tentative="1">
      <w:start w:val="1"/>
      <w:numFmt w:val="lowerRoman"/>
      <w:lvlText w:val="%3."/>
      <w:lvlJc w:val="right"/>
      <w:pPr>
        <w:ind w:left="2160" w:hanging="180"/>
      </w:pPr>
    </w:lvl>
    <w:lvl w:ilvl="3" w:tplc="1260491E" w:tentative="1">
      <w:start w:val="1"/>
      <w:numFmt w:val="decimal"/>
      <w:lvlText w:val="%4."/>
      <w:lvlJc w:val="left"/>
      <w:pPr>
        <w:ind w:left="2880" w:hanging="360"/>
      </w:pPr>
    </w:lvl>
    <w:lvl w:ilvl="4" w:tplc="73EECDF4" w:tentative="1">
      <w:start w:val="1"/>
      <w:numFmt w:val="lowerLetter"/>
      <w:lvlText w:val="%5."/>
      <w:lvlJc w:val="left"/>
      <w:pPr>
        <w:ind w:left="3600" w:hanging="360"/>
      </w:pPr>
    </w:lvl>
    <w:lvl w:ilvl="5" w:tplc="BBEE44CC" w:tentative="1">
      <w:start w:val="1"/>
      <w:numFmt w:val="lowerRoman"/>
      <w:lvlText w:val="%6."/>
      <w:lvlJc w:val="right"/>
      <w:pPr>
        <w:ind w:left="4320" w:hanging="180"/>
      </w:pPr>
    </w:lvl>
    <w:lvl w:ilvl="6" w:tplc="9D1E37BC" w:tentative="1">
      <w:start w:val="1"/>
      <w:numFmt w:val="decimal"/>
      <w:lvlText w:val="%7."/>
      <w:lvlJc w:val="left"/>
      <w:pPr>
        <w:ind w:left="5040" w:hanging="360"/>
      </w:pPr>
    </w:lvl>
    <w:lvl w:ilvl="7" w:tplc="8BF820E0" w:tentative="1">
      <w:start w:val="1"/>
      <w:numFmt w:val="lowerLetter"/>
      <w:lvlText w:val="%8."/>
      <w:lvlJc w:val="left"/>
      <w:pPr>
        <w:ind w:left="5760" w:hanging="360"/>
      </w:pPr>
    </w:lvl>
    <w:lvl w:ilvl="8" w:tplc="A8DA4552" w:tentative="1">
      <w:start w:val="1"/>
      <w:numFmt w:val="lowerRoman"/>
      <w:lvlText w:val="%9."/>
      <w:lvlJc w:val="right"/>
      <w:pPr>
        <w:ind w:left="6480" w:hanging="180"/>
      </w:pPr>
    </w:lvl>
  </w:abstractNum>
  <w:abstractNum w:abstractNumId="43" w15:restartNumberingAfterBreak="0">
    <w:nsid w:val="53371A71"/>
    <w:multiLevelType w:val="hybridMultilevel"/>
    <w:tmpl w:val="0D96872A"/>
    <w:lvl w:ilvl="0" w:tplc="A2202768">
      <w:start w:val="1"/>
      <w:numFmt w:val="decimal"/>
      <w:lvlText w:val="%1)"/>
      <w:lvlJc w:val="left"/>
      <w:pPr>
        <w:ind w:left="720" w:hanging="360"/>
      </w:pPr>
      <w:rPr>
        <w:rFonts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286870"/>
    <w:multiLevelType w:val="hybridMultilevel"/>
    <w:tmpl w:val="738C1BF2"/>
    <w:lvl w:ilvl="0" w:tplc="DCB0E9DA">
      <w:start w:val="1"/>
      <w:numFmt w:val="decimal"/>
      <w:pStyle w:val="MauBodytext"/>
      <w:lvlText w:val="%1."/>
      <w:lvlJc w:val="left"/>
      <w:pPr>
        <w:ind w:left="720" w:hanging="360"/>
      </w:pPr>
    </w:lvl>
    <w:lvl w:ilvl="1" w:tplc="72F0C490"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9545E4"/>
    <w:multiLevelType w:val="multilevel"/>
    <w:tmpl w:val="579545E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807D9A"/>
    <w:multiLevelType w:val="hybridMultilevel"/>
    <w:tmpl w:val="7BF279D0"/>
    <w:lvl w:ilvl="0" w:tplc="04090001">
      <w:numFmt w:val="bullet"/>
      <w:lvlText w:val="-"/>
      <w:lvlJc w:val="left"/>
      <w:pPr>
        <w:ind w:left="481" w:hanging="394"/>
      </w:pPr>
      <w:rPr>
        <w:rFonts w:ascii="Verdana" w:eastAsia="Verdana" w:hAnsi="Verdana" w:cs="Verdana" w:hint="default"/>
        <w:spacing w:val="-2"/>
        <w:w w:val="100"/>
        <w:sz w:val="18"/>
        <w:szCs w:val="18"/>
        <w:lang w:val="en-US" w:eastAsia="en-US" w:bidi="en-US"/>
      </w:rPr>
    </w:lvl>
    <w:lvl w:ilvl="1" w:tplc="04090003">
      <w:numFmt w:val="bullet"/>
      <w:lvlText w:val="•"/>
      <w:lvlJc w:val="left"/>
      <w:pPr>
        <w:ind w:left="836" w:hanging="394"/>
      </w:pPr>
      <w:rPr>
        <w:rFonts w:hint="default"/>
        <w:lang w:val="en-US" w:eastAsia="en-US" w:bidi="en-US"/>
      </w:rPr>
    </w:lvl>
    <w:lvl w:ilvl="2" w:tplc="04090005">
      <w:numFmt w:val="bullet"/>
      <w:lvlText w:val="•"/>
      <w:lvlJc w:val="left"/>
      <w:pPr>
        <w:ind w:left="1193" w:hanging="394"/>
      </w:pPr>
      <w:rPr>
        <w:rFonts w:hint="default"/>
        <w:lang w:val="en-US" w:eastAsia="en-US" w:bidi="en-US"/>
      </w:rPr>
    </w:lvl>
    <w:lvl w:ilvl="3" w:tplc="04090001">
      <w:numFmt w:val="bullet"/>
      <w:lvlText w:val="•"/>
      <w:lvlJc w:val="left"/>
      <w:pPr>
        <w:ind w:left="1550" w:hanging="394"/>
      </w:pPr>
      <w:rPr>
        <w:rFonts w:hint="default"/>
        <w:lang w:val="en-US" w:eastAsia="en-US" w:bidi="en-US"/>
      </w:rPr>
    </w:lvl>
    <w:lvl w:ilvl="4" w:tplc="04090003">
      <w:numFmt w:val="bullet"/>
      <w:lvlText w:val="•"/>
      <w:lvlJc w:val="left"/>
      <w:pPr>
        <w:ind w:left="1907" w:hanging="394"/>
      </w:pPr>
      <w:rPr>
        <w:rFonts w:hint="default"/>
        <w:lang w:val="en-US" w:eastAsia="en-US" w:bidi="en-US"/>
      </w:rPr>
    </w:lvl>
    <w:lvl w:ilvl="5" w:tplc="04090005">
      <w:numFmt w:val="bullet"/>
      <w:lvlText w:val="•"/>
      <w:lvlJc w:val="left"/>
      <w:pPr>
        <w:ind w:left="2264" w:hanging="394"/>
      </w:pPr>
      <w:rPr>
        <w:rFonts w:hint="default"/>
        <w:lang w:val="en-US" w:eastAsia="en-US" w:bidi="en-US"/>
      </w:rPr>
    </w:lvl>
    <w:lvl w:ilvl="6" w:tplc="04090001">
      <w:numFmt w:val="bullet"/>
      <w:lvlText w:val="•"/>
      <w:lvlJc w:val="left"/>
      <w:pPr>
        <w:ind w:left="2621" w:hanging="394"/>
      </w:pPr>
      <w:rPr>
        <w:rFonts w:hint="default"/>
        <w:lang w:val="en-US" w:eastAsia="en-US" w:bidi="en-US"/>
      </w:rPr>
    </w:lvl>
    <w:lvl w:ilvl="7" w:tplc="04090003">
      <w:numFmt w:val="bullet"/>
      <w:lvlText w:val="•"/>
      <w:lvlJc w:val="left"/>
      <w:pPr>
        <w:ind w:left="2978" w:hanging="394"/>
      </w:pPr>
      <w:rPr>
        <w:rFonts w:hint="default"/>
        <w:lang w:val="en-US" w:eastAsia="en-US" w:bidi="en-US"/>
      </w:rPr>
    </w:lvl>
    <w:lvl w:ilvl="8" w:tplc="04090005">
      <w:numFmt w:val="bullet"/>
      <w:lvlText w:val="•"/>
      <w:lvlJc w:val="left"/>
      <w:pPr>
        <w:ind w:left="3335" w:hanging="394"/>
      </w:pPr>
      <w:rPr>
        <w:rFonts w:hint="default"/>
        <w:lang w:val="en-US" w:eastAsia="en-US" w:bidi="en-US"/>
      </w:rPr>
    </w:lvl>
  </w:abstractNum>
  <w:abstractNum w:abstractNumId="47" w15:restartNumberingAfterBreak="0">
    <w:nsid w:val="5C225379"/>
    <w:multiLevelType w:val="hybridMultilevel"/>
    <w:tmpl w:val="09125486"/>
    <w:lvl w:ilvl="0" w:tplc="914ED928">
      <w:start w:val="1"/>
      <w:numFmt w:val="lowerLetter"/>
      <w:lvlText w:val="%1)"/>
      <w:lvlJc w:val="left"/>
      <w:pPr>
        <w:ind w:left="720" w:hanging="360"/>
      </w:pPr>
      <w:rPr>
        <w:rFonts w:ascii="Calibri" w:hAnsi="Calibri" w:hint="default"/>
        <w:b w:val="0"/>
        <w:i w:val="0"/>
        <w:caps w:val="0"/>
        <w:strike w:val="0"/>
        <w:dstrike w:val="0"/>
        <w:vanish w:val="0"/>
        <w:color w:val="auto"/>
        <w:sz w:val="2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1D7397"/>
    <w:multiLevelType w:val="hybridMultilevel"/>
    <w:tmpl w:val="8DBE26A6"/>
    <w:lvl w:ilvl="0" w:tplc="04090019">
      <w:numFmt w:val="bullet"/>
      <w:lvlText w:val="-"/>
      <w:lvlJc w:val="left"/>
      <w:pPr>
        <w:ind w:left="481" w:hanging="394"/>
      </w:pPr>
      <w:rPr>
        <w:rFonts w:ascii="Verdana" w:eastAsia="Verdana" w:hAnsi="Verdana" w:cs="Verdana" w:hint="default"/>
        <w:spacing w:val="-3"/>
        <w:w w:val="100"/>
        <w:sz w:val="18"/>
        <w:szCs w:val="18"/>
        <w:lang w:val="en-US" w:eastAsia="en-US" w:bidi="en-US"/>
      </w:rPr>
    </w:lvl>
    <w:lvl w:ilvl="1" w:tplc="08090019">
      <w:numFmt w:val="bullet"/>
      <w:lvlText w:val="•"/>
      <w:lvlJc w:val="left"/>
      <w:pPr>
        <w:ind w:left="836" w:hanging="394"/>
      </w:pPr>
      <w:rPr>
        <w:rFonts w:hint="default"/>
        <w:lang w:val="en-US" w:eastAsia="en-US" w:bidi="en-US"/>
      </w:rPr>
    </w:lvl>
    <w:lvl w:ilvl="2" w:tplc="0809001B">
      <w:numFmt w:val="bullet"/>
      <w:lvlText w:val="•"/>
      <w:lvlJc w:val="left"/>
      <w:pPr>
        <w:ind w:left="1193" w:hanging="394"/>
      </w:pPr>
      <w:rPr>
        <w:rFonts w:hint="default"/>
        <w:lang w:val="en-US" w:eastAsia="en-US" w:bidi="en-US"/>
      </w:rPr>
    </w:lvl>
    <w:lvl w:ilvl="3" w:tplc="0809000F">
      <w:numFmt w:val="bullet"/>
      <w:lvlText w:val="•"/>
      <w:lvlJc w:val="left"/>
      <w:pPr>
        <w:ind w:left="1550" w:hanging="394"/>
      </w:pPr>
      <w:rPr>
        <w:rFonts w:hint="default"/>
        <w:lang w:val="en-US" w:eastAsia="en-US" w:bidi="en-US"/>
      </w:rPr>
    </w:lvl>
    <w:lvl w:ilvl="4" w:tplc="08090019">
      <w:numFmt w:val="bullet"/>
      <w:lvlText w:val="•"/>
      <w:lvlJc w:val="left"/>
      <w:pPr>
        <w:ind w:left="1907" w:hanging="394"/>
      </w:pPr>
      <w:rPr>
        <w:rFonts w:hint="default"/>
        <w:lang w:val="en-US" w:eastAsia="en-US" w:bidi="en-US"/>
      </w:rPr>
    </w:lvl>
    <w:lvl w:ilvl="5" w:tplc="0809001B">
      <w:numFmt w:val="bullet"/>
      <w:lvlText w:val="•"/>
      <w:lvlJc w:val="left"/>
      <w:pPr>
        <w:ind w:left="2264" w:hanging="394"/>
      </w:pPr>
      <w:rPr>
        <w:rFonts w:hint="default"/>
        <w:lang w:val="en-US" w:eastAsia="en-US" w:bidi="en-US"/>
      </w:rPr>
    </w:lvl>
    <w:lvl w:ilvl="6" w:tplc="0809000F">
      <w:numFmt w:val="bullet"/>
      <w:lvlText w:val="•"/>
      <w:lvlJc w:val="left"/>
      <w:pPr>
        <w:ind w:left="2621" w:hanging="394"/>
      </w:pPr>
      <w:rPr>
        <w:rFonts w:hint="default"/>
        <w:lang w:val="en-US" w:eastAsia="en-US" w:bidi="en-US"/>
      </w:rPr>
    </w:lvl>
    <w:lvl w:ilvl="7" w:tplc="08090019">
      <w:numFmt w:val="bullet"/>
      <w:lvlText w:val="•"/>
      <w:lvlJc w:val="left"/>
      <w:pPr>
        <w:ind w:left="2978" w:hanging="394"/>
      </w:pPr>
      <w:rPr>
        <w:rFonts w:hint="default"/>
        <w:lang w:val="en-US" w:eastAsia="en-US" w:bidi="en-US"/>
      </w:rPr>
    </w:lvl>
    <w:lvl w:ilvl="8" w:tplc="0809001B">
      <w:numFmt w:val="bullet"/>
      <w:lvlText w:val="•"/>
      <w:lvlJc w:val="left"/>
      <w:pPr>
        <w:ind w:left="3335" w:hanging="394"/>
      </w:pPr>
      <w:rPr>
        <w:rFonts w:hint="default"/>
        <w:lang w:val="en-US" w:eastAsia="en-US" w:bidi="en-US"/>
      </w:rPr>
    </w:lvl>
  </w:abstractNum>
  <w:abstractNum w:abstractNumId="49" w15:restartNumberingAfterBreak="0">
    <w:nsid w:val="5E856BB9"/>
    <w:multiLevelType w:val="hybridMultilevel"/>
    <w:tmpl w:val="E82A39F4"/>
    <w:lvl w:ilvl="0" w:tplc="F6B8B1D2">
      <w:numFmt w:val="bullet"/>
      <w:lvlText w:val="-"/>
      <w:lvlJc w:val="left"/>
      <w:pPr>
        <w:ind w:left="481" w:hanging="394"/>
      </w:pPr>
      <w:rPr>
        <w:rFonts w:ascii="Verdana" w:eastAsia="Verdana" w:hAnsi="Verdana" w:cs="Verdana" w:hint="default"/>
        <w:spacing w:val="-1"/>
        <w:w w:val="100"/>
        <w:sz w:val="18"/>
        <w:szCs w:val="18"/>
        <w:lang w:val="en-US" w:eastAsia="en-US" w:bidi="en-US"/>
      </w:rPr>
    </w:lvl>
    <w:lvl w:ilvl="1" w:tplc="52225B20">
      <w:numFmt w:val="bullet"/>
      <w:lvlText w:val="•"/>
      <w:lvlJc w:val="left"/>
      <w:pPr>
        <w:ind w:left="836" w:hanging="394"/>
      </w:pPr>
      <w:rPr>
        <w:rFonts w:hint="default"/>
        <w:lang w:val="en-US" w:eastAsia="en-US" w:bidi="en-US"/>
      </w:rPr>
    </w:lvl>
    <w:lvl w:ilvl="2" w:tplc="2E6A15A4">
      <w:numFmt w:val="bullet"/>
      <w:lvlText w:val="•"/>
      <w:lvlJc w:val="left"/>
      <w:pPr>
        <w:ind w:left="1193" w:hanging="394"/>
      </w:pPr>
      <w:rPr>
        <w:rFonts w:hint="default"/>
        <w:lang w:val="en-US" w:eastAsia="en-US" w:bidi="en-US"/>
      </w:rPr>
    </w:lvl>
    <w:lvl w:ilvl="3" w:tplc="B6103042">
      <w:numFmt w:val="bullet"/>
      <w:lvlText w:val="•"/>
      <w:lvlJc w:val="left"/>
      <w:pPr>
        <w:ind w:left="1550" w:hanging="394"/>
      </w:pPr>
      <w:rPr>
        <w:rFonts w:hint="default"/>
        <w:lang w:val="en-US" w:eastAsia="en-US" w:bidi="en-US"/>
      </w:rPr>
    </w:lvl>
    <w:lvl w:ilvl="4" w:tplc="A2C4AD16">
      <w:numFmt w:val="bullet"/>
      <w:lvlText w:val="•"/>
      <w:lvlJc w:val="left"/>
      <w:pPr>
        <w:ind w:left="1907" w:hanging="394"/>
      </w:pPr>
      <w:rPr>
        <w:rFonts w:hint="default"/>
        <w:lang w:val="en-US" w:eastAsia="en-US" w:bidi="en-US"/>
      </w:rPr>
    </w:lvl>
    <w:lvl w:ilvl="5" w:tplc="C0F4D568">
      <w:numFmt w:val="bullet"/>
      <w:lvlText w:val="•"/>
      <w:lvlJc w:val="left"/>
      <w:pPr>
        <w:ind w:left="2264" w:hanging="394"/>
      </w:pPr>
      <w:rPr>
        <w:rFonts w:hint="default"/>
        <w:lang w:val="en-US" w:eastAsia="en-US" w:bidi="en-US"/>
      </w:rPr>
    </w:lvl>
    <w:lvl w:ilvl="6" w:tplc="91DC2190">
      <w:numFmt w:val="bullet"/>
      <w:lvlText w:val="•"/>
      <w:lvlJc w:val="left"/>
      <w:pPr>
        <w:ind w:left="2621" w:hanging="394"/>
      </w:pPr>
      <w:rPr>
        <w:rFonts w:hint="default"/>
        <w:lang w:val="en-US" w:eastAsia="en-US" w:bidi="en-US"/>
      </w:rPr>
    </w:lvl>
    <w:lvl w:ilvl="7" w:tplc="DD64ED18">
      <w:numFmt w:val="bullet"/>
      <w:lvlText w:val="•"/>
      <w:lvlJc w:val="left"/>
      <w:pPr>
        <w:ind w:left="2978" w:hanging="394"/>
      </w:pPr>
      <w:rPr>
        <w:rFonts w:hint="default"/>
        <w:lang w:val="en-US" w:eastAsia="en-US" w:bidi="en-US"/>
      </w:rPr>
    </w:lvl>
    <w:lvl w:ilvl="8" w:tplc="4DEE214A">
      <w:numFmt w:val="bullet"/>
      <w:lvlText w:val="•"/>
      <w:lvlJc w:val="left"/>
      <w:pPr>
        <w:ind w:left="3335" w:hanging="394"/>
      </w:pPr>
      <w:rPr>
        <w:rFonts w:hint="default"/>
        <w:lang w:val="en-US" w:eastAsia="en-US" w:bidi="en-US"/>
      </w:rPr>
    </w:lvl>
  </w:abstractNum>
  <w:abstractNum w:abstractNumId="50" w15:restartNumberingAfterBreak="0">
    <w:nsid w:val="5F290068"/>
    <w:multiLevelType w:val="hybridMultilevel"/>
    <w:tmpl w:val="659A595E"/>
    <w:lvl w:ilvl="0" w:tplc="07883EEE">
      <w:start w:val="1"/>
      <w:numFmt w:val="decimal"/>
      <w:pStyle w:val="RwandabodyText"/>
      <w:lvlText w:val="%1."/>
      <w:lvlJc w:val="left"/>
      <w:pPr>
        <w:ind w:left="990" w:hanging="360"/>
      </w:pPr>
      <w:rPr>
        <w:rFonts w:ascii="Calibri" w:hAnsi="Calibri" w:hint="default"/>
        <w:b w:val="0"/>
        <w:i w:val="0"/>
        <w:caps w:val="0"/>
        <w:strike w:val="0"/>
        <w:dstrike w:val="0"/>
        <w:vanish w:val="0"/>
        <w:color w:val="auto"/>
        <w:sz w:val="20"/>
        <w:vertAlign w:val="baseline"/>
        <w:lang w:val="en-US" w:eastAsia="en-US" w:bidi="en-US"/>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51" w15:restartNumberingAfterBreak="0">
    <w:nsid w:val="5F81223B"/>
    <w:multiLevelType w:val="hybridMultilevel"/>
    <w:tmpl w:val="F768DDBA"/>
    <w:lvl w:ilvl="0" w:tplc="04090003">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1966B1"/>
    <w:multiLevelType w:val="hybridMultilevel"/>
    <w:tmpl w:val="B1A45F10"/>
    <w:lvl w:ilvl="0" w:tplc="914ED928">
      <w:start w:val="1"/>
      <w:numFmt w:val="lowerLetter"/>
      <w:lvlText w:val="%1)"/>
      <w:lvlJc w:val="left"/>
      <w:pPr>
        <w:ind w:left="990" w:hanging="360"/>
      </w:pPr>
      <w:rPr>
        <w:rFonts w:ascii="Calibri" w:hAnsi="Calibri" w:hint="default"/>
        <w:b w:val="0"/>
        <w:i w:val="0"/>
        <w:caps w:val="0"/>
        <w:strike w:val="0"/>
        <w:dstrike w:val="0"/>
        <w:vanish w:val="0"/>
        <w:color w:val="auto"/>
        <w:sz w:val="20"/>
        <w:vertAlign w:val="baseline"/>
        <w:lang w:val="en-US" w:eastAsia="en-US" w:bidi="en-US"/>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53" w15:restartNumberingAfterBreak="0">
    <w:nsid w:val="603B0CAB"/>
    <w:multiLevelType w:val="hybridMultilevel"/>
    <w:tmpl w:val="61E8977A"/>
    <w:lvl w:ilvl="0" w:tplc="2DFEF0A2">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9D7FD1"/>
    <w:multiLevelType w:val="hybridMultilevel"/>
    <w:tmpl w:val="930CA59A"/>
    <w:lvl w:ilvl="0" w:tplc="2DFEF0A2">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F21C52"/>
    <w:multiLevelType w:val="hybridMultilevel"/>
    <w:tmpl w:val="752A58C0"/>
    <w:lvl w:ilvl="0" w:tplc="66EE1F80">
      <w:numFmt w:val="bullet"/>
      <w:pStyle w:val="BodyTex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271722"/>
    <w:multiLevelType w:val="hybridMultilevel"/>
    <w:tmpl w:val="D098E90C"/>
    <w:lvl w:ilvl="0" w:tplc="2402C64A">
      <w:start w:val="1"/>
      <w:numFmt w:val="lowerLetter"/>
      <w:lvlText w:val="%1."/>
      <w:lvlJc w:val="left"/>
      <w:pPr>
        <w:ind w:left="720" w:hanging="360"/>
      </w:pPr>
      <w:rPr>
        <w:rFonts w:asciiTheme="minorHAnsi" w:hAnsiTheme="minorHAnsi" w:cs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560D7C"/>
    <w:multiLevelType w:val="hybridMultilevel"/>
    <w:tmpl w:val="1A849E62"/>
    <w:lvl w:ilvl="0" w:tplc="04090017">
      <w:numFmt w:val="bullet"/>
      <w:lvlText w:val="-"/>
      <w:lvlJc w:val="left"/>
      <w:pPr>
        <w:ind w:left="481" w:hanging="394"/>
      </w:pPr>
      <w:rPr>
        <w:rFonts w:ascii="Verdana" w:eastAsia="Verdana" w:hAnsi="Verdana" w:cs="Verdana" w:hint="default"/>
        <w:spacing w:val="-3"/>
        <w:w w:val="100"/>
        <w:sz w:val="18"/>
        <w:szCs w:val="18"/>
        <w:lang w:val="en-US" w:eastAsia="en-US" w:bidi="en-US"/>
      </w:rPr>
    </w:lvl>
    <w:lvl w:ilvl="1" w:tplc="08090019">
      <w:numFmt w:val="bullet"/>
      <w:lvlText w:val="•"/>
      <w:lvlJc w:val="left"/>
      <w:pPr>
        <w:ind w:left="836" w:hanging="394"/>
      </w:pPr>
      <w:rPr>
        <w:rFonts w:hint="default"/>
        <w:lang w:val="en-US" w:eastAsia="en-US" w:bidi="en-US"/>
      </w:rPr>
    </w:lvl>
    <w:lvl w:ilvl="2" w:tplc="0809001B">
      <w:numFmt w:val="bullet"/>
      <w:lvlText w:val="•"/>
      <w:lvlJc w:val="left"/>
      <w:pPr>
        <w:ind w:left="1193" w:hanging="394"/>
      </w:pPr>
      <w:rPr>
        <w:rFonts w:hint="default"/>
        <w:lang w:val="en-US" w:eastAsia="en-US" w:bidi="en-US"/>
      </w:rPr>
    </w:lvl>
    <w:lvl w:ilvl="3" w:tplc="0809000F">
      <w:numFmt w:val="bullet"/>
      <w:lvlText w:val="•"/>
      <w:lvlJc w:val="left"/>
      <w:pPr>
        <w:ind w:left="1550" w:hanging="394"/>
      </w:pPr>
      <w:rPr>
        <w:rFonts w:hint="default"/>
        <w:lang w:val="en-US" w:eastAsia="en-US" w:bidi="en-US"/>
      </w:rPr>
    </w:lvl>
    <w:lvl w:ilvl="4" w:tplc="08090019">
      <w:numFmt w:val="bullet"/>
      <w:lvlText w:val="•"/>
      <w:lvlJc w:val="left"/>
      <w:pPr>
        <w:ind w:left="1907" w:hanging="394"/>
      </w:pPr>
      <w:rPr>
        <w:rFonts w:hint="default"/>
        <w:lang w:val="en-US" w:eastAsia="en-US" w:bidi="en-US"/>
      </w:rPr>
    </w:lvl>
    <w:lvl w:ilvl="5" w:tplc="0809001B">
      <w:numFmt w:val="bullet"/>
      <w:lvlText w:val="•"/>
      <w:lvlJc w:val="left"/>
      <w:pPr>
        <w:ind w:left="2264" w:hanging="394"/>
      </w:pPr>
      <w:rPr>
        <w:rFonts w:hint="default"/>
        <w:lang w:val="en-US" w:eastAsia="en-US" w:bidi="en-US"/>
      </w:rPr>
    </w:lvl>
    <w:lvl w:ilvl="6" w:tplc="0809000F">
      <w:numFmt w:val="bullet"/>
      <w:lvlText w:val="•"/>
      <w:lvlJc w:val="left"/>
      <w:pPr>
        <w:ind w:left="2621" w:hanging="394"/>
      </w:pPr>
      <w:rPr>
        <w:rFonts w:hint="default"/>
        <w:lang w:val="en-US" w:eastAsia="en-US" w:bidi="en-US"/>
      </w:rPr>
    </w:lvl>
    <w:lvl w:ilvl="7" w:tplc="08090019">
      <w:numFmt w:val="bullet"/>
      <w:lvlText w:val="•"/>
      <w:lvlJc w:val="left"/>
      <w:pPr>
        <w:ind w:left="2978" w:hanging="394"/>
      </w:pPr>
      <w:rPr>
        <w:rFonts w:hint="default"/>
        <w:lang w:val="en-US" w:eastAsia="en-US" w:bidi="en-US"/>
      </w:rPr>
    </w:lvl>
    <w:lvl w:ilvl="8" w:tplc="0809001B">
      <w:numFmt w:val="bullet"/>
      <w:lvlText w:val="•"/>
      <w:lvlJc w:val="left"/>
      <w:pPr>
        <w:ind w:left="3335" w:hanging="394"/>
      </w:pPr>
      <w:rPr>
        <w:rFonts w:hint="default"/>
        <w:lang w:val="en-US" w:eastAsia="en-US" w:bidi="en-US"/>
      </w:rPr>
    </w:lvl>
  </w:abstractNum>
  <w:abstractNum w:abstractNumId="58" w15:restartNumberingAfterBreak="0">
    <w:nsid w:val="652C0525"/>
    <w:multiLevelType w:val="hybridMultilevel"/>
    <w:tmpl w:val="4EA2F43A"/>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CA6A70A">
      <w:start w:val="60"/>
      <w:numFmt w:val="decimal"/>
      <w:lvlText w:val="%3"/>
      <w:lvlJc w:val="left"/>
      <w:pPr>
        <w:ind w:left="2340" w:hanging="360"/>
      </w:pPr>
      <w:rPr>
        <w:rFonts w:ascii="Calibri" w:hAnsi="Calibri" w:cs="Calibri"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DF58D0"/>
    <w:multiLevelType w:val="hybridMultilevel"/>
    <w:tmpl w:val="6268C3B2"/>
    <w:lvl w:ilvl="0" w:tplc="84309D4E">
      <w:start w:val="1"/>
      <w:numFmt w:val="decimal"/>
      <w:pStyle w:val="Heading1"/>
      <w:lvlText w:val="%1."/>
      <w:lvlJc w:val="left"/>
      <w:pPr>
        <w:ind w:left="720" w:hanging="360"/>
      </w:pPr>
      <w:rPr>
        <w:rFonts w:ascii="Calibri" w:hAnsi="Calibri" w:cs="Times New Roman" w:hint="default"/>
        <w:b/>
        <w:i w:val="0"/>
        <w:caps/>
        <w:strike w:val="0"/>
        <w:dstrike w:val="0"/>
        <w:vanish w:val="0"/>
        <w:color w:val="auto"/>
        <w:sz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DD32A5"/>
    <w:multiLevelType w:val="hybridMultilevel"/>
    <w:tmpl w:val="24B80F40"/>
    <w:lvl w:ilvl="0" w:tplc="840E7F1C">
      <w:numFmt w:val="bullet"/>
      <w:pStyle w:val="RwAnnex6bull"/>
      <w:lvlText w:val="•"/>
      <w:lvlJc w:val="left"/>
      <w:pPr>
        <w:ind w:left="720" w:hanging="360"/>
      </w:pPr>
      <w:rPr>
        <w:rFonts w:hint="default"/>
        <w:b w:val="0"/>
        <w:i w:val="0"/>
        <w:caps w:val="0"/>
        <w:strike w:val="0"/>
        <w:dstrike w:val="0"/>
        <w:vanish w:val="0"/>
        <w:sz w:val="20"/>
        <w:vertAlign w:val="baseline"/>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B361A5"/>
    <w:multiLevelType w:val="hybridMultilevel"/>
    <w:tmpl w:val="AA6C66F4"/>
    <w:lvl w:ilvl="0" w:tplc="959CF844">
      <w:start w:val="1"/>
      <w:numFmt w:val="upperRoman"/>
      <w:pStyle w:val="ImpactPathways"/>
      <w:lvlText w:val="%1."/>
      <w:lvlJc w:val="right"/>
      <w:pPr>
        <w:ind w:left="1080" w:hanging="360"/>
      </w:pPr>
      <w:rPr>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70E26E5A"/>
    <w:multiLevelType w:val="hybridMultilevel"/>
    <w:tmpl w:val="8E3ADEF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71AF254E"/>
    <w:multiLevelType w:val="hybridMultilevel"/>
    <w:tmpl w:val="C536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403F0C"/>
    <w:multiLevelType w:val="hybridMultilevel"/>
    <w:tmpl w:val="4F2CCBBE"/>
    <w:lvl w:ilvl="0" w:tplc="04090001">
      <w:start w:val="1"/>
      <w:numFmt w:val="lowerLetter"/>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6" w15:restartNumberingAfterBreak="0">
    <w:nsid w:val="772C2DE6"/>
    <w:multiLevelType w:val="hybridMultilevel"/>
    <w:tmpl w:val="B1C8D2F6"/>
    <w:lvl w:ilvl="0" w:tplc="C38A1BAA">
      <w:start w:val="1"/>
      <w:numFmt w:val="bullet"/>
      <w:pStyle w:val="Rwandabullets"/>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7" w15:restartNumberingAfterBreak="0">
    <w:nsid w:val="78FB785C"/>
    <w:multiLevelType w:val="hybridMultilevel"/>
    <w:tmpl w:val="558C66D0"/>
    <w:lvl w:ilvl="0" w:tplc="04090003">
      <w:numFmt w:val="bullet"/>
      <w:lvlText w:val="•"/>
      <w:lvlJc w:val="left"/>
      <w:pPr>
        <w:ind w:left="720" w:hanging="360"/>
      </w:pPr>
      <w:rPr>
        <w:rFonts w:hint="default"/>
        <w:b w:val="0"/>
        <w:i w:val="0"/>
        <w:caps w:val="0"/>
        <w:strike w:val="0"/>
        <w:dstrike w:val="0"/>
        <w:vanish w:val="0"/>
        <w:sz w:val="20"/>
        <w:vertAlign w:val="baseline"/>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C646E3"/>
    <w:multiLevelType w:val="hybridMultilevel"/>
    <w:tmpl w:val="5260C4AE"/>
    <w:lvl w:ilvl="0" w:tplc="F1B681CE">
      <w:start w:val="1"/>
      <w:numFmt w:val="decimal"/>
      <w:lvlText w:val="%1)"/>
      <w:lvlJc w:val="left"/>
      <w:pPr>
        <w:ind w:left="720" w:hanging="360"/>
      </w:pPr>
      <w:rPr>
        <w:rFonts w:ascii="Calibri" w:eastAsia="SimSu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5E0287"/>
    <w:multiLevelType w:val="multilevel"/>
    <w:tmpl w:val="7C5E0287"/>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F093F55"/>
    <w:multiLevelType w:val="hybridMultilevel"/>
    <w:tmpl w:val="6A221F8A"/>
    <w:lvl w:ilvl="0" w:tplc="5FC8FBCC">
      <w:start w:val="1"/>
      <w:numFmt w:val="lowerLetter"/>
      <w:lvlText w:val="%1."/>
      <w:lvlJc w:val="left"/>
      <w:pPr>
        <w:ind w:left="72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F7164EF"/>
    <w:multiLevelType w:val="multilevel"/>
    <w:tmpl w:val="7F7164EF"/>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80698369">
    <w:abstractNumId w:val="2"/>
  </w:num>
  <w:num w:numId="2" w16cid:durableId="2103523079">
    <w:abstractNumId w:val="59"/>
  </w:num>
  <w:num w:numId="3" w16cid:durableId="865485519">
    <w:abstractNumId w:val="20"/>
  </w:num>
  <w:num w:numId="4" w16cid:durableId="558177215">
    <w:abstractNumId w:val="9"/>
  </w:num>
  <w:num w:numId="5" w16cid:durableId="1355380876">
    <w:abstractNumId w:val="34"/>
  </w:num>
  <w:num w:numId="6" w16cid:durableId="142046322">
    <w:abstractNumId w:val="22"/>
  </w:num>
  <w:num w:numId="7" w16cid:durableId="1350646391">
    <w:abstractNumId w:val="36"/>
  </w:num>
  <w:num w:numId="8" w16cid:durableId="186989023">
    <w:abstractNumId w:val="6"/>
  </w:num>
  <w:num w:numId="9" w16cid:durableId="2051369501">
    <w:abstractNumId w:val="58"/>
  </w:num>
  <w:num w:numId="10" w16cid:durableId="612591381">
    <w:abstractNumId w:val="12"/>
  </w:num>
  <w:num w:numId="11" w16cid:durableId="169681892">
    <w:abstractNumId w:val="56"/>
  </w:num>
  <w:num w:numId="12" w16cid:durableId="506024944">
    <w:abstractNumId w:val="39"/>
  </w:num>
  <w:num w:numId="13" w16cid:durableId="1750232638">
    <w:abstractNumId w:val="1"/>
  </w:num>
  <w:num w:numId="14" w16cid:durableId="1316715985">
    <w:abstractNumId w:val="0"/>
  </w:num>
  <w:num w:numId="15" w16cid:durableId="1681156504">
    <w:abstractNumId w:val="19"/>
  </w:num>
  <w:num w:numId="16" w16cid:durableId="866407286">
    <w:abstractNumId w:val="4"/>
  </w:num>
  <w:num w:numId="17" w16cid:durableId="194774545">
    <w:abstractNumId w:val="8"/>
  </w:num>
  <w:num w:numId="18" w16cid:durableId="787165680">
    <w:abstractNumId w:val="65"/>
  </w:num>
  <w:num w:numId="19" w16cid:durableId="1884828820">
    <w:abstractNumId w:val="17"/>
  </w:num>
  <w:num w:numId="20" w16cid:durableId="1808888187">
    <w:abstractNumId w:val="41"/>
  </w:num>
  <w:num w:numId="21" w16cid:durableId="1130706608">
    <w:abstractNumId w:val="24"/>
  </w:num>
  <w:num w:numId="22" w16cid:durableId="97021277">
    <w:abstractNumId w:val="66"/>
  </w:num>
  <w:num w:numId="23" w16cid:durableId="1878275790">
    <w:abstractNumId w:val="37"/>
  </w:num>
  <w:num w:numId="24" w16cid:durableId="335310461">
    <w:abstractNumId w:val="5"/>
  </w:num>
  <w:num w:numId="25" w16cid:durableId="2136828420">
    <w:abstractNumId w:val="63"/>
  </w:num>
  <w:num w:numId="26" w16cid:durableId="1483157346">
    <w:abstractNumId w:val="53"/>
  </w:num>
  <w:num w:numId="27" w16cid:durableId="978194684">
    <w:abstractNumId w:val="42"/>
  </w:num>
  <w:num w:numId="28" w16cid:durableId="110367771">
    <w:abstractNumId w:val="7"/>
  </w:num>
  <w:num w:numId="29" w16cid:durableId="791559261">
    <w:abstractNumId w:val="51"/>
  </w:num>
  <w:num w:numId="30" w16cid:durableId="588005077">
    <w:abstractNumId w:val="18"/>
  </w:num>
  <w:num w:numId="31" w16cid:durableId="2115708351">
    <w:abstractNumId w:val="45"/>
  </w:num>
  <w:num w:numId="32" w16cid:durableId="288897747">
    <w:abstractNumId w:val="69"/>
  </w:num>
  <w:num w:numId="33" w16cid:durableId="239025264">
    <w:abstractNumId w:val="71"/>
  </w:num>
  <w:num w:numId="34" w16cid:durableId="1098868340">
    <w:abstractNumId w:val="14"/>
  </w:num>
  <w:num w:numId="35" w16cid:durableId="1999766525">
    <w:abstractNumId w:val="35"/>
  </w:num>
  <w:num w:numId="36" w16cid:durableId="82535685">
    <w:abstractNumId w:val="50"/>
  </w:num>
  <w:num w:numId="37" w16cid:durableId="343558083">
    <w:abstractNumId w:val="40"/>
  </w:num>
  <w:num w:numId="38" w16cid:durableId="1638298813">
    <w:abstractNumId w:val="62"/>
  </w:num>
  <w:num w:numId="39" w16cid:durableId="340619511">
    <w:abstractNumId w:val="44"/>
  </w:num>
  <w:num w:numId="40" w16cid:durableId="1465078887">
    <w:abstractNumId w:val="46"/>
  </w:num>
  <w:num w:numId="41" w16cid:durableId="637495064">
    <w:abstractNumId w:val="48"/>
  </w:num>
  <w:num w:numId="42" w16cid:durableId="281570806">
    <w:abstractNumId w:val="26"/>
  </w:num>
  <w:num w:numId="43" w16cid:durableId="874267933">
    <w:abstractNumId w:val="49"/>
  </w:num>
  <w:num w:numId="44" w16cid:durableId="1192065881">
    <w:abstractNumId w:val="29"/>
  </w:num>
  <w:num w:numId="45" w16cid:durableId="1787431329">
    <w:abstractNumId w:val="57"/>
  </w:num>
  <w:num w:numId="46" w16cid:durableId="1373070217">
    <w:abstractNumId w:val="33"/>
  </w:num>
  <w:num w:numId="47" w16cid:durableId="1733385933">
    <w:abstractNumId w:val="30"/>
  </w:num>
  <w:num w:numId="48" w16cid:durableId="1027297018">
    <w:abstractNumId w:val="25"/>
  </w:num>
  <w:num w:numId="49" w16cid:durableId="1999721243">
    <w:abstractNumId w:val="43"/>
  </w:num>
  <w:num w:numId="50" w16cid:durableId="1728993057">
    <w:abstractNumId w:val="68"/>
  </w:num>
  <w:num w:numId="51" w16cid:durableId="164789774">
    <w:abstractNumId w:val="10"/>
  </w:num>
  <w:num w:numId="52" w16cid:durableId="807942651">
    <w:abstractNumId w:val="16"/>
  </w:num>
  <w:num w:numId="53" w16cid:durableId="1345748111">
    <w:abstractNumId w:val="60"/>
  </w:num>
  <w:num w:numId="54" w16cid:durableId="121726729">
    <w:abstractNumId w:val="38"/>
  </w:num>
  <w:num w:numId="55" w16cid:durableId="59449976">
    <w:abstractNumId w:val="15"/>
  </w:num>
  <w:num w:numId="56" w16cid:durableId="2088919785">
    <w:abstractNumId w:val="11"/>
  </w:num>
  <w:num w:numId="57" w16cid:durableId="353271562">
    <w:abstractNumId w:val="47"/>
  </w:num>
  <w:num w:numId="58" w16cid:durableId="272246871">
    <w:abstractNumId w:val="70"/>
  </w:num>
  <w:num w:numId="59" w16cid:durableId="537356893">
    <w:abstractNumId w:val="31"/>
  </w:num>
  <w:num w:numId="60" w16cid:durableId="1092049475">
    <w:abstractNumId w:val="67"/>
  </w:num>
  <w:num w:numId="61" w16cid:durableId="918832860">
    <w:abstractNumId w:val="55"/>
  </w:num>
  <w:num w:numId="62" w16cid:durableId="2106874863">
    <w:abstractNumId w:val="54"/>
  </w:num>
  <w:num w:numId="63" w16cid:durableId="813526459">
    <w:abstractNumId w:val="3"/>
  </w:num>
  <w:num w:numId="64" w16cid:durableId="217740165">
    <w:abstractNumId w:val="13"/>
  </w:num>
  <w:num w:numId="65" w16cid:durableId="1253591697">
    <w:abstractNumId w:val="61"/>
  </w:num>
  <w:num w:numId="66" w16cid:durableId="636449640">
    <w:abstractNumId w:val="21"/>
  </w:num>
  <w:num w:numId="67" w16cid:durableId="2067871489">
    <w:abstractNumId w:val="28"/>
  </w:num>
  <w:num w:numId="68" w16cid:durableId="519899779">
    <w:abstractNumId w:val="23"/>
  </w:num>
  <w:num w:numId="69" w16cid:durableId="486290634">
    <w:abstractNumId w:val="64"/>
  </w:num>
  <w:num w:numId="70" w16cid:durableId="372000603">
    <w:abstractNumId w:val="50"/>
    <w:lvlOverride w:ilvl="0">
      <w:startOverride w:val="1"/>
    </w:lvlOverride>
  </w:num>
  <w:num w:numId="71" w16cid:durableId="1040785874">
    <w:abstractNumId w:val="50"/>
    <w:lvlOverride w:ilvl="0">
      <w:startOverride w:val="1"/>
    </w:lvlOverride>
  </w:num>
  <w:num w:numId="72" w16cid:durableId="33770740">
    <w:abstractNumId w:val="52"/>
  </w:num>
  <w:num w:numId="73" w16cid:durableId="988052310">
    <w:abstractNumId w:val="50"/>
  </w:num>
  <w:num w:numId="74" w16cid:durableId="336271452">
    <w:abstractNumId w:val="32"/>
  </w:num>
  <w:num w:numId="75" w16cid:durableId="1036855906">
    <w:abstractNumId w:val="50"/>
  </w:num>
  <w:num w:numId="76" w16cid:durableId="181166847">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ZW" w:vendorID="64" w:dllVersion="0" w:nlCheck="1" w:checkStyle="0"/>
  <w:activeWritingStyle w:appName="MSWord" w:lang="fr-FR"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81D"/>
    <w:rsid w:val="00000CA8"/>
    <w:rsid w:val="00000FCD"/>
    <w:rsid w:val="00001D86"/>
    <w:rsid w:val="0000278F"/>
    <w:rsid w:val="00002822"/>
    <w:rsid w:val="00002A5F"/>
    <w:rsid w:val="00002CC1"/>
    <w:rsid w:val="00002CE3"/>
    <w:rsid w:val="00002FE5"/>
    <w:rsid w:val="00003C72"/>
    <w:rsid w:val="00004157"/>
    <w:rsid w:val="00004A84"/>
    <w:rsid w:val="00005125"/>
    <w:rsid w:val="00005456"/>
    <w:rsid w:val="000057AA"/>
    <w:rsid w:val="00005845"/>
    <w:rsid w:val="0000586A"/>
    <w:rsid w:val="00005D48"/>
    <w:rsid w:val="0000683B"/>
    <w:rsid w:val="000075A3"/>
    <w:rsid w:val="000077F2"/>
    <w:rsid w:val="00007AAA"/>
    <w:rsid w:val="00007B01"/>
    <w:rsid w:val="0001006B"/>
    <w:rsid w:val="000101B0"/>
    <w:rsid w:val="000107D3"/>
    <w:rsid w:val="0001093E"/>
    <w:rsid w:val="00010B2E"/>
    <w:rsid w:val="00010E68"/>
    <w:rsid w:val="00011183"/>
    <w:rsid w:val="0001134C"/>
    <w:rsid w:val="0001168F"/>
    <w:rsid w:val="00011819"/>
    <w:rsid w:val="000122EA"/>
    <w:rsid w:val="000125B2"/>
    <w:rsid w:val="00012692"/>
    <w:rsid w:val="000131D9"/>
    <w:rsid w:val="00013523"/>
    <w:rsid w:val="000136BB"/>
    <w:rsid w:val="000137A3"/>
    <w:rsid w:val="00013ADE"/>
    <w:rsid w:val="000141AA"/>
    <w:rsid w:val="00015619"/>
    <w:rsid w:val="00015653"/>
    <w:rsid w:val="00015860"/>
    <w:rsid w:val="00015B6A"/>
    <w:rsid w:val="00015E4B"/>
    <w:rsid w:val="00016649"/>
    <w:rsid w:val="000167C1"/>
    <w:rsid w:val="00017563"/>
    <w:rsid w:val="000177F6"/>
    <w:rsid w:val="00017BFE"/>
    <w:rsid w:val="00017D90"/>
    <w:rsid w:val="00017DD3"/>
    <w:rsid w:val="000205AF"/>
    <w:rsid w:val="000209EE"/>
    <w:rsid w:val="00020AA0"/>
    <w:rsid w:val="00021004"/>
    <w:rsid w:val="000211C7"/>
    <w:rsid w:val="00021238"/>
    <w:rsid w:val="000217F5"/>
    <w:rsid w:val="00021A90"/>
    <w:rsid w:val="00021B90"/>
    <w:rsid w:val="00022401"/>
    <w:rsid w:val="000224C8"/>
    <w:rsid w:val="0002252F"/>
    <w:rsid w:val="00022566"/>
    <w:rsid w:val="000225BF"/>
    <w:rsid w:val="00022DE9"/>
    <w:rsid w:val="000230A3"/>
    <w:rsid w:val="00023435"/>
    <w:rsid w:val="000234A8"/>
    <w:rsid w:val="00023900"/>
    <w:rsid w:val="00023A76"/>
    <w:rsid w:val="00023B58"/>
    <w:rsid w:val="00023C29"/>
    <w:rsid w:val="00024142"/>
    <w:rsid w:val="00024495"/>
    <w:rsid w:val="000244C4"/>
    <w:rsid w:val="0002489D"/>
    <w:rsid w:val="00025012"/>
    <w:rsid w:val="0002530B"/>
    <w:rsid w:val="0002549B"/>
    <w:rsid w:val="00025C9A"/>
    <w:rsid w:val="00025E57"/>
    <w:rsid w:val="000260FF"/>
    <w:rsid w:val="00026455"/>
    <w:rsid w:val="0002661F"/>
    <w:rsid w:val="000266D2"/>
    <w:rsid w:val="00026738"/>
    <w:rsid w:val="0002797B"/>
    <w:rsid w:val="00027A6B"/>
    <w:rsid w:val="00030007"/>
    <w:rsid w:val="0003122B"/>
    <w:rsid w:val="00031E16"/>
    <w:rsid w:val="00031E6A"/>
    <w:rsid w:val="00031E84"/>
    <w:rsid w:val="0003214C"/>
    <w:rsid w:val="00032241"/>
    <w:rsid w:val="000325C2"/>
    <w:rsid w:val="0003266D"/>
    <w:rsid w:val="00032E37"/>
    <w:rsid w:val="00033869"/>
    <w:rsid w:val="00033925"/>
    <w:rsid w:val="00033EB5"/>
    <w:rsid w:val="00033F65"/>
    <w:rsid w:val="000341EA"/>
    <w:rsid w:val="00034508"/>
    <w:rsid w:val="000348DE"/>
    <w:rsid w:val="00034B29"/>
    <w:rsid w:val="0003544E"/>
    <w:rsid w:val="00035830"/>
    <w:rsid w:val="00035C41"/>
    <w:rsid w:val="00035D96"/>
    <w:rsid w:val="0003646E"/>
    <w:rsid w:val="00036804"/>
    <w:rsid w:val="00036A5C"/>
    <w:rsid w:val="00036F60"/>
    <w:rsid w:val="0003763F"/>
    <w:rsid w:val="000377AB"/>
    <w:rsid w:val="0003782E"/>
    <w:rsid w:val="00037A3E"/>
    <w:rsid w:val="00037E21"/>
    <w:rsid w:val="00040511"/>
    <w:rsid w:val="00040B34"/>
    <w:rsid w:val="00041B17"/>
    <w:rsid w:val="00041E0C"/>
    <w:rsid w:val="00041FE0"/>
    <w:rsid w:val="00042BB9"/>
    <w:rsid w:val="00043249"/>
    <w:rsid w:val="0004344E"/>
    <w:rsid w:val="000438C6"/>
    <w:rsid w:val="00043A4B"/>
    <w:rsid w:val="00043EBA"/>
    <w:rsid w:val="000440F9"/>
    <w:rsid w:val="00044177"/>
    <w:rsid w:val="00044298"/>
    <w:rsid w:val="0004450C"/>
    <w:rsid w:val="000445AD"/>
    <w:rsid w:val="00044654"/>
    <w:rsid w:val="00044655"/>
    <w:rsid w:val="00044883"/>
    <w:rsid w:val="00044B8D"/>
    <w:rsid w:val="00044BB0"/>
    <w:rsid w:val="00044BD9"/>
    <w:rsid w:val="00044FDD"/>
    <w:rsid w:val="000459A0"/>
    <w:rsid w:val="00046240"/>
    <w:rsid w:val="000464F1"/>
    <w:rsid w:val="00046804"/>
    <w:rsid w:val="00046C89"/>
    <w:rsid w:val="00046CF8"/>
    <w:rsid w:val="000477B7"/>
    <w:rsid w:val="00047973"/>
    <w:rsid w:val="00050021"/>
    <w:rsid w:val="00050658"/>
    <w:rsid w:val="000509F3"/>
    <w:rsid w:val="00050D84"/>
    <w:rsid w:val="0005135E"/>
    <w:rsid w:val="0005159D"/>
    <w:rsid w:val="00051A25"/>
    <w:rsid w:val="00051A7A"/>
    <w:rsid w:val="0005232E"/>
    <w:rsid w:val="00052EF5"/>
    <w:rsid w:val="00053325"/>
    <w:rsid w:val="00053494"/>
    <w:rsid w:val="0005351F"/>
    <w:rsid w:val="0005378F"/>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5CF"/>
    <w:rsid w:val="00057A48"/>
    <w:rsid w:val="00057D7D"/>
    <w:rsid w:val="00057DF6"/>
    <w:rsid w:val="00057E03"/>
    <w:rsid w:val="00057F1E"/>
    <w:rsid w:val="0006004C"/>
    <w:rsid w:val="0006010A"/>
    <w:rsid w:val="0006041E"/>
    <w:rsid w:val="000608AA"/>
    <w:rsid w:val="00060D9A"/>
    <w:rsid w:val="00060E4F"/>
    <w:rsid w:val="00061536"/>
    <w:rsid w:val="00061B53"/>
    <w:rsid w:val="00062063"/>
    <w:rsid w:val="000623DA"/>
    <w:rsid w:val="00062792"/>
    <w:rsid w:val="00062E78"/>
    <w:rsid w:val="00063762"/>
    <w:rsid w:val="00063935"/>
    <w:rsid w:val="00063B77"/>
    <w:rsid w:val="00063CA1"/>
    <w:rsid w:val="00063D70"/>
    <w:rsid w:val="00063DD1"/>
    <w:rsid w:val="00063E7C"/>
    <w:rsid w:val="000647A0"/>
    <w:rsid w:val="00064A5C"/>
    <w:rsid w:val="00064A64"/>
    <w:rsid w:val="00064BBE"/>
    <w:rsid w:val="0006562F"/>
    <w:rsid w:val="00066A1D"/>
    <w:rsid w:val="00066A40"/>
    <w:rsid w:val="00066A76"/>
    <w:rsid w:val="00066AA9"/>
    <w:rsid w:val="00066C4E"/>
    <w:rsid w:val="0006741E"/>
    <w:rsid w:val="0006793B"/>
    <w:rsid w:val="000679E2"/>
    <w:rsid w:val="00067C2A"/>
    <w:rsid w:val="00067CC3"/>
    <w:rsid w:val="00067FC8"/>
    <w:rsid w:val="00070127"/>
    <w:rsid w:val="0007016C"/>
    <w:rsid w:val="0007025D"/>
    <w:rsid w:val="0007034C"/>
    <w:rsid w:val="00070B1A"/>
    <w:rsid w:val="00070B4F"/>
    <w:rsid w:val="0007137A"/>
    <w:rsid w:val="000715AE"/>
    <w:rsid w:val="00071E65"/>
    <w:rsid w:val="00071F11"/>
    <w:rsid w:val="00072768"/>
    <w:rsid w:val="000729D2"/>
    <w:rsid w:val="000729DE"/>
    <w:rsid w:val="00072CB3"/>
    <w:rsid w:val="00072DC0"/>
    <w:rsid w:val="000734D7"/>
    <w:rsid w:val="000734EF"/>
    <w:rsid w:val="0007404F"/>
    <w:rsid w:val="0007459D"/>
    <w:rsid w:val="00074763"/>
    <w:rsid w:val="0007479A"/>
    <w:rsid w:val="000748FE"/>
    <w:rsid w:val="00074B7D"/>
    <w:rsid w:val="00074D27"/>
    <w:rsid w:val="00075056"/>
    <w:rsid w:val="00075100"/>
    <w:rsid w:val="00075324"/>
    <w:rsid w:val="00075FD8"/>
    <w:rsid w:val="000761BB"/>
    <w:rsid w:val="000761BF"/>
    <w:rsid w:val="00076D81"/>
    <w:rsid w:val="00077232"/>
    <w:rsid w:val="00077367"/>
    <w:rsid w:val="00077E9C"/>
    <w:rsid w:val="00077F20"/>
    <w:rsid w:val="00080279"/>
    <w:rsid w:val="00080749"/>
    <w:rsid w:val="00080BD1"/>
    <w:rsid w:val="00080EAA"/>
    <w:rsid w:val="00081491"/>
    <w:rsid w:val="000816B1"/>
    <w:rsid w:val="00081B5A"/>
    <w:rsid w:val="00081CB5"/>
    <w:rsid w:val="000824D6"/>
    <w:rsid w:val="00082B33"/>
    <w:rsid w:val="00082B40"/>
    <w:rsid w:val="00082E59"/>
    <w:rsid w:val="0008309A"/>
    <w:rsid w:val="00083A33"/>
    <w:rsid w:val="00083CA8"/>
    <w:rsid w:val="000843F3"/>
    <w:rsid w:val="0008485F"/>
    <w:rsid w:val="00084BDF"/>
    <w:rsid w:val="00084C30"/>
    <w:rsid w:val="00084E2B"/>
    <w:rsid w:val="00085230"/>
    <w:rsid w:val="00085467"/>
    <w:rsid w:val="000856BB"/>
    <w:rsid w:val="00085B3E"/>
    <w:rsid w:val="000867F9"/>
    <w:rsid w:val="00086D18"/>
    <w:rsid w:val="00086FA9"/>
    <w:rsid w:val="00087FEC"/>
    <w:rsid w:val="000902FD"/>
    <w:rsid w:val="000904FB"/>
    <w:rsid w:val="00090966"/>
    <w:rsid w:val="00090A53"/>
    <w:rsid w:val="00090AF2"/>
    <w:rsid w:val="00090BF9"/>
    <w:rsid w:val="00090CD1"/>
    <w:rsid w:val="00090D3E"/>
    <w:rsid w:val="00090EB0"/>
    <w:rsid w:val="0009100C"/>
    <w:rsid w:val="00091025"/>
    <w:rsid w:val="0009107D"/>
    <w:rsid w:val="000915CD"/>
    <w:rsid w:val="00091902"/>
    <w:rsid w:val="000923DC"/>
    <w:rsid w:val="00092C1E"/>
    <w:rsid w:val="000938C2"/>
    <w:rsid w:val="00094182"/>
    <w:rsid w:val="0009424B"/>
    <w:rsid w:val="000944FE"/>
    <w:rsid w:val="00094670"/>
    <w:rsid w:val="00094E53"/>
    <w:rsid w:val="00095885"/>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4AC0"/>
    <w:rsid w:val="000A4CAC"/>
    <w:rsid w:val="000A5086"/>
    <w:rsid w:val="000A52F3"/>
    <w:rsid w:val="000A5408"/>
    <w:rsid w:val="000A5FFD"/>
    <w:rsid w:val="000A60FE"/>
    <w:rsid w:val="000A6186"/>
    <w:rsid w:val="000A6583"/>
    <w:rsid w:val="000A6A7D"/>
    <w:rsid w:val="000A6CEB"/>
    <w:rsid w:val="000A6D37"/>
    <w:rsid w:val="000A6EF8"/>
    <w:rsid w:val="000A74B2"/>
    <w:rsid w:val="000A798A"/>
    <w:rsid w:val="000A7ABD"/>
    <w:rsid w:val="000A7B8A"/>
    <w:rsid w:val="000B14C7"/>
    <w:rsid w:val="000B16F0"/>
    <w:rsid w:val="000B1B98"/>
    <w:rsid w:val="000B1BA8"/>
    <w:rsid w:val="000B2393"/>
    <w:rsid w:val="000B36AF"/>
    <w:rsid w:val="000B3A46"/>
    <w:rsid w:val="000B3D40"/>
    <w:rsid w:val="000B3D4F"/>
    <w:rsid w:val="000B47AD"/>
    <w:rsid w:val="000B48A6"/>
    <w:rsid w:val="000B4C07"/>
    <w:rsid w:val="000B4F8A"/>
    <w:rsid w:val="000B5072"/>
    <w:rsid w:val="000B508E"/>
    <w:rsid w:val="000B5523"/>
    <w:rsid w:val="000B55A5"/>
    <w:rsid w:val="000B5696"/>
    <w:rsid w:val="000B582A"/>
    <w:rsid w:val="000B5E17"/>
    <w:rsid w:val="000B6132"/>
    <w:rsid w:val="000B6775"/>
    <w:rsid w:val="000B69ED"/>
    <w:rsid w:val="000B6EBD"/>
    <w:rsid w:val="000C0415"/>
    <w:rsid w:val="000C06D6"/>
    <w:rsid w:val="000C06D7"/>
    <w:rsid w:val="000C1847"/>
    <w:rsid w:val="000C1CE4"/>
    <w:rsid w:val="000C1D2C"/>
    <w:rsid w:val="000C2545"/>
    <w:rsid w:val="000C2571"/>
    <w:rsid w:val="000C2632"/>
    <w:rsid w:val="000C27AC"/>
    <w:rsid w:val="000C295E"/>
    <w:rsid w:val="000C352C"/>
    <w:rsid w:val="000C366B"/>
    <w:rsid w:val="000C3D1A"/>
    <w:rsid w:val="000C3FF2"/>
    <w:rsid w:val="000C4354"/>
    <w:rsid w:val="000C4672"/>
    <w:rsid w:val="000C498C"/>
    <w:rsid w:val="000C4DDD"/>
    <w:rsid w:val="000C506D"/>
    <w:rsid w:val="000C533E"/>
    <w:rsid w:val="000C53C5"/>
    <w:rsid w:val="000C56C6"/>
    <w:rsid w:val="000C5C1D"/>
    <w:rsid w:val="000C5F12"/>
    <w:rsid w:val="000C66BF"/>
    <w:rsid w:val="000C673D"/>
    <w:rsid w:val="000C68AF"/>
    <w:rsid w:val="000C6E5D"/>
    <w:rsid w:val="000C6F08"/>
    <w:rsid w:val="000C71B4"/>
    <w:rsid w:val="000C7202"/>
    <w:rsid w:val="000C7760"/>
    <w:rsid w:val="000C78C6"/>
    <w:rsid w:val="000C7D2F"/>
    <w:rsid w:val="000D00F9"/>
    <w:rsid w:val="000D048C"/>
    <w:rsid w:val="000D05BB"/>
    <w:rsid w:val="000D0664"/>
    <w:rsid w:val="000D0818"/>
    <w:rsid w:val="000D09DD"/>
    <w:rsid w:val="000D0ABB"/>
    <w:rsid w:val="000D0AE1"/>
    <w:rsid w:val="000D0FD6"/>
    <w:rsid w:val="000D1129"/>
    <w:rsid w:val="000D11EC"/>
    <w:rsid w:val="000D1449"/>
    <w:rsid w:val="000D17E4"/>
    <w:rsid w:val="000D1E42"/>
    <w:rsid w:val="000D1EE9"/>
    <w:rsid w:val="000D285B"/>
    <w:rsid w:val="000D2A72"/>
    <w:rsid w:val="000D2A90"/>
    <w:rsid w:val="000D2DF2"/>
    <w:rsid w:val="000D2E10"/>
    <w:rsid w:val="000D3449"/>
    <w:rsid w:val="000D393B"/>
    <w:rsid w:val="000D398D"/>
    <w:rsid w:val="000D3B19"/>
    <w:rsid w:val="000D3D7D"/>
    <w:rsid w:val="000D43BE"/>
    <w:rsid w:val="000D451E"/>
    <w:rsid w:val="000D45C5"/>
    <w:rsid w:val="000D45FB"/>
    <w:rsid w:val="000D4E89"/>
    <w:rsid w:val="000D5052"/>
    <w:rsid w:val="000D5095"/>
    <w:rsid w:val="000D5357"/>
    <w:rsid w:val="000D5385"/>
    <w:rsid w:val="000D60B8"/>
    <w:rsid w:val="000D6334"/>
    <w:rsid w:val="000D643F"/>
    <w:rsid w:val="000D65C1"/>
    <w:rsid w:val="000D7AC5"/>
    <w:rsid w:val="000E0138"/>
    <w:rsid w:val="000E089B"/>
    <w:rsid w:val="000E0CA4"/>
    <w:rsid w:val="000E0DAD"/>
    <w:rsid w:val="000E12A3"/>
    <w:rsid w:val="000E1C96"/>
    <w:rsid w:val="000E2363"/>
    <w:rsid w:val="000E2CEB"/>
    <w:rsid w:val="000E3117"/>
    <w:rsid w:val="000E3178"/>
    <w:rsid w:val="000E33DF"/>
    <w:rsid w:val="000E35F1"/>
    <w:rsid w:val="000E3C19"/>
    <w:rsid w:val="000E3CBE"/>
    <w:rsid w:val="000E4600"/>
    <w:rsid w:val="000E506E"/>
    <w:rsid w:val="000E5483"/>
    <w:rsid w:val="000E5831"/>
    <w:rsid w:val="000E586B"/>
    <w:rsid w:val="000E5A09"/>
    <w:rsid w:val="000E5B28"/>
    <w:rsid w:val="000E6178"/>
    <w:rsid w:val="000E6481"/>
    <w:rsid w:val="000E6550"/>
    <w:rsid w:val="000E6707"/>
    <w:rsid w:val="000E6930"/>
    <w:rsid w:val="000E72C9"/>
    <w:rsid w:val="000E7595"/>
    <w:rsid w:val="000E7618"/>
    <w:rsid w:val="000E7AD0"/>
    <w:rsid w:val="000E7BC3"/>
    <w:rsid w:val="000F0E78"/>
    <w:rsid w:val="000F1149"/>
    <w:rsid w:val="000F137D"/>
    <w:rsid w:val="000F1451"/>
    <w:rsid w:val="000F16AB"/>
    <w:rsid w:val="000F17C2"/>
    <w:rsid w:val="000F1A04"/>
    <w:rsid w:val="000F225E"/>
    <w:rsid w:val="000F2B73"/>
    <w:rsid w:val="000F2C3A"/>
    <w:rsid w:val="000F3057"/>
    <w:rsid w:val="000F32EE"/>
    <w:rsid w:val="000F3503"/>
    <w:rsid w:val="000F384F"/>
    <w:rsid w:val="000F3BFC"/>
    <w:rsid w:val="000F4082"/>
    <w:rsid w:val="000F41B2"/>
    <w:rsid w:val="000F4475"/>
    <w:rsid w:val="000F468D"/>
    <w:rsid w:val="000F477E"/>
    <w:rsid w:val="000F51C9"/>
    <w:rsid w:val="000F55A3"/>
    <w:rsid w:val="000F5920"/>
    <w:rsid w:val="000F5CDD"/>
    <w:rsid w:val="000F5DE0"/>
    <w:rsid w:val="000F615E"/>
    <w:rsid w:val="000F616C"/>
    <w:rsid w:val="000F6317"/>
    <w:rsid w:val="000F635E"/>
    <w:rsid w:val="000F64F0"/>
    <w:rsid w:val="000F6504"/>
    <w:rsid w:val="000F65C8"/>
    <w:rsid w:val="000F6771"/>
    <w:rsid w:val="000F68C4"/>
    <w:rsid w:val="000F6944"/>
    <w:rsid w:val="000F6AFE"/>
    <w:rsid w:val="000F6E4E"/>
    <w:rsid w:val="000F797F"/>
    <w:rsid w:val="001003F0"/>
    <w:rsid w:val="0010065E"/>
    <w:rsid w:val="0010116A"/>
    <w:rsid w:val="001011C4"/>
    <w:rsid w:val="00101F60"/>
    <w:rsid w:val="00102C1E"/>
    <w:rsid w:val="00103A29"/>
    <w:rsid w:val="00103DC8"/>
    <w:rsid w:val="00103E01"/>
    <w:rsid w:val="001047C6"/>
    <w:rsid w:val="00105D4D"/>
    <w:rsid w:val="00105EF0"/>
    <w:rsid w:val="001060F5"/>
    <w:rsid w:val="001064A6"/>
    <w:rsid w:val="00106626"/>
    <w:rsid w:val="001068EA"/>
    <w:rsid w:val="00106D42"/>
    <w:rsid w:val="001071AE"/>
    <w:rsid w:val="00107472"/>
    <w:rsid w:val="001077D3"/>
    <w:rsid w:val="00107D07"/>
    <w:rsid w:val="00107F7C"/>
    <w:rsid w:val="00110171"/>
    <w:rsid w:val="001106D9"/>
    <w:rsid w:val="001107FC"/>
    <w:rsid w:val="00110869"/>
    <w:rsid w:val="00110AA7"/>
    <w:rsid w:val="00110B0F"/>
    <w:rsid w:val="00110BC3"/>
    <w:rsid w:val="00111347"/>
    <w:rsid w:val="0011158A"/>
    <w:rsid w:val="00111710"/>
    <w:rsid w:val="00111777"/>
    <w:rsid w:val="00111F0E"/>
    <w:rsid w:val="001123E5"/>
    <w:rsid w:val="0011260C"/>
    <w:rsid w:val="00112A17"/>
    <w:rsid w:val="00112F30"/>
    <w:rsid w:val="00113106"/>
    <w:rsid w:val="001134AE"/>
    <w:rsid w:val="00113B22"/>
    <w:rsid w:val="00113FFB"/>
    <w:rsid w:val="0011459A"/>
    <w:rsid w:val="001149D1"/>
    <w:rsid w:val="001152D7"/>
    <w:rsid w:val="00115B6D"/>
    <w:rsid w:val="00115EED"/>
    <w:rsid w:val="001166C1"/>
    <w:rsid w:val="0011725F"/>
    <w:rsid w:val="00117E23"/>
    <w:rsid w:val="00117FD1"/>
    <w:rsid w:val="00120135"/>
    <w:rsid w:val="0012047E"/>
    <w:rsid w:val="0012128B"/>
    <w:rsid w:val="00121376"/>
    <w:rsid w:val="0012144D"/>
    <w:rsid w:val="00121682"/>
    <w:rsid w:val="00121DBA"/>
    <w:rsid w:val="00122301"/>
    <w:rsid w:val="00122AED"/>
    <w:rsid w:val="001238D7"/>
    <w:rsid w:val="00123959"/>
    <w:rsid w:val="00123B59"/>
    <w:rsid w:val="00124080"/>
    <w:rsid w:val="00124147"/>
    <w:rsid w:val="00124EF1"/>
    <w:rsid w:val="001252EE"/>
    <w:rsid w:val="0012547F"/>
    <w:rsid w:val="001257E3"/>
    <w:rsid w:val="0012585C"/>
    <w:rsid w:val="00125E42"/>
    <w:rsid w:val="00126D7F"/>
    <w:rsid w:val="00127050"/>
    <w:rsid w:val="001274AB"/>
    <w:rsid w:val="00127659"/>
    <w:rsid w:val="00127866"/>
    <w:rsid w:val="00127D0D"/>
    <w:rsid w:val="001304B5"/>
    <w:rsid w:val="00130603"/>
    <w:rsid w:val="0013084B"/>
    <w:rsid w:val="001309D3"/>
    <w:rsid w:val="001310FB"/>
    <w:rsid w:val="0013167C"/>
    <w:rsid w:val="00131A2B"/>
    <w:rsid w:val="00131D9B"/>
    <w:rsid w:val="001327E0"/>
    <w:rsid w:val="00133018"/>
    <w:rsid w:val="001330DE"/>
    <w:rsid w:val="001331CC"/>
    <w:rsid w:val="001337CD"/>
    <w:rsid w:val="00133902"/>
    <w:rsid w:val="001348D8"/>
    <w:rsid w:val="00134F15"/>
    <w:rsid w:val="00135392"/>
    <w:rsid w:val="001354E3"/>
    <w:rsid w:val="00135706"/>
    <w:rsid w:val="00136B4B"/>
    <w:rsid w:val="00137C16"/>
    <w:rsid w:val="00137F67"/>
    <w:rsid w:val="00140393"/>
    <w:rsid w:val="00140EE1"/>
    <w:rsid w:val="00140FA1"/>
    <w:rsid w:val="001411C6"/>
    <w:rsid w:val="00141B89"/>
    <w:rsid w:val="001420F8"/>
    <w:rsid w:val="00142704"/>
    <w:rsid w:val="00142791"/>
    <w:rsid w:val="00142B69"/>
    <w:rsid w:val="00142D7F"/>
    <w:rsid w:val="00142F51"/>
    <w:rsid w:val="001431F8"/>
    <w:rsid w:val="00143544"/>
    <w:rsid w:val="00143B00"/>
    <w:rsid w:val="00143B91"/>
    <w:rsid w:val="00143D63"/>
    <w:rsid w:val="00143F97"/>
    <w:rsid w:val="001441A6"/>
    <w:rsid w:val="001441CD"/>
    <w:rsid w:val="001443C3"/>
    <w:rsid w:val="001447EB"/>
    <w:rsid w:val="00145010"/>
    <w:rsid w:val="001455F1"/>
    <w:rsid w:val="00145816"/>
    <w:rsid w:val="00145DF7"/>
    <w:rsid w:val="00146321"/>
    <w:rsid w:val="00146350"/>
    <w:rsid w:val="0014662F"/>
    <w:rsid w:val="0014673C"/>
    <w:rsid w:val="0014674B"/>
    <w:rsid w:val="00146C58"/>
    <w:rsid w:val="00146D5A"/>
    <w:rsid w:val="00146DAE"/>
    <w:rsid w:val="00147198"/>
    <w:rsid w:val="00147529"/>
    <w:rsid w:val="001476C8"/>
    <w:rsid w:val="00147A34"/>
    <w:rsid w:val="0015031A"/>
    <w:rsid w:val="0015056C"/>
    <w:rsid w:val="00150C86"/>
    <w:rsid w:val="00151051"/>
    <w:rsid w:val="0015241F"/>
    <w:rsid w:val="00152AC3"/>
    <w:rsid w:val="00152CE7"/>
    <w:rsid w:val="00152D55"/>
    <w:rsid w:val="0015306C"/>
    <w:rsid w:val="00153156"/>
    <w:rsid w:val="00153794"/>
    <w:rsid w:val="00153DFA"/>
    <w:rsid w:val="00153E02"/>
    <w:rsid w:val="001540FE"/>
    <w:rsid w:val="00155458"/>
    <w:rsid w:val="00155610"/>
    <w:rsid w:val="0015568A"/>
    <w:rsid w:val="00155911"/>
    <w:rsid w:val="00155D98"/>
    <w:rsid w:val="0015600E"/>
    <w:rsid w:val="001566BA"/>
    <w:rsid w:val="001567E7"/>
    <w:rsid w:val="0015686F"/>
    <w:rsid w:val="00156889"/>
    <w:rsid w:val="00156C3E"/>
    <w:rsid w:val="001571F9"/>
    <w:rsid w:val="0015737E"/>
    <w:rsid w:val="00157CFD"/>
    <w:rsid w:val="00157E85"/>
    <w:rsid w:val="0016045E"/>
    <w:rsid w:val="00160F58"/>
    <w:rsid w:val="001614E1"/>
    <w:rsid w:val="001617DC"/>
    <w:rsid w:val="00161809"/>
    <w:rsid w:val="0016180B"/>
    <w:rsid w:val="00161C3D"/>
    <w:rsid w:val="00161F04"/>
    <w:rsid w:val="001624B1"/>
    <w:rsid w:val="00162560"/>
    <w:rsid w:val="001625D0"/>
    <w:rsid w:val="00162B97"/>
    <w:rsid w:val="00162C8F"/>
    <w:rsid w:val="00162DAA"/>
    <w:rsid w:val="00163153"/>
    <w:rsid w:val="001638EC"/>
    <w:rsid w:val="001639D9"/>
    <w:rsid w:val="001643BA"/>
    <w:rsid w:val="00164D85"/>
    <w:rsid w:val="00166EBA"/>
    <w:rsid w:val="00167101"/>
    <w:rsid w:val="00167A88"/>
    <w:rsid w:val="00167D48"/>
    <w:rsid w:val="0017005A"/>
    <w:rsid w:val="00170D52"/>
    <w:rsid w:val="00170DFF"/>
    <w:rsid w:val="001726EB"/>
    <w:rsid w:val="00172B6E"/>
    <w:rsid w:val="00172BBE"/>
    <w:rsid w:val="00172D00"/>
    <w:rsid w:val="00172E20"/>
    <w:rsid w:val="0017375D"/>
    <w:rsid w:val="00173799"/>
    <w:rsid w:val="0017399E"/>
    <w:rsid w:val="001739D0"/>
    <w:rsid w:val="00173D7D"/>
    <w:rsid w:val="001748C7"/>
    <w:rsid w:val="00174F5B"/>
    <w:rsid w:val="00174F8B"/>
    <w:rsid w:val="00175107"/>
    <w:rsid w:val="001751AE"/>
    <w:rsid w:val="001754B1"/>
    <w:rsid w:val="001755F4"/>
    <w:rsid w:val="00175918"/>
    <w:rsid w:val="00176215"/>
    <w:rsid w:val="0017626D"/>
    <w:rsid w:val="0017651C"/>
    <w:rsid w:val="00176704"/>
    <w:rsid w:val="0017674A"/>
    <w:rsid w:val="00176DEF"/>
    <w:rsid w:val="0017747C"/>
    <w:rsid w:val="001774AD"/>
    <w:rsid w:val="001775D5"/>
    <w:rsid w:val="00177976"/>
    <w:rsid w:val="00177A33"/>
    <w:rsid w:val="00177F10"/>
    <w:rsid w:val="0018089C"/>
    <w:rsid w:val="00181244"/>
    <w:rsid w:val="00181BBD"/>
    <w:rsid w:val="00181C67"/>
    <w:rsid w:val="00181D07"/>
    <w:rsid w:val="00181E7A"/>
    <w:rsid w:val="0018211F"/>
    <w:rsid w:val="00182292"/>
    <w:rsid w:val="00182770"/>
    <w:rsid w:val="00182A52"/>
    <w:rsid w:val="00182CA1"/>
    <w:rsid w:val="00182EAA"/>
    <w:rsid w:val="0018347B"/>
    <w:rsid w:val="001834A9"/>
    <w:rsid w:val="001835F0"/>
    <w:rsid w:val="00183CCE"/>
    <w:rsid w:val="00184AA4"/>
    <w:rsid w:val="00184B18"/>
    <w:rsid w:val="00184BCE"/>
    <w:rsid w:val="0018509D"/>
    <w:rsid w:val="00185461"/>
    <w:rsid w:val="00185527"/>
    <w:rsid w:val="001857CE"/>
    <w:rsid w:val="00185D47"/>
    <w:rsid w:val="00185FE5"/>
    <w:rsid w:val="0018613E"/>
    <w:rsid w:val="0018637D"/>
    <w:rsid w:val="00186638"/>
    <w:rsid w:val="00186B8E"/>
    <w:rsid w:val="00186D11"/>
    <w:rsid w:val="00186FEE"/>
    <w:rsid w:val="00187D66"/>
    <w:rsid w:val="00190860"/>
    <w:rsid w:val="001908E9"/>
    <w:rsid w:val="001909E5"/>
    <w:rsid w:val="00190F06"/>
    <w:rsid w:val="00191551"/>
    <w:rsid w:val="00191A6D"/>
    <w:rsid w:val="00191D2F"/>
    <w:rsid w:val="00191F69"/>
    <w:rsid w:val="00192102"/>
    <w:rsid w:val="001922D9"/>
    <w:rsid w:val="001923E3"/>
    <w:rsid w:val="00192531"/>
    <w:rsid w:val="00192618"/>
    <w:rsid w:val="00192812"/>
    <w:rsid w:val="001939D9"/>
    <w:rsid w:val="00193BFC"/>
    <w:rsid w:val="00194333"/>
    <w:rsid w:val="00194BA9"/>
    <w:rsid w:val="00194EE1"/>
    <w:rsid w:val="00195EC4"/>
    <w:rsid w:val="00195F54"/>
    <w:rsid w:val="00196502"/>
    <w:rsid w:val="00196AC3"/>
    <w:rsid w:val="00196E4C"/>
    <w:rsid w:val="0019742F"/>
    <w:rsid w:val="0019755B"/>
    <w:rsid w:val="0019774B"/>
    <w:rsid w:val="00197758"/>
    <w:rsid w:val="00197AC9"/>
    <w:rsid w:val="00197B08"/>
    <w:rsid w:val="00197DE3"/>
    <w:rsid w:val="001A07EF"/>
    <w:rsid w:val="001A0917"/>
    <w:rsid w:val="001A0CB6"/>
    <w:rsid w:val="001A1150"/>
    <w:rsid w:val="001A1400"/>
    <w:rsid w:val="001A17A2"/>
    <w:rsid w:val="001A1BF2"/>
    <w:rsid w:val="001A1E4A"/>
    <w:rsid w:val="001A1FE6"/>
    <w:rsid w:val="001A2021"/>
    <w:rsid w:val="001A2986"/>
    <w:rsid w:val="001A2B30"/>
    <w:rsid w:val="001A2D26"/>
    <w:rsid w:val="001A30B3"/>
    <w:rsid w:val="001A3B22"/>
    <w:rsid w:val="001A3E87"/>
    <w:rsid w:val="001A44AC"/>
    <w:rsid w:val="001A497E"/>
    <w:rsid w:val="001A49C9"/>
    <w:rsid w:val="001A4BE6"/>
    <w:rsid w:val="001A5491"/>
    <w:rsid w:val="001A579A"/>
    <w:rsid w:val="001A584F"/>
    <w:rsid w:val="001A594E"/>
    <w:rsid w:val="001A5CD7"/>
    <w:rsid w:val="001A60F2"/>
    <w:rsid w:val="001A6DAD"/>
    <w:rsid w:val="001A7113"/>
    <w:rsid w:val="001A753E"/>
    <w:rsid w:val="001A7B9D"/>
    <w:rsid w:val="001A7D44"/>
    <w:rsid w:val="001A7F0F"/>
    <w:rsid w:val="001B030E"/>
    <w:rsid w:val="001B063C"/>
    <w:rsid w:val="001B0CF4"/>
    <w:rsid w:val="001B0DA6"/>
    <w:rsid w:val="001B0DD9"/>
    <w:rsid w:val="001B0F8B"/>
    <w:rsid w:val="001B14E4"/>
    <w:rsid w:val="001B1516"/>
    <w:rsid w:val="001B1BCE"/>
    <w:rsid w:val="001B22CF"/>
    <w:rsid w:val="001B25DA"/>
    <w:rsid w:val="001B263B"/>
    <w:rsid w:val="001B2AEE"/>
    <w:rsid w:val="001B2B3F"/>
    <w:rsid w:val="001B3329"/>
    <w:rsid w:val="001B3622"/>
    <w:rsid w:val="001B3854"/>
    <w:rsid w:val="001B3A9E"/>
    <w:rsid w:val="001B43BC"/>
    <w:rsid w:val="001B56A2"/>
    <w:rsid w:val="001B570B"/>
    <w:rsid w:val="001B5A8E"/>
    <w:rsid w:val="001B6223"/>
    <w:rsid w:val="001B6B6B"/>
    <w:rsid w:val="001B7015"/>
    <w:rsid w:val="001B7A8D"/>
    <w:rsid w:val="001C05C4"/>
    <w:rsid w:val="001C0BBD"/>
    <w:rsid w:val="001C127F"/>
    <w:rsid w:val="001C1A16"/>
    <w:rsid w:val="001C1D4A"/>
    <w:rsid w:val="001C21DA"/>
    <w:rsid w:val="001C2765"/>
    <w:rsid w:val="001C27F8"/>
    <w:rsid w:val="001C2A72"/>
    <w:rsid w:val="001C2B79"/>
    <w:rsid w:val="001C3EC3"/>
    <w:rsid w:val="001C3F4A"/>
    <w:rsid w:val="001C4029"/>
    <w:rsid w:val="001C4A7A"/>
    <w:rsid w:val="001C4F5E"/>
    <w:rsid w:val="001C502A"/>
    <w:rsid w:val="001C505F"/>
    <w:rsid w:val="001C53C6"/>
    <w:rsid w:val="001C5460"/>
    <w:rsid w:val="001C56AA"/>
    <w:rsid w:val="001C576B"/>
    <w:rsid w:val="001C577A"/>
    <w:rsid w:val="001C57D4"/>
    <w:rsid w:val="001C59E3"/>
    <w:rsid w:val="001C5D45"/>
    <w:rsid w:val="001C60E3"/>
    <w:rsid w:val="001C621F"/>
    <w:rsid w:val="001C64FC"/>
    <w:rsid w:val="001C677D"/>
    <w:rsid w:val="001C6898"/>
    <w:rsid w:val="001C6E41"/>
    <w:rsid w:val="001C7024"/>
    <w:rsid w:val="001C71A7"/>
    <w:rsid w:val="001C7E82"/>
    <w:rsid w:val="001D066F"/>
    <w:rsid w:val="001D085B"/>
    <w:rsid w:val="001D0B24"/>
    <w:rsid w:val="001D0B98"/>
    <w:rsid w:val="001D0F8F"/>
    <w:rsid w:val="001D124F"/>
    <w:rsid w:val="001D1531"/>
    <w:rsid w:val="001D15C1"/>
    <w:rsid w:val="001D1EB5"/>
    <w:rsid w:val="001D2097"/>
    <w:rsid w:val="001D2681"/>
    <w:rsid w:val="001D3679"/>
    <w:rsid w:val="001D3AB7"/>
    <w:rsid w:val="001D4205"/>
    <w:rsid w:val="001D45FA"/>
    <w:rsid w:val="001D4798"/>
    <w:rsid w:val="001D4E92"/>
    <w:rsid w:val="001D5B18"/>
    <w:rsid w:val="001D63FD"/>
    <w:rsid w:val="001D669C"/>
    <w:rsid w:val="001D734E"/>
    <w:rsid w:val="001D7438"/>
    <w:rsid w:val="001D7CB4"/>
    <w:rsid w:val="001D7E35"/>
    <w:rsid w:val="001E0176"/>
    <w:rsid w:val="001E0A62"/>
    <w:rsid w:val="001E0F01"/>
    <w:rsid w:val="001E1123"/>
    <w:rsid w:val="001E152F"/>
    <w:rsid w:val="001E2955"/>
    <w:rsid w:val="001E3017"/>
    <w:rsid w:val="001E3172"/>
    <w:rsid w:val="001E361F"/>
    <w:rsid w:val="001E3650"/>
    <w:rsid w:val="001E401E"/>
    <w:rsid w:val="001E4241"/>
    <w:rsid w:val="001E4F68"/>
    <w:rsid w:val="001E5527"/>
    <w:rsid w:val="001E5562"/>
    <w:rsid w:val="001E5CAF"/>
    <w:rsid w:val="001E61F7"/>
    <w:rsid w:val="001E6563"/>
    <w:rsid w:val="001E73E0"/>
    <w:rsid w:val="001E78BD"/>
    <w:rsid w:val="001E7C29"/>
    <w:rsid w:val="001E7C99"/>
    <w:rsid w:val="001E7D8C"/>
    <w:rsid w:val="001E7FE6"/>
    <w:rsid w:val="001F0014"/>
    <w:rsid w:val="001F0209"/>
    <w:rsid w:val="001F0632"/>
    <w:rsid w:val="001F0D77"/>
    <w:rsid w:val="001F0DE9"/>
    <w:rsid w:val="001F0F81"/>
    <w:rsid w:val="001F12F8"/>
    <w:rsid w:val="001F1307"/>
    <w:rsid w:val="001F131B"/>
    <w:rsid w:val="001F1397"/>
    <w:rsid w:val="001F1973"/>
    <w:rsid w:val="001F1A8A"/>
    <w:rsid w:val="001F1C72"/>
    <w:rsid w:val="001F1D15"/>
    <w:rsid w:val="001F4133"/>
    <w:rsid w:val="001F4182"/>
    <w:rsid w:val="001F4467"/>
    <w:rsid w:val="001F44E0"/>
    <w:rsid w:val="001F4987"/>
    <w:rsid w:val="001F49F2"/>
    <w:rsid w:val="001F4B06"/>
    <w:rsid w:val="001F4BA5"/>
    <w:rsid w:val="001F4E51"/>
    <w:rsid w:val="001F51F2"/>
    <w:rsid w:val="001F57B1"/>
    <w:rsid w:val="001F61BB"/>
    <w:rsid w:val="001F627B"/>
    <w:rsid w:val="001F6948"/>
    <w:rsid w:val="001F6E52"/>
    <w:rsid w:val="001F7042"/>
    <w:rsid w:val="001F731B"/>
    <w:rsid w:val="001F77EF"/>
    <w:rsid w:val="001F7909"/>
    <w:rsid w:val="001F7BE8"/>
    <w:rsid w:val="00200053"/>
    <w:rsid w:val="00200AF5"/>
    <w:rsid w:val="00200F50"/>
    <w:rsid w:val="002018E2"/>
    <w:rsid w:val="00201B77"/>
    <w:rsid w:val="00201CE9"/>
    <w:rsid w:val="002022B1"/>
    <w:rsid w:val="00202506"/>
    <w:rsid w:val="002026B3"/>
    <w:rsid w:val="0020280D"/>
    <w:rsid w:val="00202E24"/>
    <w:rsid w:val="0020310F"/>
    <w:rsid w:val="00203397"/>
    <w:rsid w:val="0020342A"/>
    <w:rsid w:val="0020351D"/>
    <w:rsid w:val="00203894"/>
    <w:rsid w:val="00203978"/>
    <w:rsid w:val="00203A61"/>
    <w:rsid w:val="00203C11"/>
    <w:rsid w:val="00203C37"/>
    <w:rsid w:val="002043CD"/>
    <w:rsid w:val="0020477E"/>
    <w:rsid w:val="00204C05"/>
    <w:rsid w:val="00204E38"/>
    <w:rsid w:val="00204EC3"/>
    <w:rsid w:val="00204FE1"/>
    <w:rsid w:val="00205207"/>
    <w:rsid w:val="00205234"/>
    <w:rsid w:val="0020563D"/>
    <w:rsid w:val="00205829"/>
    <w:rsid w:val="00205A02"/>
    <w:rsid w:val="00205B65"/>
    <w:rsid w:val="0020620C"/>
    <w:rsid w:val="002067D4"/>
    <w:rsid w:val="002068FA"/>
    <w:rsid w:val="002072B3"/>
    <w:rsid w:val="0020770F"/>
    <w:rsid w:val="002078C3"/>
    <w:rsid w:val="002102D3"/>
    <w:rsid w:val="00210381"/>
    <w:rsid w:val="002106F7"/>
    <w:rsid w:val="00210C35"/>
    <w:rsid w:val="00210CB9"/>
    <w:rsid w:val="00211045"/>
    <w:rsid w:val="00211050"/>
    <w:rsid w:val="0021113D"/>
    <w:rsid w:val="00211985"/>
    <w:rsid w:val="00211AE1"/>
    <w:rsid w:val="00211BEA"/>
    <w:rsid w:val="00211D8B"/>
    <w:rsid w:val="0021263D"/>
    <w:rsid w:val="002128F2"/>
    <w:rsid w:val="00212B0D"/>
    <w:rsid w:val="00212E44"/>
    <w:rsid w:val="00212ED0"/>
    <w:rsid w:val="00212F0C"/>
    <w:rsid w:val="0021324D"/>
    <w:rsid w:val="002136F7"/>
    <w:rsid w:val="00213AEE"/>
    <w:rsid w:val="00213B3C"/>
    <w:rsid w:val="00214157"/>
    <w:rsid w:val="002141BC"/>
    <w:rsid w:val="002142AA"/>
    <w:rsid w:val="00214320"/>
    <w:rsid w:val="002148F9"/>
    <w:rsid w:val="00214C11"/>
    <w:rsid w:val="002157E8"/>
    <w:rsid w:val="0021581F"/>
    <w:rsid w:val="00216441"/>
    <w:rsid w:val="002165C8"/>
    <w:rsid w:val="002168D9"/>
    <w:rsid w:val="0021693A"/>
    <w:rsid w:val="00216D60"/>
    <w:rsid w:val="00217471"/>
    <w:rsid w:val="00217A5E"/>
    <w:rsid w:val="00220076"/>
    <w:rsid w:val="0022073C"/>
    <w:rsid w:val="00221020"/>
    <w:rsid w:val="002216FA"/>
    <w:rsid w:val="00221CCB"/>
    <w:rsid w:val="00221DB3"/>
    <w:rsid w:val="00221ED4"/>
    <w:rsid w:val="00222128"/>
    <w:rsid w:val="0022282B"/>
    <w:rsid w:val="00222B46"/>
    <w:rsid w:val="00222B80"/>
    <w:rsid w:val="0022359C"/>
    <w:rsid w:val="002239A2"/>
    <w:rsid w:val="00223E6D"/>
    <w:rsid w:val="00223FD3"/>
    <w:rsid w:val="002241F5"/>
    <w:rsid w:val="002242E9"/>
    <w:rsid w:val="00224417"/>
    <w:rsid w:val="00224938"/>
    <w:rsid w:val="002250C4"/>
    <w:rsid w:val="00225248"/>
    <w:rsid w:val="0022541B"/>
    <w:rsid w:val="002255BB"/>
    <w:rsid w:val="00225AFE"/>
    <w:rsid w:val="002260A4"/>
    <w:rsid w:val="0022640B"/>
    <w:rsid w:val="00226584"/>
    <w:rsid w:val="00226878"/>
    <w:rsid w:val="00226ADE"/>
    <w:rsid w:val="00226D1B"/>
    <w:rsid w:val="0022718C"/>
    <w:rsid w:val="00227811"/>
    <w:rsid w:val="00227D00"/>
    <w:rsid w:val="0023034D"/>
    <w:rsid w:val="00230EAC"/>
    <w:rsid w:val="00231380"/>
    <w:rsid w:val="00231598"/>
    <w:rsid w:val="002317AF"/>
    <w:rsid w:val="00231A45"/>
    <w:rsid w:val="00231CF8"/>
    <w:rsid w:val="00231E36"/>
    <w:rsid w:val="00231EA6"/>
    <w:rsid w:val="002320C5"/>
    <w:rsid w:val="00233370"/>
    <w:rsid w:val="00233434"/>
    <w:rsid w:val="00233B1C"/>
    <w:rsid w:val="00233F11"/>
    <w:rsid w:val="002343A9"/>
    <w:rsid w:val="00234446"/>
    <w:rsid w:val="00234A1B"/>
    <w:rsid w:val="00234A45"/>
    <w:rsid w:val="00234D78"/>
    <w:rsid w:val="00234E8E"/>
    <w:rsid w:val="00234E92"/>
    <w:rsid w:val="00235A6D"/>
    <w:rsid w:val="00235AE4"/>
    <w:rsid w:val="00235F3D"/>
    <w:rsid w:val="002367DC"/>
    <w:rsid w:val="0023688D"/>
    <w:rsid w:val="002369B0"/>
    <w:rsid w:val="00236A33"/>
    <w:rsid w:val="00236E5E"/>
    <w:rsid w:val="0023749D"/>
    <w:rsid w:val="00237FE5"/>
    <w:rsid w:val="0024000A"/>
    <w:rsid w:val="0024041C"/>
    <w:rsid w:val="00240789"/>
    <w:rsid w:val="00240BF7"/>
    <w:rsid w:val="0024105C"/>
    <w:rsid w:val="002415B9"/>
    <w:rsid w:val="00241BA7"/>
    <w:rsid w:val="00241CD9"/>
    <w:rsid w:val="0024273F"/>
    <w:rsid w:val="00242B34"/>
    <w:rsid w:val="00242F79"/>
    <w:rsid w:val="00243032"/>
    <w:rsid w:val="00243069"/>
    <w:rsid w:val="0024349A"/>
    <w:rsid w:val="002438E1"/>
    <w:rsid w:val="00243C15"/>
    <w:rsid w:val="00243C19"/>
    <w:rsid w:val="00243D31"/>
    <w:rsid w:val="00243DCD"/>
    <w:rsid w:val="00245C33"/>
    <w:rsid w:val="002460CE"/>
    <w:rsid w:val="002462B2"/>
    <w:rsid w:val="00246523"/>
    <w:rsid w:val="00246539"/>
    <w:rsid w:val="00247233"/>
    <w:rsid w:val="00247730"/>
    <w:rsid w:val="002479BE"/>
    <w:rsid w:val="00247DAF"/>
    <w:rsid w:val="00247F33"/>
    <w:rsid w:val="002500DF"/>
    <w:rsid w:val="002500E5"/>
    <w:rsid w:val="00250105"/>
    <w:rsid w:val="00250821"/>
    <w:rsid w:val="00250882"/>
    <w:rsid w:val="00251B7B"/>
    <w:rsid w:val="00251CD1"/>
    <w:rsid w:val="00251D3E"/>
    <w:rsid w:val="0025203A"/>
    <w:rsid w:val="0025249D"/>
    <w:rsid w:val="0025249E"/>
    <w:rsid w:val="002525B0"/>
    <w:rsid w:val="002528C2"/>
    <w:rsid w:val="00253370"/>
    <w:rsid w:val="002535D2"/>
    <w:rsid w:val="002537BB"/>
    <w:rsid w:val="002538D8"/>
    <w:rsid w:val="00254005"/>
    <w:rsid w:val="0025478C"/>
    <w:rsid w:val="00254E0E"/>
    <w:rsid w:val="00254F75"/>
    <w:rsid w:val="00254FC2"/>
    <w:rsid w:val="0025519D"/>
    <w:rsid w:val="0025526D"/>
    <w:rsid w:val="00255655"/>
    <w:rsid w:val="00255939"/>
    <w:rsid w:val="00255BE0"/>
    <w:rsid w:val="00255C9D"/>
    <w:rsid w:val="00256632"/>
    <w:rsid w:val="00256DE6"/>
    <w:rsid w:val="002572B9"/>
    <w:rsid w:val="002572BD"/>
    <w:rsid w:val="00257FD4"/>
    <w:rsid w:val="00260299"/>
    <w:rsid w:val="002603D4"/>
    <w:rsid w:val="00260583"/>
    <w:rsid w:val="0026063B"/>
    <w:rsid w:val="00260802"/>
    <w:rsid w:val="00260B99"/>
    <w:rsid w:val="00260E56"/>
    <w:rsid w:val="002610BE"/>
    <w:rsid w:val="002612D0"/>
    <w:rsid w:val="0026145E"/>
    <w:rsid w:val="002616CF"/>
    <w:rsid w:val="0026179E"/>
    <w:rsid w:val="00261C22"/>
    <w:rsid w:val="00261F8B"/>
    <w:rsid w:val="00262443"/>
    <w:rsid w:val="0026298E"/>
    <w:rsid w:val="00262BFE"/>
    <w:rsid w:val="00262E1F"/>
    <w:rsid w:val="0026364E"/>
    <w:rsid w:val="002637AF"/>
    <w:rsid w:val="00263814"/>
    <w:rsid w:val="002638A7"/>
    <w:rsid w:val="00263A5F"/>
    <w:rsid w:val="00263CD5"/>
    <w:rsid w:val="00263F74"/>
    <w:rsid w:val="00264073"/>
    <w:rsid w:val="002641E8"/>
    <w:rsid w:val="002644B0"/>
    <w:rsid w:val="002647B5"/>
    <w:rsid w:val="002654C0"/>
    <w:rsid w:val="002657EC"/>
    <w:rsid w:val="002657EF"/>
    <w:rsid w:val="002664A8"/>
    <w:rsid w:val="002664F9"/>
    <w:rsid w:val="0026686B"/>
    <w:rsid w:val="002668C2"/>
    <w:rsid w:val="00266ED9"/>
    <w:rsid w:val="00267145"/>
    <w:rsid w:val="002675A6"/>
    <w:rsid w:val="00267856"/>
    <w:rsid w:val="0027098C"/>
    <w:rsid w:val="002709F1"/>
    <w:rsid w:val="00270C8B"/>
    <w:rsid w:val="00270E7B"/>
    <w:rsid w:val="0027113A"/>
    <w:rsid w:val="00271599"/>
    <w:rsid w:val="00271CFC"/>
    <w:rsid w:val="00272435"/>
    <w:rsid w:val="00272783"/>
    <w:rsid w:val="0027284E"/>
    <w:rsid w:val="00272864"/>
    <w:rsid w:val="00272ABC"/>
    <w:rsid w:val="00273186"/>
    <w:rsid w:val="0027330C"/>
    <w:rsid w:val="00273F23"/>
    <w:rsid w:val="00274187"/>
    <w:rsid w:val="0027428A"/>
    <w:rsid w:val="002745C0"/>
    <w:rsid w:val="00274AD6"/>
    <w:rsid w:val="00274F35"/>
    <w:rsid w:val="00275613"/>
    <w:rsid w:val="00275F2B"/>
    <w:rsid w:val="00275FDE"/>
    <w:rsid w:val="00276422"/>
    <w:rsid w:val="002765D8"/>
    <w:rsid w:val="002767C0"/>
    <w:rsid w:val="00276BB8"/>
    <w:rsid w:val="00276CDA"/>
    <w:rsid w:val="002770D7"/>
    <w:rsid w:val="00277114"/>
    <w:rsid w:val="00277383"/>
    <w:rsid w:val="002773F8"/>
    <w:rsid w:val="002773FB"/>
    <w:rsid w:val="002777BA"/>
    <w:rsid w:val="0027799A"/>
    <w:rsid w:val="00277DFD"/>
    <w:rsid w:val="00277E9A"/>
    <w:rsid w:val="00280250"/>
    <w:rsid w:val="00280771"/>
    <w:rsid w:val="00280818"/>
    <w:rsid w:val="0028083C"/>
    <w:rsid w:val="00280A24"/>
    <w:rsid w:val="00280C29"/>
    <w:rsid w:val="002810C8"/>
    <w:rsid w:val="002811A8"/>
    <w:rsid w:val="0028121F"/>
    <w:rsid w:val="002813DA"/>
    <w:rsid w:val="002814C1"/>
    <w:rsid w:val="00281E03"/>
    <w:rsid w:val="0028206C"/>
    <w:rsid w:val="0028279F"/>
    <w:rsid w:val="00282D04"/>
    <w:rsid w:val="00282E27"/>
    <w:rsid w:val="00282E2B"/>
    <w:rsid w:val="0028301B"/>
    <w:rsid w:val="00283042"/>
    <w:rsid w:val="00283533"/>
    <w:rsid w:val="00283739"/>
    <w:rsid w:val="00283BAD"/>
    <w:rsid w:val="00283BC6"/>
    <w:rsid w:val="00283D15"/>
    <w:rsid w:val="00283E36"/>
    <w:rsid w:val="00283F43"/>
    <w:rsid w:val="002842AC"/>
    <w:rsid w:val="0028478A"/>
    <w:rsid w:val="00284A80"/>
    <w:rsid w:val="00284BA8"/>
    <w:rsid w:val="00284BB5"/>
    <w:rsid w:val="00284C4E"/>
    <w:rsid w:val="00284FE6"/>
    <w:rsid w:val="0028508A"/>
    <w:rsid w:val="0028508B"/>
    <w:rsid w:val="00285832"/>
    <w:rsid w:val="00285A7D"/>
    <w:rsid w:val="00286816"/>
    <w:rsid w:val="00286E02"/>
    <w:rsid w:val="00287241"/>
    <w:rsid w:val="002872A4"/>
    <w:rsid w:val="00287491"/>
    <w:rsid w:val="00287679"/>
    <w:rsid w:val="0028789A"/>
    <w:rsid w:val="0028799E"/>
    <w:rsid w:val="00290145"/>
    <w:rsid w:val="0029044E"/>
    <w:rsid w:val="002906AA"/>
    <w:rsid w:val="002908AB"/>
    <w:rsid w:val="00291BF8"/>
    <w:rsid w:val="00292737"/>
    <w:rsid w:val="00292797"/>
    <w:rsid w:val="00292A1D"/>
    <w:rsid w:val="00293643"/>
    <w:rsid w:val="00293647"/>
    <w:rsid w:val="00293C23"/>
    <w:rsid w:val="00293CC4"/>
    <w:rsid w:val="00293D40"/>
    <w:rsid w:val="00293E2C"/>
    <w:rsid w:val="00294602"/>
    <w:rsid w:val="0029467D"/>
    <w:rsid w:val="0029468D"/>
    <w:rsid w:val="002946AC"/>
    <w:rsid w:val="00294CE8"/>
    <w:rsid w:val="0029500E"/>
    <w:rsid w:val="002954E9"/>
    <w:rsid w:val="002956B3"/>
    <w:rsid w:val="00295809"/>
    <w:rsid w:val="00295B70"/>
    <w:rsid w:val="002960B4"/>
    <w:rsid w:val="00296497"/>
    <w:rsid w:val="0029674B"/>
    <w:rsid w:val="00296C6F"/>
    <w:rsid w:val="00296D6B"/>
    <w:rsid w:val="00296EED"/>
    <w:rsid w:val="00297969"/>
    <w:rsid w:val="00297B5C"/>
    <w:rsid w:val="00297F36"/>
    <w:rsid w:val="002A05C3"/>
    <w:rsid w:val="002A065B"/>
    <w:rsid w:val="002A0900"/>
    <w:rsid w:val="002A0B7A"/>
    <w:rsid w:val="002A118F"/>
    <w:rsid w:val="002A1376"/>
    <w:rsid w:val="002A1923"/>
    <w:rsid w:val="002A2398"/>
    <w:rsid w:val="002A243E"/>
    <w:rsid w:val="002A2552"/>
    <w:rsid w:val="002A2615"/>
    <w:rsid w:val="002A28A0"/>
    <w:rsid w:val="002A2F09"/>
    <w:rsid w:val="002A305F"/>
    <w:rsid w:val="002A3373"/>
    <w:rsid w:val="002A3557"/>
    <w:rsid w:val="002A3786"/>
    <w:rsid w:val="002A38BB"/>
    <w:rsid w:val="002A4EBA"/>
    <w:rsid w:val="002A528B"/>
    <w:rsid w:val="002A5438"/>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0FE8"/>
    <w:rsid w:val="002B1406"/>
    <w:rsid w:val="002B1456"/>
    <w:rsid w:val="002B19A4"/>
    <w:rsid w:val="002B1FDE"/>
    <w:rsid w:val="002B25F0"/>
    <w:rsid w:val="002B2ABA"/>
    <w:rsid w:val="002B2F61"/>
    <w:rsid w:val="002B3222"/>
    <w:rsid w:val="002B32E3"/>
    <w:rsid w:val="002B3466"/>
    <w:rsid w:val="002B3CFB"/>
    <w:rsid w:val="002B43A2"/>
    <w:rsid w:val="002B4784"/>
    <w:rsid w:val="002B4D5D"/>
    <w:rsid w:val="002B4FAC"/>
    <w:rsid w:val="002B505C"/>
    <w:rsid w:val="002B51C9"/>
    <w:rsid w:val="002B5220"/>
    <w:rsid w:val="002B5ABD"/>
    <w:rsid w:val="002B5C15"/>
    <w:rsid w:val="002B5DE9"/>
    <w:rsid w:val="002B5F95"/>
    <w:rsid w:val="002B62CB"/>
    <w:rsid w:val="002B6694"/>
    <w:rsid w:val="002B6846"/>
    <w:rsid w:val="002B6AD8"/>
    <w:rsid w:val="002B6E4F"/>
    <w:rsid w:val="002B7966"/>
    <w:rsid w:val="002B7E61"/>
    <w:rsid w:val="002C0F24"/>
    <w:rsid w:val="002C1326"/>
    <w:rsid w:val="002C133E"/>
    <w:rsid w:val="002C14B4"/>
    <w:rsid w:val="002C1785"/>
    <w:rsid w:val="002C1804"/>
    <w:rsid w:val="002C1D84"/>
    <w:rsid w:val="002C23EF"/>
    <w:rsid w:val="002C27BE"/>
    <w:rsid w:val="002C2DE0"/>
    <w:rsid w:val="002C3867"/>
    <w:rsid w:val="002C3DE5"/>
    <w:rsid w:val="002C3F19"/>
    <w:rsid w:val="002C47C5"/>
    <w:rsid w:val="002C49B0"/>
    <w:rsid w:val="002C510E"/>
    <w:rsid w:val="002C52B9"/>
    <w:rsid w:val="002C5953"/>
    <w:rsid w:val="002C5A30"/>
    <w:rsid w:val="002C5D13"/>
    <w:rsid w:val="002C5E24"/>
    <w:rsid w:val="002C6099"/>
    <w:rsid w:val="002C629B"/>
    <w:rsid w:val="002C69AE"/>
    <w:rsid w:val="002C7073"/>
    <w:rsid w:val="002C72D1"/>
    <w:rsid w:val="002D0513"/>
    <w:rsid w:val="002D1057"/>
    <w:rsid w:val="002D16C4"/>
    <w:rsid w:val="002D17F8"/>
    <w:rsid w:val="002D19B3"/>
    <w:rsid w:val="002D2257"/>
    <w:rsid w:val="002D25F7"/>
    <w:rsid w:val="002D2714"/>
    <w:rsid w:val="002D29DF"/>
    <w:rsid w:val="002D31E9"/>
    <w:rsid w:val="002D3214"/>
    <w:rsid w:val="002D33E4"/>
    <w:rsid w:val="002D345E"/>
    <w:rsid w:val="002D3873"/>
    <w:rsid w:val="002D38E5"/>
    <w:rsid w:val="002D3DDA"/>
    <w:rsid w:val="002D421E"/>
    <w:rsid w:val="002D4975"/>
    <w:rsid w:val="002D49DD"/>
    <w:rsid w:val="002D4A31"/>
    <w:rsid w:val="002D4D67"/>
    <w:rsid w:val="002D4DF8"/>
    <w:rsid w:val="002D5146"/>
    <w:rsid w:val="002D5383"/>
    <w:rsid w:val="002D5860"/>
    <w:rsid w:val="002D5993"/>
    <w:rsid w:val="002D59BE"/>
    <w:rsid w:val="002D5E58"/>
    <w:rsid w:val="002D608A"/>
    <w:rsid w:val="002D624A"/>
    <w:rsid w:val="002D6567"/>
    <w:rsid w:val="002D6BFB"/>
    <w:rsid w:val="002D72F3"/>
    <w:rsid w:val="002D7431"/>
    <w:rsid w:val="002D752D"/>
    <w:rsid w:val="002D78F3"/>
    <w:rsid w:val="002D7907"/>
    <w:rsid w:val="002D7ADF"/>
    <w:rsid w:val="002E02BD"/>
    <w:rsid w:val="002E0313"/>
    <w:rsid w:val="002E0A1E"/>
    <w:rsid w:val="002E1C7E"/>
    <w:rsid w:val="002E1D0B"/>
    <w:rsid w:val="002E21E5"/>
    <w:rsid w:val="002E2536"/>
    <w:rsid w:val="002E2C88"/>
    <w:rsid w:val="002E337C"/>
    <w:rsid w:val="002E3A48"/>
    <w:rsid w:val="002E402B"/>
    <w:rsid w:val="002E48FD"/>
    <w:rsid w:val="002E4F8C"/>
    <w:rsid w:val="002E5357"/>
    <w:rsid w:val="002E5E3E"/>
    <w:rsid w:val="002E617F"/>
    <w:rsid w:val="002E6666"/>
    <w:rsid w:val="002E76B5"/>
    <w:rsid w:val="002E7733"/>
    <w:rsid w:val="002E7AFA"/>
    <w:rsid w:val="002E7F8F"/>
    <w:rsid w:val="002F01E0"/>
    <w:rsid w:val="002F07FC"/>
    <w:rsid w:val="002F0BF0"/>
    <w:rsid w:val="002F1015"/>
    <w:rsid w:val="002F1903"/>
    <w:rsid w:val="002F1AC5"/>
    <w:rsid w:val="002F1D35"/>
    <w:rsid w:val="002F241D"/>
    <w:rsid w:val="002F269E"/>
    <w:rsid w:val="002F3084"/>
    <w:rsid w:val="002F3600"/>
    <w:rsid w:val="002F3761"/>
    <w:rsid w:val="002F3C93"/>
    <w:rsid w:val="002F3DE6"/>
    <w:rsid w:val="002F3F23"/>
    <w:rsid w:val="002F4203"/>
    <w:rsid w:val="002F4657"/>
    <w:rsid w:val="002F4685"/>
    <w:rsid w:val="002F4718"/>
    <w:rsid w:val="002F49B6"/>
    <w:rsid w:val="002F5022"/>
    <w:rsid w:val="002F5065"/>
    <w:rsid w:val="002F508D"/>
    <w:rsid w:val="002F5094"/>
    <w:rsid w:val="002F5827"/>
    <w:rsid w:val="002F5937"/>
    <w:rsid w:val="002F5AA0"/>
    <w:rsid w:val="002F5D75"/>
    <w:rsid w:val="002F6148"/>
    <w:rsid w:val="002F6EC3"/>
    <w:rsid w:val="002F7027"/>
    <w:rsid w:val="002F7A47"/>
    <w:rsid w:val="002F7BF3"/>
    <w:rsid w:val="002F7D93"/>
    <w:rsid w:val="0030009F"/>
    <w:rsid w:val="003004F4"/>
    <w:rsid w:val="0030092A"/>
    <w:rsid w:val="003009FC"/>
    <w:rsid w:val="00301044"/>
    <w:rsid w:val="003011A0"/>
    <w:rsid w:val="00301224"/>
    <w:rsid w:val="00301DF0"/>
    <w:rsid w:val="00301FDD"/>
    <w:rsid w:val="003020BD"/>
    <w:rsid w:val="00302277"/>
    <w:rsid w:val="00302288"/>
    <w:rsid w:val="003024B7"/>
    <w:rsid w:val="003027DB"/>
    <w:rsid w:val="0030363E"/>
    <w:rsid w:val="0030398D"/>
    <w:rsid w:val="003039EF"/>
    <w:rsid w:val="00303C1B"/>
    <w:rsid w:val="00303C7B"/>
    <w:rsid w:val="00304259"/>
    <w:rsid w:val="00304500"/>
    <w:rsid w:val="00305521"/>
    <w:rsid w:val="003055CB"/>
    <w:rsid w:val="00305738"/>
    <w:rsid w:val="003057A8"/>
    <w:rsid w:val="00305A10"/>
    <w:rsid w:val="00305C59"/>
    <w:rsid w:val="00306048"/>
    <w:rsid w:val="00306051"/>
    <w:rsid w:val="003065F7"/>
    <w:rsid w:val="0030661A"/>
    <w:rsid w:val="00306C5C"/>
    <w:rsid w:val="00306E2C"/>
    <w:rsid w:val="00307273"/>
    <w:rsid w:val="0030784D"/>
    <w:rsid w:val="0030798F"/>
    <w:rsid w:val="00307B5A"/>
    <w:rsid w:val="003107C2"/>
    <w:rsid w:val="00310A6A"/>
    <w:rsid w:val="00311BD3"/>
    <w:rsid w:val="00311FFB"/>
    <w:rsid w:val="003122C4"/>
    <w:rsid w:val="00313B34"/>
    <w:rsid w:val="00314B45"/>
    <w:rsid w:val="00315ADA"/>
    <w:rsid w:val="00315C4E"/>
    <w:rsid w:val="003160C0"/>
    <w:rsid w:val="00316276"/>
    <w:rsid w:val="003164C5"/>
    <w:rsid w:val="003164E5"/>
    <w:rsid w:val="0031678D"/>
    <w:rsid w:val="00316EFA"/>
    <w:rsid w:val="00317025"/>
    <w:rsid w:val="0031715A"/>
    <w:rsid w:val="0031730F"/>
    <w:rsid w:val="003174B4"/>
    <w:rsid w:val="0031784F"/>
    <w:rsid w:val="00317881"/>
    <w:rsid w:val="003179FD"/>
    <w:rsid w:val="00317C55"/>
    <w:rsid w:val="00317E9E"/>
    <w:rsid w:val="00317FEC"/>
    <w:rsid w:val="00320044"/>
    <w:rsid w:val="0032007D"/>
    <w:rsid w:val="00320666"/>
    <w:rsid w:val="003209B7"/>
    <w:rsid w:val="00320DF2"/>
    <w:rsid w:val="00320E63"/>
    <w:rsid w:val="00321457"/>
    <w:rsid w:val="0032183A"/>
    <w:rsid w:val="00321E8B"/>
    <w:rsid w:val="00322406"/>
    <w:rsid w:val="0032260E"/>
    <w:rsid w:val="00322B55"/>
    <w:rsid w:val="00322E65"/>
    <w:rsid w:val="00323437"/>
    <w:rsid w:val="003234CA"/>
    <w:rsid w:val="00323613"/>
    <w:rsid w:val="003244FB"/>
    <w:rsid w:val="00324873"/>
    <w:rsid w:val="00324D8A"/>
    <w:rsid w:val="00324E58"/>
    <w:rsid w:val="003250AD"/>
    <w:rsid w:val="003252B7"/>
    <w:rsid w:val="003255CA"/>
    <w:rsid w:val="00325767"/>
    <w:rsid w:val="00326350"/>
    <w:rsid w:val="00326589"/>
    <w:rsid w:val="00327284"/>
    <w:rsid w:val="0032735B"/>
    <w:rsid w:val="00327BDD"/>
    <w:rsid w:val="00327D3D"/>
    <w:rsid w:val="0033072B"/>
    <w:rsid w:val="00330863"/>
    <w:rsid w:val="00330C65"/>
    <w:rsid w:val="00331487"/>
    <w:rsid w:val="003315F6"/>
    <w:rsid w:val="003316A1"/>
    <w:rsid w:val="00331AD5"/>
    <w:rsid w:val="00331BEE"/>
    <w:rsid w:val="00331FFA"/>
    <w:rsid w:val="0033211B"/>
    <w:rsid w:val="0033222E"/>
    <w:rsid w:val="0033295F"/>
    <w:rsid w:val="00333636"/>
    <w:rsid w:val="003336F0"/>
    <w:rsid w:val="003336FB"/>
    <w:rsid w:val="0033391A"/>
    <w:rsid w:val="00333AB1"/>
    <w:rsid w:val="00334408"/>
    <w:rsid w:val="0033444C"/>
    <w:rsid w:val="0033479E"/>
    <w:rsid w:val="00335154"/>
    <w:rsid w:val="0033584C"/>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1005"/>
    <w:rsid w:val="0034145C"/>
    <w:rsid w:val="003416D9"/>
    <w:rsid w:val="0034178C"/>
    <w:rsid w:val="00341D7C"/>
    <w:rsid w:val="003421CC"/>
    <w:rsid w:val="0034324F"/>
    <w:rsid w:val="0034342B"/>
    <w:rsid w:val="00343435"/>
    <w:rsid w:val="003436D8"/>
    <w:rsid w:val="003437CE"/>
    <w:rsid w:val="00343A13"/>
    <w:rsid w:val="00343CCA"/>
    <w:rsid w:val="0034481F"/>
    <w:rsid w:val="00344F2E"/>
    <w:rsid w:val="00344F5D"/>
    <w:rsid w:val="0034575E"/>
    <w:rsid w:val="00345FF5"/>
    <w:rsid w:val="0034610C"/>
    <w:rsid w:val="00346D8A"/>
    <w:rsid w:val="00346F20"/>
    <w:rsid w:val="003470C2"/>
    <w:rsid w:val="00347790"/>
    <w:rsid w:val="00347998"/>
    <w:rsid w:val="00347F8D"/>
    <w:rsid w:val="00347FAB"/>
    <w:rsid w:val="0035027B"/>
    <w:rsid w:val="0035056B"/>
    <w:rsid w:val="003512CF"/>
    <w:rsid w:val="003514DC"/>
    <w:rsid w:val="00351AC2"/>
    <w:rsid w:val="0035223A"/>
    <w:rsid w:val="00352526"/>
    <w:rsid w:val="00352558"/>
    <w:rsid w:val="0035273E"/>
    <w:rsid w:val="00352D9F"/>
    <w:rsid w:val="003531C7"/>
    <w:rsid w:val="00353CB0"/>
    <w:rsid w:val="00353F26"/>
    <w:rsid w:val="0035406A"/>
    <w:rsid w:val="0035489D"/>
    <w:rsid w:val="00354950"/>
    <w:rsid w:val="00354F0E"/>
    <w:rsid w:val="00355522"/>
    <w:rsid w:val="00355954"/>
    <w:rsid w:val="00355B1D"/>
    <w:rsid w:val="00355BD1"/>
    <w:rsid w:val="00355D08"/>
    <w:rsid w:val="00356039"/>
    <w:rsid w:val="003564F2"/>
    <w:rsid w:val="00356510"/>
    <w:rsid w:val="003567A2"/>
    <w:rsid w:val="00356BB7"/>
    <w:rsid w:val="00356F01"/>
    <w:rsid w:val="003571CD"/>
    <w:rsid w:val="0035786D"/>
    <w:rsid w:val="00357938"/>
    <w:rsid w:val="00357C53"/>
    <w:rsid w:val="00357F46"/>
    <w:rsid w:val="00361028"/>
    <w:rsid w:val="003615A9"/>
    <w:rsid w:val="0036165F"/>
    <w:rsid w:val="00361728"/>
    <w:rsid w:val="0036189E"/>
    <w:rsid w:val="003622A7"/>
    <w:rsid w:val="0036237E"/>
    <w:rsid w:val="00362677"/>
    <w:rsid w:val="00362855"/>
    <w:rsid w:val="0036329D"/>
    <w:rsid w:val="003633F2"/>
    <w:rsid w:val="00363B0B"/>
    <w:rsid w:val="00363D15"/>
    <w:rsid w:val="00363D28"/>
    <w:rsid w:val="00363DBD"/>
    <w:rsid w:val="003640F7"/>
    <w:rsid w:val="003644BD"/>
    <w:rsid w:val="00364990"/>
    <w:rsid w:val="003650FF"/>
    <w:rsid w:val="0036517D"/>
    <w:rsid w:val="00365385"/>
    <w:rsid w:val="00365FC2"/>
    <w:rsid w:val="003668E0"/>
    <w:rsid w:val="003669F4"/>
    <w:rsid w:val="003670B6"/>
    <w:rsid w:val="003673A0"/>
    <w:rsid w:val="003674EF"/>
    <w:rsid w:val="00367508"/>
    <w:rsid w:val="00367AD4"/>
    <w:rsid w:val="003702F2"/>
    <w:rsid w:val="003707A4"/>
    <w:rsid w:val="0037132E"/>
    <w:rsid w:val="003714D3"/>
    <w:rsid w:val="00371B0D"/>
    <w:rsid w:val="00371B8F"/>
    <w:rsid w:val="003721DB"/>
    <w:rsid w:val="0037228D"/>
    <w:rsid w:val="003723DF"/>
    <w:rsid w:val="0037247E"/>
    <w:rsid w:val="00372CE6"/>
    <w:rsid w:val="00372F33"/>
    <w:rsid w:val="00372FF7"/>
    <w:rsid w:val="00373232"/>
    <w:rsid w:val="00374009"/>
    <w:rsid w:val="00374126"/>
    <w:rsid w:val="00374482"/>
    <w:rsid w:val="003747AD"/>
    <w:rsid w:val="00374CBE"/>
    <w:rsid w:val="003750DD"/>
    <w:rsid w:val="003758BF"/>
    <w:rsid w:val="003758CA"/>
    <w:rsid w:val="003760B7"/>
    <w:rsid w:val="00376100"/>
    <w:rsid w:val="00376DE1"/>
    <w:rsid w:val="003770A9"/>
    <w:rsid w:val="00377357"/>
    <w:rsid w:val="0037737A"/>
    <w:rsid w:val="003777AE"/>
    <w:rsid w:val="003778EF"/>
    <w:rsid w:val="003801B9"/>
    <w:rsid w:val="003806E9"/>
    <w:rsid w:val="00380786"/>
    <w:rsid w:val="003807C4"/>
    <w:rsid w:val="00380B7C"/>
    <w:rsid w:val="00380F6A"/>
    <w:rsid w:val="003810DA"/>
    <w:rsid w:val="003811C1"/>
    <w:rsid w:val="003814FF"/>
    <w:rsid w:val="00381757"/>
    <w:rsid w:val="003817A4"/>
    <w:rsid w:val="00381F20"/>
    <w:rsid w:val="00382D11"/>
    <w:rsid w:val="003831E3"/>
    <w:rsid w:val="00383AAE"/>
    <w:rsid w:val="00383E4E"/>
    <w:rsid w:val="00383FFB"/>
    <w:rsid w:val="003840D3"/>
    <w:rsid w:val="0038417E"/>
    <w:rsid w:val="003847E4"/>
    <w:rsid w:val="003850F4"/>
    <w:rsid w:val="00385BFD"/>
    <w:rsid w:val="00385F64"/>
    <w:rsid w:val="0038611F"/>
    <w:rsid w:val="00386971"/>
    <w:rsid w:val="00386F0C"/>
    <w:rsid w:val="00386F9A"/>
    <w:rsid w:val="00387287"/>
    <w:rsid w:val="00387376"/>
    <w:rsid w:val="00387486"/>
    <w:rsid w:val="003875A5"/>
    <w:rsid w:val="003875E8"/>
    <w:rsid w:val="00387C24"/>
    <w:rsid w:val="00387D0E"/>
    <w:rsid w:val="00387E71"/>
    <w:rsid w:val="00390CBD"/>
    <w:rsid w:val="00391701"/>
    <w:rsid w:val="003917D6"/>
    <w:rsid w:val="00391F78"/>
    <w:rsid w:val="00392188"/>
    <w:rsid w:val="00392560"/>
    <w:rsid w:val="00392E99"/>
    <w:rsid w:val="00393241"/>
    <w:rsid w:val="00393350"/>
    <w:rsid w:val="003942EE"/>
    <w:rsid w:val="00394C21"/>
    <w:rsid w:val="0039516A"/>
    <w:rsid w:val="0039547D"/>
    <w:rsid w:val="003954AC"/>
    <w:rsid w:val="00395CA9"/>
    <w:rsid w:val="0039626C"/>
    <w:rsid w:val="003963B5"/>
    <w:rsid w:val="00396601"/>
    <w:rsid w:val="00396EB2"/>
    <w:rsid w:val="003970BC"/>
    <w:rsid w:val="003977F6"/>
    <w:rsid w:val="0039788B"/>
    <w:rsid w:val="00397AAF"/>
    <w:rsid w:val="00397DE6"/>
    <w:rsid w:val="003A01F2"/>
    <w:rsid w:val="003A03A5"/>
    <w:rsid w:val="003A073B"/>
    <w:rsid w:val="003A08D6"/>
    <w:rsid w:val="003A0FAF"/>
    <w:rsid w:val="003A102F"/>
    <w:rsid w:val="003A11EA"/>
    <w:rsid w:val="003A128F"/>
    <w:rsid w:val="003A1665"/>
    <w:rsid w:val="003A171F"/>
    <w:rsid w:val="003A1BE9"/>
    <w:rsid w:val="003A1C9A"/>
    <w:rsid w:val="003A2789"/>
    <w:rsid w:val="003A2DB1"/>
    <w:rsid w:val="003A3228"/>
    <w:rsid w:val="003A3403"/>
    <w:rsid w:val="003A4074"/>
    <w:rsid w:val="003A466E"/>
    <w:rsid w:val="003A46A8"/>
    <w:rsid w:val="003A4C6D"/>
    <w:rsid w:val="003A4D34"/>
    <w:rsid w:val="003A4F2E"/>
    <w:rsid w:val="003A5219"/>
    <w:rsid w:val="003A5299"/>
    <w:rsid w:val="003A5372"/>
    <w:rsid w:val="003A54A5"/>
    <w:rsid w:val="003A592A"/>
    <w:rsid w:val="003A5B9D"/>
    <w:rsid w:val="003A60F4"/>
    <w:rsid w:val="003A61F9"/>
    <w:rsid w:val="003A68B4"/>
    <w:rsid w:val="003A6A77"/>
    <w:rsid w:val="003A6FFD"/>
    <w:rsid w:val="003A70F8"/>
    <w:rsid w:val="003A77C8"/>
    <w:rsid w:val="003A7F91"/>
    <w:rsid w:val="003B0440"/>
    <w:rsid w:val="003B0971"/>
    <w:rsid w:val="003B0B3E"/>
    <w:rsid w:val="003B0E68"/>
    <w:rsid w:val="003B11C3"/>
    <w:rsid w:val="003B17C5"/>
    <w:rsid w:val="003B1B69"/>
    <w:rsid w:val="003B1D07"/>
    <w:rsid w:val="003B215C"/>
    <w:rsid w:val="003B21CA"/>
    <w:rsid w:val="003B2233"/>
    <w:rsid w:val="003B29A9"/>
    <w:rsid w:val="003B2A79"/>
    <w:rsid w:val="003B32FC"/>
    <w:rsid w:val="003B42F0"/>
    <w:rsid w:val="003B4345"/>
    <w:rsid w:val="003B45DC"/>
    <w:rsid w:val="003B45E9"/>
    <w:rsid w:val="003B4DEC"/>
    <w:rsid w:val="003B54FD"/>
    <w:rsid w:val="003B56A4"/>
    <w:rsid w:val="003B573E"/>
    <w:rsid w:val="003B5968"/>
    <w:rsid w:val="003B5B09"/>
    <w:rsid w:val="003B5C2D"/>
    <w:rsid w:val="003B5CDD"/>
    <w:rsid w:val="003B6162"/>
    <w:rsid w:val="003B6502"/>
    <w:rsid w:val="003B6528"/>
    <w:rsid w:val="003B6735"/>
    <w:rsid w:val="003B68DF"/>
    <w:rsid w:val="003B6A64"/>
    <w:rsid w:val="003B79F8"/>
    <w:rsid w:val="003B7A89"/>
    <w:rsid w:val="003C0371"/>
    <w:rsid w:val="003C0423"/>
    <w:rsid w:val="003C0446"/>
    <w:rsid w:val="003C0568"/>
    <w:rsid w:val="003C0C73"/>
    <w:rsid w:val="003C0EA7"/>
    <w:rsid w:val="003C1611"/>
    <w:rsid w:val="003C1C76"/>
    <w:rsid w:val="003C1F2C"/>
    <w:rsid w:val="003C203A"/>
    <w:rsid w:val="003C290D"/>
    <w:rsid w:val="003C2BF3"/>
    <w:rsid w:val="003C2D66"/>
    <w:rsid w:val="003C2F90"/>
    <w:rsid w:val="003C3B22"/>
    <w:rsid w:val="003C3E2F"/>
    <w:rsid w:val="003C43B3"/>
    <w:rsid w:val="003C4590"/>
    <w:rsid w:val="003C478C"/>
    <w:rsid w:val="003C4791"/>
    <w:rsid w:val="003C4B11"/>
    <w:rsid w:val="003C4F4A"/>
    <w:rsid w:val="003C4FE3"/>
    <w:rsid w:val="003C500C"/>
    <w:rsid w:val="003C5400"/>
    <w:rsid w:val="003C5620"/>
    <w:rsid w:val="003C586A"/>
    <w:rsid w:val="003C5AB9"/>
    <w:rsid w:val="003C5DC7"/>
    <w:rsid w:val="003C5F35"/>
    <w:rsid w:val="003C6499"/>
    <w:rsid w:val="003C64D3"/>
    <w:rsid w:val="003C681C"/>
    <w:rsid w:val="003C7290"/>
    <w:rsid w:val="003C7435"/>
    <w:rsid w:val="003C7C1A"/>
    <w:rsid w:val="003D005D"/>
    <w:rsid w:val="003D047E"/>
    <w:rsid w:val="003D227B"/>
    <w:rsid w:val="003D2C23"/>
    <w:rsid w:val="003D2D7E"/>
    <w:rsid w:val="003D3E2D"/>
    <w:rsid w:val="003D445B"/>
    <w:rsid w:val="003D461A"/>
    <w:rsid w:val="003D4868"/>
    <w:rsid w:val="003D4903"/>
    <w:rsid w:val="003D4943"/>
    <w:rsid w:val="003D4A6D"/>
    <w:rsid w:val="003D53D6"/>
    <w:rsid w:val="003D5B3A"/>
    <w:rsid w:val="003D5B9E"/>
    <w:rsid w:val="003D5BAA"/>
    <w:rsid w:val="003D5BD3"/>
    <w:rsid w:val="003D5EC3"/>
    <w:rsid w:val="003D66AA"/>
    <w:rsid w:val="003D6AD1"/>
    <w:rsid w:val="003D6C8A"/>
    <w:rsid w:val="003D6E31"/>
    <w:rsid w:val="003D6FE3"/>
    <w:rsid w:val="003D7521"/>
    <w:rsid w:val="003D77D8"/>
    <w:rsid w:val="003D7DA2"/>
    <w:rsid w:val="003E0327"/>
    <w:rsid w:val="003E03CE"/>
    <w:rsid w:val="003E084B"/>
    <w:rsid w:val="003E0CDB"/>
    <w:rsid w:val="003E0E45"/>
    <w:rsid w:val="003E0F17"/>
    <w:rsid w:val="003E15B4"/>
    <w:rsid w:val="003E1C96"/>
    <w:rsid w:val="003E1CBA"/>
    <w:rsid w:val="003E1F71"/>
    <w:rsid w:val="003E2279"/>
    <w:rsid w:val="003E266B"/>
    <w:rsid w:val="003E29DE"/>
    <w:rsid w:val="003E2B56"/>
    <w:rsid w:val="003E3ABA"/>
    <w:rsid w:val="003E455D"/>
    <w:rsid w:val="003E4B9D"/>
    <w:rsid w:val="003E5768"/>
    <w:rsid w:val="003E5B2E"/>
    <w:rsid w:val="003E5C8B"/>
    <w:rsid w:val="003E6089"/>
    <w:rsid w:val="003E6852"/>
    <w:rsid w:val="003E7392"/>
    <w:rsid w:val="003E73EB"/>
    <w:rsid w:val="003E74DF"/>
    <w:rsid w:val="003E785A"/>
    <w:rsid w:val="003E7860"/>
    <w:rsid w:val="003E7B08"/>
    <w:rsid w:val="003E7D66"/>
    <w:rsid w:val="003E7D93"/>
    <w:rsid w:val="003E7E3D"/>
    <w:rsid w:val="003F0771"/>
    <w:rsid w:val="003F0F21"/>
    <w:rsid w:val="003F1173"/>
    <w:rsid w:val="003F123E"/>
    <w:rsid w:val="003F13B3"/>
    <w:rsid w:val="003F22CA"/>
    <w:rsid w:val="003F2425"/>
    <w:rsid w:val="003F2900"/>
    <w:rsid w:val="003F2D3D"/>
    <w:rsid w:val="003F2F54"/>
    <w:rsid w:val="003F3430"/>
    <w:rsid w:val="003F354C"/>
    <w:rsid w:val="003F3AE0"/>
    <w:rsid w:val="003F3BC5"/>
    <w:rsid w:val="003F492C"/>
    <w:rsid w:val="003F5048"/>
    <w:rsid w:val="003F5615"/>
    <w:rsid w:val="003F56A9"/>
    <w:rsid w:val="003F5F8B"/>
    <w:rsid w:val="003F6490"/>
    <w:rsid w:val="003F7121"/>
    <w:rsid w:val="003F7169"/>
    <w:rsid w:val="003F7535"/>
    <w:rsid w:val="003F77BC"/>
    <w:rsid w:val="003F786D"/>
    <w:rsid w:val="003F7A29"/>
    <w:rsid w:val="00400132"/>
    <w:rsid w:val="0040014B"/>
    <w:rsid w:val="00400171"/>
    <w:rsid w:val="00400802"/>
    <w:rsid w:val="00400E97"/>
    <w:rsid w:val="00400EC8"/>
    <w:rsid w:val="0040122B"/>
    <w:rsid w:val="00401F01"/>
    <w:rsid w:val="004024C9"/>
    <w:rsid w:val="0040253E"/>
    <w:rsid w:val="00402743"/>
    <w:rsid w:val="00403EA8"/>
    <w:rsid w:val="00404D1F"/>
    <w:rsid w:val="00405DCD"/>
    <w:rsid w:val="00405E60"/>
    <w:rsid w:val="00406452"/>
    <w:rsid w:val="00406578"/>
    <w:rsid w:val="00406755"/>
    <w:rsid w:val="00406926"/>
    <w:rsid w:val="00406995"/>
    <w:rsid w:val="00406CA5"/>
    <w:rsid w:val="00407483"/>
    <w:rsid w:val="00407586"/>
    <w:rsid w:val="0040793A"/>
    <w:rsid w:val="00407C7F"/>
    <w:rsid w:val="00407CE5"/>
    <w:rsid w:val="00407E95"/>
    <w:rsid w:val="00410429"/>
    <w:rsid w:val="00410E7B"/>
    <w:rsid w:val="0041108A"/>
    <w:rsid w:val="004113D4"/>
    <w:rsid w:val="00411D2C"/>
    <w:rsid w:val="00411D90"/>
    <w:rsid w:val="00411F4F"/>
    <w:rsid w:val="00412A28"/>
    <w:rsid w:val="00413124"/>
    <w:rsid w:val="0041323A"/>
    <w:rsid w:val="00414366"/>
    <w:rsid w:val="004144BB"/>
    <w:rsid w:val="00414949"/>
    <w:rsid w:val="00414B3B"/>
    <w:rsid w:val="00414D80"/>
    <w:rsid w:val="00414EBD"/>
    <w:rsid w:val="004156F1"/>
    <w:rsid w:val="00415C0B"/>
    <w:rsid w:val="004162B1"/>
    <w:rsid w:val="004165DC"/>
    <w:rsid w:val="00416AEF"/>
    <w:rsid w:val="00416B45"/>
    <w:rsid w:val="00416D14"/>
    <w:rsid w:val="0041701A"/>
    <w:rsid w:val="004178AF"/>
    <w:rsid w:val="00417B1D"/>
    <w:rsid w:val="00417C3C"/>
    <w:rsid w:val="00417D9F"/>
    <w:rsid w:val="00417EFA"/>
    <w:rsid w:val="004205E1"/>
    <w:rsid w:val="0042089B"/>
    <w:rsid w:val="004209B7"/>
    <w:rsid w:val="00420E8E"/>
    <w:rsid w:val="0042197D"/>
    <w:rsid w:val="00421D1B"/>
    <w:rsid w:val="00421E4E"/>
    <w:rsid w:val="00421FD8"/>
    <w:rsid w:val="00422057"/>
    <w:rsid w:val="0042237F"/>
    <w:rsid w:val="00422D9E"/>
    <w:rsid w:val="00423735"/>
    <w:rsid w:val="00423EAD"/>
    <w:rsid w:val="00423F5D"/>
    <w:rsid w:val="00424365"/>
    <w:rsid w:val="00424483"/>
    <w:rsid w:val="004248E2"/>
    <w:rsid w:val="00424D09"/>
    <w:rsid w:val="00424E8C"/>
    <w:rsid w:val="004252FE"/>
    <w:rsid w:val="0042562F"/>
    <w:rsid w:val="004261FA"/>
    <w:rsid w:val="004268C3"/>
    <w:rsid w:val="00426A97"/>
    <w:rsid w:val="00426AA2"/>
    <w:rsid w:val="00426F66"/>
    <w:rsid w:val="00427667"/>
    <w:rsid w:val="004304F5"/>
    <w:rsid w:val="004305E4"/>
    <w:rsid w:val="00430D70"/>
    <w:rsid w:val="0043121A"/>
    <w:rsid w:val="004316DE"/>
    <w:rsid w:val="00431D59"/>
    <w:rsid w:val="00433A23"/>
    <w:rsid w:val="0043446D"/>
    <w:rsid w:val="00434C02"/>
    <w:rsid w:val="0043514A"/>
    <w:rsid w:val="0043571B"/>
    <w:rsid w:val="004358DB"/>
    <w:rsid w:val="00435F65"/>
    <w:rsid w:val="0043623C"/>
    <w:rsid w:val="0043644E"/>
    <w:rsid w:val="00436545"/>
    <w:rsid w:val="0043725B"/>
    <w:rsid w:val="004377C0"/>
    <w:rsid w:val="00437834"/>
    <w:rsid w:val="004378B8"/>
    <w:rsid w:val="00437950"/>
    <w:rsid w:val="00437AC4"/>
    <w:rsid w:val="00437C2C"/>
    <w:rsid w:val="00437C31"/>
    <w:rsid w:val="004405FA"/>
    <w:rsid w:val="00440634"/>
    <w:rsid w:val="0044077A"/>
    <w:rsid w:val="004407DC"/>
    <w:rsid w:val="00440956"/>
    <w:rsid w:val="0044123F"/>
    <w:rsid w:val="004414EB"/>
    <w:rsid w:val="00441749"/>
    <w:rsid w:val="00441802"/>
    <w:rsid w:val="00441F64"/>
    <w:rsid w:val="00441FB8"/>
    <w:rsid w:val="004421E1"/>
    <w:rsid w:val="00442E1A"/>
    <w:rsid w:val="00442E8C"/>
    <w:rsid w:val="00443AAA"/>
    <w:rsid w:val="00443BAA"/>
    <w:rsid w:val="00443BCB"/>
    <w:rsid w:val="004440C2"/>
    <w:rsid w:val="00444597"/>
    <w:rsid w:val="004447D4"/>
    <w:rsid w:val="00444D8C"/>
    <w:rsid w:val="00445633"/>
    <w:rsid w:val="00445C35"/>
    <w:rsid w:val="00445DBA"/>
    <w:rsid w:val="0044609E"/>
    <w:rsid w:val="004466C3"/>
    <w:rsid w:val="00446D08"/>
    <w:rsid w:val="00446D7A"/>
    <w:rsid w:val="00446F71"/>
    <w:rsid w:val="004470DE"/>
    <w:rsid w:val="0044712D"/>
    <w:rsid w:val="004475F3"/>
    <w:rsid w:val="004501B9"/>
    <w:rsid w:val="00450470"/>
    <w:rsid w:val="00450604"/>
    <w:rsid w:val="004507D1"/>
    <w:rsid w:val="00450A7C"/>
    <w:rsid w:val="00450D7C"/>
    <w:rsid w:val="0045124C"/>
    <w:rsid w:val="00451696"/>
    <w:rsid w:val="0045185A"/>
    <w:rsid w:val="00452144"/>
    <w:rsid w:val="00452195"/>
    <w:rsid w:val="004525B9"/>
    <w:rsid w:val="00453452"/>
    <w:rsid w:val="00453D4C"/>
    <w:rsid w:val="004541AC"/>
    <w:rsid w:val="0045435C"/>
    <w:rsid w:val="004546F5"/>
    <w:rsid w:val="004547F9"/>
    <w:rsid w:val="00454932"/>
    <w:rsid w:val="00454A59"/>
    <w:rsid w:val="00454D3E"/>
    <w:rsid w:val="00455106"/>
    <w:rsid w:val="0045549B"/>
    <w:rsid w:val="00456028"/>
    <w:rsid w:val="0045618D"/>
    <w:rsid w:val="004562FB"/>
    <w:rsid w:val="0045654D"/>
    <w:rsid w:val="0045724E"/>
    <w:rsid w:val="0045750B"/>
    <w:rsid w:val="00457D93"/>
    <w:rsid w:val="004601A6"/>
    <w:rsid w:val="004602F7"/>
    <w:rsid w:val="00460DB4"/>
    <w:rsid w:val="00460DBC"/>
    <w:rsid w:val="00461432"/>
    <w:rsid w:val="004617EE"/>
    <w:rsid w:val="00461D61"/>
    <w:rsid w:val="004620D0"/>
    <w:rsid w:val="00462923"/>
    <w:rsid w:val="00462A23"/>
    <w:rsid w:val="00462AA0"/>
    <w:rsid w:val="00462D31"/>
    <w:rsid w:val="00463248"/>
    <w:rsid w:val="00463496"/>
    <w:rsid w:val="004634A9"/>
    <w:rsid w:val="00463A3F"/>
    <w:rsid w:val="00463DDF"/>
    <w:rsid w:val="004643D6"/>
    <w:rsid w:val="004644DD"/>
    <w:rsid w:val="0046450D"/>
    <w:rsid w:val="00464D42"/>
    <w:rsid w:val="00464FA5"/>
    <w:rsid w:val="0046500E"/>
    <w:rsid w:val="0046544E"/>
    <w:rsid w:val="0046565B"/>
    <w:rsid w:val="0046577E"/>
    <w:rsid w:val="00465A54"/>
    <w:rsid w:val="00465F2D"/>
    <w:rsid w:val="00466184"/>
    <w:rsid w:val="00466632"/>
    <w:rsid w:val="004669B2"/>
    <w:rsid w:val="0046717A"/>
    <w:rsid w:val="004673D9"/>
    <w:rsid w:val="00467BF4"/>
    <w:rsid w:val="00467F61"/>
    <w:rsid w:val="0047010E"/>
    <w:rsid w:val="00470442"/>
    <w:rsid w:val="00470E9A"/>
    <w:rsid w:val="00471257"/>
    <w:rsid w:val="0047136E"/>
    <w:rsid w:val="004715B4"/>
    <w:rsid w:val="00471A18"/>
    <w:rsid w:val="00471C19"/>
    <w:rsid w:val="004723D1"/>
    <w:rsid w:val="0047242D"/>
    <w:rsid w:val="00472782"/>
    <w:rsid w:val="0047285B"/>
    <w:rsid w:val="00472ACC"/>
    <w:rsid w:val="00472F5D"/>
    <w:rsid w:val="004731BC"/>
    <w:rsid w:val="00474A34"/>
    <w:rsid w:val="00474CA5"/>
    <w:rsid w:val="0047541A"/>
    <w:rsid w:val="00475907"/>
    <w:rsid w:val="00475B57"/>
    <w:rsid w:val="00476038"/>
    <w:rsid w:val="0047620B"/>
    <w:rsid w:val="004763E0"/>
    <w:rsid w:val="00476834"/>
    <w:rsid w:val="0047748C"/>
    <w:rsid w:val="00477985"/>
    <w:rsid w:val="00477E70"/>
    <w:rsid w:val="00477F9C"/>
    <w:rsid w:val="00480204"/>
    <w:rsid w:val="00480719"/>
    <w:rsid w:val="00480B1E"/>
    <w:rsid w:val="00481FE1"/>
    <w:rsid w:val="004820F2"/>
    <w:rsid w:val="00482271"/>
    <w:rsid w:val="00482B02"/>
    <w:rsid w:val="00483371"/>
    <w:rsid w:val="00483987"/>
    <w:rsid w:val="00483A63"/>
    <w:rsid w:val="00483FA3"/>
    <w:rsid w:val="00483FCB"/>
    <w:rsid w:val="004846AA"/>
    <w:rsid w:val="00484B9D"/>
    <w:rsid w:val="00484BC6"/>
    <w:rsid w:val="0048528B"/>
    <w:rsid w:val="0048540A"/>
    <w:rsid w:val="004855BD"/>
    <w:rsid w:val="004859B2"/>
    <w:rsid w:val="00485D9F"/>
    <w:rsid w:val="00485E6A"/>
    <w:rsid w:val="0048713A"/>
    <w:rsid w:val="00490742"/>
    <w:rsid w:val="004914CA"/>
    <w:rsid w:val="00491C6B"/>
    <w:rsid w:val="00491C9F"/>
    <w:rsid w:val="00492198"/>
    <w:rsid w:val="004923E4"/>
    <w:rsid w:val="004926C6"/>
    <w:rsid w:val="00492923"/>
    <w:rsid w:val="00492CB5"/>
    <w:rsid w:val="00492E71"/>
    <w:rsid w:val="00492F3E"/>
    <w:rsid w:val="004932C0"/>
    <w:rsid w:val="004937E8"/>
    <w:rsid w:val="00493C90"/>
    <w:rsid w:val="00493F18"/>
    <w:rsid w:val="0049415E"/>
    <w:rsid w:val="004946C8"/>
    <w:rsid w:val="00494749"/>
    <w:rsid w:val="00494C24"/>
    <w:rsid w:val="004951D2"/>
    <w:rsid w:val="00495218"/>
    <w:rsid w:val="00495BB7"/>
    <w:rsid w:val="00495CF0"/>
    <w:rsid w:val="00495EDC"/>
    <w:rsid w:val="004962CF"/>
    <w:rsid w:val="00496BD2"/>
    <w:rsid w:val="00496EDD"/>
    <w:rsid w:val="00497FBF"/>
    <w:rsid w:val="004A03A0"/>
    <w:rsid w:val="004A046B"/>
    <w:rsid w:val="004A0527"/>
    <w:rsid w:val="004A1146"/>
    <w:rsid w:val="004A1157"/>
    <w:rsid w:val="004A1475"/>
    <w:rsid w:val="004A281B"/>
    <w:rsid w:val="004A311B"/>
    <w:rsid w:val="004A3369"/>
    <w:rsid w:val="004A39D9"/>
    <w:rsid w:val="004A3F65"/>
    <w:rsid w:val="004A40AA"/>
    <w:rsid w:val="004A40E3"/>
    <w:rsid w:val="004A4107"/>
    <w:rsid w:val="004A4E5B"/>
    <w:rsid w:val="004A50C1"/>
    <w:rsid w:val="004A54CF"/>
    <w:rsid w:val="004A574B"/>
    <w:rsid w:val="004A5852"/>
    <w:rsid w:val="004A59EE"/>
    <w:rsid w:val="004A6F41"/>
    <w:rsid w:val="004A6F99"/>
    <w:rsid w:val="004A7D5D"/>
    <w:rsid w:val="004A7D62"/>
    <w:rsid w:val="004B024E"/>
    <w:rsid w:val="004B13C1"/>
    <w:rsid w:val="004B153F"/>
    <w:rsid w:val="004B17AA"/>
    <w:rsid w:val="004B189A"/>
    <w:rsid w:val="004B1AC3"/>
    <w:rsid w:val="004B1F50"/>
    <w:rsid w:val="004B20AE"/>
    <w:rsid w:val="004B276B"/>
    <w:rsid w:val="004B27DC"/>
    <w:rsid w:val="004B2B5C"/>
    <w:rsid w:val="004B2D0B"/>
    <w:rsid w:val="004B32A0"/>
    <w:rsid w:val="004B331C"/>
    <w:rsid w:val="004B49B7"/>
    <w:rsid w:val="004B4BE5"/>
    <w:rsid w:val="004B515A"/>
    <w:rsid w:val="004B6102"/>
    <w:rsid w:val="004B612C"/>
    <w:rsid w:val="004B6303"/>
    <w:rsid w:val="004B651F"/>
    <w:rsid w:val="004B6784"/>
    <w:rsid w:val="004B69B5"/>
    <w:rsid w:val="004B6C12"/>
    <w:rsid w:val="004B70C2"/>
    <w:rsid w:val="004B719F"/>
    <w:rsid w:val="004B71B8"/>
    <w:rsid w:val="004B7231"/>
    <w:rsid w:val="004B79B1"/>
    <w:rsid w:val="004B7AAA"/>
    <w:rsid w:val="004B7D0D"/>
    <w:rsid w:val="004C059F"/>
    <w:rsid w:val="004C05DE"/>
    <w:rsid w:val="004C0675"/>
    <w:rsid w:val="004C0680"/>
    <w:rsid w:val="004C0749"/>
    <w:rsid w:val="004C0C60"/>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F40"/>
    <w:rsid w:val="004C52E0"/>
    <w:rsid w:val="004C708B"/>
    <w:rsid w:val="004C7878"/>
    <w:rsid w:val="004C7F9B"/>
    <w:rsid w:val="004D025E"/>
    <w:rsid w:val="004D03E2"/>
    <w:rsid w:val="004D07C8"/>
    <w:rsid w:val="004D0E72"/>
    <w:rsid w:val="004D1035"/>
    <w:rsid w:val="004D111F"/>
    <w:rsid w:val="004D16E4"/>
    <w:rsid w:val="004D1EBD"/>
    <w:rsid w:val="004D2095"/>
    <w:rsid w:val="004D279D"/>
    <w:rsid w:val="004D28B2"/>
    <w:rsid w:val="004D2BF7"/>
    <w:rsid w:val="004D2D60"/>
    <w:rsid w:val="004D2DE8"/>
    <w:rsid w:val="004D2F82"/>
    <w:rsid w:val="004D3179"/>
    <w:rsid w:val="004D38A5"/>
    <w:rsid w:val="004D4334"/>
    <w:rsid w:val="004D52B7"/>
    <w:rsid w:val="004D5744"/>
    <w:rsid w:val="004D581F"/>
    <w:rsid w:val="004D5988"/>
    <w:rsid w:val="004D6E9B"/>
    <w:rsid w:val="004D7623"/>
    <w:rsid w:val="004D7853"/>
    <w:rsid w:val="004D7A02"/>
    <w:rsid w:val="004E1255"/>
    <w:rsid w:val="004E163A"/>
    <w:rsid w:val="004E1A4B"/>
    <w:rsid w:val="004E1C0F"/>
    <w:rsid w:val="004E1C6D"/>
    <w:rsid w:val="004E1DFD"/>
    <w:rsid w:val="004E1FAC"/>
    <w:rsid w:val="004E202B"/>
    <w:rsid w:val="004E223E"/>
    <w:rsid w:val="004E2538"/>
    <w:rsid w:val="004E3282"/>
    <w:rsid w:val="004E32F3"/>
    <w:rsid w:val="004E35AF"/>
    <w:rsid w:val="004E3D24"/>
    <w:rsid w:val="004E3D58"/>
    <w:rsid w:val="004E474F"/>
    <w:rsid w:val="004E484C"/>
    <w:rsid w:val="004E4921"/>
    <w:rsid w:val="004E49D7"/>
    <w:rsid w:val="004E4A21"/>
    <w:rsid w:val="004E4AE0"/>
    <w:rsid w:val="004E4FF9"/>
    <w:rsid w:val="004E53D7"/>
    <w:rsid w:val="004E581E"/>
    <w:rsid w:val="004E5984"/>
    <w:rsid w:val="004E5B57"/>
    <w:rsid w:val="004E5B7D"/>
    <w:rsid w:val="004E5C67"/>
    <w:rsid w:val="004E5D22"/>
    <w:rsid w:val="004E637F"/>
    <w:rsid w:val="004E65EE"/>
    <w:rsid w:val="004E664E"/>
    <w:rsid w:val="004E6978"/>
    <w:rsid w:val="004E69BA"/>
    <w:rsid w:val="004E76AD"/>
    <w:rsid w:val="004E7826"/>
    <w:rsid w:val="004E7AC9"/>
    <w:rsid w:val="004E7C49"/>
    <w:rsid w:val="004F02C7"/>
    <w:rsid w:val="004F05A5"/>
    <w:rsid w:val="004F07F3"/>
    <w:rsid w:val="004F0EEC"/>
    <w:rsid w:val="004F130A"/>
    <w:rsid w:val="004F148D"/>
    <w:rsid w:val="004F182F"/>
    <w:rsid w:val="004F187F"/>
    <w:rsid w:val="004F1895"/>
    <w:rsid w:val="004F2687"/>
    <w:rsid w:val="004F2706"/>
    <w:rsid w:val="004F28ED"/>
    <w:rsid w:val="004F2A0D"/>
    <w:rsid w:val="004F2A27"/>
    <w:rsid w:val="004F2A99"/>
    <w:rsid w:val="004F2BA8"/>
    <w:rsid w:val="004F2C39"/>
    <w:rsid w:val="004F3109"/>
    <w:rsid w:val="004F3A51"/>
    <w:rsid w:val="004F3AFC"/>
    <w:rsid w:val="004F3B77"/>
    <w:rsid w:val="004F3D4F"/>
    <w:rsid w:val="004F4269"/>
    <w:rsid w:val="004F4B00"/>
    <w:rsid w:val="004F4BE2"/>
    <w:rsid w:val="004F4DD9"/>
    <w:rsid w:val="004F4EBD"/>
    <w:rsid w:val="004F530D"/>
    <w:rsid w:val="004F58F6"/>
    <w:rsid w:val="004F7AEA"/>
    <w:rsid w:val="004F7F0C"/>
    <w:rsid w:val="00500A1A"/>
    <w:rsid w:val="00500B8F"/>
    <w:rsid w:val="00500DF2"/>
    <w:rsid w:val="00501369"/>
    <w:rsid w:val="0050143A"/>
    <w:rsid w:val="005015CF"/>
    <w:rsid w:val="00501ACB"/>
    <w:rsid w:val="00501B2E"/>
    <w:rsid w:val="0050227A"/>
    <w:rsid w:val="005022C0"/>
    <w:rsid w:val="0050245C"/>
    <w:rsid w:val="00502BB8"/>
    <w:rsid w:val="005033A4"/>
    <w:rsid w:val="005042D6"/>
    <w:rsid w:val="005046D4"/>
    <w:rsid w:val="00504F56"/>
    <w:rsid w:val="0050502B"/>
    <w:rsid w:val="005050F7"/>
    <w:rsid w:val="00505275"/>
    <w:rsid w:val="005052BB"/>
    <w:rsid w:val="00505585"/>
    <w:rsid w:val="0050621E"/>
    <w:rsid w:val="0050627D"/>
    <w:rsid w:val="00506A39"/>
    <w:rsid w:val="00506C9C"/>
    <w:rsid w:val="005072DD"/>
    <w:rsid w:val="00507391"/>
    <w:rsid w:val="005079C5"/>
    <w:rsid w:val="00507CB2"/>
    <w:rsid w:val="00507F98"/>
    <w:rsid w:val="005103B1"/>
    <w:rsid w:val="00510412"/>
    <w:rsid w:val="005106F3"/>
    <w:rsid w:val="00510C42"/>
    <w:rsid w:val="005114DF"/>
    <w:rsid w:val="00511D66"/>
    <w:rsid w:val="00512274"/>
    <w:rsid w:val="00512474"/>
    <w:rsid w:val="0051274E"/>
    <w:rsid w:val="00512A3A"/>
    <w:rsid w:val="00512A7C"/>
    <w:rsid w:val="00512B39"/>
    <w:rsid w:val="00512B75"/>
    <w:rsid w:val="00513420"/>
    <w:rsid w:val="005137DC"/>
    <w:rsid w:val="00513D34"/>
    <w:rsid w:val="00513EE9"/>
    <w:rsid w:val="00514147"/>
    <w:rsid w:val="005142F8"/>
    <w:rsid w:val="00514555"/>
    <w:rsid w:val="00514928"/>
    <w:rsid w:val="00514F6E"/>
    <w:rsid w:val="00514F9D"/>
    <w:rsid w:val="005151A7"/>
    <w:rsid w:val="00515394"/>
    <w:rsid w:val="005156ED"/>
    <w:rsid w:val="005160A2"/>
    <w:rsid w:val="00516797"/>
    <w:rsid w:val="0051694E"/>
    <w:rsid w:val="005169FC"/>
    <w:rsid w:val="00516BD6"/>
    <w:rsid w:val="00517108"/>
    <w:rsid w:val="00517B73"/>
    <w:rsid w:val="00517C88"/>
    <w:rsid w:val="005203F2"/>
    <w:rsid w:val="00520701"/>
    <w:rsid w:val="00520A61"/>
    <w:rsid w:val="0052111B"/>
    <w:rsid w:val="005214C9"/>
    <w:rsid w:val="00521598"/>
    <w:rsid w:val="0052183C"/>
    <w:rsid w:val="00521AC6"/>
    <w:rsid w:val="00521BC9"/>
    <w:rsid w:val="00521C11"/>
    <w:rsid w:val="00521FA0"/>
    <w:rsid w:val="0052260A"/>
    <w:rsid w:val="00522997"/>
    <w:rsid w:val="00522AD1"/>
    <w:rsid w:val="00522F3F"/>
    <w:rsid w:val="005235C8"/>
    <w:rsid w:val="00523728"/>
    <w:rsid w:val="00524DF9"/>
    <w:rsid w:val="005250C0"/>
    <w:rsid w:val="005255F4"/>
    <w:rsid w:val="00525831"/>
    <w:rsid w:val="00525F93"/>
    <w:rsid w:val="00525FCE"/>
    <w:rsid w:val="005266A7"/>
    <w:rsid w:val="0052677E"/>
    <w:rsid w:val="00526A26"/>
    <w:rsid w:val="005274AB"/>
    <w:rsid w:val="005279BA"/>
    <w:rsid w:val="00527D01"/>
    <w:rsid w:val="00527E48"/>
    <w:rsid w:val="00527E4D"/>
    <w:rsid w:val="005301E8"/>
    <w:rsid w:val="00530A60"/>
    <w:rsid w:val="005317E6"/>
    <w:rsid w:val="0053197A"/>
    <w:rsid w:val="005319A3"/>
    <w:rsid w:val="00531B9A"/>
    <w:rsid w:val="00531C25"/>
    <w:rsid w:val="0053213E"/>
    <w:rsid w:val="00532410"/>
    <w:rsid w:val="00532524"/>
    <w:rsid w:val="005325D0"/>
    <w:rsid w:val="00532951"/>
    <w:rsid w:val="005339C9"/>
    <w:rsid w:val="00533DE5"/>
    <w:rsid w:val="00533EC7"/>
    <w:rsid w:val="00533ED1"/>
    <w:rsid w:val="0053408E"/>
    <w:rsid w:val="00534100"/>
    <w:rsid w:val="0053450C"/>
    <w:rsid w:val="00534723"/>
    <w:rsid w:val="005349A3"/>
    <w:rsid w:val="00535497"/>
    <w:rsid w:val="00535750"/>
    <w:rsid w:val="00535C02"/>
    <w:rsid w:val="00535C9A"/>
    <w:rsid w:val="00536189"/>
    <w:rsid w:val="005363F5"/>
    <w:rsid w:val="00536640"/>
    <w:rsid w:val="005369DE"/>
    <w:rsid w:val="00536C2B"/>
    <w:rsid w:val="00536E55"/>
    <w:rsid w:val="00536E7F"/>
    <w:rsid w:val="00537145"/>
    <w:rsid w:val="0053768F"/>
    <w:rsid w:val="0053772A"/>
    <w:rsid w:val="00537C91"/>
    <w:rsid w:val="00537D50"/>
    <w:rsid w:val="00537E2E"/>
    <w:rsid w:val="0054008B"/>
    <w:rsid w:val="00540AAD"/>
    <w:rsid w:val="00540C4F"/>
    <w:rsid w:val="00540D82"/>
    <w:rsid w:val="005416AE"/>
    <w:rsid w:val="0054170B"/>
    <w:rsid w:val="00541AC6"/>
    <w:rsid w:val="00541C73"/>
    <w:rsid w:val="00541E6F"/>
    <w:rsid w:val="00542026"/>
    <w:rsid w:val="005421E0"/>
    <w:rsid w:val="0054268D"/>
    <w:rsid w:val="00542C07"/>
    <w:rsid w:val="00542ED9"/>
    <w:rsid w:val="0054375D"/>
    <w:rsid w:val="00543A83"/>
    <w:rsid w:val="00543B41"/>
    <w:rsid w:val="00543B9B"/>
    <w:rsid w:val="00544026"/>
    <w:rsid w:val="00544099"/>
    <w:rsid w:val="00544EF1"/>
    <w:rsid w:val="00544F78"/>
    <w:rsid w:val="00545077"/>
    <w:rsid w:val="00545396"/>
    <w:rsid w:val="00545728"/>
    <w:rsid w:val="00545F8E"/>
    <w:rsid w:val="005464E9"/>
    <w:rsid w:val="0054685E"/>
    <w:rsid w:val="0054733C"/>
    <w:rsid w:val="0054791C"/>
    <w:rsid w:val="00547E3A"/>
    <w:rsid w:val="0055000C"/>
    <w:rsid w:val="005506A1"/>
    <w:rsid w:val="005507B6"/>
    <w:rsid w:val="00550B07"/>
    <w:rsid w:val="00550BAE"/>
    <w:rsid w:val="00550D8E"/>
    <w:rsid w:val="00550DC5"/>
    <w:rsid w:val="0055115E"/>
    <w:rsid w:val="005517F0"/>
    <w:rsid w:val="00552012"/>
    <w:rsid w:val="0055246C"/>
    <w:rsid w:val="0055273C"/>
    <w:rsid w:val="00552961"/>
    <w:rsid w:val="00552F78"/>
    <w:rsid w:val="00553A2B"/>
    <w:rsid w:val="00553D44"/>
    <w:rsid w:val="005547C6"/>
    <w:rsid w:val="00554D82"/>
    <w:rsid w:val="005550B6"/>
    <w:rsid w:val="005557EC"/>
    <w:rsid w:val="00555B3A"/>
    <w:rsid w:val="00555F2A"/>
    <w:rsid w:val="00555FEC"/>
    <w:rsid w:val="0055612B"/>
    <w:rsid w:val="00556585"/>
    <w:rsid w:val="00556C0D"/>
    <w:rsid w:val="00556D02"/>
    <w:rsid w:val="00556EF7"/>
    <w:rsid w:val="00556F17"/>
    <w:rsid w:val="00556F2B"/>
    <w:rsid w:val="005576E4"/>
    <w:rsid w:val="0055794B"/>
    <w:rsid w:val="00557C92"/>
    <w:rsid w:val="00557DF6"/>
    <w:rsid w:val="00560154"/>
    <w:rsid w:val="00560175"/>
    <w:rsid w:val="0056038A"/>
    <w:rsid w:val="005607F6"/>
    <w:rsid w:val="00560AB8"/>
    <w:rsid w:val="00560D2D"/>
    <w:rsid w:val="00560D3E"/>
    <w:rsid w:val="00561253"/>
    <w:rsid w:val="0056147F"/>
    <w:rsid w:val="005617D9"/>
    <w:rsid w:val="005618BB"/>
    <w:rsid w:val="005621F7"/>
    <w:rsid w:val="005624D5"/>
    <w:rsid w:val="00562B53"/>
    <w:rsid w:val="0056313B"/>
    <w:rsid w:val="005636AF"/>
    <w:rsid w:val="0056378E"/>
    <w:rsid w:val="005637A8"/>
    <w:rsid w:val="00563CE2"/>
    <w:rsid w:val="00563ED4"/>
    <w:rsid w:val="005640F8"/>
    <w:rsid w:val="0056414D"/>
    <w:rsid w:val="00564787"/>
    <w:rsid w:val="0056539A"/>
    <w:rsid w:val="00565B7D"/>
    <w:rsid w:val="00565BB3"/>
    <w:rsid w:val="0056664C"/>
    <w:rsid w:val="005669A4"/>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2AF"/>
    <w:rsid w:val="00572387"/>
    <w:rsid w:val="005724DA"/>
    <w:rsid w:val="00572672"/>
    <w:rsid w:val="00572674"/>
    <w:rsid w:val="005728DE"/>
    <w:rsid w:val="00572905"/>
    <w:rsid w:val="00572F3B"/>
    <w:rsid w:val="00573707"/>
    <w:rsid w:val="00573AC4"/>
    <w:rsid w:val="00573EC0"/>
    <w:rsid w:val="00573FB1"/>
    <w:rsid w:val="00574727"/>
    <w:rsid w:val="00574A47"/>
    <w:rsid w:val="005751DA"/>
    <w:rsid w:val="005751FA"/>
    <w:rsid w:val="0057545B"/>
    <w:rsid w:val="0057578A"/>
    <w:rsid w:val="00575820"/>
    <w:rsid w:val="00575BFE"/>
    <w:rsid w:val="0057611C"/>
    <w:rsid w:val="00576D6B"/>
    <w:rsid w:val="00576E59"/>
    <w:rsid w:val="00576F28"/>
    <w:rsid w:val="005772B9"/>
    <w:rsid w:val="0057778E"/>
    <w:rsid w:val="00577B75"/>
    <w:rsid w:val="00577C2F"/>
    <w:rsid w:val="00577C93"/>
    <w:rsid w:val="00577CD4"/>
    <w:rsid w:val="00577EE8"/>
    <w:rsid w:val="0058006A"/>
    <w:rsid w:val="00580096"/>
    <w:rsid w:val="00580408"/>
    <w:rsid w:val="00580530"/>
    <w:rsid w:val="00580730"/>
    <w:rsid w:val="00580770"/>
    <w:rsid w:val="005808AC"/>
    <w:rsid w:val="00581007"/>
    <w:rsid w:val="00581450"/>
    <w:rsid w:val="00581DB5"/>
    <w:rsid w:val="00581ED2"/>
    <w:rsid w:val="00581EDA"/>
    <w:rsid w:val="00582EA0"/>
    <w:rsid w:val="00583734"/>
    <w:rsid w:val="00584522"/>
    <w:rsid w:val="00584D8D"/>
    <w:rsid w:val="0058527E"/>
    <w:rsid w:val="00585565"/>
    <w:rsid w:val="005859CD"/>
    <w:rsid w:val="00585C82"/>
    <w:rsid w:val="00585C8E"/>
    <w:rsid w:val="0058627A"/>
    <w:rsid w:val="005862BB"/>
    <w:rsid w:val="005862CE"/>
    <w:rsid w:val="00586716"/>
    <w:rsid w:val="00586A91"/>
    <w:rsid w:val="00586AC4"/>
    <w:rsid w:val="00587248"/>
    <w:rsid w:val="0058768C"/>
    <w:rsid w:val="005876A4"/>
    <w:rsid w:val="00587ED4"/>
    <w:rsid w:val="00590EC3"/>
    <w:rsid w:val="00590F6D"/>
    <w:rsid w:val="00590FD1"/>
    <w:rsid w:val="00591868"/>
    <w:rsid w:val="00591D26"/>
    <w:rsid w:val="00591D7F"/>
    <w:rsid w:val="00593402"/>
    <w:rsid w:val="005936CF"/>
    <w:rsid w:val="0059373C"/>
    <w:rsid w:val="00594316"/>
    <w:rsid w:val="005943B6"/>
    <w:rsid w:val="00594499"/>
    <w:rsid w:val="0059479C"/>
    <w:rsid w:val="005957B5"/>
    <w:rsid w:val="005957C4"/>
    <w:rsid w:val="00595A23"/>
    <w:rsid w:val="00596105"/>
    <w:rsid w:val="00596316"/>
    <w:rsid w:val="005966D3"/>
    <w:rsid w:val="00596F55"/>
    <w:rsid w:val="0059774D"/>
    <w:rsid w:val="005977EB"/>
    <w:rsid w:val="00597A09"/>
    <w:rsid w:val="00597C3A"/>
    <w:rsid w:val="00597DEC"/>
    <w:rsid w:val="005A0099"/>
    <w:rsid w:val="005A0163"/>
    <w:rsid w:val="005A0367"/>
    <w:rsid w:val="005A073A"/>
    <w:rsid w:val="005A0B3C"/>
    <w:rsid w:val="005A10CE"/>
    <w:rsid w:val="005A1227"/>
    <w:rsid w:val="005A1497"/>
    <w:rsid w:val="005A1C30"/>
    <w:rsid w:val="005A2AA6"/>
    <w:rsid w:val="005A2BE1"/>
    <w:rsid w:val="005A2ED2"/>
    <w:rsid w:val="005A2FB6"/>
    <w:rsid w:val="005A3205"/>
    <w:rsid w:val="005A4435"/>
    <w:rsid w:val="005A4709"/>
    <w:rsid w:val="005A51AA"/>
    <w:rsid w:val="005A5282"/>
    <w:rsid w:val="005A5463"/>
    <w:rsid w:val="005A558C"/>
    <w:rsid w:val="005A5BAF"/>
    <w:rsid w:val="005A5BCA"/>
    <w:rsid w:val="005A5CD9"/>
    <w:rsid w:val="005A5DA9"/>
    <w:rsid w:val="005A686E"/>
    <w:rsid w:val="005A6F8D"/>
    <w:rsid w:val="005A7391"/>
    <w:rsid w:val="005A7695"/>
    <w:rsid w:val="005A7714"/>
    <w:rsid w:val="005A780E"/>
    <w:rsid w:val="005A7882"/>
    <w:rsid w:val="005A7B0F"/>
    <w:rsid w:val="005A7B3E"/>
    <w:rsid w:val="005A7CDC"/>
    <w:rsid w:val="005B0195"/>
    <w:rsid w:val="005B0229"/>
    <w:rsid w:val="005B035E"/>
    <w:rsid w:val="005B06E4"/>
    <w:rsid w:val="005B0D15"/>
    <w:rsid w:val="005B159C"/>
    <w:rsid w:val="005B18BE"/>
    <w:rsid w:val="005B1F35"/>
    <w:rsid w:val="005B211D"/>
    <w:rsid w:val="005B2392"/>
    <w:rsid w:val="005B27BF"/>
    <w:rsid w:val="005B2852"/>
    <w:rsid w:val="005B35B0"/>
    <w:rsid w:val="005B3695"/>
    <w:rsid w:val="005B39B9"/>
    <w:rsid w:val="005B4064"/>
    <w:rsid w:val="005B4071"/>
    <w:rsid w:val="005B47FC"/>
    <w:rsid w:val="005B4C71"/>
    <w:rsid w:val="005B4EAA"/>
    <w:rsid w:val="005B52CA"/>
    <w:rsid w:val="005B5B2E"/>
    <w:rsid w:val="005B5F67"/>
    <w:rsid w:val="005B5FF2"/>
    <w:rsid w:val="005B632E"/>
    <w:rsid w:val="005B6670"/>
    <w:rsid w:val="005B69D5"/>
    <w:rsid w:val="005B6E15"/>
    <w:rsid w:val="005B6EDE"/>
    <w:rsid w:val="005B7564"/>
    <w:rsid w:val="005B79F8"/>
    <w:rsid w:val="005C014E"/>
    <w:rsid w:val="005C03B2"/>
    <w:rsid w:val="005C092B"/>
    <w:rsid w:val="005C105E"/>
    <w:rsid w:val="005C1B34"/>
    <w:rsid w:val="005C1F44"/>
    <w:rsid w:val="005C2467"/>
    <w:rsid w:val="005C3DE8"/>
    <w:rsid w:val="005C426F"/>
    <w:rsid w:val="005C44F6"/>
    <w:rsid w:val="005C482E"/>
    <w:rsid w:val="005C48B4"/>
    <w:rsid w:val="005C526E"/>
    <w:rsid w:val="005C572C"/>
    <w:rsid w:val="005C58E3"/>
    <w:rsid w:val="005C6299"/>
    <w:rsid w:val="005C69EB"/>
    <w:rsid w:val="005C7701"/>
    <w:rsid w:val="005C7C21"/>
    <w:rsid w:val="005C7D89"/>
    <w:rsid w:val="005D0B7F"/>
    <w:rsid w:val="005D0C12"/>
    <w:rsid w:val="005D0C5A"/>
    <w:rsid w:val="005D1077"/>
    <w:rsid w:val="005D146A"/>
    <w:rsid w:val="005D1A4B"/>
    <w:rsid w:val="005D1F8C"/>
    <w:rsid w:val="005D2B18"/>
    <w:rsid w:val="005D321F"/>
    <w:rsid w:val="005D352D"/>
    <w:rsid w:val="005D3A6F"/>
    <w:rsid w:val="005D4312"/>
    <w:rsid w:val="005D44C4"/>
    <w:rsid w:val="005D4830"/>
    <w:rsid w:val="005D4F97"/>
    <w:rsid w:val="005D51BE"/>
    <w:rsid w:val="005D5326"/>
    <w:rsid w:val="005D5945"/>
    <w:rsid w:val="005D59F9"/>
    <w:rsid w:val="005D6B4F"/>
    <w:rsid w:val="005D6EEC"/>
    <w:rsid w:val="005D7001"/>
    <w:rsid w:val="005D77E2"/>
    <w:rsid w:val="005E0560"/>
    <w:rsid w:val="005E060C"/>
    <w:rsid w:val="005E0DFE"/>
    <w:rsid w:val="005E11D3"/>
    <w:rsid w:val="005E1246"/>
    <w:rsid w:val="005E1454"/>
    <w:rsid w:val="005E218B"/>
    <w:rsid w:val="005E22B3"/>
    <w:rsid w:val="005E258D"/>
    <w:rsid w:val="005E278A"/>
    <w:rsid w:val="005E28E2"/>
    <w:rsid w:val="005E29B9"/>
    <w:rsid w:val="005E2C84"/>
    <w:rsid w:val="005E2F94"/>
    <w:rsid w:val="005E310B"/>
    <w:rsid w:val="005E34EB"/>
    <w:rsid w:val="005E365A"/>
    <w:rsid w:val="005E36C4"/>
    <w:rsid w:val="005E3913"/>
    <w:rsid w:val="005E3DD8"/>
    <w:rsid w:val="005E4534"/>
    <w:rsid w:val="005E4982"/>
    <w:rsid w:val="005E4C83"/>
    <w:rsid w:val="005E5190"/>
    <w:rsid w:val="005E527F"/>
    <w:rsid w:val="005E57EC"/>
    <w:rsid w:val="005E58ED"/>
    <w:rsid w:val="005E5FBE"/>
    <w:rsid w:val="005E6206"/>
    <w:rsid w:val="005E651C"/>
    <w:rsid w:val="005E6BC9"/>
    <w:rsid w:val="005E6D31"/>
    <w:rsid w:val="005E77D3"/>
    <w:rsid w:val="005E7BED"/>
    <w:rsid w:val="005E7E35"/>
    <w:rsid w:val="005E7FA6"/>
    <w:rsid w:val="005F0B16"/>
    <w:rsid w:val="005F0D8C"/>
    <w:rsid w:val="005F0E51"/>
    <w:rsid w:val="005F145D"/>
    <w:rsid w:val="005F1DD5"/>
    <w:rsid w:val="005F2201"/>
    <w:rsid w:val="005F28F9"/>
    <w:rsid w:val="005F2BFF"/>
    <w:rsid w:val="005F2E51"/>
    <w:rsid w:val="005F3015"/>
    <w:rsid w:val="005F3465"/>
    <w:rsid w:val="005F393D"/>
    <w:rsid w:val="005F39D8"/>
    <w:rsid w:val="005F3B4D"/>
    <w:rsid w:val="005F3C83"/>
    <w:rsid w:val="005F41A2"/>
    <w:rsid w:val="005F41B2"/>
    <w:rsid w:val="005F42EA"/>
    <w:rsid w:val="005F471B"/>
    <w:rsid w:val="005F48B6"/>
    <w:rsid w:val="005F5036"/>
    <w:rsid w:val="005F517F"/>
    <w:rsid w:val="005F5541"/>
    <w:rsid w:val="005F5983"/>
    <w:rsid w:val="005F6003"/>
    <w:rsid w:val="005F6329"/>
    <w:rsid w:val="005F6572"/>
    <w:rsid w:val="005F6745"/>
    <w:rsid w:val="005F6763"/>
    <w:rsid w:val="005F67B4"/>
    <w:rsid w:val="005F69DB"/>
    <w:rsid w:val="005F6AD4"/>
    <w:rsid w:val="005F6F56"/>
    <w:rsid w:val="005F7D75"/>
    <w:rsid w:val="005F7F03"/>
    <w:rsid w:val="006003B3"/>
    <w:rsid w:val="00600DD2"/>
    <w:rsid w:val="00600E38"/>
    <w:rsid w:val="00601376"/>
    <w:rsid w:val="006013CB"/>
    <w:rsid w:val="006013DB"/>
    <w:rsid w:val="00601A3D"/>
    <w:rsid w:val="00602000"/>
    <w:rsid w:val="006024BD"/>
    <w:rsid w:val="006028BD"/>
    <w:rsid w:val="00602B6A"/>
    <w:rsid w:val="00602EAA"/>
    <w:rsid w:val="00602F1A"/>
    <w:rsid w:val="006033A9"/>
    <w:rsid w:val="00603A45"/>
    <w:rsid w:val="00603ABD"/>
    <w:rsid w:val="00604002"/>
    <w:rsid w:val="006049B6"/>
    <w:rsid w:val="00604B1F"/>
    <w:rsid w:val="00604CFF"/>
    <w:rsid w:val="00604F06"/>
    <w:rsid w:val="00605567"/>
    <w:rsid w:val="00605773"/>
    <w:rsid w:val="006058C4"/>
    <w:rsid w:val="0060648D"/>
    <w:rsid w:val="006064A1"/>
    <w:rsid w:val="0060681E"/>
    <w:rsid w:val="00606BE6"/>
    <w:rsid w:val="00606CBC"/>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4188"/>
    <w:rsid w:val="006146A7"/>
    <w:rsid w:val="00615799"/>
    <w:rsid w:val="00615AD2"/>
    <w:rsid w:val="00615C9C"/>
    <w:rsid w:val="00615FEA"/>
    <w:rsid w:val="006160D1"/>
    <w:rsid w:val="0061631C"/>
    <w:rsid w:val="006163CF"/>
    <w:rsid w:val="0061687B"/>
    <w:rsid w:val="0061746C"/>
    <w:rsid w:val="006176EA"/>
    <w:rsid w:val="00617CC1"/>
    <w:rsid w:val="006206C5"/>
    <w:rsid w:val="006208E6"/>
    <w:rsid w:val="00620FB1"/>
    <w:rsid w:val="006214BF"/>
    <w:rsid w:val="00621613"/>
    <w:rsid w:val="00621653"/>
    <w:rsid w:val="0062171C"/>
    <w:rsid w:val="00621DA5"/>
    <w:rsid w:val="00621F8E"/>
    <w:rsid w:val="006223A4"/>
    <w:rsid w:val="00622873"/>
    <w:rsid w:val="00622AD0"/>
    <w:rsid w:val="006244A3"/>
    <w:rsid w:val="00624591"/>
    <w:rsid w:val="006245C6"/>
    <w:rsid w:val="00624A78"/>
    <w:rsid w:val="00624E17"/>
    <w:rsid w:val="006252B9"/>
    <w:rsid w:val="0062539C"/>
    <w:rsid w:val="006255AC"/>
    <w:rsid w:val="0062598B"/>
    <w:rsid w:val="00625AA2"/>
    <w:rsid w:val="00625D19"/>
    <w:rsid w:val="00625D5D"/>
    <w:rsid w:val="00625EAB"/>
    <w:rsid w:val="00626358"/>
    <w:rsid w:val="0062685C"/>
    <w:rsid w:val="00626ABF"/>
    <w:rsid w:val="00626B6E"/>
    <w:rsid w:val="00626C60"/>
    <w:rsid w:val="00626C9A"/>
    <w:rsid w:val="00626FD3"/>
    <w:rsid w:val="00627270"/>
    <w:rsid w:val="006277EE"/>
    <w:rsid w:val="00627A38"/>
    <w:rsid w:val="00627A89"/>
    <w:rsid w:val="006303DA"/>
    <w:rsid w:val="0063048E"/>
    <w:rsid w:val="00630AF6"/>
    <w:rsid w:val="00630B18"/>
    <w:rsid w:val="00630B28"/>
    <w:rsid w:val="00630F1D"/>
    <w:rsid w:val="006310B1"/>
    <w:rsid w:val="006312F3"/>
    <w:rsid w:val="00631301"/>
    <w:rsid w:val="006316F2"/>
    <w:rsid w:val="006318F9"/>
    <w:rsid w:val="0063265D"/>
    <w:rsid w:val="00632BC5"/>
    <w:rsid w:val="00632C85"/>
    <w:rsid w:val="0063386B"/>
    <w:rsid w:val="00633BA5"/>
    <w:rsid w:val="00633BAF"/>
    <w:rsid w:val="0063409C"/>
    <w:rsid w:val="0063442A"/>
    <w:rsid w:val="0063448F"/>
    <w:rsid w:val="0063452E"/>
    <w:rsid w:val="00634920"/>
    <w:rsid w:val="00634C6E"/>
    <w:rsid w:val="0063514C"/>
    <w:rsid w:val="006352BB"/>
    <w:rsid w:val="006353F2"/>
    <w:rsid w:val="00635405"/>
    <w:rsid w:val="0063568A"/>
    <w:rsid w:val="006357C6"/>
    <w:rsid w:val="00635A28"/>
    <w:rsid w:val="00636010"/>
    <w:rsid w:val="00636252"/>
    <w:rsid w:val="00636318"/>
    <w:rsid w:val="006364A0"/>
    <w:rsid w:val="006367A0"/>
    <w:rsid w:val="006368D7"/>
    <w:rsid w:val="00636E3D"/>
    <w:rsid w:val="0063796B"/>
    <w:rsid w:val="00637FED"/>
    <w:rsid w:val="006407FF"/>
    <w:rsid w:val="00640B3F"/>
    <w:rsid w:val="00641461"/>
    <w:rsid w:val="006414DC"/>
    <w:rsid w:val="00641CC1"/>
    <w:rsid w:val="00641E9E"/>
    <w:rsid w:val="006423C0"/>
    <w:rsid w:val="00642788"/>
    <w:rsid w:val="006428D0"/>
    <w:rsid w:val="00642B2B"/>
    <w:rsid w:val="006438FE"/>
    <w:rsid w:val="00643966"/>
    <w:rsid w:val="00643D56"/>
    <w:rsid w:val="00643EF7"/>
    <w:rsid w:val="00645A0A"/>
    <w:rsid w:val="00645A9F"/>
    <w:rsid w:val="00645E00"/>
    <w:rsid w:val="00645F6C"/>
    <w:rsid w:val="00646055"/>
    <w:rsid w:val="006464BC"/>
    <w:rsid w:val="006469AA"/>
    <w:rsid w:val="00646A57"/>
    <w:rsid w:val="00647AD9"/>
    <w:rsid w:val="00647E1F"/>
    <w:rsid w:val="00647FE3"/>
    <w:rsid w:val="006508A6"/>
    <w:rsid w:val="00650D2A"/>
    <w:rsid w:val="00650F25"/>
    <w:rsid w:val="006512C4"/>
    <w:rsid w:val="0065154C"/>
    <w:rsid w:val="006518AC"/>
    <w:rsid w:val="00652BD9"/>
    <w:rsid w:val="00652D9F"/>
    <w:rsid w:val="00652E2F"/>
    <w:rsid w:val="00653294"/>
    <w:rsid w:val="006535C8"/>
    <w:rsid w:val="00653AB6"/>
    <w:rsid w:val="00653EB4"/>
    <w:rsid w:val="0065459C"/>
    <w:rsid w:val="00654D16"/>
    <w:rsid w:val="006550C1"/>
    <w:rsid w:val="0065558C"/>
    <w:rsid w:val="00655758"/>
    <w:rsid w:val="006559DA"/>
    <w:rsid w:val="00655A91"/>
    <w:rsid w:val="00655B9D"/>
    <w:rsid w:val="00656B40"/>
    <w:rsid w:val="00656CBB"/>
    <w:rsid w:val="00656CFD"/>
    <w:rsid w:val="00656DA1"/>
    <w:rsid w:val="00656F05"/>
    <w:rsid w:val="006570AE"/>
    <w:rsid w:val="00657684"/>
    <w:rsid w:val="006576E3"/>
    <w:rsid w:val="00657884"/>
    <w:rsid w:val="006579A4"/>
    <w:rsid w:val="00660167"/>
    <w:rsid w:val="006606D0"/>
    <w:rsid w:val="006608BD"/>
    <w:rsid w:val="00660EF3"/>
    <w:rsid w:val="006613D1"/>
    <w:rsid w:val="006614DA"/>
    <w:rsid w:val="006615C8"/>
    <w:rsid w:val="00661989"/>
    <w:rsid w:val="0066278E"/>
    <w:rsid w:val="00662D3D"/>
    <w:rsid w:val="006630B1"/>
    <w:rsid w:val="00663395"/>
    <w:rsid w:val="00663E9A"/>
    <w:rsid w:val="006640E0"/>
    <w:rsid w:val="0066422B"/>
    <w:rsid w:val="006642E3"/>
    <w:rsid w:val="0066463F"/>
    <w:rsid w:val="0066468D"/>
    <w:rsid w:val="00664AE6"/>
    <w:rsid w:val="00664BAE"/>
    <w:rsid w:val="006653CD"/>
    <w:rsid w:val="00665516"/>
    <w:rsid w:val="0066587B"/>
    <w:rsid w:val="00665AC8"/>
    <w:rsid w:val="00665E01"/>
    <w:rsid w:val="00665E45"/>
    <w:rsid w:val="00665EA0"/>
    <w:rsid w:val="00665FAC"/>
    <w:rsid w:val="006667AC"/>
    <w:rsid w:val="00666992"/>
    <w:rsid w:val="006669D4"/>
    <w:rsid w:val="00666A76"/>
    <w:rsid w:val="006670EB"/>
    <w:rsid w:val="00667255"/>
    <w:rsid w:val="006674A2"/>
    <w:rsid w:val="00667627"/>
    <w:rsid w:val="00667B10"/>
    <w:rsid w:val="00667E02"/>
    <w:rsid w:val="00667E9E"/>
    <w:rsid w:val="00670138"/>
    <w:rsid w:val="006703D0"/>
    <w:rsid w:val="00670466"/>
    <w:rsid w:val="00670823"/>
    <w:rsid w:val="00670B57"/>
    <w:rsid w:val="00670C06"/>
    <w:rsid w:val="00670C59"/>
    <w:rsid w:val="00671017"/>
    <w:rsid w:val="00671EF0"/>
    <w:rsid w:val="0067229C"/>
    <w:rsid w:val="00672486"/>
    <w:rsid w:val="00672EC3"/>
    <w:rsid w:val="00673279"/>
    <w:rsid w:val="00673CE8"/>
    <w:rsid w:val="00673DBE"/>
    <w:rsid w:val="0067411D"/>
    <w:rsid w:val="00674C8F"/>
    <w:rsid w:val="00675432"/>
    <w:rsid w:val="0067590F"/>
    <w:rsid w:val="00675B3D"/>
    <w:rsid w:val="00675D07"/>
    <w:rsid w:val="00675E8C"/>
    <w:rsid w:val="00677513"/>
    <w:rsid w:val="0067783C"/>
    <w:rsid w:val="00677E08"/>
    <w:rsid w:val="00680080"/>
    <w:rsid w:val="0068051A"/>
    <w:rsid w:val="00680685"/>
    <w:rsid w:val="006806D3"/>
    <w:rsid w:val="006809A4"/>
    <w:rsid w:val="00681937"/>
    <w:rsid w:val="00681BB9"/>
    <w:rsid w:val="006820B2"/>
    <w:rsid w:val="006820C5"/>
    <w:rsid w:val="00682175"/>
    <w:rsid w:val="0068219D"/>
    <w:rsid w:val="00682371"/>
    <w:rsid w:val="006827E0"/>
    <w:rsid w:val="0068291C"/>
    <w:rsid w:val="00682A53"/>
    <w:rsid w:val="00682B6A"/>
    <w:rsid w:val="00682C97"/>
    <w:rsid w:val="00682D89"/>
    <w:rsid w:val="00682E0D"/>
    <w:rsid w:val="0068307F"/>
    <w:rsid w:val="006830DD"/>
    <w:rsid w:val="0068369F"/>
    <w:rsid w:val="0068382C"/>
    <w:rsid w:val="00683BC5"/>
    <w:rsid w:val="00683DBA"/>
    <w:rsid w:val="006843B8"/>
    <w:rsid w:val="00684999"/>
    <w:rsid w:val="00684B3A"/>
    <w:rsid w:val="00685432"/>
    <w:rsid w:val="006856A7"/>
    <w:rsid w:val="0068641E"/>
    <w:rsid w:val="0068646D"/>
    <w:rsid w:val="006866E3"/>
    <w:rsid w:val="006868FC"/>
    <w:rsid w:val="00686C4B"/>
    <w:rsid w:val="00686D80"/>
    <w:rsid w:val="00687FFB"/>
    <w:rsid w:val="0069012A"/>
    <w:rsid w:val="0069021D"/>
    <w:rsid w:val="006903B1"/>
    <w:rsid w:val="00690501"/>
    <w:rsid w:val="00690B13"/>
    <w:rsid w:val="00691110"/>
    <w:rsid w:val="0069115B"/>
    <w:rsid w:val="006914F8"/>
    <w:rsid w:val="006915DE"/>
    <w:rsid w:val="00691D2F"/>
    <w:rsid w:val="006921E6"/>
    <w:rsid w:val="0069241D"/>
    <w:rsid w:val="00692602"/>
    <w:rsid w:val="00692B95"/>
    <w:rsid w:val="0069368E"/>
    <w:rsid w:val="006942C2"/>
    <w:rsid w:val="00694786"/>
    <w:rsid w:val="0069489D"/>
    <w:rsid w:val="00694ECB"/>
    <w:rsid w:val="006957EB"/>
    <w:rsid w:val="00695D69"/>
    <w:rsid w:val="006963FC"/>
    <w:rsid w:val="00696695"/>
    <w:rsid w:val="00696B9B"/>
    <w:rsid w:val="00696D59"/>
    <w:rsid w:val="0069710B"/>
    <w:rsid w:val="00697AA0"/>
    <w:rsid w:val="00697C0E"/>
    <w:rsid w:val="006A05E3"/>
    <w:rsid w:val="006A12C4"/>
    <w:rsid w:val="006A249E"/>
    <w:rsid w:val="006A2559"/>
    <w:rsid w:val="006A336B"/>
    <w:rsid w:val="006A3810"/>
    <w:rsid w:val="006A394A"/>
    <w:rsid w:val="006A4138"/>
    <w:rsid w:val="006A4914"/>
    <w:rsid w:val="006A4AFB"/>
    <w:rsid w:val="006A51F9"/>
    <w:rsid w:val="006A54B4"/>
    <w:rsid w:val="006A5802"/>
    <w:rsid w:val="006A599D"/>
    <w:rsid w:val="006A5B94"/>
    <w:rsid w:val="006A5E95"/>
    <w:rsid w:val="006A610C"/>
    <w:rsid w:val="006A611E"/>
    <w:rsid w:val="006A62A7"/>
    <w:rsid w:val="006A6A9E"/>
    <w:rsid w:val="006A6D78"/>
    <w:rsid w:val="006A744E"/>
    <w:rsid w:val="006A783A"/>
    <w:rsid w:val="006A78A6"/>
    <w:rsid w:val="006A79F2"/>
    <w:rsid w:val="006A7C21"/>
    <w:rsid w:val="006A7CF4"/>
    <w:rsid w:val="006B0293"/>
    <w:rsid w:val="006B0548"/>
    <w:rsid w:val="006B0A04"/>
    <w:rsid w:val="006B0F6B"/>
    <w:rsid w:val="006B181B"/>
    <w:rsid w:val="006B1B7F"/>
    <w:rsid w:val="006B1E13"/>
    <w:rsid w:val="006B2013"/>
    <w:rsid w:val="006B2514"/>
    <w:rsid w:val="006B27B7"/>
    <w:rsid w:val="006B2827"/>
    <w:rsid w:val="006B368D"/>
    <w:rsid w:val="006B3846"/>
    <w:rsid w:val="006B39F5"/>
    <w:rsid w:val="006B3C52"/>
    <w:rsid w:val="006B3F2D"/>
    <w:rsid w:val="006B4E0D"/>
    <w:rsid w:val="006B4E1D"/>
    <w:rsid w:val="006B4F6A"/>
    <w:rsid w:val="006B4FD8"/>
    <w:rsid w:val="006B52AF"/>
    <w:rsid w:val="006B5629"/>
    <w:rsid w:val="006B5925"/>
    <w:rsid w:val="006B67FA"/>
    <w:rsid w:val="006B7273"/>
    <w:rsid w:val="006B7B77"/>
    <w:rsid w:val="006C02BA"/>
    <w:rsid w:val="006C0E7E"/>
    <w:rsid w:val="006C181C"/>
    <w:rsid w:val="006C196B"/>
    <w:rsid w:val="006C1A36"/>
    <w:rsid w:val="006C1B1C"/>
    <w:rsid w:val="006C1B8E"/>
    <w:rsid w:val="006C1CB1"/>
    <w:rsid w:val="006C1E7C"/>
    <w:rsid w:val="006C1F00"/>
    <w:rsid w:val="006C2606"/>
    <w:rsid w:val="006C2923"/>
    <w:rsid w:val="006C2D0C"/>
    <w:rsid w:val="006C32E6"/>
    <w:rsid w:val="006C3698"/>
    <w:rsid w:val="006C3AA6"/>
    <w:rsid w:val="006C4102"/>
    <w:rsid w:val="006C42C2"/>
    <w:rsid w:val="006C4582"/>
    <w:rsid w:val="006C45A0"/>
    <w:rsid w:val="006C4C7C"/>
    <w:rsid w:val="006C4FAE"/>
    <w:rsid w:val="006C5B17"/>
    <w:rsid w:val="006C6072"/>
    <w:rsid w:val="006C617C"/>
    <w:rsid w:val="006C6690"/>
    <w:rsid w:val="006C6EC1"/>
    <w:rsid w:val="006C7027"/>
    <w:rsid w:val="006C70CC"/>
    <w:rsid w:val="006D136F"/>
    <w:rsid w:val="006D1842"/>
    <w:rsid w:val="006D2049"/>
    <w:rsid w:val="006D2370"/>
    <w:rsid w:val="006D23BC"/>
    <w:rsid w:val="006D297F"/>
    <w:rsid w:val="006D2C73"/>
    <w:rsid w:val="006D2EE4"/>
    <w:rsid w:val="006D3A59"/>
    <w:rsid w:val="006D43CA"/>
    <w:rsid w:val="006D56D9"/>
    <w:rsid w:val="006D5911"/>
    <w:rsid w:val="006D6763"/>
    <w:rsid w:val="006D67FD"/>
    <w:rsid w:val="006D6807"/>
    <w:rsid w:val="006D6A2C"/>
    <w:rsid w:val="006D6B6D"/>
    <w:rsid w:val="006D6EC5"/>
    <w:rsid w:val="006D7202"/>
    <w:rsid w:val="006D796D"/>
    <w:rsid w:val="006D7B3E"/>
    <w:rsid w:val="006D7BED"/>
    <w:rsid w:val="006E037C"/>
    <w:rsid w:val="006E0441"/>
    <w:rsid w:val="006E0823"/>
    <w:rsid w:val="006E141A"/>
    <w:rsid w:val="006E1F90"/>
    <w:rsid w:val="006E2A3A"/>
    <w:rsid w:val="006E2A88"/>
    <w:rsid w:val="006E3197"/>
    <w:rsid w:val="006E3851"/>
    <w:rsid w:val="006E3853"/>
    <w:rsid w:val="006E3B0E"/>
    <w:rsid w:val="006E3CBA"/>
    <w:rsid w:val="006E3DF5"/>
    <w:rsid w:val="006E3E42"/>
    <w:rsid w:val="006E4088"/>
    <w:rsid w:val="006E40A2"/>
    <w:rsid w:val="006E40C1"/>
    <w:rsid w:val="006E4128"/>
    <w:rsid w:val="006E426A"/>
    <w:rsid w:val="006E4322"/>
    <w:rsid w:val="006E4871"/>
    <w:rsid w:val="006E492D"/>
    <w:rsid w:val="006E4A87"/>
    <w:rsid w:val="006E4CAF"/>
    <w:rsid w:val="006E5557"/>
    <w:rsid w:val="006E582F"/>
    <w:rsid w:val="006E5B14"/>
    <w:rsid w:val="006E6A69"/>
    <w:rsid w:val="006E6CD8"/>
    <w:rsid w:val="006E709F"/>
    <w:rsid w:val="006E732F"/>
    <w:rsid w:val="006E7929"/>
    <w:rsid w:val="006E7A06"/>
    <w:rsid w:val="006E7DDA"/>
    <w:rsid w:val="006E7EA0"/>
    <w:rsid w:val="006F0051"/>
    <w:rsid w:val="006F0BC4"/>
    <w:rsid w:val="006F0E20"/>
    <w:rsid w:val="006F0FF1"/>
    <w:rsid w:val="006F106B"/>
    <w:rsid w:val="006F13A5"/>
    <w:rsid w:val="006F1845"/>
    <w:rsid w:val="006F1BAB"/>
    <w:rsid w:val="006F1D31"/>
    <w:rsid w:val="006F2142"/>
    <w:rsid w:val="006F217C"/>
    <w:rsid w:val="006F2256"/>
    <w:rsid w:val="006F2339"/>
    <w:rsid w:val="006F305C"/>
    <w:rsid w:val="006F308D"/>
    <w:rsid w:val="006F30C1"/>
    <w:rsid w:val="006F36E4"/>
    <w:rsid w:val="006F37AA"/>
    <w:rsid w:val="006F3972"/>
    <w:rsid w:val="006F39BA"/>
    <w:rsid w:val="006F3AFD"/>
    <w:rsid w:val="006F3C04"/>
    <w:rsid w:val="006F3DBA"/>
    <w:rsid w:val="006F461E"/>
    <w:rsid w:val="006F47AD"/>
    <w:rsid w:val="006F493B"/>
    <w:rsid w:val="006F498D"/>
    <w:rsid w:val="006F4CD7"/>
    <w:rsid w:val="006F52C8"/>
    <w:rsid w:val="006F5941"/>
    <w:rsid w:val="006F5BFD"/>
    <w:rsid w:val="006F6033"/>
    <w:rsid w:val="006F6400"/>
    <w:rsid w:val="006F67CB"/>
    <w:rsid w:val="006F69A5"/>
    <w:rsid w:val="006F7150"/>
    <w:rsid w:val="006F785E"/>
    <w:rsid w:val="006F7A48"/>
    <w:rsid w:val="006F7F79"/>
    <w:rsid w:val="00700206"/>
    <w:rsid w:val="007004A4"/>
    <w:rsid w:val="007008FA"/>
    <w:rsid w:val="00700A21"/>
    <w:rsid w:val="00700B85"/>
    <w:rsid w:val="00700C8A"/>
    <w:rsid w:val="00700D7C"/>
    <w:rsid w:val="007013C0"/>
    <w:rsid w:val="0070195A"/>
    <w:rsid w:val="00701E5C"/>
    <w:rsid w:val="00701E91"/>
    <w:rsid w:val="00702065"/>
    <w:rsid w:val="0070216B"/>
    <w:rsid w:val="0070216C"/>
    <w:rsid w:val="007025A5"/>
    <w:rsid w:val="00702C6F"/>
    <w:rsid w:val="007030EF"/>
    <w:rsid w:val="00703A93"/>
    <w:rsid w:val="00703E07"/>
    <w:rsid w:val="00704694"/>
    <w:rsid w:val="007050EF"/>
    <w:rsid w:val="007051F8"/>
    <w:rsid w:val="007059DF"/>
    <w:rsid w:val="00705E93"/>
    <w:rsid w:val="0070606B"/>
    <w:rsid w:val="00706B5E"/>
    <w:rsid w:val="00707864"/>
    <w:rsid w:val="007079DE"/>
    <w:rsid w:val="00707A93"/>
    <w:rsid w:val="00710283"/>
    <w:rsid w:val="0071098E"/>
    <w:rsid w:val="00710FE1"/>
    <w:rsid w:val="00711604"/>
    <w:rsid w:val="0071172A"/>
    <w:rsid w:val="0071174F"/>
    <w:rsid w:val="00711A1A"/>
    <w:rsid w:val="00711CD6"/>
    <w:rsid w:val="00711D15"/>
    <w:rsid w:val="00711FFD"/>
    <w:rsid w:val="007124FA"/>
    <w:rsid w:val="0071268B"/>
    <w:rsid w:val="00712CFE"/>
    <w:rsid w:val="00712D7D"/>
    <w:rsid w:val="00713559"/>
    <w:rsid w:val="00713660"/>
    <w:rsid w:val="0071368B"/>
    <w:rsid w:val="007137D1"/>
    <w:rsid w:val="00713BE4"/>
    <w:rsid w:val="00714018"/>
    <w:rsid w:val="0071495C"/>
    <w:rsid w:val="00715559"/>
    <w:rsid w:val="00715E49"/>
    <w:rsid w:val="00715EDA"/>
    <w:rsid w:val="00715F88"/>
    <w:rsid w:val="00716178"/>
    <w:rsid w:val="00716624"/>
    <w:rsid w:val="0071668C"/>
    <w:rsid w:val="00716F75"/>
    <w:rsid w:val="007175F4"/>
    <w:rsid w:val="00717C81"/>
    <w:rsid w:val="00717C85"/>
    <w:rsid w:val="00720284"/>
    <w:rsid w:val="007202F7"/>
    <w:rsid w:val="00720382"/>
    <w:rsid w:val="00720790"/>
    <w:rsid w:val="00720BB0"/>
    <w:rsid w:val="00720F89"/>
    <w:rsid w:val="00720FA6"/>
    <w:rsid w:val="0072141E"/>
    <w:rsid w:val="00721427"/>
    <w:rsid w:val="007214E4"/>
    <w:rsid w:val="00721613"/>
    <w:rsid w:val="00721A8C"/>
    <w:rsid w:val="00721D73"/>
    <w:rsid w:val="00721FA5"/>
    <w:rsid w:val="00722F3B"/>
    <w:rsid w:val="0072303C"/>
    <w:rsid w:val="007230A0"/>
    <w:rsid w:val="007233AF"/>
    <w:rsid w:val="0072349E"/>
    <w:rsid w:val="007236DC"/>
    <w:rsid w:val="00723C31"/>
    <w:rsid w:val="00723EA4"/>
    <w:rsid w:val="00724288"/>
    <w:rsid w:val="00724381"/>
    <w:rsid w:val="0072444A"/>
    <w:rsid w:val="0072475F"/>
    <w:rsid w:val="00724A92"/>
    <w:rsid w:val="00724D5D"/>
    <w:rsid w:val="00724EBC"/>
    <w:rsid w:val="0072518E"/>
    <w:rsid w:val="007259BD"/>
    <w:rsid w:val="00726406"/>
    <w:rsid w:val="0073034A"/>
    <w:rsid w:val="00730ABC"/>
    <w:rsid w:val="00730B4A"/>
    <w:rsid w:val="007315E7"/>
    <w:rsid w:val="007316A3"/>
    <w:rsid w:val="0073194E"/>
    <w:rsid w:val="00731C11"/>
    <w:rsid w:val="00732144"/>
    <w:rsid w:val="00732217"/>
    <w:rsid w:val="0073238E"/>
    <w:rsid w:val="00732600"/>
    <w:rsid w:val="00732712"/>
    <w:rsid w:val="00732F43"/>
    <w:rsid w:val="00732F48"/>
    <w:rsid w:val="007330FE"/>
    <w:rsid w:val="00733258"/>
    <w:rsid w:val="0073393D"/>
    <w:rsid w:val="00733A97"/>
    <w:rsid w:val="00734651"/>
    <w:rsid w:val="0073479D"/>
    <w:rsid w:val="00734994"/>
    <w:rsid w:val="00734DFD"/>
    <w:rsid w:val="00734E23"/>
    <w:rsid w:val="0073518C"/>
    <w:rsid w:val="00735640"/>
    <w:rsid w:val="00736733"/>
    <w:rsid w:val="0073673A"/>
    <w:rsid w:val="00736B97"/>
    <w:rsid w:val="00736DBB"/>
    <w:rsid w:val="0073717A"/>
    <w:rsid w:val="0074019F"/>
    <w:rsid w:val="00740309"/>
    <w:rsid w:val="00740665"/>
    <w:rsid w:val="00740B2C"/>
    <w:rsid w:val="00740E60"/>
    <w:rsid w:val="00740F26"/>
    <w:rsid w:val="00742203"/>
    <w:rsid w:val="00742AEE"/>
    <w:rsid w:val="00742B38"/>
    <w:rsid w:val="00742B41"/>
    <w:rsid w:val="007431B7"/>
    <w:rsid w:val="00743544"/>
    <w:rsid w:val="00743EF4"/>
    <w:rsid w:val="007440E9"/>
    <w:rsid w:val="00745935"/>
    <w:rsid w:val="007464D5"/>
    <w:rsid w:val="00746B6A"/>
    <w:rsid w:val="00746FD3"/>
    <w:rsid w:val="00747168"/>
    <w:rsid w:val="007471CE"/>
    <w:rsid w:val="0074731A"/>
    <w:rsid w:val="007473E3"/>
    <w:rsid w:val="00747952"/>
    <w:rsid w:val="00747ABB"/>
    <w:rsid w:val="00747BD1"/>
    <w:rsid w:val="00747F53"/>
    <w:rsid w:val="00747F7D"/>
    <w:rsid w:val="00747FC1"/>
    <w:rsid w:val="0075064F"/>
    <w:rsid w:val="0075070A"/>
    <w:rsid w:val="0075080D"/>
    <w:rsid w:val="00750BD1"/>
    <w:rsid w:val="007510AE"/>
    <w:rsid w:val="007513A1"/>
    <w:rsid w:val="007517C6"/>
    <w:rsid w:val="00751975"/>
    <w:rsid w:val="00751D79"/>
    <w:rsid w:val="007521FF"/>
    <w:rsid w:val="007523E4"/>
    <w:rsid w:val="00752D03"/>
    <w:rsid w:val="00752DE4"/>
    <w:rsid w:val="00752FC1"/>
    <w:rsid w:val="00753293"/>
    <w:rsid w:val="00753CC9"/>
    <w:rsid w:val="0075402C"/>
    <w:rsid w:val="00754034"/>
    <w:rsid w:val="0075427C"/>
    <w:rsid w:val="00754723"/>
    <w:rsid w:val="00754C5D"/>
    <w:rsid w:val="007556C7"/>
    <w:rsid w:val="00755803"/>
    <w:rsid w:val="007562D2"/>
    <w:rsid w:val="007570EC"/>
    <w:rsid w:val="00757417"/>
    <w:rsid w:val="007579EE"/>
    <w:rsid w:val="00757B4A"/>
    <w:rsid w:val="0076005F"/>
    <w:rsid w:val="007603C5"/>
    <w:rsid w:val="00760419"/>
    <w:rsid w:val="00760446"/>
    <w:rsid w:val="00760587"/>
    <w:rsid w:val="0076097B"/>
    <w:rsid w:val="00760A49"/>
    <w:rsid w:val="00760D3A"/>
    <w:rsid w:val="00761042"/>
    <w:rsid w:val="00761BD3"/>
    <w:rsid w:val="00761CDB"/>
    <w:rsid w:val="00762199"/>
    <w:rsid w:val="007621F6"/>
    <w:rsid w:val="007622B3"/>
    <w:rsid w:val="0076309E"/>
    <w:rsid w:val="007633A8"/>
    <w:rsid w:val="00763414"/>
    <w:rsid w:val="00763642"/>
    <w:rsid w:val="00764045"/>
    <w:rsid w:val="0076454B"/>
    <w:rsid w:val="00764918"/>
    <w:rsid w:val="007649D2"/>
    <w:rsid w:val="00765163"/>
    <w:rsid w:val="007654AE"/>
    <w:rsid w:val="00765713"/>
    <w:rsid w:val="0076581D"/>
    <w:rsid w:val="007675DE"/>
    <w:rsid w:val="0077065D"/>
    <w:rsid w:val="0077088A"/>
    <w:rsid w:val="00770B83"/>
    <w:rsid w:val="00770DC8"/>
    <w:rsid w:val="007715EE"/>
    <w:rsid w:val="00772100"/>
    <w:rsid w:val="007721B5"/>
    <w:rsid w:val="0077331E"/>
    <w:rsid w:val="007739AC"/>
    <w:rsid w:val="00773D8B"/>
    <w:rsid w:val="007744DE"/>
    <w:rsid w:val="007745EB"/>
    <w:rsid w:val="00774618"/>
    <w:rsid w:val="00774B54"/>
    <w:rsid w:val="00774B5E"/>
    <w:rsid w:val="00774B94"/>
    <w:rsid w:val="00774DE4"/>
    <w:rsid w:val="00774EC9"/>
    <w:rsid w:val="00774F30"/>
    <w:rsid w:val="0077509F"/>
    <w:rsid w:val="00775366"/>
    <w:rsid w:val="0077552E"/>
    <w:rsid w:val="00775AFF"/>
    <w:rsid w:val="00775EE3"/>
    <w:rsid w:val="00776AC9"/>
    <w:rsid w:val="00777F6A"/>
    <w:rsid w:val="00777FEC"/>
    <w:rsid w:val="00780054"/>
    <w:rsid w:val="00780619"/>
    <w:rsid w:val="00780CB4"/>
    <w:rsid w:val="00780DCC"/>
    <w:rsid w:val="007817B5"/>
    <w:rsid w:val="00781B50"/>
    <w:rsid w:val="00781DEC"/>
    <w:rsid w:val="00781FB8"/>
    <w:rsid w:val="00782108"/>
    <w:rsid w:val="00782B38"/>
    <w:rsid w:val="00782B8A"/>
    <w:rsid w:val="00782C4D"/>
    <w:rsid w:val="0078365D"/>
    <w:rsid w:val="007838CE"/>
    <w:rsid w:val="00783D91"/>
    <w:rsid w:val="0078407A"/>
    <w:rsid w:val="007843C8"/>
    <w:rsid w:val="007846E7"/>
    <w:rsid w:val="00784852"/>
    <w:rsid w:val="007848E4"/>
    <w:rsid w:val="00784AA1"/>
    <w:rsid w:val="00784D5B"/>
    <w:rsid w:val="00785427"/>
    <w:rsid w:val="0078689A"/>
    <w:rsid w:val="00786926"/>
    <w:rsid w:val="00786946"/>
    <w:rsid w:val="00786B61"/>
    <w:rsid w:val="00787406"/>
    <w:rsid w:val="007877D6"/>
    <w:rsid w:val="007878A9"/>
    <w:rsid w:val="00787BFD"/>
    <w:rsid w:val="00787CD1"/>
    <w:rsid w:val="00787D88"/>
    <w:rsid w:val="007902F4"/>
    <w:rsid w:val="00790848"/>
    <w:rsid w:val="0079099A"/>
    <w:rsid w:val="00790AE5"/>
    <w:rsid w:val="00790B36"/>
    <w:rsid w:val="00790E66"/>
    <w:rsid w:val="00791151"/>
    <w:rsid w:val="007911A4"/>
    <w:rsid w:val="00791C9A"/>
    <w:rsid w:val="00792938"/>
    <w:rsid w:val="00792BF6"/>
    <w:rsid w:val="00792DAD"/>
    <w:rsid w:val="00792E9A"/>
    <w:rsid w:val="00793099"/>
    <w:rsid w:val="007934EC"/>
    <w:rsid w:val="00793791"/>
    <w:rsid w:val="007938D0"/>
    <w:rsid w:val="00793A57"/>
    <w:rsid w:val="007944DB"/>
    <w:rsid w:val="00794E5C"/>
    <w:rsid w:val="00794EF4"/>
    <w:rsid w:val="00794FA3"/>
    <w:rsid w:val="007952E3"/>
    <w:rsid w:val="00795499"/>
    <w:rsid w:val="0079550E"/>
    <w:rsid w:val="007956DE"/>
    <w:rsid w:val="007958AA"/>
    <w:rsid w:val="00795F98"/>
    <w:rsid w:val="007961CD"/>
    <w:rsid w:val="00796317"/>
    <w:rsid w:val="00796397"/>
    <w:rsid w:val="00796666"/>
    <w:rsid w:val="00796807"/>
    <w:rsid w:val="00796CD0"/>
    <w:rsid w:val="0079709B"/>
    <w:rsid w:val="007977D2"/>
    <w:rsid w:val="00797CB0"/>
    <w:rsid w:val="007A0B1C"/>
    <w:rsid w:val="007A0CCB"/>
    <w:rsid w:val="007A13F6"/>
    <w:rsid w:val="007A1511"/>
    <w:rsid w:val="007A2ABF"/>
    <w:rsid w:val="007A2DD2"/>
    <w:rsid w:val="007A3144"/>
    <w:rsid w:val="007A5377"/>
    <w:rsid w:val="007A53A9"/>
    <w:rsid w:val="007A591A"/>
    <w:rsid w:val="007A5C67"/>
    <w:rsid w:val="007A62E1"/>
    <w:rsid w:val="007A746B"/>
    <w:rsid w:val="007A7CEA"/>
    <w:rsid w:val="007A7F2F"/>
    <w:rsid w:val="007B0194"/>
    <w:rsid w:val="007B0BE7"/>
    <w:rsid w:val="007B0FEE"/>
    <w:rsid w:val="007B130E"/>
    <w:rsid w:val="007B1503"/>
    <w:rsid w:val="007B1761"/>
    <w:rsid w:val="007B19B2"/>
    <w:rsid w:val="007B1B48"/>
    <w:rsid w:val="007B1CEE"/>
    <w:rsid w:val="007B1D5A"/>
    <w:rsid w:val="007B1ED4"/>
    <w:rsid w:val="007B22CB"/>
    <w:rsid w:val="007B2413"/>
    <w:rsid w:val="007B29CF"/>
    <w:rsid w:val="007B2EA6"/>
    <w:rsid w:val="007B2F81"/>
    <w:rsid w:val="007B37FA"/>
    <w:rsid w:val="007B384C"/>
    <w:rsid w:val="007B3D2E"/>
    <w:rsid w:val="007B4042"/>
    <w:rsid w:val="007B4257"/>
    <w:rsid w:val="007B496D"/>
    <w:rsid w:val="007B555D"/>
    <w:rsid w:val="007B557E"/>
    <w:rsid w:val="007B568B"/>
    <w:rsid w:val="007B58B5"/>
    <w:rsid w:val="007B5B38"/>
    <w:rsid w:val="007B5C8C"/>
    <w:rsid w:val="007B60D5"/>
    <w:rsid w:val="007B6147"/>
    <w:rsid w:val="007B6541"/>
    <w:rsid w:val="007B6946"/>
    <w:rsid w:val="007B72D6"/>
    <w:rsid w:val="007B7928"/>
    <w:rsid w:val="007B7CA2"/>
    <w:rsid w:val="007B7D91"/>
    <w:rsid w:val="007B7FF2"/>
    <w:rsid w:val="007C0246"/>
    <w:rsid w:val="007C05B6"/>
    <w:rsid w:val="007C0977"/>
    <w:rsid w:val="007C0B7B"/>
    <w:rsid w:val="007C0BC4"/>
    <w:rsid w:val="007C1019"/>
    <w:rsid w:val="007C120A"/>
    <w:rsid w:val="007C17F7"/>
    <w:rsid w:val="007C1997"/>
    <w:rsid w:val="007C1E74"/>
    <w:rsid w:val="007C2A2F"/>
    <w:rsid w:val="007C3023"/>
    <w:rsid w:val="007C34DF"/>
    <w:rsid w:val="007C42E3"/>
    <w:rsid w:val="007C52FD"/>
    <w:rsid w:val="007C5C3A"/>
    <w:rsid w:val="007C5CB6"/>
    <w:rsid w:val="007C6114"/>
    <w:rsid w:val="007C635E"/>
    <w:rsid w:val="007C6533"/>
    <w:rsid w:val="007C6E13"/>
    <w:rsid w:val="007C6E71"/>
    <w:rsid w:val="007C6ED6"/>
    <w:rsid w:val="007C7302"/>
    <w:rsid w:val="007C73D0"/>
    <w:rsid w:val="007C75F8"/>
    <w:rsid w:val="007C79F8"/>
    <w:rsid w:val="007D0AB3"/>
    <w:rsid w:val="007D1183"/>
    <w:rsid w:val="007D1C74"/>
    <w:rsid w:val="007D2DC7"/>
    <w:rsid w:val="007D3075"/>
    <w:rsid w:val="007D32A8"/>
    <w:rsid w:val="007D33F8"/>
    <w:rsid w:val="007D3618"/>
    <w:rsid w:val="007D3690"/>
    <w:rsid w:val="007D3A5D"/>
    <w:rsid w:val="007D4C66"/>
    <w:rsid w:val="007D4EB4"/>
    <w:rsid w:val="007D4FC6"/>
    <w:rsid w:val="007D56ED"/>
    <w:rsid w:val="007D571C"/>
    <w:rsid w:val="007D58EB"/>
    <w:rsid w:val="007D5911"/>
    <w:rsid w:val="007D59B6"/>
    <w:rsid w:val="007D63CF"/>
    <w:rsid w:val="007D6BFA"/>
    <w:rsid w:val="007D6DB9"/>
    <w:rsid w:val="007D6E9B"/>
    <w:rsid w:val="007D6F7C"/>
    <w:rsid w:val="007D6F88"/>
    <w:rsid w:val="007D728B"/>
    <w:rsid w:val="007D72F8"/>
    <w:rsid w:val="007D7590"/>
    <w:rsid w:val="007D7877"/>
    <w:rsid w:val="007D792E"/>
    <w:rsid w:val="007D79E2"/>
    <w:rsid w:val="007D7CFF"/>
    <w:rsid w:val="007D7DF9"/>
    <w:rsid w:val="007D7EF1"/>
    <w:rsid w:val="007E0122"/>
    <w:rsid w:val="007E03E7"/>
    <w:rsid w:val="007E0414"/>
    <w:rsid w:val="007E0E91"/>
    <w:rsid w:val="007E1251"/>
    <w:rsid w:val="007E140F"/>
    <w:rsid w:val="007E1A8E"/>
    <w:rsid w:val="007E1F7A"/>
    <w:rsid w:val="007E2098"/>
    <w:rsid w:val="007E3375"/>
    <w:rsid w:val="007E369A"/>
    <w:rsid w:val="007E36D1"/>
    <w:rsid w:val="007E3A98"/>
    <w:rsid w:val="007E3DD7"/>
    <w:rsid w:val="007E40A9"/>
    <w:rsid w:val="007E40F7"/>
    <w:rsid w:val="007E4109"/>
    <w:rsid w:val="007E4136"/>
    <w:rsid w:val="007E4173"/>
    <w:rsid w:val="007E48EF"/>
    <w:rsid w:val="007E49DB"/>
    <w:rsid w:val="007E4C26"/>
    <w:rsid w:val="007E56B3"/>
    <w:rsid w:val="007E56BC"/>
    <w:rsid w:val="007E59A4"/>
    <w:rsid w:val="007E5A6F"/>
    <w:rsid w:val="007E5A79"/>
    <w:rsid w:val="007E5AA0"/>
    <w:rsid w:val="007E5FDA"/>
    <w:rsid w:val="007E60FB"/>
    <w:rsid w:val="007E6657"/>
    <w:rsid w:val="007E6E85"/>
    <w:rsid w:val="007E7295"/>
    <w:rsid w:val="007E737D"/>
    <w:rsid w:val="007E7413"/>
    <w:rsid w:val="007E76FC"/>
    <w:rsid w:val="007E7AC9"/>
    <w:rsid w:val="007F05D0"/>
    <w:rsid w:val="007F0AD0"/>
    <w:rsid w:val="007F1D81"/>
    <w:rsid w:val="007F1E6D"/>
    <w:rsid w:val="007F1F1D"/>
    <w:rsid w:val="007F21F0"/>
    <w:rsid w:val="007F27D0"/>
    <w:rsid w:val="007F2ADD"/>
    <w:rsid w:val="007F2F99"/>
    <w:rsid w:val="007F30A7"/>
    <w:rsid w:val="007F35C8"/>
    <w:rsid w:val="007F379F"/>
    <w:rsid w:val="007F39CE"/>
    <w:rsid w:val="007F3C35"/>
    <w:rsid w:val="007F3C36"/>
    <w:rsid w:val="007F3E21"/>
    <w:rsid w:val="007F42C8"/>
    <w:rsid w:val="007F44F7"/>
    <w:rsid w:val="007F4AAC"/>
    <w:rsid w:val="007F4E54"/>
    <w:rsid w:val="007F4FB7"/>
    <w:rsid w:val="007F5125"/>
    <w:rsid w:val="007F52D1"/>
    <w:rsid w:val="007F5357"/>
    <w:rsid w:val="007F5483"/>
    <w:rsid w:val="007F5638"/>
    <w:rsid w:val="007F57A5"/>
    <w:rsid w:val="007F58BD"/>
    <w:rsid w:val="007F60D4"/>
    <w:rsid w:val="007F61EA"/>
    <w:rsid w:val="007F6407"/>
    <w:rsid w:val="007F653B"/>
    <w:rsid w:val="007F705A"/>
    <w:rsid w:val="007F709C"/>
    <w:rsid w:val="007F7FAC"/>
    <w:rsid w:val="0080030E"/>
    <w:rsid w:val="00800A8F"/>
    <w:rsid w:val="00800B58"/>
    <w:rsid w:val="00800C1E"/>
    <w:rsid w:val="00800DB8"/>
    <w:rsid w:val="00801536"/>
    <w:rsid w:val="00801846"/>
    <w:rsid w:val="008019E4"/>
    <w:rsid w:val="00801DE1"/>
    <w:rsid w:val="008024CA"/>
    <w:rsid w:val="008028DF"/>
    <w:rsid w:val="008038A8"/>
    <w:rsid w:val="00803A0E"/>
    <w:rsid w:val="00803DB3"/>
    <w:rsid w:val="008042E0"/>
    <w:rsid w:val="00804A61"/>
    <w:rsid w:val="008050D3"/>
    <w:rsid w:val="0080519E"/>
    <w:rsid w:val="00805BDE"/>
    <w:rsid w:val="008061CA"/>
    <w:rsid w:val="00806AED"/>
    <w:rsid w:val="00807026"/>
    <w:rsid w:val="008071BF"/>
    <w:rsid w:val="00807AE4"/>
    <w:rsid w:val="00807DD3"/>
    <w:rsid w:val="00810591"/>
    <w:rsid w:val="00810A26"/>
    <w:rsid w:val="00810A80"/>
    <w:rsid w:val="00810FD9"/>
    <w:rsid w:val="008110FE"/>
    <w:rsid w:val="00811350"/>
    <w:rsid w:val="00811F60"/>
    <w:rsid w:val="00812001"/>
    <w:rsid w:val="0081243A"/>
    <w:rsid w:val="00812603"/>
    <w:rsid w:val="00812E85"/>
    <w:rsid w:val="0081321A"/>
    <w:rsid w:val="008132F7"/>
    <w:rsid w:val="008141ED"/>
    <w:rsid w:val="008149E2"/>
    <w:rsid w:val="00814B96"/>
    <w:rsid w:val="00814E19"/>
    <w:rsid w:val="00814FB9"/>
    <w:rsid w:val="00815277"/>
    <w:rsid w:val="008152F1"/>
    <w:rsid w:val="008155AC"/>
    <w:rsid w:val="008158DB"/>
    <w:rsid w:val="00815AAF"/>
    <w:rsid w:val="00815C1C"/>
    <w:rsid w:val="00815CAF"/>
    <w:rsid w:val="00816389"/>
    <w:rsid w:val="008163F5"/>
    <w:rsid w:val="008165F1"/>
    <w:rsid w:val="00816715"/>
    <w:rsid w:val="00816BDB"/>
    <w:rsid w:val="00816E15"/>
    <w:rsid w:val="00817762"/>
    <w:rsid w:val="00817F6F"/>
    <w:rsid w:val="0082052C"/>
    <w:rsid w:val="00820B1A"/>
    <w:rsid w:val="008213F4"/>
    <w:rsid w:val="00821E53"/>
    <w:rsid w:val="00822099"/>
    <w:rsid w:val="008224ED"/>
    <w:rsid w:val="0082267F"/>
    <w:rsid w:val="00822C4C"/>
    <w:rsid w:val="00822C57"/>
    <w:rsid w:val="0082318B"/>
    <w:rsid w:val="008236ED"/>
    <w:rsid w:val="008238B5"/>
    <w:rsid w:val="0082392D"/>
    <w:rsid w:val="00823D7C"/>
    <w:rsid w:val="00823E32"/>
    <w:rsid w:val="00824685"/>
    <w:rsid w:val="00824C1E"/>
    <w:rsid w:val="00824DB6"/>
    <w:rsid w:val="008253E8"/>
    <w:rsid w:val="00825878"/>
    <w:rsid w:val="00825EBB"/>
    <w:rsid w:val="008265A0"/>
    <w:rsid w:val="00826AC8"/>
    <w:rsid w:val="00826C9B"/>
    <w:rsid w:val="00826EA0"/>
    <w:rsid w:val="00826EFD"/>
    <w:rsid w:val="0082707E"/>
    <w:rsid w:val="0082712B"/>
    <w:rsid w:val="00827594"/>
    <w:rsid w:val="008277AC"/>
    <w:rsid w:val="008279B5"/>
    <w:rsid w:val="00827E60"/>
    <w:rsid w:val="00827FD9"/>
    <w:rsid w:val="0083040D"/>
    <w:rsid w:val="008308EC"/>
    <w:rsid w:val="008309D4"/>
    <w:rsid w:val="0083141B"/>
    <w:rsid w:val="00831763"/>
    <w:rsid w:val="00831BAB"/>
    <w:rsid w:val="00831D6F"/>
    <w:rsid w:val="00832210"/>
    <w:rsid w:val="008322BD"/>
    <w:rsid w:val="00832D93"/>
    <w:rsid w:val="008335C1"/>
    <w:rsid w:val="00833AAC"/>
    <w:rsid w:val="00833BC2"/>
    <w:rsid w:val="00833C6A"/>
    <w:rsid w:val="00833C8F"/>
    <w:rsid w:val="00833D7B"/>
    <w:rsid w:val="00833DD5"/>
    <w:rsid w:val="00833E43"/>
    <w:rsid w:val="008343BF"/>
    <w:rsid w:val="00834B1D"/>
    <w:rsid w:val="00834B68"/>
    <w:rsid w:val="0083525B"/>
    <w:rsid w:val="0083586F"/>
    <w:rsid w:val="00835BA1"/>
    <w:rsid w:val="00835CFA"/>
    <w:rsid w:val="00836534"/>
    <w:rsid w:val="00836A41"/>
    <w:rsid w:val="00837417"/>
    <w:rsid w:val="00837BDA"/>
    <w:rsid w:val="0084006E"/>
    <w:rsid w:val="008404A4"/>
    <w:rsid w:val="008405EC"/>
    <w:rsid w:val="00840B96"/>
    <w:rsid w:val="008410B6"/>
    <w:rsid w:val="008414CE"/>
    <w:rsid w:val="00841551"/>
    <w:rsid w:val="00841D0A"/>
    <w:rsid w:val="00841FC9"/>
    <w:rsid w:val="0084204E"/>
    <w:rsid w:val="008423A0"/>
    <w:rsid w:val="008425E0"/>
    <w:rsid w:val="008428EC"/>
    <w:rsid w:val="00843159"/>
    <w:rsid w:val="008432CB"/>
    <w:rsid w:val="00843451"/>
    <w:rsid w:val="00843895"/>
    <w:rsid w:val="008438D6"/>
    <w:rsid w:val="008438E1"/>
    <w:rsid w:val="008442A3"/>
    <w:rsid w:val="008443F5"/>
    <w:rsid w:val="00844C43"/>
    <w:rsid w:val="00845077"/>
    <w:rsid w:val="00845A4D"/>
    <w:rsid w:val="00845DD4"/>
    <w:rsid w:val="00845F3E"/>
    <w:rsid w:val="008466F0"/>
    <w:rsid w:val="00846E6F"/>
    <w:rsid w:val="00846FE0"/>
    <w:rsid w:val="00847AB0"/>
    <w:rsid w:val="00847B20"/>
    <w:rsid w:val="00850435"/>
    <w:rsid w:val="008507F3"/>
    <w:rsid w:val="0085142B"/>
    <w:rsid w:val="0085163E"/>
    <w:rsid w:val="00852B1F"/>
    <w:rsid w:val="00852BE3"/>
    <w:rsid w:val="00852C5A"/>
    <w:rsid w:val="00852F5B"/>
    <w:rsid w:val="0085364F"/>
    <w:rsid w:val="0085383C"/>
    <w:rsid w:val="00853E95"/>
    <w:rsid w:val="00854229"/>
    <w:rsid w:val="0085423A"/>
    <w:rsid w:val="0085452F"/>
    <w:rsid w:val="00854A65"/>
    <w:rsid w:val="0085524B"/>
    <w:rsid w:val="00855272"/>
    <w:rsid w:val="00855695"/>
    <w:rsid w:val="00855974"/>
    <w:rsid w:val="00855F88"/>
    <w:rsid w:val="0085629B"/>
    <w:rsid w:val="008564EA"/>
    <w:rsid w:val="00856A2C"/>
    <w:rsid w:val="008571BA"/>
    <w:rsid w:val="008571D4"/>
    <w:rsid w:val="008603D3"/>
    <w:rsid w:val="0086069F"/>
    <w:rsid w:val="008606FD"/>
    <w:rsid w:val="008613EF"/>
    <w:rsid w:val="00861607"/>
    <w:rsid w:val="00861B9A"/>
    <w:rsid w:val="00862196"/>
    <w:rsid w:val="0086219E"/>
    <w:rsid w:val="00862E50"/>
    <w:rsid w:val="0086371F"/>
    <w:rsid w:val="008638A7"/>
    <w:rsid w:val="00863B22"/>
    <w:rsid w:val="0086407F"/>
    <w:rsid w:val="008641F8"/>
    <w:rsid w:val="00864468"/>
    <w:rsid w:val="008644B7"/>
    <w:rsid w:val="008645AF"/>
    <w:rsid w:val="008647F9"/>
    <w:rsid w:val="00864ACE"/>
    <w:rsid w:val="008650F8"/>
    <w:rsid w:val="00865184"/>
    <w:rsid w:val="00865C94"/>
    <w:rsid w:val="00866416"/>
    <w:rsid w:val="00866552"/>
    <w:rsid w:val="0086673E"/>
    <w:rsid w:val="00866D4D"/>
    <w:rsid w:val="00867CCC"/>
    <w:rsid w:val="00867E75"/>
    <w:rsid w:val="00870206"/>
    <w:rsid w:val="008702EE"/>
    <w:rsid w:val="00870394"/>
    <w:rsid w:val="0087039F"/>
    <w:rsid w:val="008703C2"/>
    <w:rsid w:val="008707D7"/>
    <w:rsid w:val="00870D61"/>
    <w:rsid w:val="00871632"/>
    <w:rsid w:val="00871908"/>
    <w:rsid w:val="00871931"/>
    <w:rsid w:val="00871AD6"/>
    <w:rsid w:val="00871B87"/>
    <w:rsid w:val="00871D31"/>
    <w:rsid w:val="00871F02"/>
    <w:rsid w:val="00872665"/>
    <w:rsid w:val="00872742"/>
    <w:rsid w:val="00872D48"/>
    <w:rsid w:val="00872DA4"/>
    <w:rsid w:val="00872F38"/>
    <w:rsid w:val="00873431"/>
    <w:rsid w:val="00873631"/>
    <w:rsid w:val="008736C5"/>
    <w:rsid w:val="00873E02"/>
    <w:rsid w:val="00873E22"/>
    <w:rsid w:val="0087437D"/>
    <w:rsid w:val="008747AE"/>
    <w:rsid w:val="00875203"/>
    <w:rsid w:val="008756B3"/>
    <w:rsid w:val="00875F6E"/>
    <w:rsid w:val="00876132"/>
    <w:rsid w:val="0087693B"/>
    <w:rsid w:val="00876C64"/>
    <w:rsid w:val="00877275"/>
    <w:rsid w:val="008776C0"/>
    <w:rsid w:val="0087782A"/>
    <w:rsid w:val="00877A82"/>
    <w:rsid w:val="00877F62"/>
    <w:rsid w:val="008800E4"/>
    <w:rsid w:val="008805A1"/>
    <w:rsid w:val="00880751"/>
    <w:rsid w:val="00880B7D"/>
    <w:rsid w:val="00880F8D"/>
    <w:rsid w:val="0088159A"/>
    <w:rsid w:val="00881A26"/>
    <w:rsid w:val="00881B56"/>
    <w:rsid w:val="00881CA0"/>
    <w:rsid w:val="00881F0F"/>
    <w:rsid w:val="008822AD"/>
    <w:rsid w:val="0088356A"/>
    <w:rsid w:val="008836FB"/>
    <w:rsid w:val="0088384B"/>
    <w:rsid w:val="00883DE9"/>
    <w:rsid w:val="00884224"/>
    <w:rsid w:val="00884A6F"/>
    <w:rsid w:val="00884DA8"/>
    <w:rsid w:val="00884F69"/>
    <w:rsid w:val="0088514D"/>
    <w:rsid w:val="008857FA"/>
    <w:rsid w:val="00886845"/>
    <w:rsid w:val="00886C14"/>
    <w:rsid w:val="008870DF"/>
    <w:rsid w:val="008872D3"/>
    <w:rsid w:val="00887335"/>
    <w:rsid w:val="008875C5"/>
    <w:rsid w:val="008879E9"/>
    <w:rsid w:val="00887AA1"/>
    <w:rsid w:val="00887B24"/>
    <w:rsid w:val="00887B85"/>
    <w:rsid w:val="00887C90"/>
    <w:rsid w:val="00890195"/>
    <w:rsid w:val="00890845"/>
    <w:rsid w:val="00890C9A"/>
    <w:rsid w:val="00890CC6"/>
    <w:rsid w:val="00890E3C"/>
    <w:rsid w:val="00890F8D"/>
    <w:rsid w:val="008911D9"/>
    <w:rsid w:val="0089182C"/>
    <w:rsid w:val="008919DB"/>
    <w:rsid w:val="00891A9E"/>
    <w:rsid w:val="00891B71"/>
    <w:rsid w:val="00891D99"/>
    <w:rsid w:val="008920B1"/>
    <w:rsid w:val="008927A0"/>
    <w:rsid w:val="00892B01"/>
    <w:rsid w:val="00892C64"/>
    <w:rsid w:val="008934A9"/>
    <w:rsid w:val="0089379D"/>
    <w:rsid w:val="0089430E"/>
    <w:rsid w:val="008948C7"/>
    <w:rsid w:val="00894D47"/>
    <w:rsid w:val="00896458"/>
    <w:rsid w:val="00896626"/>
    <w:rsid w:val="008966D4"/>
    <w:rsid w:val="00896798"/>
    <w:rsid w:val="008968AE"/>
    <w:rsid w:val="0089737D"/>
    <w:rsid w:val="008976A4"/>
    <w:rsid w:val="00897773"/>
    <w:rsid w:val="00897F6C"/>
    <w:rsid w:val="008A048B"/>
    <w:rsid w:val="008A080E"/>
    <w:rsid w:val="008A0C8F"/>
    <w:rsid w:val="008A0E37"/>
    <w:rsid w:val="008A1015"/>
    <w:rsid w:val="008A11E1"/>
    <w:rsid w:val="008A1B63"/>
    <w:rsid w:val="008A2447"/>
    <w:rsid w:val="008A24D5"/>
    <w:rsid w:val="008A287E"/>
    <w:rsid w:val="008A2938"/>
    <w:rsid w:val="008A347C"/>
    <w:rsid w:val="008A3645"/>
    <w:rsid w:val="008A3758"/>
    <w:rsid w:val="008A37A8"/>
    <w:rsid w:val="008A40B2"/>
    <w:rsid w:val="008A4316"/>
    <w:rsid w:val="008A469A"/>
    <w:rsid w:val="008A49F4"/>
    <w:rsid w:val="008A4EE7"/>
    <w:rsid w:val="008A5C8C"/>
    <w:rsid w:val="008A5E27"/>
    <w:rsid w:val="008A6548"/>
    <w:rsid w:val="008A6833"/>
    <w:rsid w:val="008A690C"/>
    <w:rsid w:val="008A6C89"/>
    <w:rsid w:val="008B0047"/>
    <w:rsid w:val="008B0B61"/>
    <w:rsid w:val="008B0E4B"/>
    <w:rsid w:val="008B0F0C"/>
    <w:rsid w:val="008B2137"/>
    <w:rsid w:val="008B288C"/>
    <w:rsid w:val="008B2C36"/>
    <w:rsid w:val="008B2F66"/>
    <w:rsid w:val="008B3177"/>
    <w:rsid w:val="008B3690"/>
    <w:rsid w:val="008B3C2C"/>
    <w:rsid w:val="008B3CF0"/>
    <w:rsid w:val="008B44D3"/>
    <w:rsid w:val="008B509D"/>
    <w:rsid w:val="008B5186"/>
    <w:rsid w:val="008B51DB"/>
    <w:rsid w:val="008B52C3"/>
    <w:rsid w:val="008B55F8"/>
    <w:rsid w:val="008B5DE5"/>
    <w:rsid w:val="008B6670"/>
    <w:rsid w:val="008B681D"/>
    <w:rsid w:val="008B693A"/>
    <w:rsid w:val="008B76AE"/>
    <w:rsid w:val="008B7F96"/>
    <w:rsid w:val="008C00DB"/>
    <w:rsid w:val="008C0DC2"/>
    <w:rsid w:val="008C183A"/>
    <w:rsid w:val="008C19AB"/>
    <w:rsid w:val="008C2511"/>
    <w:rsid w:val="008C27C6"/>
    <w:rsid w:val="008C2B4F"/>
    <w:rsid w:val="008C2EDC"/>
    <w:rsid w:val="008C335A"/>
    <w:rsid w:val="008C33EC"/>
    <w:rsid w:val="008C3BA7"/>
    <w:rsid w:val="008C3D73"/>
    <w:rsid w:val="008C3F68"/>
    <w:rsid w:val="008C427F"/>
    <w:rsid w:val="008C48A1"/>
    <w:rsid w:val="008C4B95"/>
    <w:rsid w:val="008C4BD6"/>
    <w:rsid w:val="008C527C"/>
    <w:rsid w:val="008C5646"/>
    <w:rsid w:val="008C5737"/>
    <w:rsid w:val="008C5DA0"/>
    <w:rsid w:val="008C6272"/>
    <w:rsid w:val="008C658D"/>
    <w:rsid w:val="008C65EB"/>
    <w:rsid w:val="008C677D"/>
    <w:rsid w:val="008C6C80"/>
    <w:rsid w:val="008C6CC8"/>
    <w:rsid w:val="008C6F0C"/>
    <w:rsid w:val="008C70F7"/>
    <w:rsid w:val="008C72AA"/>
    <w:rsid w:val="008C74F5"/>
    <w:rsid w:val="008C7547"/>
    <w:rsid w:val="008D07BD"/>
    <w:rsid w:val="008D081D"/>
    <w:rsid w:val="008D0D79"/>
    <w:rsid w:val="008D0E81"/>
    <w:rsid w:val="008D0F8D"/>
    <w:rsid w:val="008D1705"/>
    <w:rsid w:val="008D18C9"/>
    <w:rsid w:val="008D1CF3"/>
    <w:rsid w:val="008D1DE5"/>
    <w:rsid w:val="008D1EBA"/>
    <w:rsid w:val="008D2033"/>
    <w:rsid w:val="008D2B3F"/>
    <w:rsid w:val="008D2FB7"/>
    <w:rsid w:val="008D338C"/>
    <w:rsid w:val="008D390F"/>
    <w:rsid w:val="008D47AB"/>
    <w:rsid w:val="008D486A"/>
    <w:rsid w:val="008D5019"/>
    <w:rsid w:val="008D52DE"/>
    <w:rsid w:val="008D552A"/>
    <w:rsid w:val="008D582F"/>
    <w:rsid w:val="008D5A40"/>
    <w:rsid w:val="008D6519"/>
    <w:rsid w:val="008D6A1D"/>
    <w:rsid w:val="008D6E8C"/>
    <w:rsid w:val="008D7547"/>
    <w:rsid w:val="008D78A2"/>
    <w:rsid w:val="008E019F"/>
    <w:rsid w:val="008E07FF"/>
    <w:rsid w:val="008E0D6F"/>
    <w:rsid w:val="008E12EE"/>
    <w:rsid w:val="008E1554"/>
    <w:rsid w:val="008E1835"/>
    <w:rsid w:val="008E1B6D"/>
    <w:rsid w:val="008E251A"/>
    <w:rsid w:val="008E27C2"/>
    <w:rsid w:val="008E3106"/>
    <w:rsid w:val="008E31DD"/>
    <w:rsid w:val="008E3490"/>
    <w:rsid w:val="008E355F"/>
    <w:rsid w:val="008E4727"/>
    <w:rsid w:val="008E5310"/>
    <w:rsid w:val="008E5C1F"/>
    <w:rsid w:val="008E6B1E"/>
    <w:rsid w:val="008E6D2F"/>
    <w:rsid w:val="008E70B9"/>
    <w:rsid w:val="008E7428"/>
    <w:rsid w:val="008E7646"/>
    <w:rsid w:val="008E7842"/>
    <w:rsid w:val="008E789C"/>
    <w:rsid w:val="008F0894"/>
    <w:rsid w:val="008F08A5"/>
    <w:rsid w:val="008F08EA"/>
    <w:rsid w:val="008F0C64"/>
    <w:rsid w:val="008F0EBC"/>
    <w:rsid w:val="008F1069"/>
    <w:rsid w:val="008F13D3"/>
    <w:rsid w:val="008F165E"/>
    <w:rsid w:val="008F1798"/>
    <w:rsid w:val="008F17B9"/>
    <w:rsid w:val="008F194D"/>
    <w:rsid w:val="008F1968"/>
    <w:rsid w:val="008F19A0"/>
    <w:rsid w:val="008F19B4"/>
    <w:rsid w:val="008F1BB8"/>
    <w:rsid w:val="008F1E92"/>
    <w:rsid w:val="008F2096"/>
    <w:rsid w:val="008F2362"/>
    <w:rsid w:val="008F2451"/>
    <w:rsid w:val="008F2F73"/>
    <w:rsid w:val="008F3357"/>
    <w:rsid w:val="008F3428"/>
    <w:rsid w:val="008F3C37"/>
    <w:rsid w:val="008F3FF3"/>
    <w:rsid w:val="008F4430"/>
    <w:rsid w:val="008F4431"/>
    <w:rsid w:val="008F45C4"/>
    <w:rsid w:val="008F4712"/>
    <w:rsid w:val="008F486A"/>
    <w:rsid w:val="008F5291"/>
    <w:rsid w:val="008F5652"/>
    <w:rsid w:val="008F5693"/>
    <w:rsid w:val="008F5733"/>
    <w:rsid w:val="008F5E11"/>
    <w:rsid w:val="008F5F49"/>
    <w:rsid w:val="008F6495"/>
    <w:rsid w:val="008F665F"/>
    <w:rsid w:val="008F66D4"/>
    <w:rsid w:val="008F68B9"/>
    <w:rsid w:val="008F6FAB"/>
    <w:rsid w:val="008F6FFA"/>
    <w:rsid w:val="008F7176"/>
    <w:rsid w:val="008F7B3D"/>
    <w:rsid w:val="008F7B8A"/>
    <w:rsid w:val="008F7F77"/>
    <w:rsid w:val="00900031"/>
    <w:rsid w:val="009011B2"/>
    <w:rsid w:val="00901804"/>
    <w:rsid w:val="00901C95"/>
    <w:rsid w:val="00901CCD"/>
    <w:rsid w:val="00901D8F"/>
    <w:rsid w:val="00902441"/>
    <w:rsid w:val="00902512"/>
    <w:rsid w:val="00902C1B"/>
    <w:rsid w:val="00902CA5"/>
    <w:rsid w:val="00902DE3"/>
    <w:rsid w:val="00902E76"/>
    <w:rsid w:val="0090383A"/>
    <w:rsid w:val="0090403D"/>
    <w:rsid w:val="00904182"/>
    <w:rsid w:val="009046BA"/>
    <w:rsid w:val="00904D59"/>
    <w:rsid w:val="0090528D"/>
    <w:rsid w:val="00905A72"/>
    <w:rsid w:val="00905FEF"/>
    <w:rsid w:val="00906AF7"/>
    <w:rsid w:val="00906F14"/>
    <w:rsid w:val="00907201"/>
    <w:rsid w:val="009073E6"/>
    <w:rsid w:val="009078F9"/>
    <w:rsid w:val="00907B1B"/>
    <w:rsid w:val="00907C61"/>
    <w:rsid w:val="00907D58"/>
    <w:rsid w:val="00910320"/>
    <w:rsid w:val="0091033D"/>
    <w:rsid w:val="009104AB"/>
    <w:rsid w:val="0091089B"/>
    <w:rsid w:val="00910BED"/>
    <w:rsid w:val="00910E9A"/>
    <w:rsid w:val="00910F27"/>
    <w:rsid w:val="0091104D"/>
    <w:rsid w:val="0091140F"/>
    <w:rsid w:val="00911D16"/>
    <w:rsid w:val="00912142"/>
    <w:rsid w:val="00912D5B"/>
    <w:rsid w:val="00912DA1"/>
    <w:rsid w:val="00913230"/>
    <w:rsid w:val="00913280"/>
    <w:rsid w:val="009132ED"/>
    <w:rsid w:val="00913747"/>
    <w:rsid w:val="00913A83"/>
    <w:rsid w:val="00913CF3"/>
    <w:rsid w:val="00913E1F"/>
    <w:rsid w:val="00913E3C"/>
    <w:rsid w:val="009141F1"/>
    <w:rsid w:val="00914E41"/>
    <w:rsid w:val="00914F84"/>
    <w:rsid w:val="0091550C"/>
    <w:rsid w:val="009155EA"/>
    <w:rsid w:val="00915AE4"/>
    <w:rsid w:val="00915C10"/>
    <w:rsid w:val="00915C56"/>
    <w:rsid w:val="00916406"/>
    <w:rsid w:val="00916D52"/>
    <w:rsid w:val="00917315"/>
    <w:rsid w:val="0091735E"/>
    <w:rsid w:val="00920360"/>
    <w:rsid w:val="009204E4"/>
    <w:rsid w:val="009205D3"/>
    <w:rsid w:val="009206D3"/>
    <w:rsid w:val="0092089D"/>
    <w:rsid w:val="00920B5D"/>
    <w:rsid w:val="009211C1"/>
    <w:rsid w:val="00921466"/>
    <w:rsid w:val="009217F9"/>
    <w:rsid w:val="00921B4A"/>
    <w:rsid w:val="0092262A"/>
    <w:rsid w:val="00922A16"/>
    <w:rsid w:val="00923C81"/>
    <w:rsid w:val="00924152"/>
    <w:rsid w:val="00924623"/>
    <w:rsid w:val="00924B91"/>
    <w:rsid w:val="00924E54"/>
    <w:rsid w:val="00924F4B"/>
    <w:rsid w:val="00925FB8"/>
    <w:rsid w:val="00926656"/>
    <w:rsid w:val="00927CDF"/>
    <w:rsid w:val="00927CE0"/>
    <w:rsid w:val="00927D65"/>
    <w:rsid w:val="00930051"/>
    <w:rsid w:val="00930339"/>
    <w:rsid w:val="00930493"/>
    <w:rsid w:val="0093089D"/>
    <w:rsid w:val="0093110D"/>
    <w:rsid w:val="0093143B"/>
    <w:rsid w:val="0093143C"/>
    <w:rsid w:val="0093185E"/>
    <w:rsid w:val="00931B33"/>
    <w:rsid w:val="00931BBC"/>
    <w:rsid w:val="00933126"/>
    <w:rsid w:val="00933141"/>
    <w:rsid w:val="00933B20"/>
    <w:rsid w:val="00933E3C"/>
    <w:rsid w:val="00934052"/>
    <w:rsid w:val="00934CFA"/>
    <w:rsid w:val="00935288"/>
    <w:rsid w:val="0093570E"/>
    <w:rsid w:val="009357ED"/>
    <w:rsid w:val="00935EC6"/>
    <w:rsid w:val="0093649F"/>
    <w:rsid w:val="00936676"/>
    <w:rsid w:val="009367DF"/>
    <w:rsid w:val="0093722B"/>
    <w:rsid w:val="009372C1"/>
    <w:rsid w:val="00937AA9"/>
    <w:rsid w:val="00937AB1"/>
    <w:rsid w:val="00940112"/>
    <w:rsid w:val="00940309"/>
    <w:rsid w:val="0094042F"/>
    <w:rsid w:val="00940679"/>
    <w:rsid w:val="0094068D"/>
    <w:rsid w:val="00940D03"/>
    <w:rsid w:val="00940FCD"/>
    <w:rsid w:val="00941466"/>
    <w:rsid w:val="009419B9"/>
    <w:rsid w:val="00941CAD"/>
    <w:rsid w:val="009423EE"/>
    <w:rsid w:val="00942AE2"/>
    <w:rsid w:val="0094351B"/>
    <w:rsid w:val="0094380A"/>
    <w:rsid w:val="00943D64"/>
    <w:rsid w:val="00943EB8"/>
    <w:rsid w:val="009443D8"/>
    <w:rsid w:val="0094440F"/>
    <w:rsid w:val="0094449B"/>
    <w:rsid w:val="009454ED"/>
    <w:rsid w:val="009465FF"/>
    <w:rsid w:val="009469AA"/>
    <w:rsid w:val="00946FCE"/>
    <w:rsid w:val="0094720D"/>
    <w:rsid w:val="0094734B"/>
    <w:rsid w:val="0094781E"/>
    <w:rsid w:val="00947920"/>
    <w:rsid w:val="00950888"/>
    <w:rsid w:val="00950A01"/>
    <w:rsid w:val="00950B44"/>
    <w:rsid w:val="00950D20"/>
    <w:rsid w:val="00951704"/>
    <w:rsid w:val="0095193F"/>
    <w:rsid w:val="0095235F"/>
    <w:rsid w:val="0095291D"/>
    <w:rsid w:val="00952987"/>
    <w:rsid w:val="009532F2"/>
    <w:rsid w:val="009533C2"/>
    <w:rsid w:val="009536A0"/>
    <w:rsid w:val="00953A52"/>
    <w:rsid w:val="00953FB6"/>
    <w:rsid w:val="0095410D"/>
    <w:rsid w:val="0095498F"/>
    <w:rsid w:val="00954A3F"/>
    <w:rsid w:val="00955102"/>
    <w:rsid w:val="00956168"/>
    <w:rsid w:val="0095626D"/>
    <w:rsid w:val="00956A94"/>
    <w:rsid w:val="00956F0F"/>
    <w:rsid w:val="009572A8"/>
    <w:rsid w:val="00957325"/>
    <w:rsid w:val="009579C9"/>
    <w:rsid w:val="00957D37"/>
    <w:rsid w:val="009617A6"/>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373"/>
    <w:rsid w:val="00964803"/>
    <w:rsid w:val="00964CCF"/>
    <w:rsid w:val="00965861"/>
    <w:rsid w:val="009658FF"/>
    <w:rsid w:val="00965BED"/>
    <w:rsid w:val="0096665D"/>
    <w:rsid w:val="00966B19"/>
    <w:rsid w:val="00966EC9"/>
    <w:rsid w:val="009673B1"/>
    <w:rsid w:val="00967407"/>
    <w:rsid w:val="0096759F"/>
    <w:rsid w:val="00967A16"/>
    <w:rsid w:val="00967B97"/>
    <w:rsid w:val="009701BE"/>
    <w:rsid w:val="009711FA"/>
    <w:rsid w:val="00971C42"/>
    <w:rsid w:val="00972089"/>
    <w:rsid w:val="009721AA"/>
    <w:rsid w:val="009722CC"/>
    <w:rsid w:val="00972CBE"/>
    <w:rsid w:val="00973513"/>
    <w:rsid w:val="00973806"/>
    <w:rsid w:val="0097430D"/>
    <w:rsid w:val="009747C3"/>
    <w:rsid w:val="009748EE"/>
    <w:rsid w:val="00974908"/>
    <w:rsid w:val="00974991"/>
    <w:rsid w:val="009749F9"/>
    <w:rsid w:val="009750B4"/>
    <w:rsid w:val="00975281"/>
    <w:rsid w:val="00976020"/>
    <w:rsid w:val="0097619D"/>
    <w:rsid w:val="0097635E"/>
    <w:rsid w:val="009765C7"/>
    <w:rsid w:val="0097678B"/>
    <w:rsid w:val="009769EA"/>
    <w:rsid w:val="009769EE"/>
    <w:rsid w:val="00976A1D"/>
    <w:rsid w:val="00976AC0"/>
    <w:rsid w:val="00976D95"/>
    <w:rsid w:val="00976DE4"/>
    <w:rsid w:val="009775E4"/>
    <w:rsid w:val="0097768C"/>
    <w:rsid w:val="009777BA"/>
    <w:rsid w:val="0098004B"/>
    <w:rsid w:val="00980402"/>
    <w:rsid w:val="009812A6"/>
    <w:rsid w:val="00983058"/>
    <w:rsid w:val="00983136"/>
    <w:rsid w:val="00983702"/>
    <w:rsid w:val="00983FD7"/>
    <w:rsid w:val="009848E1"/>
    <w:rsid w:val="00984906"/>
    <w:rsid w:val="00984DC4"/>
    <w:rsid w:val="0098515E"/>
    <w:rsid w:val="00985350"/>
    <w:rsid w:val="00985599"/>
    <w:rsid w:val="00985735"/>
    <w:rsid w:val="00985AFC"/>
    <w:rsid w:val="00985DCB"/>
    <w:rsid w:val="0098604D"/>
    <w:rsid w:val="009862A4"/>
    <w:rsid w:val="00986447"/>
    <w:rsid w:val="00986489"/>
    <w:rsid w:val="009865DB"/>
    <w:rsid w:val="00986A20"/>
    <w:rsid w:val="00986A3C"/>
    <w:rsid w:val="00986B2E"/>
    <w:rsid w:val="00987AB4"/>
    <w:rsid w:val="00987AC8"/>
    <w:rsid w:val="00990A0A"/>
    <w:rsid w:val="00991237"/>
    <w:rsid w:val="009914A5"/>
    <w:rsid w:val="009914EE"/>
    <w:rsid w:val="00991FAC"/>
    <w:rsid w:val="00991FF7"/>
    <w:rsid w:val="00993136"/>
    <w:rsid w:val="009932BF"/>
    <w:rsid w:val="00993697"/>
    <w:rsid w:val="00993A63"/>
    <w:rsid w:val="00993CF0"/>
    <w:rsid w:val="00993D41"/>
    <w:rsid w:val="00994037"/>
    <w:rsid w:val="009940F2"/>
    <w:rsid w:val="0099420C"/>
    <w:rsid w:val="00994232"/>
    <w:rsid w:val="009957A0"/>
    <w:rsid w:val="00995842"/>
    <w:rsid w:val="00995C44"/>
    <w:rsid w:val="0099605D"/>
    <w:rsid w:val="00996732"/>
    <w:rsid w:val="0099685F"/>
    <w:rsid w:val="00996865"/>
    <w:rsid w:val="00996BD8"/>
    <w:rsid w:val="00996E56"/>
    <w:rsid w:val="009971C5"/>
    <w:rsid w:val="009976A0"/>
    <w:rsid w:val="00997759"/>
    <w:rsid w:val="00997B80"/>
    <w:rsid w:val="00997F87"/>
    <w:rsid w:val="009A0097"/>
    <w:rsid w:val="009A0774"/>
    <w:rsid w:val="009A0C24"/>
    <w:rsid w:val="009A0D83"/>
    <w:rsid w:val="009A17B1"/>
    <w:rsid w:val="009A180E"/>
    <w:rsid w:val="009A1B61"/>
    <w:rsid w:val="009A20BA"/>
    <w:rsid w:val="009A2296"/>
    <w:rsid w:val="009A278E"/>
    <w:rsid w:val="009A3117"/>
    <w:rsid w:val="009A38BA"/>
    <w:rsid w:val="009A39C3"/>
    <w:rsid w:val="009A3FEC"/>
    <w:rsid w:val="009A44D6"/>
    <w:rsid w:val="009A4659"/>
    <w:rsid w:val="009A46F1"/>
    <w:rsid w:val="009A496C"/>
    <w:rsid w:val="009A49E2"/>
    <w:rsid w:val="009A4E9B"/>
    <w:rsid w:val="009A5386"/>
    <w:rsid w:val="009A5410"/>
    <w:rsid w:val="009A54B5"/>
    <w:rsid w:val="009A5D22"/>
    <w:rsid w:val="009A62B1"/>
    <w:rsid w:val="009A6486"/>
    <w:rsid w:val="009A650B"/>
    <w:rsid w:val="009A6A4F"/>
    <w:rsid w:val="009A6DE0"/>
    <w:rsid w:val="009A6FD8"/>
    <w:rsid w:val="009A7669"/>
    <w:rsid w:val="009A7C1D"/>
    <w:rsid w:val="009B0091"/>
    <w:rsid w:val="009B0103"/>
    <w:rsid w:val="009B08CB"/>
    <w:rsid w:val="009B0A05"/>
    <w:rsid w:val="009B132A"/>
    <w:rsid w:val="009B1BD0"/>
    <w:rsid w:val="009B1C64"/>
    <w:rsid w:val="009B1F71"/>
    <w:rsid w:val="009B204D"/>
    <w:rsid w:val="009B2458"/>
    <w:rsid w:val="009B2545"/>
    <w:rsid w:val="009B2E78"/>
    <w:rsid w:val="009B317B"/>
    <w:rsid w:val="009B3D63"/>
    <w:rsid w:val="009B3EB9"/>
    <w:rsid w:val="009B3F9E"/>
    <w:rsid w:val="009B3FA5"/>
    <w:rsid w:val="009B4720"/>
    <w:rsid w:val="009B497E"/>
    <w:rsid w:val="009B4B95"/>
    <w:rsid w:val="009B5631"/>
    <w:rsid w:val="009B5A66"/>
    <w:rsid w:val="009B5B8D"/>
    <w:rsid w:val="009B5E80"/>
    <w:rsid w:val="009B684E"/>
    <w:rsid w:val="009B6C2A"/>
    <w:rsid w:val="009B6E52"/>
    <w:rsid w:val="009B7002"/>
    <w:rsid w:val="009B74BD"/>
    <w:rsid w:val="009B7666"/>
    <w:rsid w:val="009B76BF"/>
    <w:rsid w:val="009B7773"/>
    <w:rsid w:val="009B7C31"/>
    <w:rsid w:val="009B7D72"/>
    <w:rsid w:val="009B7DAE"/>
    <w:rsid w:val="009C018F"/>
    <w:rsid w:val="009C02CB"/>
    <w:rsid w:val="009C04F0"/>
    <w:rsid w:val="009C0E59"/>
    <w:rsid w:val="009C1597"/>
    <w:rsid w:val="009C16D0"/>
    <w:rsid w:val="009C202E"/>
    <w:rsid w:val="009C25A5"/>
    <w:rsid w:val="009C2603"/>
    <w:rsid w:val="009C309E"/>
    <w:rsid w:val="009C3109"/>
    <w:rsid w:val="009C33F2"/>
    <w:rsid w:val="009C392E"/>
    <w:rsid w:val="009C49AB"/>
    <w:rsid w:val="009C4D65"/>
    <w:rsid w:val="009C560E"/>
    <w:rsid w:val="009C6371"/>
    <w:rsid w:val="009C64D1"/>
    <w:rsid w:val="009C6BC5"/>
    <w:rsid w:val="009C6FE4"/>
    <w:rsid w:val="009C7092"/>
    <w:rsid w:val="009C7124"/>
    <w:rsid w:val="009C73C1"/>
    <w:rsid w:val="009C7DCE"/>
    <w:rsid w:val="009D002D"/>
    <w:rsid w:val="009D003F"/>
    <w:rsid w:val="009D01C7"/>
    <w:rsid w:val="009D045F"/>
    <w:rsid w:val="009D08C5"/>
    <w:rsid w:val="009D0D8B"/>
    <w:rsid w:val="009D12AE"/>
    <w:rsid w:val="009D1644"/>
    <w:rsid w:val="009D1AAB"/>
    <w:rsid w:val="009D1B02"/>
    <w:rsid w:val="009D1CC0"/>
    <w:rsid w:val="009D2406"/>
    <w:rsid w:val="009D249D"/>
    <w:rsid w:val="009D2A13"/>
    <w:rsid w:val="009D3847"/>
    <w:rsid w:val="009D3BED"/>
    <w:rsid w:val="009D40D0"/>
    <w:rsid w:val="009D41AE"/>
    <w:rsid w:val="009D49E7"/>
    <w:rsid w:val="009D4A0A"/>
    <w:rsid w:val="009D4BAA"/>
    <w:rsid w:val="009D4C0D"/>
    <w:rsid w:val="009D55AA"/>
    <w:rsid w:val="009D55BA"/>
    <w:rsid w:val="009D583B"/>
    <w:rsid w:val="009D59AD"/>
    <w:rsid w:val="009D602A"/>
    <w:rsid w:val="009D6244"/>
    <w:rsid w:val="009D6354"/>
    <w:rsid w:val="009D6D7F"/>
    <w:rsid w:val="009D6E72"/>
    <w:rsid w:val="009D75BD"/>
    <w:rsid w:val="009E0085"/>
    <w:rsid w:val="009E0683"/>
    <w:rsid w:val="009E0B4C"/>
    <w:rsid w:val="009E19A1"/>
    <w:rsid w:val="009E1A7E"/>
    <w:rsid w:val="009E1D78"/>
    <w:rsid w:val="009E2049"/>
    <w:rsid w:val="009E286F"/>
    <w:rsid w:val="009E28CC"/>
    <w:rsid w:val="009E29C3"/>
    <w:rsid w:val="009E3075"/>
    <w:rsid w:val="009E34B7"/>
    <w:rsid w:val="009E370B"/>
    <w:rsid w:val="009E3A60"/>
    <w:rsid w:val="009E40F6"/>
    <w:rsid w:val="009E44C7"/>
    <w:rsid w:val="009E4840"/>
    <w:rsid w:val="009E505E"/>
    <w:rsid w:val="009E5331"/>
    <w:rsid w:val="009E5498"/>
    <w:rsid w:val="009E5690"/>
    <w:rsid w:val="009E58FC"/>
    <w:rsid w:val="009E5AA2"/>
    <w:rsid w:val="009E5D05"/>
    <w:rsid w:val="009E60FD"/>
    <w:rsid w:val="009E65AC"/>
    <w:rsid w:val="009E69F2"/>
    <w:rsid w:val="009E6BB4"/>
    <w:rsid w:val="009E6CA0"/>
    <w:rsid w:val="009E6E73"/>
    <w:rsid w:val="009E730D"/>
    <w:rsid w:val="009E7C06"/>
    <w:rsid w:val="009E7EBB"/>
    <w:rsid w:val="009E7F54"/>
    <w:rsid w:val="009F0330"/>
    <w:rsid w:val="009F0556"/>
    <w:rsid w:val="009F08B0"/>
    <w:rsid w:val="009F117B"/>
    <w:rsid w:val="009F1418"/>
    <w:rsid w:val="009F165D"/>
    <w:rsid w:val="009F1663"/>
    <w:rsid w:val="009F19D4"/>
    <w:rsid w:val="009F1A0B"/>
    <w:rsid w:val="009F255F"/>
    <w:rsid w:val="009F2BD0"/>
    <w:rsid w:val="009F2EBB"/>
    <w:rsid w:val="009F30A5"/>
    <w:rsid w:val="009F32B6"/>
    <w:rsid w:val="009F396E"/>
    <w:rsid w:val="009F46D4"/>
    <w:rsid w:val="009F49A0"/>
    <w:rsid w:val="009F4DB4"/>
    <w:rsid w:val="009F50F7"/>
    <w:rsid w:val="009F5172"/>
    <w:rsid w:val="009F52B5"/>
    <w:rsid w:val="009F57F9"/>
    <w:rsid w:val="009F591D"/>
    <w:rsid w:val="009F6652"/>
    <w:rsid w:val="009F69A5"/>
    <w:rsid w:val="009F6B0E"/>
    <w:rsid w:val="009F735D"/>
    <w:rsid w:val="009F75AC"/>
    <w:rsid w:val="009F7633"/>
    <w:rsid w:val="009F76F1"/>
    <w:rsid w:val="009F7913"/>
    <w:rsid w:val="009F7F23"/>
    <w:rsid w:val="009F7F59"/>
    <w:rsid w:val="00A005C6"/>
    <w:rsid w:val="00A00D07"/>
    <w:rsid w:val="00A016CC"/>
    <w:rsid w:val="00A0202E"/>
    <w:rsid w:val="00A02284"/>
    <w:rsid w:val="00A02D7E"/>
    <w:rsid w:val="00A0353A"/>
    <w:rsid w:val="00A03F5C"/>
    <w:rsid w:val="00A04129"/>
    <w:rsid w:val="00A04CCC"/>
    <w:rsid w:val="00A04D54"/>
    <w:rsid w:val="00A04E6F"/>
    <w:rsid w:val="00A04EB0"/>
    <w:rsid w:val="00A05068"/>
    <w:rsid w:val="00A051A0"/>
    <w:rsid w:val="00A0599D"/>
    <w:rsid w:val="00A05B2F"/>
    <w:rsid w:val="00A063A3"/>
    <w:rsid w:val="00A06414"/>
    <w:rsid w:val="00A0647B"/>
    <w:rsid w:val="00A06C12"/>
    <w:rsid w:val="00A075E2"/>
    <w:rsid w:val="00A10620"/>
    <w:rsid w:val="00A10917"/>
    <w:rsid w:val="00A10D42"/>
    <w:rsid w:val="00A117CD"/>
    <w:rsid w:val="00A118BE"/>
    <w:rsid w:val="00A11989"/>
    <w:rsid w:val="00A11AC3"/>
    <w:rsid w:val="00A1216C"/>
    <w:rsid w:val="00A12B53"/>
    <w:rsid w:val="00A13052"/>
    <w:rsid w:val="00A13074"/>
    <w:rsid w:val="00A1363C"/>
    <w:rsid w:val="00A136D2"/>
    <w:rsid w:val="00A13877"/>
    <w:rsid w:val="00A13CA9"/>
    <w:rsid w:val="00A13E75"/>
    <w:rsid w:val="00A14000"/>
    <w:rsid w:val="00A140C5"/>
    <w:rsid w:val="00A1411D"/>
    <w:rsid w:val="00A1442F"/>
    <w:rsid w:val="00A1449E"/>
    <w:rsid w:val="00A144AA"/>
    <w:rsid w:val="00A14A21"/>
    <w:rsid w:val="00A14ECB"/>
    <w:rsid w:val="00A150A5"/>
    <w:rsid w:val="00A15D97"/>
    <w:rsid w:val="00A15F1E"/>
    <w:rsid w:val="00A16708"/>
    <w:rsid w:val="00A167E5"/>
    <w:rsid w:val="00A16D95"/>
    <w:rsid w:val="00A17120"/>
    <w:rsid w:val="00A176A5"/>
    <w:rsid w:val="00A17EE4"/>
    <w:rsid w:val="00A17FCB"/>
    <w:rsid w:val="00A202B7"/>
    <w:rsid w:val="00A205F2"/>
    <w:rsid w:val="00A20977"/>
    <w:rsid w:val="00A21473"/>
    <w:rsid w:val="00A2152A"/>
    <w:rsid w:val="00A216D2"/>
    <w:rsid w:val="00A21856"/>
    <w:rsid w:val="00A21889"/>
    <w:rsid w:val="00A21F3D"/>
    <w:rsid w:val="00A22455"/>
    <w:rsid w:val="00A224CB"/>
    <w:rsid w:val="00A22613"/>
    <w:rsid w:val="00A2301E"/>
    <w:rsid w:val="00A2310D"/>
    <w:rsid w:val="00A23553"/>
    <w:rsid w:val="00A236C5"/>
    <w:rsid w:val="00A237A4"/>
    <w:rsid w:val="00A24593"/>
    <w:rsid w:val="00A2461D"/>
    <w:rsid w:val="00A2462A"/>
    <w:rsid w:val="00A24E89"/>
    <w:rsid w:val="00A253B8"/>
    <w:rsid w:val="00A2541F"/>
    <w:rsid w:val="00A2567D"/>
    <w:rsid w:val="00A25B7F"/>
    <w:rsid w:val="00A25BE1"/>
    <w:rsid w:val="00A25C3F"/>
    <w:rsid w:val="00A25CCB"/>
    <w:rsid w:val="00A25D29"/>
    <w:rsid w:val="00A269B0"/>
    <w:rsid w:val="00A26B6E"/>
    <w:rsid w:val="00A26E41"/>
    <w:rsid w:val="00A270D1"/>
    <w:rsid w:val="00A2774F"/>
    <w:rsid w:val="00A27840"/>
    <w:rsid w:val="00A27858"/>
    <w:rsid w:val="00A27AA4"/>
    <w:rsid w:val="00A300CA"/>
    <w:rsid w:val="00A30495"/>
    <w:rsid w:val="00A307E3"/>
    <w:rsid w:val="00A30D77"/>
    <w:rsid w:val="00A30E47"/>
    <w:rsid w:val="00A30EFA"/>
    <w:rsid w:val="00A3179D"/>
    <w:rsid w:val="00A31A68"/>
    <w:rsid w:val="00A31DF6"/>
    <w:rsid w:val="00A32067"/>
    <w:rsid w:val="00A323D2"/>
    <w:rsid w:val="00A32845"/>
    <w:rsid w:val="00A32B2E"/>
    <w:rsid w:val="00A32B55"/>
    <w:rsid w:val="00A32C1B"/>
    <w:rsid w:val="00A32D39"/>
    <w:rsid w:val="00A32F80"/>
    <w:rsid w:val="00A342F0"/>
    <w:rsid w:val="00A34574"/>
    <w:rsid w:val="00A348A4"/>
    <w:rsid w:val="00A349B4"/>
    <w:rsid w:val="00A34C1D"/>
    <w:rsid w:val="00A34CB6"/>
    <w:rsid w:val="00A35113"/>
    <w:rsid w:val="00A353E4"/>
    <w:rsid w:val="00A35521"/>
    <w:rsid w:val="00A358A2"/>
    <w:rsid w:val="00A35E1B"/>
    <w:rsid w:val="00A35E89"/>
    <w:rsid w:val="00A36155"/>
    <w:rsid w:val="00A371A9"/>
    <w:rsid w:val="00A371FC"/>
    <w:rsid w:val="00A374B8"/>
    <w:rsid w:val="00A378C4"/>
    <w:rsid w:val="00A37C56"/>
    <w:rsid w:val="00A37D18"/>
    <w:rsid w:val="00A403DA"/>
    <w:rsid w:val="00A403DC"/>
    <w:rsid w:val="00A409D9"/>
    <w:rsid w:val="00A40D42"/>
    <w:rsid w:val="00A40D4E"/>
    <w:rsid w:val="00A40DE0"/>
    <w:rsid w:val="00A414E5"/>
    <w:rsid w:val="00A41906"/>
    <w:rsid w:val="00A41BCF"/>
    <w:rsid w:val="00A41BF5"/>
    <w:rsid w:val="00A42184"/>
    <w:rsid w:val="00A424D6"/>
    <w:rsid w:val="00A425B0"/>
    <w:rsid w:val="00A42604"/>
    <w:rsid w:val="00A4262B"/>
    <w:rsid w:val="00A42CB1"/>
    <w:rsid w:val="00A42FC0"/>
    <w:rsid w:val="00A433DF"/>
    <w:rsid w:val="00A433F8"/>
    <w:rsid w:val="00A43925"/>
    <w:rsid w:val="00A439A0"/>
    <w:rsid w:val="00A43C8D"/>
    <w:rsid w:val="00A43D73"/>
    <w:rsid w:val="00A446B8"/>
    <w:rsid w:val="00A44EC7"/>
    <w:rsid w:val="00A44FE2"/>
    <w:rsid w:val="00A45364"/>
    <w:rsid w:val="00A4539E"/>
    <w:rsid w:val="00A4592B"/>
    <w:rsid w:val="00A466B8"/>
    <w:rsid w:val="00A46CAD"/>
    <w:rsid w:val="00A46CC4"/>
    <w:rsid w:val="00A46E10"/>
    <w:rsid w:val="00A46E56"/>
    <w:rsid w:val="00A46E61"/>
    <w:rsid w:val="00A46EE2"/>
    <w:rsid w:val="00A470CF"/>
    <w:rsid w:val="00A47698"/>
    <w:rsid w:val="00A478F2"/>
    <w:rsid w:val="00A47B53"/>
    <w:rsid w:val="00A47E05"/>
    <w:rsid w:val="00A50654"/>
    <w:rsid w:val="00A5093F"/>
    <w:rsid w:val="00A50B36"/>
    <w:rsid w:val="00A51056"/>
    <w:rsid w:val="00A5121E"/>
    <w:rsid w:val="00A5153E"/>
    <w:rsid w:val="00A5162D"/>
    <w:rsid w:val="00A52139"/>
    <w:rsid w:val="00A5218F"/>
    <w:rsid w:val="00A522C5"/>
    <w:rsid w:val="00A527FA"/>
    <w:rsid w:val="00A52B89"/>
    <w:rsid w:val="00A53FF4"/>
    <w:rsid w:val="00A54002"/>
    <w:rsid w:val="00A549D3"/>
    <w:rsid w:val="00A54E96"/>
    <w:rsid w:val="00A54F1A"/>
    <w:rsid w:val="00A5545D"/>
    <w:rsid w:val="00A554CD"/>
    <w:rsid w:val="00A5588B"/>
    <w:rsid w:val="00A55D2B"/>
    <w:rsid w:val="00A56435"/>
    <w:rsid w:val="00A5686A"/>
    <w:rsid w:val="00A5698E"/>
    <w:rsid w:val="00A56D2E"/>
    <w:rsid w:val="00A572FB"/>
    <w:rsid w:val="00A57C61"/>
    <w:rsid w:val="00A57E5C"/>
    <w:rsid w:val="00A57EF4"/>
    <w:rsid w:val="00A60112"/>
    <w:rsid w:val="00A60553"/>
    <w:rsid w:val="00A60714"/>
    <w:rsid w:val="00A60DD5"/>
    <w:rsid w:val="00A612D9"/>
    <w:rsid w:val="00A6167C"/>
    <w:rsid w:val="00A61C0B"/>
    <w:rsid w:val="00A61C58"/>
    <w:rsid w:val="00A61D61"/>
    <w:rsid w:val="00A61DC1"/>
    <w:rsid w:val="00A6291E"/>
    <w:rsid w:val="00A62EF6"/>
    <w:rsid w:val="00A62FAB"/>
    <w:rsid w:val="00A63227"/>
    <w:rsid w:val="00A635E9"/>
    <w:rsid w:val="00A63D67"/>
    <w:rsid w:val="00A63EC1"/>
    <w:rsid w:val="00A63F8F"/>
    <w:rsid w:val="00A642D4"/>
    <w:rsid w:val="00A647D1"/>
    <w:rsid w:val="00A64CA1"/>
    <w:rsid w:val="00A64F0F"/>
    <w:rsid w:val="00A65503"/>
    <w:rsid w:val="00A656D5"/>
    <w:rsid w:val="00A658BD"/>
    <w:rsid w:val="00A65E4B"/>
    <w:rsid w:val="00A66240"/>
    <w:rsid w:val="00A668D4"/>
    <w:rsid w:val="00A66917"/>
    <w:rsid w:val="00A66A8C"/>
    <w:rsid w:val="00A66E44"/>
    <w:rsid w:val="00A673C4"/>
    <w:rsid w:val="00A673EF"/>
    <w:rsid w:val="00A67522"/>
    <w:rsid w:val="00A67939"/>
    <w:rsid w:val="00A67E4A"/>
    <w:rsid w:val="00A67E7A"/>
    <w:rsid w:val="00A7123D"/>
    <w:rsid w:val="00A7131E"/>
    <w:rsid w:val="00A7152A"/>
    <w:rsid w:val="00A71AB5"/>
    <w:rsid w:val="00A71D5F"/>
    <w:rsid w:val="00A71F3F"/>
    <w:rsid w:val="00A720EC"/>
    <w:rsid w:val="00A7232F"/>
    <w:rsid w:val="00A72F9E"/>
    <w:rsid w:val="00A73130"/>
    <w:rsid w:val="00A73636"/>
    <w:rsid w:val="00A73F4B"/>
    <w:rsid w:val="00A7443B"/>
    <w:rsid w:val="00A74BFE"/>
    <w:rsid w:val="00A74C75"/>
    <w:rsid w:val="00A75A7E"/>
    <w:rsid w:val="00A75BC2"/>
    <w:rsid w:val="00A76687"/>
    <w:rsid w:val="00A7671B"/>
    <w:rsid w:val="00A768C3"/>
    <w:rsid w:val="00A76B9C"/>
    <w:rsid w:val="00A76BDC"/>
    <w:rsid w:val="00A76F86"/>
    <w:rsid w:val="00A7774D"/>
    <w:rsid w:val="00A77964"/>
    <w:rsid w:val="00A80149"/>
    <w:rsid w:val="00A804D2"/>
    <w:rsid w:val="00A80541"/>
    <w:rsid w:val="00A8080C"/>
    <w:rsid w:val="00A80F48"/>
    <w:rsid w:val="00A81452"/>
    <w:rsid w:val="00A815DB"/>
    <w:rsid w:val="00A81814"/>
    <w:rsid w:val="00A81A96"/>
    <w:rsid w:val="00A81BC1"/>
    <w:rsid w:val="00A81D15"/>
    <w:rsid w:val="00A81FE7"/>
    <w:rsid w:val="00A824A5"/>
    <w:rsid w:val="00A82B79"/>
    <w:rsid w:val="00A82C78"/>
    <w:rsid w:val="00A82E7C"/>
    <w:rsid w:val="00A8337B"/>
    <w:rsid w:val="00A833BD"/>
    <w:rsid w:val="00A83F18"/>
    <w:rsid w:val="00A8430E"/>
    <w:rsid w:val="00A84792"/>
    <w:rsid w:val="00A849AB"/>
    <w:rsid w:val="00A84B2F"/>
    <w:rsid w:val="00A84E3D"/>
    <w:rsid w:val="00A850C7"/>
    <w:rsid w:val="00A8522E"/>
    <w:rsid w:val="00A852C4"/>
    <w:rsid w:val="00A857A2"/>
    <w:rsid w:val="00A86044"/>
    <w:rsid w:val="00A866C1"/>
    <w:rsid w:val="00A86CFD"/>
    <w:rsid w:val="00A86DA7"/>
    <w:rsid w:val="00A87025"/>
    <w:rsid w:val="00A871B2"/>
    <w:rsid w:val="00A872FA"/>
    <w:rsid w:val="00A87355"/>
    <w:rsid w:val="00A873A1"/>
    <w:rsid w:val="00A87995"/>
    <w:rsid w:val="00A9092B"/>
    <w:rsid w:val="00A91A62"/>
    <w:rsid w:val="00A91DC2"/>
    <w:rsid w:val="00A92094"/>
    <w:rsid w:val="00A92A12"/>
    <w:rsid w:val="00A92F28"/>
    <w:rsid w:val="00A931BA"/>
    <w:rsid w:val="00A93A95"/>
    <w:rsid w:val="00A9476A"/>
    <w:rsid w:val="00A94EDE"/>
    <w:rsid w:val="00A94FFC"/>
    <w:rsid w:val="00A952B9"/>
    <w:rsid w:val="00A95305"/>
    <w:rsid w:val="00A95680"/>
    <w:rsid w:val="00A96008"/>
    <w:rsid w:val="00A960BE"/>
    <w:rsid w:val="00A960DD"/>
    <w:rsid w:val="00A964BD"/>
    <w:rsid w:val="00A96761"/>
    <w:rsid w:val="00A96CE0"/>
    <w:rsid w:val="00A96F5E"/>
    <w:rsid w:val="00A973DF"/>
    <w:rsid w:val="00A97ECC"/>
    <w:rsid w:val="00AA04D5"/>
    <w:rsid w:val="00AA074A"/>
    <w:rsid w:val="00AA093C"/>
    <w:rsid w:val="00AA0C36"/>
    <w:rsid w:val="00AA0D65"/>
    <w:rsid w:val="00AA0FFB"/>
    <w:rsid w:val="00AA1191"/>
    <w:rsid w:val="00AA1265"/>
    <w:rsid w:val="00AA1D5F"/>
    <w:rsid w:val="00AA1E2A"/>
    <w:rsid w:val="00AA1E3C"/>
    <w:rsid w:val="00AA2086"/>
    <w:rsid w:val="00AA20DC"/>
    <w:rsid w:val="00AA21D4"/>
    <w:rsid w:val="00AA22CF"/>
    <w:rsid w:val="00AA3339"/>
    <w:rsid w:val="00AA3C17"/>
    <w:rsid w:val="00AA3C6F"/>
    <w:rsid w:val="00AA3E97"/>
    <w:rsid w:val="00AA3FF0"/>
    <w:rsid w:val="00AA4271"/>
    <w:rsid w:val="00AA4608"/>
    <w:rsid w:val="00AA4E57"/>
    <w:rsid w:val="00AA4F02"/>
    <w:rsid w:val="00AA4F0B"/>
    <w:rsid w:val="00AA5180"/>
    <w:rsid w:val="00AA5331"/>
    <w:rsid w:val="00AA5363"/>
    <w:rsid w:val="00AA64D8"/>
    <w:rsid w:val="00AA6691"/>
    <w:rsid w:val="00AA678A"/>
    <w:rsid w:val="00AA74B5"/>
    <w:rsid w:val="00AA7683"/>
    <w:rsid w:val="00AA7C63"/>
    <w:rsid w:val="00AA7DFC"/>
    <w:rsid w:val="00AA7FDE"/>
    <w:rsid w:val="00AB097D"/>
    <w:rsid w:val="00AB0AA1"/>
    <w:rsid w:val="00AB0C9F"/>
    <w:rsid w:val="00AB0CD6"/>
    <w:rsid w:val="00AB10BF"/>
    <w:rsid w:val="00AB1171"/>
    <w:rsid w:val="00AB1EF2"/>
    <w:rsid w:val="00AB22B5"/>
    <w:rsid w:val="00AB2F79"/>
    <w:rsid w:val="00AB32DD"/>
    <w:rsid w:val="00AB368B"/>
    <w:rsid w:val="00AB3980"/>
    <w:rsid w:val="00AB3D44"/>
    <w:rsid w:val="00AB410B"/>
    <w:rsid w:val="00AB43FC"/>
    <w:rsid w:val="00AB4836"/>
    <w:rsid w:val="00AB4F9E"/>
    <w:rsid w:val="00AB540F"/>
    <w:rsid w:val="00AB587A"/>
    <w:rsid w:val="00AB589B"/>
    <w:rsid w:val="00AB5BEA"/>
    <w:rsid w:val="00AB5EEC"/>
    <w:rsid w:val="00AB6337"/>
    <w:rsid w:val="00AB7176"/>
    <w:rsid w:val="00AB7776"/>
    <w:rsid w:val="00AB7BE3"/>
    <w:rsid w:val="00AB7DE6"/>
    <w:rsid w:val="00AC0231"/>
    <w:rsid w:val="00AC05A7"/>
    <w:rsid w:val="00AC08D6"/>
    <w:rsid w:val="00AC0AAE"/>
    <w:rsid w:val="00AC120C"/>
    <w:rsid w:val="00AC2133"/>
    <w:rsid w:val="00AC24C1"/>
    <w:rsid w:val="00AC31BC"/>
    <w:rsid w:val="00AC3405"/>
    <w:rsid w:val="00AC3729"/>
    <w:rsid w:val="00AC41F3"/>
    <w:rsid w:val="00AC42DA"/>
    <w:rsid w:val="00AC455F"/>
    <w:rsid w:val="00AC4719"/>
    <w:rsid w:val="00AC5549"/>
    <w:rsid w:val="00AC5A28"/>
    <w:rsid w:val="00AC5C70"/>
    <w:rsid w:val="00AC5EC2"/>
    <w:rsid w:val="00AC6946"/>
    <w:rsid w:val="00AC6A4D"/>
    <w:rsid w:val="00AC6A9E"/>
    <w:rsid w:val="00AC7072"/>
    <w:rsid w:val="00AC722A"/>
    <w:rsid w:val="00AC778E"/>
    <w:rsid w:val="00AC7943"/>
    <w:rsid w:val="00AC7B71"/>
    <w:rsid w:val="00AD001C"/>
    <w:rsid w:val="00AD04CD"/>
    <w:rsid w:val="00AD0638"/>
    <w:rsid w:val="00AD0FD4"/>
    <w:rsid w:val="00AD1050"/>
    <w:rsid w:val="00AD10CA"/>
    <w:rsid w:val="00AD116D"/>
    <w:rsid w:val="00AD1252"/>
    <w:rsid w:val="00AD1864"/>
    <w:rsid w:val="00AD2A12"/>
    <w:rsid w:val="00AD2F82"/>
    <w:rsid w:val="00AD3103"/>
    <w:rsid w:val="00AD35BA"/>
    <w:rsid w:val="00AD38DC"/>
    <w:rsid w:val="00AD3DC6"/>
    <w:rsid w:val="00AD46DD"/>
    <w:rsid w:val="00AD483F"/>
    <w:rsid w:val="00AD5185"/>
    <w:rsid w:val="00AD5270"/>
    <w:rsid w:val="00AD58EB"/>
    <w:rsid w:val="00AD658B"/>
    <w:rsid w:val="00AD68B0"/>
    <w:rsid w:val="00AD6929"/>
    <w:rsid w:val="00AD6A9D"/>
    <w:rsid w:val="00AD6DDE"/>
    <w:rsid w:val="00AD6FEB"/>
    <w:rsid w:val="00AD7688"/>
    <w:rsid w:val="00AD76AA"/>
    <w:rsid w:val="00AD7858"/>
    <w:rsid w:val="00AD7CC2"/>
    <w:rsid w:val="00AD7D31"/>
    <w:rsid w:val="00AE0314"/>
    <w:rsid w:val="00AE117D"/>
    <w:rsid w:val="00AE13DF"/>
    <w:rsid w:val="00AE19DB"/>
    <w:rsid w:val="00AE1F97"/>
    <w:rsid w:val="00AE2836"/>
    <w:rsid w:val="00AE2BCC"/>
    <w:rsid w:val="00AE2FE6"/>
    <w:rsid w:val="00AE31A1"/>
    <w:rsid w:val="00AE343A"/>
    <w:rsid w:val="00AE3586"/>
    <w:rsid w:val="00AE3789"/>
    <w:rsid w:val="00AE3AF7"/>
    <w:rsid w:val="00AE40F9"/>
    <w:rsid w:val="00AE4462"/>
    <w:rsid w:val="00AE4547"/>
    <w:rsid w:val="00AE47E0"/>
    <w:rsid w:val="00AE4D64"/>
    <w:rsid w:val="00AE54C3"/>
    <w:rsid w:val="00AE562C"/>
    <w:rsid w:val="00AE5634"/>
    <w:rsid w:val="00AE5A78"/>
    <w:rsid w:val="00AE5AB1"/>
    <w:rsid w:val="00AE6343"/>
    <w:rsid w:val="00AE6624"/>
    <w:rsid w:val="00AE6B69"/>
    <w:rsid w:val="00AE6C26"/>
    <w:rsid w:val="00AE6D3F"/>
    <w:rsid w:val="00AE706F"/>
    <w:rsid w:val="00AE7EF6"/>
    <w:rsid w:val="00AF073E"/>
    <w:rsid w:val="00AF08A8"/>
    <w:rsid w:val="00AF09F0"/>
    <w:rsid w:val="00AF0DAA"/>
    <w:rsid w:val="00AF10B9"/>
    <w:rsid w:val="00AF11BB"/>
    <w:rsid w:val="00AF13E7"/>
    <w:rsid w:val="00AF1542"/>
    <w:rsid w:val="00AF157E"/>
    <w:rsid w:val="00AF1BD1"/>
    <w:rsid w:val="00AF1F00"/>
    <w:rsid w:val="00AF28D4"/>
    <w:rsid w:val="00AF29FA"/>
    <w:rsid w:val="00AF34AE"/>
    <w:rsid w:val="00AF3602"/>
    <w:rsid w:val="00AF3683"/>
    <w:rsid w:val="00AF39A2"/>
    <w:rsid w:val="00AF3C5A"/>
    <w:rsid w:val="00AF444B"/>
    <w:rsid w:val="00AF4698"/>
    <w:rsid w:val="00AF57B9"/>
    <w:rsid w:val="00AF5A45"/>
    <w:rsid w:val="00AF5B14"/>
    <w:rsid w:val="00AF5D29"/>
    <w:rsid w:val="00AF5DF8"/>
    <w:rsid w:val="00AF5F34"/>
    <w:rsid w:val="00AF6C1C"/>
    <w:rsid w:val="00AF6C42"/>
    <w:rsid w:val="00AF7267"/>
    <w:rsid w:val="00AF7DF9"/>
    <w:rsid w:val="00AF7F5B"/>
    <w:rsid w:val="00AF7FC1"/>
    <w:rsid w:val="00B00282"/>
    <w:rsid w:val="00B00EAC"/>
    <w:rsid w:val="00B00F4B"/>
    <w:rsid w:val="00B00FAD"/>
    <w:rsid w:val="00B010C6"/>
    <w:rsid w:val="00B01231"/>
    <w:rsid w:val="00B016A5"/>
    <w:rsid w:val="00B01B57"/>
    <w:rsid w:val="00B01DDA"/>
    <w:rsid w:val="00B0204C"/>
    <w:rsid w:val="00B025CB"/>
    <w:rsid w:val="00B030F7"/>
    <w:rsid w:val="00B03658"/>
    <w:rsid w:val="00B03864"/>
    <w:rsid w:val="00B03872"/>
    <w:rsid w:val="00B03B05"/>
    <w:rsid w:val="00B03E6E"/>
    <w:rsid w:val="00B042CF"/>
    <w:rsid w:val="00B0496E"/>
    <w:rsid w:val="00B04D57"/>
    <w:rsid w:val="00B04FE3"/>
    <w:rsid w:val="00B051EE"/>
    <w:rsid w:val="00B056BD"/>
    <w:rsid w:val="00B05B17"/>
    <w:rsid w:val="00B06361"/>
    <w:rsid w:val="00B069F5"/>
    <w:rsid w:val="00B06DD4"/>
    <w:rsid w:val="00B07009"/>
    <w:rsid w:val="00B070B3"/>
    <w:rsid w:val="00B0710E"/>
    <w:rsid w:val="00B071E2"/>
    <w:rsid w:val="00B0745E"/>
    <w:rsid w:val="00B07A0D"/>
    <w:rsid w:val="00B07DBA"/>
    <w:rsid w:val="00B103B0"/>
    <w:rsid w:val="00B104F0"/>
    <w:rsid w:val="00B10DED"/>
    <w:rsid w:val="00B11491"/>
    <w:rsid w:val="00B11944"/>
    <w:rsid w:val="00B11E0A"/>
    <w:rsid w:val="00B12754"/>
    <w:rsid w:val="00B12FB7"/>
    <w:rsid w:val="00B132D8"/>
    <w:rsid w:val="00B13319"/>
    <w:rsid w:val="00B13428"/>
    <w:rsid w:val="00B1351F"/>
    <w:rsid w:val="00B13794"/>
    <w:rsid w:val="00B13E4B"/>
    <w:rsid w:val="00B1415B"/>
    <w:rsid w:val="00B146A2"/>
    <w:rsid w:val="00B14C06"/>
    <w:rsid w:val="00B15777"/>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3AF"/>
    <w:rsid w:val="00B21C15"/>
    <w:rsid w:val="00B21DC2"/>
    <w:rsid w:val="00B22258"/>
    <w:rsid w:val="00B226B1"/>
    <w:rsid w:val="00B22C10"/>
    <w:rsid w:val="00B22ED9"/>
    <w:rsid w:val="00B2390D"/>
    <w:rsid w:val="00B23C44"/>
    <w:rsid w:val="00B23D4D"/>
    <w:rsid w:val="00B24857"/>
    <w:rsid w:val="00B24EA2"/>
    <w:rsid w:val="00B2519B"/>
    <w:rsid w:val="00B2574F"/>
    <w:rsid w:val="00B258A3"/>
    <w:rsid w:val="00B258EA"/>
    <w:rsid w:val="00B25BFC"/>
    <w:rsid w:val="00B25FC6"/>
    <w:rsid w:val="00B262D7"/>
    <w:rsid w:val="00B266AB"/>
    <w:rsid w:val="00B270EB"/>
    <w:rsid w:val="00B275BF"/>
    <w:rsid w:val="00B27E19"/>
    <w:rsid w:val="00B30279"/>
    <w:rsid w:val="00B305ED"/>
    <w:rsid w:val="00B3073E"/>
    <w:rsid w:val="00B30A0B"/>
    <w:rsid w:val="00B3104E"/>
    <w:rsid w:val="00B31194"/>
    <w:rsid w:val="00B31E75"/>
    <w:rsid w:val="00B32055"/>
    <w:rsid w:val="00B32309"/>
    <w:rsid w:val="00B32D42"/>
    <w:rsid w:val="00B32D92"/>
    <w:rsid w:val="00B33F96"/>
    <w:rsid w:val="00B341F6"/>
    <w:rsid w:val="00B34418"/>
    <w:rsid w:val="00B344BE"/>
    <w:rsid w:val="00B34527"/>
    <w:rsid w:val="00B3472A"/>
    <w:rsid w:val="00B34BE3"/>
    <w:rsid w:val="00B34F18"/>
    <w:rsid w:val="00B351BC"/>
    <w:rsid w:val="00B355E2"/>
    <w:rsid w:val="00B3570F"/>
    <w:rsid w:val="00B35DBC"/>
    <w:rsid w:val="00B35FBA"/>
    <w:rsid w:val="00B3605F"/>
    <w:rsid w:val="00B360BC"/>
    <w:rsid w:val="00B364A5"/>
    <w:rsid w:val="00B364C9"/>
    <w:rsid w:val="00B36688"/>
    <w:rsid w:val="00B36857"/>
    <w:rsid w:val="00B36C26"/>
    <w:rsid w:val="00B36FF8"/>
    <w:rsid w:val="00B3728F"/>
    <w:rsid w:val="00B37353"/>
    <w:rsid w:val="00B374A7"/>
    <w:rsid w:val="00B40263"/>
    <w:rsid w:val="00B404FF"/>
    <w:rsid w:val="00B40809"/>
    <w:rsid w:val="00B40BA6"/>
    <w:rsid w:val="00B41340"/>
    <w:rsid w:val="00B41428"/>
    <w:rsid w:val="00B4178D"/>
    <w:rsid w:val="00B4210A"/>
    <w:rsid w:val="00B4216D"/>
    <w:rsid w:val="00B425CB"/>
    <w:rsid w:val="00B4292D"/>
    <w:rsid w:val="00B430DC"/>
    <w:rsid w:val="00B4379F"/>
    <w:rsid w:val="00B437C1"/>
    <w:rsid w:val="00B437F2"/>
    <w:rsid w:val="00B439AD"/>
    <w:rsid w:val="00B43C59"/>
    <w:rsid w:val="00B43C9F"/>
    <w:rsid w:val="00B44261"/>
    <w:rsid w:val="00B4435E"/>
    <w:rsid w:val="00B447A6"/>
    <w:rsid w:val="00B44D01"/>
    <w:rsid w:val="00B44EAC"/>
    <w:rsid w:val="00B45104"/>
    <w:rsid w:val="00B453C6"/>
    <w:rsid w:val="00B45769"/>
    <w:rsid w:val="00B45F7D"/>
    <w:rsid w:val="00B4674C"/>
    <w:rsid w:val="00B4697F"/>
    <w:rsid w:val="00B46D51"/>
    <w:rsid w:val="00B46D63"/>
    <w:rsid w:val="00B46E3C"/>
    <w:rsid w:val="00B470AC"/>
    <w:rsid w:val="00B474EB"/>
    <w:rsid w:val="00B475A7"/>
    <w:rsid w:val="00B500D1"/>
    <w:rsid w:val="00B500E0"/>
    <w:rsid w:val="00B508E4"/>
    <w:rsid w:val="00B509D1"/>
    <w:rsid w:val="00B50FF5"/>
    <w:rsid w:val="00B51087"/>
    <w:rsid w:val="00B52330"/>
    <w:rsid w:val="00B52A0D"/>
    <w:rsid w:val="00B530B1"/>
    <w:rsid w:val="00B5341F"/>
    <w:rsid w:val="00B5368E"/>
    <w:rsid w:val="00B53B44"/>
    <w:rsid w:val="00B53E74"/>
    <w:rsid w:val="00B53FBD"/>
    <w:rsid w:val="00B53FFE"/>
    <w:rsid w:val="00B545B1"/>
    <w:rsid w:val="00B54BF6"/>
    <w:rsid w:val="00B54BF8"/>
    <w:rsid w:val="00B54E97"/>
    <w:rsid w:val="00B54EC9"/>
    <w:rsid w:val="00B5520D"/>
    <w:rsid w:val="00B5527F"/>
    <w:rsid w:val="00B5558B"/>
    <w:rsid w:val="00B55D7F"/>
    <w:rsid w:val="00B55FE3"/>
    <w:rsid w:val="00B561CC"/>
    <w:rsid w:val="00B56275"/>
    <w:rsid w:val="00B56609"/>
    <w:rsid w:val="00B56704"/>
    <w:rsid w:val="00B578FC"/>
    <w:rsid w:val="00B57D4C"/>
    <w:rsid w:val="00B6000A"/>
    <w:rsid w:val="00B6041E"/>
    <w:rsid w:val="00B60AAB"/>
    <w:rsid w:val="00B60EE4"/>
    <w:rsid w:val="00B613A8"/>
    <w:rsid w:val="00B6194D"/>
    <w:rsid w:val="00B627ED"/>
    <w:rsid w:val="00B62841"/>
    <w:rsid w:val="00B631BD"/>
    <w:rsid w:val="00B63BAB"/>
    <w:rsid w:val="00B640CF"/>
    <w:rsid w:val="00B642FC"/>
    <w:rsid w:val="00B65044"/>
    <w:rsid w:val="00B65232"/>
    <w:rsid w:val="00B6526B"/>
    <w:rsid w:val="00B65886"/>
    <w:rsid w:val="00B65BAD"/>
    <w:rsid w:val="00B65C96"/>
    <w:rsid w:val="00B65E1A"/>
    <w:rsid w:val="00B65F09"/>
    <w:rsid w:val="00B66913"/>
    <w:rsid w:val="00B66F7D"/>
    <w:rsid w:val="00B67011"/>
    <w:rsid w:val="00B677B3"/>
    <w:rsid w:val="00B679A2"/>
    <w:rsid w:val="00B67F02"/>
    <w:rsid w:val="00B700C6"/>
    <w:rsid w:val="00B70100"/>
    <w:rsid w:val="00B708E6"/>
    <w:rsid w:val="00B70A07"/>
    <w:rsid w:val="00B70B95"/>
    <w:rsid w:val="00B70D02"/>
    <w:rsid w:val="00B70E26"/>
    <w:rsid w:val="00B70F78"/>
    <w:rsid w:val="00B71570"/>
    <w:rsid w:val="00B718A2"/>
    <w:rsid w:val="00B71C39"/>
    <w:rsid w:val="00B71D7F"/>
    <w:rsid w:val="00B71E35"/>
    <w:rsid w:val="00B7257B"/>
    <w:rsid w:val="00B728C9"/>
    <w:rsid w:val="00B7294D"/>
    <w:rsid w:val="00B729EC"/>
    <w:rsid w:val="00B7321E"/>
    <w:rsid w:val="00B733F2"/>
    <w:rsid w:val="00B7369E"/>
    <w:rsid w:val="00B73B2B"/>
    <w:rsid w:val="00B73CA0"/>
    <w:rsid w:val="00B73D81"/>
    <w:rsid w:val="00B73DD9"/>
    <w:rsid w:val="00B741E1"/>
    <w:rsid w:val="00B74352"/>
    <w:rsid w:val="00B745A6"/>
    <w:rsid w:val="00B746E7"/>
    <w:rsid w:val="00B7564F"/>
    <w:rsid w:val="00B75A2E"/>
    <w:rsid w:val="00B75C8D"/>
    <w:rsid w:val="00B761C7"/>
    <w:rsid w:val="00B762CD"/>
    <w:rsid w:val="00B7657E"/>
    <w:rsid w:val="00B7673C"/>
    <w:rsid w:val="00B76816"/>
    <w:rsid w:val="00B76898"/>
    <w:rsid w:val="00B76D99"/>
    <w:rsid w:val="00B777E3"/>
    <w:rsid w:val="00B77831"/>
    <w:rsid w:val="00B8034F"/>
    <w:rsid w:val="00B80882"/>
    <w:rsid w:val="00B811A6"/>
    <w:rsid w:val="00B81608"/>
    <w:rsid w:val="00B819D6"/>
    <w:rsid w:val="00B81EED"/>
    <w:rsid w:val="00B8284D"/>
    <w:rsid w:val="00B82EE3"/>
    <w:rsid w:val="00B830D2"/>
    <w:rsid w:val="00B837C8"/>
    <w:rsid w:val="00B83C8D"/>
    <w:rsid w:val="00B83F3E"/>
    <w:rsid w:val="00B83FE7"/>
    <w:rsid w:val="00B845AE"/>
    <w:rsid w:val="00B849C9"/>
    <w:rsid w:val="00B84B50"/>
    <w:rsid w:val="00B84DC5"/>
    <w:rsid w:val="00B84F64"/>
    <w:rsid w:val="00B85196"/>
    <w:rsid w:val="00B8526E"/>
    <w:rsid w:val="00B852CD"/>
    <w:rsid w:val="00B854D4"/>
    <w:rsid w:val="00B85642"/>
    <w:rsid w:val="00B856D4"/>
    <w:rsid w:val="00B859C2"/>
    <w:rsid w:val="00B85B75"/>
    <w:rsid w:val="00B85EA1"/>
    <w:rsid w:val="00B8656D"/>
    <w:rsid w:val="00B86A60"/>
    <w:rsid w:val="00B86FA3"/>
    <w:rsid w:val="00B86FD7"/>
    <w:rsid w:val="00B87822"/>
    <w:rsid w:val="00B906A9"/>
    <w:rsid w:val="00B90D09"/>
    <w:rsid w:val="00B90D44"/>
    <w:rsid w:val="00B90D56"/>
    <w:rsid w:val="00B912F7"/>
    <w:rsid w:val="00B916DB"/>
    <w:rsid w:val="00B91CB8"/>
    <w:rsid w:val="00B921E8"/>
    <w:rsid w:val="00B922FC"/>
    <w:rsid w:val="00B9234F"/>
    <w:rsid w:val="00B92686"/>
    <w:rsid w:val="00B927D3"/>
    <w:rsid w:val="00B92A14"/>
    <w:rsid w:val="00B92D3A"/>
    <w:rsid w:val="00B9336C"/>
    <w:rsid w:val="00B935E3"/>
    <w:rsid w:val="00B939D8"/>
    <w:rsid w:val="00B9408A"/>
    <w:rsid w:val="00B94A38"/>
    <w:rsid w:val="00B954D2"/>
    <w:rsid w:val="00B95DDE"/>
    <w:rsid w:val="00B95EB3"/>
    <w:rsid w:val="00B961A1"/>
    <w:rsid w:val="00B96644"/>
    <w:rsid w:val="00B96A42"/>
    <w:rsid w:val="00B976B9"/>
    <w:rsid w:val="00B97B96"/>
    <w:rsid w:val="00BA0C3E"/>
    <w:rsid w:val="00BA0CC3"/>
    <w:rsid w:val="00BA0E69"/>
    <w:rsid w:val="00BA10A2"/>
    <w:rsid w:val="00BA1A7E"/>
    <w:rsid w:val="00BA1B87"/>
    <w:rsid w:val="00BA21C0"/>
    <w:rsid w:val="00BA2674"/>
    <w:rsid w:val="00BA26CB"/>
    <w:rsid w:val="00BA2909"/>
    <w:rsid w:val="00BA3021"/>
    <w:rsid w:val="00BA3DEB"/>
    <w:rsid w:val="00BA3EF2"/>
    <w:rsid w:val="00BA4685"/>
    <w:rsid w:val="00BA4BD0"/>
    <w:rsid w:val="00BA54AD"/>
    <w:rsid w:val="00BA56C5"/>
    <w:rsid w:val="00BA64B7"/>
    <w:rsid w:val="00BA68CB"/>
    <w:rsid w:val="00BA75EA"/>
    <w:rsid w:val="00BA7749"/>
    <w:rsid w:val="00BA7B0C"/>
    <w:rsid w:val="00BB03C0"/>
    <w:rsid w:val="00BB0459"/>
    <w:rsid w:val="00BB0855"/>
    <w:rsid w:val="00BB09EF"/>
    <w:rsid w:val="00BB0CF9"/>
    <w:rsid w:val="00BB0E20"/>
    <w:rsid w:val="00BB1089"/>
    <w:rsid w:val="00BB1570"/>
    <w:rsid w:val="00BB17E3"/>
    <w:rsid w:val="00BB1A44"/>
    <w:rsid w:val="00BB2047"/>
    <w:rsid w:val="00BB266C"/>
    <w:rsid w:val="00BB2934"/>
    <w:rsid w:val="00BB332D"/>
    <w:rsid w:val="00BB3666"/>
    <w:rsid w:val="00BB3960"/>
    <w:rsid w:val="00BB3972"/>
    <w:rsid w:val="00BB3D57"/>
    <w:rsid w:val="00BB3DC9"/>
    <w:rsid w:val="00BB3EAD"/>
    <w:rsid w:val="00BB420C"/>
    <w:rsid w:val="00BB4496"/>
    <w:rsid w:val="00BB485D"/>
    <w:rsid w:val="00BB4C36"/>
    <w:rsid w:val="00BB4CCC"/>
    <w:rsid w:val="00BB582F"/>
    <w:rsid w:val="00BB58E6"/>
    <w:rsid w:val="00BB5A34"/>
    <w:rsid w:val="00BB5A70"/>
    <w:rsid w:val="00BB5BD4"/>
    <w:rsid w:val="00BB5C5F"/>
    <w:rsid w:val="00BB6CEA"/>
    <w:rsid w:val="00BB7124"/>
    <w:rsid w:val="00BC0576"/>
    <w:rsid w:val="00BC0927"/>
    <w:rsid w:val="00BC0CE1"/>
    <w:rsid w:val="00BC0E84"/>
    <w:rsid w:val="00BC1B09"/>
    <w:rsid w:val="00BC1BC4"/>
    <w:rsid w:val="00BC1DF3"/>
    <w:rsid w:val="00BC22BB"/>
    <w:rsid w:val="00BC2600"/>
    <w:rsid w:val="00BC268C"/>
    <w:rsid w:val="00BC28E4"/>
    <w:rsid w:val="00BC299E"/>
    <w:rsid w:val="00BC2E8F"/>
    <w:rsid w:val="00BC3346"/>
    <w:rsid w:val="00BC35D7"/>
    <w:rsid w:val="00BC38EB"/>
    <w:rsid w:val="00BC392E"/>
    <w:rsid w:val="00BC3B6E"/>
    <w:rsid w:val="00BC3B97"/>
    <w:rsid w:val="00BC3D94"/>
    <w:rsid w:val="00BC3E92"/>
    <w:rsid w:val="00BC4045"/>
    <w:rsid w:val="00BC413D"/>
    <w:rsid w:val="00BC4420"/>
    <w:rsid w:val="00BC462A"/>
    <w:rsid w:val="00BC4F35"/>
    <w:rsid w:val="00BC50A2"/>
    <w:rsid w:val="00BC595E"/>
    <w:rsid w:val="00BC5ABD"/>
    <w:rsid w:val="00BC5AC6"/>
    <w:rsid w:val="00BC5C62"/>
    <w:rsid w:val="00BC6006"/>
    <w:rsid w:val="00BC6C18"/>
    <w:rsid w:val="00BC760D"/>
    <w:rsid w:val="00BC77ED"/>
    <w:rsid w:val="00BC7B8B"/>
    <w:rsid w:val="00BD0075"/>
    <w:rsid w:val="00BD0421"/>
    <w:rsid w:val="00BD08F5"/>
    <w:rsid w:val="00BD0D6F"/>
    <w:rsid w:val="00BD1137"/>
    <w:rsid w:val="00BD129C"/>
    <w:rsid w:val="00BD160B"/>
    <w:rsid w:val="00BD163E"/>
    <w:rsid w:val="00BD1AD6"/>
    <w:rsid w:val="00BD2296"/>
    <w:rsid w:val="00BD27B7"/>
    <w:rsid w:val="00BD352D"/>
    <w:rsid w:val="00BD366A"/>
    <w:rsid w:val="00BD3CB4"/>
    <w:rsid w:val="00BD47A9"/>
    <w:rsid w:val="00BD48F0"/>
    <w:rsid w:val="00BD4A6D"/>
    <w:rsid w:val="00BD5242"/>
    <w:rsid w:val="00BD5470"/>
    <w:rsid w:val="00BD610D"/>
    <w:rsid w:val="00BD6386"/>
    <w:rsid w:val="00BD63DB"/>
    <w:rsid w:val="00BD6BA6"/>
    <w:rsid w:val="00BD71C5"/>
    <w:rsid w:val="00BD749B"/>
    <w:rsid w:val="00BD750B"/>
    <w:rsid w:val="00BD758E"/>
    <w:rsid w:val="00BD76AF"/>
    <w:rsid w:val="00BD76E6"/>
    <w:rsid w:val="00BD78D5"/>
    <w:rsid w:val="00BE0011"/>
    <w:rsid w:val="00BE033E"/>
    <w:rsid w:val="00BE0C5B"/>
    <w:rsid w:val="00BE1341"/>
    <w:rsid w:val="00BE15A0"/>
    <w:rsid w:val="00BE17D8"/>
    <w:rsid w:val="00BE1A92"/>
    <w:rsid w:val="00BE1BED"/>
    <w:rsid w:val="00BE1C05"/>
    <w:rsid w:val="00BE287C"/>
    <w:rsid w:val="00BE2948"/>
    <w:rsid w:val="00BE2A75"/>
    <w:rsid w:val="00BE3006"/>
    <w:rsid w:val="00BE30BA"/>
    <w:rsid w:val="00BE3632"/>
    <w:rsid w:val="00BE3B9A"/>
    <w:rsid w:val="00BE47D4"/>
    <w:rsid w:val="00BE52CA"/>
    <w:rsid w:val="00BE52F5"/>
    <w:rsid w:val="00BE5575"/>
    <w:rsid w:val="00BE5676"/>
    <w:rsid w:val="00BE5865"/>
    <w:rsid w:val="00BE5A11"/>
    <w:rsid w:val="00BE627B"/>
    <w:rsid w:val="00BE643C"/>
    <w:rsid w:val="00BE6812"/>
    <w:rsid w:val="00BE6CB1"/>
    <w:rsid w:val="00BE6F2A"/>
    <w:rsid w:val="00BE7480"/>
    <w:rsid w:val="00BF001A"/>
    <w:rsid w:val="00BF0055"/>
    <w:rsid w:val="00BF059B"/>
    <w:rsid w:val="00BF072F"/>
    <w:rsid w:val="00BF0753"/>
    <w:rsid w:val="00BF14A8"/>
    <w:rsid w:val="00BF19B0"/>
    <w:rsid w:val="00BF1BAC"/>
    <w:rsid w:val="00BF1DCB"/>
    <w:rsid w:val="00BF21BB"/>
    <w:rsid w:val="00BF2481"/>
    <w:rsid w:val="00BF28E3"/>
    <w:rsid w:val="00BF2CD7"/>
    <w:rsid w:val="00BF2EBF"/>
    <w:rsid w:val="00BF2FA9"/>
    <w:rsid w:val="00BF33FC"/>
    <w:rsid w:val="00BF3F26"/>
    <w:rsid w:val="00BF4054"/>
    <w:rsid w:val="00BF50E7"/>
    <w:rsid w:val="00BF552D"/>
    <w:rsid w:val="00BF57A2"/>
    <w:rsid w:val="00BF5BEB"/>
    <w:rsid w:val="00BF5C85"/>
    <w:rsid w:val="00BF601D"/>
    <w:rsid w:val="00BF6425"/>
    <w:rsid w:val="00BF65EA"/>
    <w:rsid w:val="00BF6790"/>
    <w:rsid w:val="00BF79BA"/>
    <w:rsid w:val="00BF7FFD"/>
    <w:rsid w:val="00C000D8"/>
    <w:rsid w:val="00C000DE"/>
    <w:rsid w:val="00C0034F"/>
    <w:rsid w:val="00C00641"/>
    <w:rsid w:val="00C016E2"/>
    <w:rsid w:val="00C0190B"/>
    <w:rsid w:val="00C02B32"/>
    <w:rsid w:val="00C02CE6"/>
    <w:rsid w:val="00C0303B"/>
    <w:rsid w:val="00C034C3"/>
    <w:rsid w:val="00C03537"/>
    <w:rsid w:val="00C03653"/>
    <w:rsid w:val="00C03665"/>
    <w:rsid w:val="00C03EEC"/>
    <w:rsid w:val="00C04138"/>
    <w:rsid w:val="00C0474A"/>
    <w:rsid w:val="00C0493A"/>
    <w:rsid w:val="00C05129"/>
    <w:rsid w:val="00C0571E"/>
    <w:rsid w:val="00C05B27"/>
    <w:rsid w:val="00C05C0C"/>
    <w:rsid w:val="00C05DCE"/>
    <w:rsid w:val="00C05E02"/>
    <w:rsid w:val="00C06885"/>
    <w:rsid w:val="00C068F0"/>
    <w:rsid w:val="00C06C96"/>
    <w:rsid w:val="00C06D15"/>
    <w:rsid w:val="00C06F6B"/>
    <w:rsid w:val="00C06F8D"/>
    <w:rsid w:val="00C071FA"/>
    <w:rsid w:val="00C07365"/>
    <w:rsid w:val="00C0748E"/>
    <w:rsid w:val="00C07950"/>
    <w:rsid w:val="00C10228"/>
    <w:rsid w:val="00C104A1"/>
    <w:rsid w:val="00C10AC7"/>
    <w:rsid w:val="00C1121D"/>
    <w:rsid w:val="00C11595"/>
    <w:rsid w:val="00C11A4E"/>
    <w:rsid w:val="00C11F6F"/>
    <w:rsid w:val="00C121D0"/>
    <w:rsid w:val="00C1231E"/>
    <w:rsid w:val="00C12504"/>
    <w:rsid w:val="00C12627"/>
    <w:rsid w:val="00C12D36"/>
    <w:rsid w:val="00C12E5B"/>
    <w:rsid w:val="00C13B05"/>
    <w:rsid w:val="00C13D56"/>
    <w:rsid w:val="00C13EC0"/>
    <w:rsid w:val="00C141B2"/>
    <w:rsid w:val="00C14950"/>
    <w:rsid w:val="00C149AE"/>
    <w:rsid w:val="00C14F5B"/>
    <w:rsid w:val="00C14F9D"/>
    <w:rsid w:val="00C15062"/>
    <w:rsid w:val="00C152AE"/>
    <w:rsid w:val="00C153E4"/>
    <w:rsid w:val="00C1586F"/>
    <w:rsid w:val="00C158CE"/>
    <w:rsid w:val="00C15A76"/>
    <w:rsid w:val="00C15ACE"/>
    <w:rsid w:val="00C16062"/>
    <w:rsid w:val="00C161A9"/>
    <w:rsid w:val="00C165B7"/>
    <w:rsid w:val="00C166DB"/>
    <w:rsid w:val="00C16CD6"/>
    <w:rsid w:val="00C1719F"/>
    <w:rsid w:val="00C17DE2"/>
    <w:rsid w:val="00C2015E"/>
    <w:rsid w:val="00C202B5"/>
    <w:rsid w:val="00C20E73"/>
    <w:rsid w:val="00C2125C"/>
    <w:rsid w:val="00C2139B"/>
    <w:rsid w:val="00C21497"/>
    <w:rsid w:val="00C21796"/>
    <w:rsid w:val="00C21C48"/>
    <w:rsid w:val="00C2214F"/>
    <w:rsid w:val="00C22357"/>
    <w:rsid w:val="00C23014"/>
    <w:rsid w:val="00C230EA"/>
    <w:rsid w:val="00C23420"/>
    <w:rsid w:val="00C23B4B"/>
    <w:rsid w:val="00C23D6E"/>
    <w:rsid w:val="00C24669"/>
    <w:rsid w:val="00C249F1"/>
    <w:rsid w:val="00C24F2A"/>
    <w:rsid w:val="00C251B0"/>
    <w:rsid w:val="00C2550C"/>
    <w:rsid w:val="00C2558C"/>
    <w:rsid w:val="00C258C3"/>
    <w:rsid w:val="00C25C9C"/>
    <w:rsid w:val="00C25EA2"/>
    <w:rsid w:val="00C2638C"/>
    <w:rsid w:val="00C265FC"/>
    <w:rsid w:val="00C26D7B"/>
    <w:rsid w:val="00C26DE0"/>
    <w:rsid w:val="00C26E4F"/>
    <w:rsid w:val="00C26FE4"/>
    <w:rsid w:val="00C26FEC"/>
    <w:rsid w:val="00C27BF3"/>
    <w:rsid w:val="00C30736"/>
    <w:rsid w:val="00C30D45"/>
    <w:rsid w:val="00C30EAD"/>
    <w:rsid w:val="00C3181C"/>
    <w:rsid w:val="00C31B02"/>
    <w:rsid w:val="00C31D86"/>
    <w:rsid w:val="00C31E41"/>
    <w:rsid w:val="00C31EE0"/>
    <w:rsid w:val="00C31F06"/>
    <w:rsid w:val="00C323FA"/>
    <w:rsid w:val="00C32983"/>
    <w:rsid w:val="00C32A88"/>
    <w:rsid w:val="00C3372E"/>
    <w:rsid w:val="00C33854"/>
    <w:rsid w:val="00C33DA0"/>
    <w:rsid w:val="00C34402"/>
    <w:rsid w:val="00C34DB6"/>
    <w:rsid w:val="00C35363"/>
    <w:rsid w:val="00C35893"/>
    <w:rsid w:val="00C359EA"/>
    <w:rsid w:val="00C35C4A"/>
    <w:rsid w:val="00C35DD8"/>
    <w:rsid w:val="00C35E32"/>
    <w:rsid w:val="00C36162"/>
    <w:rsid w:val="00C3693F"/>
    <w:rsid w:val="00C36983"/>
    <w:rsid w:val="00C36ABD"/>
    <w:rsid w:val="00C36AF4"/>
    <w:rsid w:val="00C36DD6"/>
    <w:rsid w:val="00C36EA5"/>
    <w:rsid w:val="00C36EC7"/>
    <w:rsid w:val="00C3700C"/>
    <w:rsid w:val="00C3711E"/>
    <w:rsid w:val="00C37B9D"/>
    <w:rsid w:val="00C37BD4"/>
    <w:rsid w:val="00C37D70"/>
    <w:rsid w:val="00C40319"/>
    <w:rsid w:val="00C40AAF"/>
    <w:rsid w:val="00C40DBD"/>
    <w:rsid w:val="00C40FDB"/>
    <w:rsid w:val="00C41426"/>
    <w:rsid w:val="00C4145C"/>
    <w:rsid w:val="00C4155B"/>
    <w:rsid w:val="00C41756"/>
    <w:rsid w:val="00C41B22"/>
    <w:rsid w:val="00C423A2"/>
    <w:rsid w:val="00C42477"/>
    <w:rsid w:val="00C426EB"/>
    <w:rsid w:val="00C4276B"/>
    <w:rsid w:val="00C427FD"/>
    <w:rsid w:val="00C42AD0"/>
    <w:rsid w:val="00C43898"/>
    <w:rsid w:val="00C43CCB"/>
    <w:rsid w:val="00C43F27"/>
    <w:rsid w:val="00C44296"/>
    <w:rsid w:val="00C44BD1"/>
    <w:rsid w:val="00C45603"/>
    <w:rsid w:val="00C4568F"/>
    <w:rsid w:val="00C4590B"/>
    <w:rsid w:val="00C46023"/>
    <w:rsid w:val="00C465DD"/>
    <w:rsid w:val="00C46735"/>
    <w:rsid w:val="00C46B3C"/>
    <w:rsid w:val="00C46B5F"/>
    <w:rsid w:val="00C47161"/>
    <w:rsid w:val="00C471A5"/>
    <w:rsid w:val="00C4738F"/>
    <w:rsid w:val="00C47CEB"/>
    <w:rsid w:val="00C47EFB"/>
    <w:rsid w:val="00C47F74"/>
    <w:rsid w:val="00C50ACB"/>
    <w:rsid w:val="00C50C5C"/>
    <w:rsid w:val="00C51306"/>
    <w:rsid w:val="00C51A3B"/>
    <w:rsid w:val="00C51AF2"/>
    <w:rsid w:val="00C51CC3"/>
    <w:rsid w:val="00C521BB"/>
    <w:rsid w:val="00C52253"/>
    <w:rsid w:val="00C5263A"/>
    <w:rsid w:val="00C5272C"/>
    <w:rsid w:val="00C52A74"/>
    <w:rsid w:val="00C52BE8"/>
    <w:rsid w:val="00C52DD6"/>
    <w:rsid w:val="00C52E05"/>
    <w:rsid w:val="00C5303F"/>
    <w:rsid w:val="00C531AE"/>
    <w:rsid w:val="00C53A4D"/>
    <w:rsid w:val="00C53FF2"/>
    <w:rsid w:val="00C5416E"/>
    <w:rsid w:val="00C542A6"/>
    <w:rsid w:val="00C54378"/>
    <w:rsid w:val="00C544EF"/>
    <w:rsid w:val="00C549A4"/>
    <w:rsid w:val="00C549DF"/>
    <w:rsid w:val="00C54E60"/>
    <w:rsid w:val="00C54EF1"/>
    <w:rsid w:val="00C55149"/>
    <w:rsid w:val="00C55489"/>
    <w:rsid w:val="00C55DD1"/>
    <w:rsid w:val="00C56765"/>
    <w:rsid w:val="00C57584"/>
    <w:rsid w:val="00C57F5C"/>
    <w:rsid w:val="00C606BD"/>
    <w:rsid w:val="00C6074A"/>
    <w:rsid w:val="00C607FD"/>
    <w:rsid w:val="00C611BD"/>
    <w:rsid w:val="00C612D1"/>
    <w:rsid w:val="00C612E7"/>
    <w:rsid w:val="00C6167F"/>
    <w:rsid w:val="00C61B52"/>
    <w:rsid w:val="00C61E56"/>
    <w:rsid w:val="00C6215A"/>
    <w:rsid w:val="00C6248B"/>
    <w:rsid w:val="00C6291B"/>
    <w:rsid w:val="00C6391A"/>
    <w:rsid w:val="00C63E07"/>
    <w:rsid w:val="00C64027"/>
    <w:rsid w:val="00C644BD"/>
    <w:rsid w:val="00C646F9"/>
    <w:rsid w:val="00C647BD"/>
    <w:rsid w:val="00C64BBA"/>
    <w:rsid w:val="00C651FC"/>
    <w:rsid w:val="00C663DD"/>
    <w:rsid w:val="00C66C3B"/>
    <w:rsid w:val="00C66CE2"/>
    <w:rsid w:val="00C673C6"/>
    <w:rsid w:val="00C6742B"/>
    <w:rsid w:val="00C67B01"/>
    <w:rsid w:val="00C7041F"/>
    <w:rsid w:val="00C705F0"/>
    <w:rsid w:val="00C7078E"/>
    <w:rsid w:val="00C70CA7"/>
    <w:rsid w:val="00C710BB"/>
    <w:rsid w:val="00C718B9"/>
    <w:rsid w:val="00C71F0E"/>
    <w:rsid w:val="00C72330"/>
    <w:rsid w:val="00C7261E"/>
    <w:rsid w:val="00C7279B"/>
    <w:rsid w:val="00C728AD"/>
    <w:rsid w:val="00C72DE3"/>
    <w:rsid w:val="00C734FE"/>
    <w:rsid w:val="00C73569"/>
    <w:rsid w:val="00C735BC"/>
    <w:rsid w:val="00C738D2"/>
    <w:rsid w:val="00C73AE7"/>
    <w:rsid w:val="00C7411F"/>
    <w:rsid w:val="00C74210"/>
    <w:rsid w:val="00C752D6"/>
    <w:rsid w:val="00C75729"/>
    <w:rsid w:val="00C75820"/>
    <w:rsid w:val="00C759BB"/>
    <w:rsid w:val="00C75A99"/>
    <w:rsid w:val="00C764DF"/>
    <w:rsid w:val="00C76B11"/>
    <w:rsid w:val="00C76CDE"/>
    <w:rsid w:val="00C76E1D"/>
    <w:rsid w:val="00C77441"/>
    <w:rsid w:val="00C77943"/>
    <w:rsid w:val="00C779CD"/>
    <w:rsid w:val="00C77ABA"/>
    <w:rsid w:val="00C77D5E"/>
    <w:rsid w:val="00C77DA4"/>
    <w:rsid w:val="00C77E42"/>
    <w:rsid w:val="00C80384"/>
    <w:rsid w:val="00C8099D"/>
    <w:rsid w:val="00C80C96"/>
    <w:rsid w:val="00C81F06"/>
    <w:rsid w:val="00C81FEB"/>
    <w:rsid w:val="00C82D3D"/>
    <w:rsid w:val="00C82D55"/>
    <w:rsid w:val="00C82E29"/>
    <w:rsid w:val="00C83593"/>
    <w:rsid w:val="00C835B3"/>
    <w:rsid w:val="00C8361A"/>
    <w:rsid w:val="00C83801"/>
    <w:rsid w:val="00C83A92"/>
    <w:rsid w:val="00C83F56"/>
    <w:rsid w:val="00C84063"/>
    <w:rsid w:val="00C84392"/>
    <w:rsid w:val="00C846AB"/>
    <w:rsid w:val="00C847D1"/>
    <w:rsid w:val="00C84A5E"/>
    <w:rsid w:val="00C84A72"/>
    <w:rsid w:val="00C84B1E"/>
    <w:rsid w:val="00C84B24"/>
    <w:rsid w:val="00C84C8F"/>
    <w:rsid w:val="00C84C97"/>
    <w:rsid w:val="00C85A9E"/>
    <w:rsid w:val="00C85B54"/>
    <w:rsid w:val="00C85BA1"/>
    <w:rsid w:val="00C85CB7"/>
    <w:rsid w:val="00C86346"/>
    <w:rsid w:val="00C864A3"/>
    <w:rsid w:val="00C865C8"/>
    <w:rsid w:val="00C86AE1"/>
    <w:rsid w:val="00C87177"/>
    <w:rsid w:val="00C8781A"/>
    <w:rsid w:val="00C87AE5"/>
    <w:rsid w:val="00C87E4B"/>
    <w:rsid w:val="00C90709"/>
    <w:rsid w:val="00C9074A"/>
    <w:rsid w:val="00C90C09"/>
    <w:rsid w:val="00C91173"/>
    <w:rsid w:val="00C91215"/>
    <w:rsid w:val="00C9142D"/>
    <w:rsid w:val="00C91474"/>
    <w:rsid w:val="00C914BA"/>
    <w:rsid w:val="00C9188C"/>
    <w:rsid w:val="00C9196B"/>
    <w:rsid w:val="00C91A2F"/>
    <w:rsid w:val="00C92400"/>
    <w:rsid w:val="00C9274C"/>
    <w:rsid w:val="00C92E84"/>
    <w:rsid w:val="00C92ED4"/>
    <w:rsid w:val="00C930C8"/>
    <w:rsid w:val="00C93843"/>
    <w:rsid w:val="00C93947"/>
    <w:rsid w:val="00C93F2A"/>
    <w:rsid w:val="00C95281"/>
    <w:rsid w:val="00C95A24"/>
    <w:rsid w:val="00C95F4F"/>
    <w:rsid w:val="00C96308"/>
    <w:rsid w:val="00C963D7"/>
    <w:rsid w:val="00C9677C"/>
    <w:rsid w:val="00C967CD"/>
    <w:rsid w:val="00C96A9C"/>
    <w:rsid w:val="00C96E7A"/>
    <w:rsid w:val="00C96E7D"/>
    <w:rsid w:val="00C96F39"/>
    <w:rsid w:val="00C96FBB"/>
    <w:rsid w:val="00C9725B"/>
    <w:rsid w:val="00C9767B"/>
    <w:rsid w:val="00C97930"/>
    <w:rsid w:val="00C97A85"/>
    <w:rsid w:val="00CA0085"/>
    <w:rsid w:val="00CA0215"/>
    <w:rsid w:val="00CA0C5A"/>
    <w:rsid w:val="00CA0E2D"/>
    <w:rsid w:val="00CA0EF5"/>
    <w:rsid w:val="00CA10C3"/>
    <w:rsid w:val="00CA1824"/>
    <w:rsid w:val="00CA183A"/>
    <w:rsid w:val="00CA1DCA"/>
    <w:rsid w:val="00CA209D"/>
    <w:rsid w:val="00CA23BA"/>
    <w:rsid w:val="00CA249E"/>
    <w:rsid w:val="00CA2560"/>
    <w:rsid w:val="00CA27A1"/>
    <w:rsid w:val="00CA2834"/>
    <w:rsid w:val="00CA2BA8"/>
    <w:rsid w:val="00CA360E"/>
    <w:rsid w:val="00CA4A23"/>
    <w:rsid w:val="00CA5097"/>
    <w:rsid w:val="00CA609F"/>
    <w:rsid w:val="00CA625C"/>
    <w:rsid w:val="00CA64DD"/>
    <w:rsid w:val="00CA6792"/>
    <w:rsid w:val="00CA699F"/>
    <w:rsid w:val="00CA6B51"/>
    <w:rsid w:val="00CA725C"/>
    <w:rsid w:val="00CA739E"/>
    <w:rsid w:val="00CA7738"/>
    <w:rsid w:val="00CA7BF0"/>
    <w:rsid w:val="00CB0596"/>
    <w:rsid w:val="00CB0802"/>
    <w:rsid w:val="00CB0C2E"/>
    <w:rsid w:val="00CB0C55"/>
    <w:rsid w:val="00CB0CFC"/>
    <w:rsid w:val="00CB0D57"/>
    <w:rsid w:val="00CB0FAD"/>
    <w:rsid w:val="00CB10B0"/>
    <w:rsid w:val="00CB1142"/>
    <w:rsid w:val="00CB1BD8"/>
    <w:rsid w:val="00CB1D82"/>
    <w:rsid w:val="00CB1EAE"/>
    <w:rsid w:val="00CB216A"/>
    <w:rsid w:val="00CB21BE"/>
    <w:rsid w:val="00CB2694"/>
    <w:rsid w:val="00CB2AED"/>
    <w:rsid w:val="00CB2F67"/>
    <w:rsid w:val="00CB3CBB"/>
    <w:rsid w:val="00CB4185"/>
    <w:rsid w:val="00CB431F"/>
    <w:rsid w:val="00CB44EB"/>
    <w:rsid w:val="00CB44F5"/>
    <w:rsid w:val="00CB4586"/>
    <w:rsid w:val="00CB4B5D"/>
    <w:rsid w:val="00CB4DF2"/>
    <w:rsid w:val="00CB5293"/>
    <w:rsid w:val="00CB531D"/>
    <w:rsid w:val="00CB565C"/>
    <w:rsid w:val="00CB5EFA"/>
    <w:rsid w:val="00CB63A1"/>
    <w:rsid w:val="00CB72BC"/>
    <w:rsid w:val="00CB73AF"/>
    <w:rsid w:val="00CB7E4F"/>
    <w:rsid w:val="00CC03B4"/>
    <w:rsid w:val="00CC12B2"/>
    <w:rsid w:val="00CC20EA"/>
    <w:rsid w:val="00CC228B"/>
    <w:rsid w:val="00CC295F"/>
    <w:rsid w:val="00CC2DFB"/>
    <w:rsid w:val="00CC32E1"/>
    <w:rsid w:val="00CC3E0A"/>
    <w:rsid w:val="00CC4088"/>
    <w:rsid w:val="00CC4700"/>
    <w:rsid w:val="00CC47DE"/>
    <w:rsid w:val="00CC4873"/>
    <w:rsid w:val="00CC4ED7"/>
    <w:rsid w:val="00CC5B62"/>
    <w:rsid w:val="00CC5F3D"/>
    <w:rsid w:val="00CC612B"/>
    <w:rsid w:val="00CC61C2"/>
    <w:rsid w:val="00CC6898"/>
    <w:rsid w:val="00CC7127"/>
    <w:rsid w:val="00CC727E"/>
    <w:rsid w:val="00CD021C"/>
    <w:rsid w:val="00CD02CB"/>
    <w:rsid w:val="00CD10F7"/>
    <w:rsid w:val="00CD12A4"/>
    <w:rsid w:val="00CD1321"/>
    <w:rsid w:val="00CD1BC5"/>
    <w:rsid w:val="00CD1CE9"/>
    <w:rsid w:val="00CD1E88"/>
    <w:rsid w:val="00CD1F16"/>
    <w:rsid w:val="00CD2133"/>
    <w:rsid w:val="00CD2C29"/>
    <w:rsid w:val="00CD2D99"/>
    <w:rsid w:val="00CD324D"/>
    <w:rsid w:val="00CD390E"/>
    <w:rsid w:val="00CD3D57"/>
    <w:rsid w:val="00CD3FD8"/>
    <w:rsid w:val="00CD4398"/>
    <w:rsid w:val="00CD4485"/>
    <w:rsid w:val="00CD46EB"/>
    <w:rsid w:val="00CD47C1"/>
    <w:rsid w:val="00CD4922"/>
    <w:rsid w:val="00CD4BDB"/>
    <w:rsid w:val="00CD4DF9"/>
    <w:rsid w:val="00CD5741"/>
    <w:rsid w:val="00CD5C68"/>
    <w:rsid w:val="00CD5E95"/>
    <w:rsid w:val="00CD5EF8"/>
    <w:rsid w:val="00CD6079"/>
    <w:rsid w:val="00CD6546"/>
    <w:rsid w:val="00CD6809"/>
    <w:rsid w:val="00CD7D1E"/>
    <w:rsid w:val="00CE0378"/>
    <w:rsid w:val="00CE04B7"/>
    <w:rsid w:val="00CE0FEB"/>
    <w:rsid w:val="00CE1318"/>
    <w:rsid w:val="00CE13CB"/>
    <w:rsid w:val="00CE2000"/>
    <w:rsid w:val="00CE23BC"/>
    <w:rsid w:val="00CE2A11"/>
    <w:rsid w:val="00CE2AA6"/>
    <w:rsid w:val="00CE3319"/>
    <w:rsid w:val="00CE360B"/>
    <w:rsid w:val="00CE3D14"/>
    <w:rsid w:val="00CE3ECB"/>
    <w:rsid w:val="00CE5747"/>
    <w:rsid w:val="00CE5961"/>
    <w:rsid w:val="00CE5C65"/>
    <w:rsid w:val="00CE5DD0"/>
    <w:rsid w:val="00CE62FD"/>
    <w:rsid w:val="00CE64F4"/>
    <w:rsid w:val="00CE6756"/>
    <w:rsid w:val="00CE6A21"/>
    <w:rsid w:val="00CE6A3D"/>
    <w:rsid w:val="00CE72C2"/>
    <w:rsid w:val="00CE72D9"/>
    <w:rsid w:val="00CE7617"/>
    <w:rsid w:val="00CE7658"/>
    <w:rsid w:val="00CE773F"/>
    <w:rsid w:val="00CE7CBB"/>
    <w:rsid w:val="00CE7D4E"/>
    <w:rsid w:val="00CE7E24"/>
    <w:rsid w:val="00CF023C"/>
    <w:rsid w:val="00CF0948"/>
    <w:rsid w:val="00CF10D8"/>
    <w:rsid w:val="00CF1835"/>
    <w:rsid w:val="00CF1BA0"/>
    <w:rsid w:val="00CF21B5"/>
    <w:rsid w:val="00CF249F"/>
    <w:rsid w:val="00CF27ED"/>
    <w:rsid w:val="00CF2CA0"/>
    <w:rsid w:val="00CF2D73"/>
    <w:rsid w:val="00CF3824"/>
    <w:rsid w:val="00CF403B"/>
    <w:rsid w:val="00CF4212"/>
    <w:rsid w:val="00CF448F"/>
    <w:rsid w:val="00CF45BA"/>
    <w:rsid w:val="00CF4671"/>
    <w:rsid w:val="00CF4FDF"/>
    <w:rsid w:val="00CF54B0"/>
    <w:rsid w:val="00CF68C8"/>
    <w:rsid w:val="00CF6A22"/>
    <w:rsid w:val="00CF6C17"/>
    <w:rsid w:val="00CF6C9E"/>
    <w:rsid w:val="00CF715D"/>
    <w:rsid w:val="00CF7CCE"/>
    <w:rsid w:val="00D0009C"/>
    <w:rsid w:val="00D0125C"/>
    <w:rsid w:val="00D0135C"/>
    <w:rsid w:val="00D01550"/>
    <w:rsid w:val="00D015DD"/>
    <w:rsid w:val="00D015EE"/>
    <w:rsid w:val="00D017AF"/>
    <w:rsid w:val="00D02040"/>
    <w:rsid w:val="00D020A4"/>
    <w:rsid w:val="00D02810"/>
    <w:rsid w:val="00D02A9B"/>
    <w:rsid w:val="00D02DBA"/>
    <w:rsid w:val="00D02EB4"/>
    <w:rsid w:val="00D0380D"/>
    <w:rsid w:val="00D038E1"/>
    <w:rsid w:val="00D04AC5"/>
    <w:rsid w:val="00D04B5B"/>
    <w:rsid w:val="00D0524D"/>
    <w:rsid w:val="00D05E53"/>
    <w:rsid w:val="00D061C3"/>
    <w:rsid w:val="00D06EB7"/>
    <w:rsid w:val="00D076AB"/>
    <w:rsid w:val="00D07975"/>
    <w:rsid w:val="00D07A0A"/>
    <w:rsid w:val="00D07AE8"/>
    <w:rsid w:val="00D1056D"/>
    <w:rsid w:val="00D1062B"/>
    <w:rsid w:val="00D1070A"/>
    <w:rsid w:val="00D109B8"/>
    <w:rsid w:val="00D10E95"/>
    <w:rsid w:val="00D11329"/>
    <w:rsid w:val="00D11515"/>
    <w:rsid w:val="00D11558"/>
    <w:rsid w:val="00D117FA"/>
    <w:rsid w:val="00D11DE9"/>
    <w:rsid w:val="00D12048"/>
    <w:rsid w:val="00D122DD"/>
    <w:rsid w:val="00D134AB"/>
    <w:rsid w:val="00D13510"/>
    <w:rsid w:val="00D139E9"/>
    <w:rsid w:val="00D13AC9"/>
    <w:rsid w:val="00D13D54"/>
    <w:rsid w:val="00D1435B"/>
    <w:rsid w:val="00D14770"/>
    <w:rsid w:val="00D14F01"/>
    <w:rsid w:val="00D150C9"/>
    <w:rsid w:val="00D152E1"/>
    <w:rsid w:val="00D1546F"/>
    <w:rsid w:val="00D1565C"/>
    <w:rsid w:val="00D1576A"/>
    <w:rsid w:val="00D15CE2"/>
    <w:rsid w:val="00D15D73"/>
    <w:rsid w:val="00D15DE2"/>
    <w:rsid w:val="00D16108"/>
    <w:rsid w:val="00D168B4"/>
    <w:rsid w:val="00D16A48"/>
    <w:rsid w:val="00D16C6E"/>
    <w:rsid w:val="00D16D68"/>
    <w:rsid w:val="00D17E20"/>
    <w:rsid w:val="00D17E3B"/>
    <w:rsid w:val="00D17EC2"/>
    <w:rsid w:val="00D206E6"/>
    <w:rsid w:val="00D20805"/>
    <w:rsid w:val="00D20940"/>
    <w:rsid w:val="00D20E16"/>
    <w:rsid w:val="00D20E6C"/>
    <w:rsid w:val="00D21562"/>
    <w:rsid w:val="00D2165B"/>
    <w:rsid w:val="00D218B7"/>
    <w:rsid w:val="00D21B7A"/>
    <w:rsid w:val="00D21BED"/>
    <w:rsid w:val="00D22541"/>
    <w:rsid w:val="00D22D00"/>
    <w:rsid w:val="00D2355E"/>
    <w:rsid w:val="00D23AFA"/>
    <w:rsid w:val="00D23EE4"/>
    <w:rsid w:val="00D24DFA"/>
    <w:rsid w:val="00D250CC"/>
    <w:rsid w:val="00D25A9F"/>
    <w:rsid w:val="00D2605B"/>
    <w:rsid w:val="00D260B0"/>
    <w:rsid w:val="00D26140"/>
    <w:rsid w:val="00D26454"/>
    <w:rsid w:val="00D270F9"/>
    <w:rsid w:val="00D272D7"/>
    <w:rsid w:val="00D273F9"/>
    <w:rsid w:val="00D27A12"/>
    <w:rsid w:val="00D27CCF"/>
    <w:rsid w:val="00D30808"/>
    <w:rsid w:val="00D308B6"/>
    <w:rsid w:val="00D30A83"/>
    <w:rsid w:val="00D31027"/>
    <w:rsid w:val="00D31041"/>
    <w:rsid w:val="00D31CC0"/>
    <w:rsid w:val="00D31F69"/>
    <w:rsid w:val="00D32447"/>
    <w:rsid w:val="00D32A2B"/>
    <w:rsid w:val="00D32BA8"/>
    <w:rsid w:val="00D33629"/>
    <w:rsid w:val="00D33B1D"/>
    <w:rsid w:val="00D34360"/>
    <w:rsid w:val="00D3457D"/>
    <w:rsid w:val="00D345C4"/>
    <w:rsid w:val="00D34B1B"/>
    <w:rsid w:val="00D34F7D"/>
    <w:rsid w:val="00D358FF"/>
    <w:rsid w:val="00D35AF5"/>
    <w:rsid w:val="00D35ED7"/>
    <w:rsid w:val="00D36BF9"/>
    <w:rsid w:val="00D36C38"/>
    <w:rsid w:val="00D36C54"/>
    <w:rsid w:val="00D36E54"/>
    <w:rsid w:val="00D372EC"/>
    <w:rsid w:val="00D37354"/>
    <w:rsid w:val="00D3741A"/>
    <w:rsid w:val="00D37FAF"/>
    <w:rsid w:val="00D4010B"/>
    <w:rsid w:val="00D40424"/>
    <w:rsid w:val="00D40775"/>
    <w:rsid w:val="00D40C0F"/>
    <w:rsid w:val="00D40D28"/>
    <w:rsid w:val="00D40DB8"/>
    <w:rsid w:val="00D40DE4"/>
    <w:rsid w:val="00D40FDE"/>
    <w:rsid w:val="00D413D4"/>
    <w:rsid w:val="00D41459"/>
    <w:rsid w:val="00D41474"/>
    <w:rsid w:val="00D4159A"/>
    <w:rsid w:val="00D416B3"/>
    <w:rsid w:val="00D41E00"/>
    <w:rsid w:val="00D421CC"/>
    <w:rsid w:val="00D4225C"/>
    <w:rsid w:val="00D4275C"/>
    <w:rsid w:val="00D42863"/>
    <w:rsid w:val="00D428F3"/>
    <w:rsid w:val="00D43009"/>
    <w:rsid w:val="00D4374B"/>
    <w:rsid w:val="00D43A2D"/>
    <w:rsid w:val="00D43B90"/>
    <w:rsid w:val="00D43E71"/>
    <w:rsid w:val="00D43F15"/>
    <w:rsid w:val="00D44075"/>
    <w:rsid w:val="00D44120"/>
    <w:rsid w:val="00D44496"/>
    <w:rsid w:val="00D448AC"/>
    <w:rsid w:val="00D4494A"/>
    <w:rsid w:val="00D44C64"/>
    <w:rsid w:val="00D44FCB"/>
    <w:rsid w:val="00D453E4"/>
    <w:rsid w:val="00D4560F"/>
    <w:rsid w:val="00D4577E"/>
    <w:rsid w:val="00D45D10"/>
    <w:rsid w:val="00D45ECA"/>
    <w:rsid w:val="00D46138"/>
    <w:rsid w:val="00D463B6"/>
    <w:rsid w:val="00D468AA"/>
    <w:rsid w:val="00D46AAB"/>
    <w:rsid w:val="00D46F40"/>
    <w:rsid w:val="00D4704C"/>
    <w:rsid w:val="00D4726C"/>
    <w:rsid w:val="00D4771F"/>
    <w:rsid w:val="00D47D3B"/>
    <w:rsid w:val="00D47F44"/>
    <w:rsid w:val="00D50010"/>
    <w:rsid w:val="00D501C8"/>
    <w:rsid w:val="00D50308"/>
    <w:rsid w:val="00D50312"/>
    <w:rsid w:val="00D506D1"/>
    <w:rsid w:val="00D514C9"/>
    <w:rsid w:val="00D51FFC"/>
    <w:rsid w:val="00D5209A"/>
    <w:rsid w:val="00D521CC"/>
    <w:rsid w:val="00D52A9A"/>
    <w:rsid w:val="00D53206"/>
    <w:rsid w:val="00D532F8"/>
    <w:rsid w:val="00D53363"/>
    <w:rsid w:val="00D533CE"/>
    <w:rsid w:val="00D53A9C"/>
    <w:rsid w:val="00D53AEB"/>
    <w:rsid w:val="00D54340"/>
    <w:rsid w:val="00D543BE"/>
    <w:rsid w:val="00D54950"/>
    <w:rsid w:val="00D55223"/>
    <w:rsid w:val="00D552AC"/>
    <w:rsid w:val="00D55BA6"/>
    <w:rsid w:val="00D55D7F"/>
    <w:rsid w:val="00D55E12"/>
    <w:rsid w:val="00D5609A"/>
    <w:rsid w:val="00D56511"/>
    <w:rsid w:val="00D5657D"/>
    <w:rsid w:val="00D56A91"/>
    <w:rsid w:val="00D56C07"/>
    <w:rsid w:val="00D56D40"/>
    <w:rsid w:val="00D572E2"/>
    <w:rsid w:val="00D573DB"/>
    <w:rsid w:val="00D57928"/>
    <w:rsid w:val="00D5798F"/>
    <w:rsid w:val="00D602CC"/>
    <w:rsid w:val="00D602E5"/>
    <w:rsid w:val="00D6035E"/>
    <w:rsid w:val="00D606F4"/>
    <w:rsid w:val="00D60B0B"/>
    <w:rsid w:val="00D610E1"/>
    <w:rsid w:val="00D61B91"/>
    <w:rsid w:val="00D61FC3"/>
    <w:rsid w:val="00D6220B"/>
    <w:rsid w:val="00D6301E"/>
    <w:rsid w:val="00D632DC"/>
    <w:rsid w:val="00D6394A"/>
    <w:rsid w:val="00D64002"/>
    <w:rsid w:val="00D640E4"/>
    <w:rsid w:val="00D641BF"/>
    <w:rsid w:val="00D64421"/>
    <w:rsid w:val="00D6444A"/>
    <w:rsid w:val="00D6461A"/>
    <w:rsid w:val="00D647BD"/>
    <w:rsid w:val="00D64EA4"/>
    <w:rsid w:val="00D658B1"/>
    <w:rsid w:val="00D663E4"/>
    <w:rsid w:val="00D66749"/>
    <w:rsid w:val="00D669A1"/>
    <w:rsid w:val="00D66C7C"/>
    <w:rsid w:val="00D6730B"/>
    <w:rsid w:val="00D67374"/>
    <w:rsid w:val="00D67742"/>
    <w:rsid w:val="00D67899"/>
    <w:rsid w:val="00D6796A"/>
    <w:rsid w:val="00D67B0B"/>
    <w:rsid w:val="00D67E26"/>
    <w:rsid w:val="00D67EDF"/>
    <w:rsid w:val="00D67F13"/>
    <w:rsid w:val="00D7070E"/>
    <w:rsid w:val="00D70983"/>
    <w:rsid w:val="00D70CCD"/>
    <w:rsid w:val="00D70D36"/>
    <w:rsid w:val="00D71C9F"/>
    <w:rsid w:val="00D72307"/>
    <w:rsid w:val="00D7275B"/>
    <w:rsid w:val="00D72B7B"/>
    <w:rsid w:val="00D73BAA"/>
    <w:rsid w:val="00D7437C"/>
    <w:rsid w:val="00D747EF"/>
    <w:rsid w:val="00D74A26"/>
    <w:rsid w:val="00D74A57"/>
    <w:rsid w:val="00D74C96"/>
    <w:rsid w:val="00D751FF"/>
    <w:rsid w:val="00D7615D"/>
    <w:rsid w:val="00D76473"/>
    <w:rsid w:val="00D76BCE"/>
    <w:rsid w:val="00D76D1C"/>
    <w:rsid w:val="00D76F17"/>
    <w:rsid w:val="00D77189"/>
    <w:rsid w:val="00D77316"/>
    <w:rsid w:val="00D77AF2"/>
    <w:rsid w:val="00D802CD"/>
    <w:rsid w:val="00D80588"/>
    <w:rsid w:val="00D80E37"/>
    <w:rsid w:val="00D812C9"/>
    <w:rsid w:val="00D81414"/>
    <w:rsid w:val="00D81453"/>
    <w:rsid w:val="00D81B08"/>
    <w:rsid w:val="00D82090"/>
    <w:rsid w:val="00D82167"/>
    <w:rsid w:val="00D82250"/>
    <w:rsid w:val="00D82B11"/>
    <w:rsid w:val="00D83157"/>
    <w:rsid w:val="00D83683"/>
    <w:rsid w:val="00D837EB"/>
    <w:rsid w:val="00D83922"/>
    <w:rsid w:val="00D83B5D"/>
    <w:rsid w:val="00D83D75"/>
    <w:rsid w:val="00D83EF4"/>
    <w:rsid w:val="00D84947"/>
    <w:rsid w:val="00D84A65"/>
    <w:rsid w:val="00D85F43"/>
    <w:rsid w:val="00D86114"/>
    <w:rsid w:val="00D8638E"/>
    <w:rsid w:val="00D86BF5"/>
    <w:rsid w:val="00D87209"/>
    <w:rsid w:val="00D87488"/>
    <w:rsid w:val="00D87C68"/>
    <w:rsid w:val="00D87D58"/>
    <w:rsid w:val="00D9043B"/>
    <w:rsid w:val="00D908CF"/>
    <w:rsid w:val="00D90C42"/>
    <w:rsid w:val="00D910DE"/>
    <w:rsid w:val="00D915B2"/>
    <w:rsid w:val="00D91D2B"/>
    <w:rsid w:val="00D91EC7"/>
    <w:rsid w:val="00D92227"/>
    <w:rsid w:val="00D922DA"/>
    <w:rsid w:val="00D93421"/>
    <w:rsid w:val="00D9354C"/>
    <w:rsid w:val="00D938C9"/>
    <w:rsid w:val="00D94866"/>
    <w:rsid w:val="00D94B33"/>
    <w:rsid w:val="00D94B58"/>
    <w:rsid w:val="00D94BAE"/>
    <w:rsid w:val="00D94E0A"/>
    <w:rsid w:val="00D952FE"/>
    <w:rsid w:val="00D9534E"/>
    <w:rsid w:val="00D965E2"/>
    <w:rsid w:val="00D96CD3"/>
    <w:rsid w:val="00D97673"/>
    <w:rsid w:val="00D9779D"/>
    <w:rsid w:val="00D97D20"/>
    <w:rsid w:val="00D97FDF"/>
    <w:rsid w:val="00DA00B5"/>
    <w:rsid w:val="00DA03C1"/>
    <w:rsid w:val="00DA055C"/>
    <w:rsid w:val="00DA0D04"/>
    <w:rsid w:val="00DA13C2"/>
    <w:rsid w:val="00DA16DD"/>
    <w:rsid w:val="00DA18C3"/>
    <w:rsid w:val="00DA1B85"/>
    <w:rsid w:val="00DA1C4D"/>
    <w:rsid w:val="00DA1CBD"/>
    <w:rsid w:val="00DA2E81"/>
    <w:rsid w:val="00DA2E89"/>
    <w:rsid w:val="00DA3833"/>
    <w:rsid w:val="00DA43AA"/>
    <w:rsid w:val="00DA46DF"/>
    <w:rsid w:val="00DA4B58"/>
    <w:rsid w:val="00DA4E92"/>
    <w:rsid w:val="00DA4F23"/>
    <w:rsid w:val="00DA57B2"/>
    <w:rsid w:val="00DA5D4E"/>
    <w:rsid w:val="00DA5FF1"/>
    <w:rsid w:val="00DA60A6"/>
    <w:rsid w:val="00DA62B8"/>
    <w:rsid w:val="00DA63E1"/>
    <w:rsid w:val="00DA6A2A"/>
    <w:rsid w:val="00DA709A"/>
    <w:rsid w:val="00DA7B16"/>
    <w:rsid w:val="00DA7C53"/>
    <w:rsid w:val="00DB0978"/>
    <w:rsid w:val="00DB0995"/>
    <w:rsid w:val="00DB18FA"/>
    <w:rsid w:val="00DB1EC9"/>
    <w:rsid w:val="00DB21B3"/>
    <w:rsid w:val="00DB29F9"/>
    <w:rsid w:val="00DB2CD1"/>
    <w:rsid w:val="00DB2E99"/>
    <w:rsid w:val="00DB34FB"/>
    <w:rsid w:val="00DB38FA"/>
    <w:rsid w:val="00DB3A3E"/>
    <w:rsid w:val="00DB45DA"/>
    <w:rsid w:val="00DB4A97"/>
    <w:rsid w:val="00DB4ADC"/>
    <w:rsid w:val="00DB4ADD"/>
    <w:rsid w:val="00DB4EB3"/>
    <w:rsid w:val="00DB520F"/>
    <w:rsid w:val="00DB5337"/>
    <w:rsid w:val="00DB53E9"/>
    <w:rsid w:val="00DB5ABB"/>
    <w:rsid w:val="00DB5B8C"/>
    <w:rsid w:val="00DB5D51"/>
    <w:rsid w:val="00DB604A"/>
    <w:rsid w:val="00DB6114"/>
    <w:rsid w:val="00DB739C"/>
    <w:rsid w:val="00DB752E"/>
    <w:rsid w:val="00DB7749"/>
    <w:rsid w:val="00DB7B8C"/>
    <w:rsid w:val="00DB7D22"/>
    <w:rsid w:val="00DB7F61"/>
    <w:rsid w:val="00DC023A"/>
    <w:rsid w:val="00DC02D2"/>
    <w:rsid w:val="00DC02F7"/>
    <w:rsid w:val="00DC05C1"/>
    <w:rsid w:val="00DC098D"/>
    <w:rsid w:val="00DC0AF7"/>
    <w:rsid w:val="00DC0C85"/>
    <w:rsid w:val="00DC1280"/>
    <w:rsid w:val="00DC12EC"/>
    <w:rsid w:val="00DC16A7"/>
    <w:rsid w:val="00DC1807"/>
    <w:rsid w:val="00DC1891"/>
    <w:rsid w:val="00DC1BE4"/>
    <w:rsid w:val="00DC2173"/>
    <w:rsid w:val="00DC2E46"/>
    <w:rsid w:val="00DC2FC9"/>
    <w:rsid w:val="00DC3A48"/>
    <w:rsid w:val="00DC3BA0"/>
    <w:rsid w:val="00DC473A"/>
    <w:rsid w:val="00DC487D"/>
    <w:rsid w:val="00DC543B"/>
    <w:rsid w:val="00DC6170"/>
    <w:rsid w:val="00DC65FA"/>
    <w:rsid w:val="00DC6A43"/>
    <w:rsid w:val="00DC6E35"/>
    <w:rsid w:val="00DC73D0"/>
    <w:rsid w:val="00DC772A"/>
    <w:rsid w:val="00DC7D9D"/>
    <w:rsid w:val="00DC7EE1"/>
    <w:rsid w:val="00DD0251"/>
    <w:rsid w:val="00DD06A3"/>
    <w:rsid w:val="00DD06EA"/>
    <w:rsid w:val="00DD162B"/>
    <w:rsid w:val="00DD1C24"/>
    <w:rsid w:val="00DD2826"/>
    <w:rsid w:val="00DD358F"/>
    <w:rsid w:val="00DD3648"/>
    <w:rsid w:val="00DD472A"/>
    <w:rsid w:val="00DD4831"/>
    <w:rsid w:val="00DD4959"/>
    <w:rsid w:val="00DD4C72"/>
    <w:rsid w:val="00DD4D09"/>
    <w:rsid w:val="00DD4DDE"/>
    <w:rsid w:val="00DD4E95"/>
    <w:rsid w:val="00DD5425"/>
    <w:rsid w:val="00DD5C93"/>
    <w:rsid w:val="00DD5F60"/>
    <w:rsid w:val="00DD606D"/>
    <w:rsid w:val="00DD664C"/>
    <w:rsid w:val="00DD6917"/>
    <w:rsid w:val="00DD6A07"/>
    <w:rsid w:val="00DD71F7"/>
    <w:rsid w:val="00DD7219"/>
    <w:rsid w:val="00DD732D"/>
    <w:rsid w:val="00DD7BBC"/>
    <w:rsid w:val="00DD7C45"/>
    <w:rsid w:val="00DD7F4F"/>
    <w:rsid w:val="00DE026A"/>
    <w:rsid w:val="00DE08BC"/>
    <w:rsid w:val="00DE0C76"/>
    <w:rsid w:val="00DE0D93"/>
    <w:rsid w:val="00DE1239"/>
    <w:rsid w:val="00DE1C81"/>
    <w:rsid w:val="00DE2332"/>
    <w:rsid w:val="00DE355F"/>
    <w:rsid w:val="00DE368A"/>
    <w:rsid w:val="00DE378F"/>
    <w:rsid w:val="00DE38DC"/>
    <w:rsid w:val="00DE399D"/>
    <w:rsid w:val="00DE3A5F"/>
    <w:rsid w:val="00DE3AC1"/>
    <w:rsid w:val="00DE41FF"/>
    <w:rsid w:val="00DE4491"/>
    <w:rsid w:val="00DE4805"/>
    <w:rsid w:val="00DE49A4"/>
    <w:rsid w:val="00DE4C50"/>
    <w:rsid w:val="00DE503F"/>
    <w:rsid w:val="00DE510D"/>
    <w:rsid w:val="00DE5466"/>
    <w:rsid w:val="00DE5525"/>
    <w:rsid w:val="00DE5A11"/>
    <w:rsid w:val="00DE5DDD"/>
    <w:rsid w:val="00DE66BE"/>
    <w:rsid w:val="00DE7029"/>
    <w:rsid w:val="00DE761A"/>
    <w:rsid w:val="00DE77A3"/>
    <w:rsid w:val="00DE7948"/>
    <w:rsid w:val="00DE7D30"/>
    <w:rsid w:val="00DE7FD0"/>
    <w:rsid w:val="00DF029E"/>
    <w:rsid w:val="00DF0DCD"/>
    <w:rsid w:val="00DF0DED"/>
    <w:rsid w:val="00DF11B5"/>
    <w:rsid w:val="00DF1BCC"/>
    <w:rsid w:val="00DF1C8A"/>
    <w:rsid w:val="00DF1D7C"/>
    <w:rsid w:val="00DF2D3A"/>
    <w:rsid w:val="00DF2FF5"/>
    <w:rsid w:val="00DF3132"/>
    <w:rsid w:val="00DF31A3"/>
    <w:rsid w:val="00DF4B29"/>
    <w:rsid w:val="00DF65E2"/>
    <w:rsid w:val="00DF6CA2"/>
    <w:rsid w:val="00DF6D54"/>
    <w:rsid w:val="00DF7AB2"/>
    <w:rsid w:val="00DF7D45"/>
    <w:rsid w:val="00E007E5"/>
    <w:rsid w:val="00E01538"/>
    <w:rsid w:val="00E01585"/>
    <w:rsid w:val="00E026D3"/>
    <w:rsid w:val="00E02896"/>
    <w:rsid w:val="00E029BA"/>
    <w:rsid w:val="00E02B05"/>
    <w:rsid w:val="00E032EE"/>
    <w:rsid w:val="00E034D0"/>
    <w:rsid w:val="00E03AC5"/>
    <w:rsid w:val="00E03AE8"/>
    <w:rsid w:val="00E03B83"/>
    <w:rsid w:val="00E03C3F"/>
    <w:rsid w:val="00E03D76"/>
    <w:rsid w:val="00E03FC0"/>
    <w:rsid w:val="00E04B71"/>
    <w:rsid w:val="00E052EA"/>
    <w:rsid w:val="00E05303"/>
    <w:rsid w:val="00E05714"/>
    <w:rsid w:val="00E05779"/>
    <w:rsid w:val="00E058CD"/>
    <w:rsid w:val="00E0596F"/>
    <w:rsid w:val="00E05BFA"/>
    <w:rsid w:val="00E062CD"/>
    <w:rsid w:val="00E0643C"/>
    <w:rsid w:val="00E06A7B"/>
    <w:rsid w:val="00E06B49"/>
    <w:rsid w:val="00E07136"/>
    <w:rsid w:val="00E076A5"/>
    <w:rsid w:val="00E078E8"/>
    <w:rsid w:val="00E100CA"/>
    <w:rsid w:val="00E102E8"/>
    <w:rsid w:val="00E105CA"/>
    <w:rsid w:val="00E10625"/>
    <w:rsid w:val="00E10CAB"/>
    <w:rsid w:val="00E10D09"/>
    <w:rsid w:val="00E114E5"/>
    <w:rsid w:val="00E11EE3"/>
    <w:rsid w:val="00E11EE7"/>
    <w:rsid w:val="00E122A9"/>
    <w:rsid w:val="00E1338C"/>
    <w:rsid w:val="00E13996"/>
    <w:rsid w:val="00E13EFD"/>
    <w:rsid w:val="00E140FF"/>
    <w:rsid w:val="00E1433A"/>
    <w:rsid w:val="00E1469D"/>
    <w:rsid w:val="00E15424"/>
    <w:rsid w:val="00E158FE"/>
    <w:rsid w:val="00E161E9"/>
    <w:rsid w:val="00E16309"/>
    <w:rsid w:val="00E16D93"/>
    <w:rsid w:val="00E16E96"/>
    <w:rsid w:val="00E17661"/>
    <w:rsid w:val="00E17698"/>
    <w:rsid w:val="00E17902"/>
    <w:rsid w:val="00E201F6"/>
    <w:rsid w:val="00E204F7"/>
    <w:rsid w:val="00E207E3"/>
    <w:rsid w:val="00E208B2"/>
    <w:rsid w:val="00E219E7"/>
    <w:rsid w:val="00E21DF2"/>
    <w:rsid w:val="00E21FDB"/>
    <w:rsid w:val="00E22341"/>
    <w:rsid w:val="00E223D9"/>
    <w:rsid w:val="00E228D9"/>
    <w:rsid w:val="00E2294B"/>
    <w:rsid w:val="00E232AB"/>
    <w:rsid w:val="00E23359"/>
    <w:rsid w:val="00E23395"/>
    <w:rsid w:val="00E239A6"/>
    <w:rsid w:val="00E23B51"/>
    <w:rsid w:val="00E24702"/>
    <w:rsid w:val="00E24802"/>
    <w:rsid w:val="00E24C3C"/>
    <w:rsid w:val="00E24C8B"/>
    <w:rsid w:val="00E25202"/>
    <w:rsid w:val="00E25A05"/>
    <w:rsid w:val="00E25BFE"/>
    <w:rsid w:val="00E25D4A"/>
    <w:rsid w:val="00E2660F"/>
    <w:rsid w:val="00E2664E"/>
    <w:rsid w:val="00E268B8"/>
    <w:rsid w:val="00E2721B"/>
    <w:rsid w:val="00E2728A"/>
    <w:rsid w:val="00E273CA"/>
    <w:rsid w:val="00E27DDA"/>
    <w:rsid w:val="00E3086E"/>
    <w:rsid w:val="00E30BF7"/>
    <w:rsid w:val="00E30C04"/>
    <w:rsid w:val="00E31594"/>
    <w:rsid w:val="00E31932"/>
    <w:rsid w:val="00E31A4E"/>
    <w:rsid w:val="00E31AB8"/>
    <w:rsid w:val="00E31EF1"/>
    <w:rsid w:val="00E32014"/>
    <w:rsid w:val="00E32C45"/>
    <w:rsid w:val="00E33011"/>
    <w:rsid w:val="00E334FF"/>
    <w:rsid w:val="00E336E5"/>
    <w:rsid w:val="00E3375A"/>
    <w:rsid w:val="00E33DCE"/>
    <w:rsid w:val="00E3403A"/>
    <w:rsid w:val="00E34449"/>
    <w:rsid w:val="00E349BA"/>
    <w:rsid w:val="00E3519C"/>
    <w:rsid w:val="00E35858"/>
    <w:rsid w:val="00E35C01"/>
    <w:rsid w:val="00E35D28"/>
    <w:rsid w:val="00E35EE1"/>
    <w:rsid w:val="00E362F0"/>
    <w:rsid w:val="00E36405"/>
    <w:rsid w:val="00E36DD7"/>
    <w:rsid w:val="00E374D5"/>
    <w:rsid w:val="00E37564"/>
    <w:rsid w:val="00E37BBF"/>
    <w:rsid w:val="00E40105"/>
    <w:rsid w:val="00E4066A"/>
    <w:rsid w:val="00E40683"/>
    <w:rsid w:val="00E409E6"/>
    <w:rsid w:val="00E41282"/>
    <w:rsid w:val="00E41829"/>
    <w:rsid w:val="00E41E2A"/>
    <w:rsid w:val="00E41E60"/>
    <w:rsid w:val="00E420CE"/>
    <w:rsid w:val="00E4248A"/>
    <w:rsid w:val="00E424A0"/>
    <w:rsid w:val="00E4283E"/>
    <w:rsid w:val="00E4316D"/>
    <w:rsid w:val="00E4354E"/>
    <w:rsid w:val="00E43E88"/>
    <w:rsid w:val="00E446E5"/>
    <w:rsid w:val="00E44ABF"/>
    <w:rsid w:val="00E44B15"/>
    <w:rsid w:val="00E44C34"/>
    <w:rsid w:val="00E44ED1"/>
    <w:rsid w:val="00E44FFD"/>
    <w:rsid w:val="00E454AD"/>
    <w:rsid w:val="00E459A4"/>
    <w:rsid w:val="00E459E9"/>
    <w:rsid w:val="00E45CDA"/>
    <w:rsid w:val="00E45EC4"/>
    <w:rsid w:val="00E45FB8"/>
    <w:rsid w:val="00E4673E"/>
    <w:rsid w:val="00E47226"/>
    <w:rsid w:val="00E47309"/>
    <w:rsid w:val="00E474E8"/>
    <w:rsid w:val="00E47C5F"/>
    <w:rsid w:val="00E507CB"/>
    <w:rsid w:val="00E5081C"/>
    <w:rsid w:val="00E508BF"/>
    <w:rsid w:val="00E5091B"/>
    <w:rsid w:val="00E50A63"/>
    <w:rsid w:val="00E50E59"/>
    <w:rsid w:val="00E51952"/>
    <w:rsid w:val="00E52040"/>
    <w:rsid w:val="00E520BA"/>
    <w:rsid w:val="00E522E6"/>
    <w:rsid w:val="00E52484"/>
    <w:rsid w:val="00E52697"/>
    <w:rsid w:val="00E52814"/>
    <w:rsid w:val="00E528EA"/>
    <w:rsid w:val="00E529B1"/>
    <w:rsid w:val="00E52CC5"/>
    <w:rsid w:val="00E535A8"/>
    <w:rsid w:val="00E53671"/>
    <w:rsid w:val="00E5404D"/>
    <w:rsid w:val="00E54168"/>
    <w:rsid w:val="00E54404"/>
    <w:rsid w:val="00E545E5"/>
    <w:rsid w:val="00E54C78"/>
    <w:rsid w:val="00E55298"/>
    <w:rsid w:val="00E55347"/>
    <w:rsid w:val="00E55601"/>
    <w:rsid w:val="00E5582C"/>
    <w:rsid w:val="00E5599B"/>
    <w:rsid w:val="00E55E7B"/>
    <w:rsid w:val="00E5620C"/>
    <w:rsid w:val="00E56319"/>
    <w:rsid w:val="00E57859"/>
    <w:rsid w:val="00E57E1A"/>
    <w:rsid w:val="00E57F98"/>
    <w:rsid w:val="00E6060B"/>
    <w:rsid w:val="00E61142"/>
    <w:rsid w:val="00E6140C"/>
    <w:rsid w:val="00E61587"/>
    <w:rsid w:val="00E61BB0"/>
    <w:rsid w:val="00E61EC8"/>
    <w:rsid w:val="00E624A0"/>
    <w:rsid w:val="00E62A56"/>
    <w:rsid w:val="00E633F1"/>
    <w:rsid w:val="00E636F5"/>
    <w:rsid w:val="00E636FD"/>
    <w:rsid w:val="00E6378B"/>
    <w:rsid w:val="00E63CF0"/>
    <w:rsid w:val="00E64617"/>
    <w:rsid w:val="00E647F9"/>
    <w:rsid w:val="00E64CAE"/>
    <w:rsid w:val="00E6542B"/>
    <w:rsid w:val="00E6548E"/>
    <w:rsid w:val="00E65D92"/>
    <w:rsid w:val="00E663CF"/>
    <w:rsid w:val="00E66418"/>
    <w:rsid w:val="00E66842"/>
    <w:rsid w:val="00E669D9"/>
    <w:rsid w:val="00E66D16"/>
    <w:rsid w:val="00E674F1"/>
    <w:rsid w:val="00E6763F"/>
    <w:rsid w:val="00E70037"/>
    <w:rsid w:val="00E70976"/>
    <w:rsid w:val="00E70A84"/>
    <w:rsid w:val="00E70AF1"/>
    <w:rsid w:val="00E70DFD"/>
    <w:rsid w:val="00E71356"/>
    <w:rsid w:val="00E7161D"/>
    <w:rsid w:val="00E719E8"/>
    <w:rsid w:val="00E71DBA"/>
    <w:rsid w:val="00E72897"/>
    <w:rsid w:val="00E72B88"/>
    <w:rsid w:val="00E72BEB"/>
    <w:rsid w:val="00E72E41"/>
    <w:rsid w:val="00E7314F"/>
    <w:rsid w:val="00E73712"/>
    <w:rsid w:val="00E73AA5"/>
    <w:rsid w:val="00E73EAE"/>
    <w:rsid w:val="00E74254"/>
    <w:rsid w:val="00E7428F"/>
    <w:rsid w:val="00E7562E"/>
    <w:rsid w:val="00E75926"/>
    <w:rsid w:val="00E75A86"/>
    <w:rsid w:val="00E75AE9"/>
    <w:rsid w:val="00E7629E"/>
    <w:rsid w:val="00E762FE"/>
    <w:rsid w:val="00E763A2"/>
    <w:rsid w:val="00E768D4"/>
    <w:rsid w:val="00E7696C"/>
    <w:rsid w:val="00E76DD1"/>
    <w:rsid w:val="00E7708D"/>
    <w:rsid w:val="00E771B7"/>
    <w:rsid w:val="00E776C5"/>
    <w:rsid w:val="00E778E9"/>
    <w:rsid w:val="00E77AF3"/>
    <w:rsid w:val="00E77D61"/>
    <w:rsid w:val="00E77E05"/>
    <w:rsid w:val="00E802C1"/>
    <w:rsid w:val="00E80450"/>
    <w:rsid w:val="00E804FD"/>
    <w:rsid w:val="00E80540"/>
    <w:rsid w:val="00E805B8"/>
    <w:rsid w:val="00E80793"/>
    <w:rsid w:val="00E80AE7"/>
    <w:rsid w:val="00E80B36"/>
    <w:rsid w:val="00E80E2A"/>
    <w:rsid w:val="00E81025"/>
    <w:rsid w:val="00E8108A"/>
    <w:rsid w:val="00E810C1"/>
    <w:rsid w:val="00E81283"/>
    <w:rsid w:val="00E8130A"/>
    <w:rsid w:val="00E81451"/>
    <w:rsid w:val="00E816C6"/>
    <w:rsid w:val="00E81915"/>
    <w:rsid w:val="00E81A0C"/>
    <w:rsid w:val="00E81B3F"/>
    <w:rsid w:val="00E82367"/>
    <w:rsid w:val="00E8265E"/>
    <w:rsid w:val="00E82BD3"/>
    <w:rsid w:val="00E82D42"/>
    <w:rsid w:val="00E82DF8"/>
    <w:rsid w:val="00E82E8A"/>
    <w:rsid w:val="00E83357"/>
    <w:rsid w:val="00E83405"/>
    <w:rsid w:val="00E838D1"/>
    <w:rsid w:val="00E83FA7"/>
    <w:rsid w:val="00E847EA"/>
    <w:rsid w:val="00E84C9C"/>
    <w:rsid w:val="00E84D86"/>
    <w:rsid w:val="00E851A8"/>
    <w:rsid w:val="00E85646"/>
    <w:rsid w:val="00E8576F"/>
    <w:rsid w:val="00E85DC1"/>
    <w:rsid w:val="00E85F5C"/>
    <w:rsid w:val="00E86748"/>
    <w:rsid w:val="00E86AC3"/>
    <w:rsid w:val="00E87076"/>
    <w:rsid w:val="00E87129"/>
    <w:rsid w:val="00E873AC"/>
    <w:rsid w:val="00E874A6"/>
    <w:rsid w:val="00E87C1B"/>
    <w:rsid w:val="00E901B8"/>
    <w:rsid w:val="00E9026D"/>
    <w:rsid w:val="00E90644"/>
    <w:rsid w:val="00E906D0"/>
    <w:rsid w:val="00E90773"/>
    <w:rsid w:val="00E90FCA"/>
    <w:rsid w:val="00E910D5"/>
    <w:rsid w:val="00E916FE"/>
    <w:rsid w:val="00E91B3B"/>
    <w:rsid w:val="00E91EF9"/>
    <w:rsid w:val="00E92050"/>
    <w:rsid w:val="00E921BF"/>
    <w:rsid w:val="00E92996"/>
    <w:rsid w:val="00E92C50"/>
    <w:rsid w:val="00E93529"/>
    <w:rsid w:val="00E938D5"/>
    <w:rsid w:val="00E9390B"/>
    <w:rsid w:val="00E93DC1"/>
    <w:rsid w:val="00E9424F"/>
    <w:rsid w:val="00E947C4"/>
    <w:rsid w:val="00E948E7"/>
    <w:rsid w:val="00E95035"/>
    <w:rsid w:val="00E950A9"/>
    <w:rsid w:val="00E9516C"/>
    <w:rsid w:val="00E95F6C"/>
    <w:rsid w:val="00E96458"/>
    <w:rsid w:val="00E964E6"/>
    <w:rsid w:val="00E96B61"/>
    <w:rsid w:val="00E96F6A"/>
    <w:rsid w:val="00E9727A"/>
    <w:rsid w:val="00E973C1"/>
    <w:rsid w:val="00E97CD2"/>
    <w:rsid w:val="00E97E3B"/>
    <w:rsid w:val="00E97F71"/>
    <w:rsid w:val="00EA007D"/>
    <w:rsid w:val="00EA02AB"/>
    <w:rsid w:val="00EA0E5D"/>
    <w:rsid w:val="00EA16A9"/>
    <w:rsid w:val="00EA1C73"/>
    <w:rsid w:val="00EA1F5A"/>
    <w:rsid w:val="00EA24A7"/>
    <w:rsid w:val="00EA2794"/>
    <w:rsid w:val="00EA2E48"/>
    <w:rsid w:val="00EA2EAA"/>
    <w:rsid w:val="00EA2FE8"/>
    <w:rsid w:val="00EA3D57"/>
    <w:rsid w:val="00EA412C"/>
    <w:rsid w:val="00EA4281"/>
    <w:rsid w:val="00EA451B"/>
    <w:rsid w:val="00EA46E3"/>
    <w:rsid w:val="00EA4833"/>
    <w:rsid w:val="00EA4C0A"/>
    <w:rsid w:val="00EA4D0F"/>
    <w:rsid w:val="00EA4D2E"/>
    <w:rsid w:val="00EA4E95"/>
    <w:rsid w:val="00EA4F9B"/>
    <w:rsid w:val="00EA5469"/>
    <w:rsid w:val="00EA6198"/>
    <w:rsid w:val="00EA623C"/>
    <w:rsid w:val="00EA6699"/>
    <w:rsid w:val="00EA709E"/>
    <w:rsid w:val="00EA70C5"/>
    <w:rsid w:val="00EA71EE"/>
    <w:rsid w:val="00EA75B5"/>
    <w:rsid w:val="00EB03A7"/>
    <w:rsid w:val="00EB064F"/>
    <w:rsid w:val="00EB06A7"/>
    <w:rsid w:val="00EB089A"/>
    <w:rsid w:val="00EB0C7C"/>
    <w:rsid w:val="00EB18AB"/>
    <w:rsid w:val="00EB1DEF"/>
    <w:rsid w:val="00EB286F"/>
    <w:rsid w:val="00EB36BF"/>
    <w:rsid w:val="00EB37A2"/>
    <w:rsid w:val="00EB3A0A"/>
    <w:rsid w:val="00EB3B0E"/>
    <w:rsid w:val="00EB3B68"/>
    <w:rsid w:val="00EB453D"/>
    <w:rsid w:val="00EB4D4B"/>
    <w:rsid w:val="00EB52D0"/>
    <w:rsid w:val="00EB55B9"/>
    <w:rsid w:val="00EB563A"/>
    <w:rsid w:val="00EB59B9"/>
    <w:rsid w:val="00EB5C9E"/>
    <w:rsid w:val="00EB69AE"/>
    <w:rsid w:val="00EB6DF5"/>
    <w:rsid w:val="00EB6F21"/>
    <w:rsid w:val="00EB748E"/>
    <w:rsid w:val="00EB7827"/>
    <w:rsid w:val="00EC0117"/>
    <w:rsid w:val="00EC012C"/>
    <w:rsid w:val="00EC097A"/>
    <w:rsid w:val="00EC0A30"/>
    <w:rsid w:val="00EC10D3"/>
    <w:rsid w:val="00EC191D"/>
    <w:rsid w:val="00EC2A37"/>
    <w:rsid w:val="00EC3410"/>
    <w:rsid w:val="00EC39DA"/>
    <w:rsid w:val="00EC3BCE"/>
    <w:rsid w:val="00EC3E02"/>
    <w:rsid w:val="00EC3E9C"/>
    <w:rsid w:val="00EC3FD3"/>
    <w:rsid w:val="00EC4263"/>
    <w:rsid w:val="00EC489D"/>
    <w:rsid w:val="00EC5485"/>
    <w:rsid w:val="00EC5AF4"/>
    <w:rsid w:val="00EC5B04"/>
    <w:rsid w:val="00EC700D"/>
    <w:rsid w:val="00EC7030"/>
    <w:rsid w:val="00EC7207"/>
    <w:rsid w:val="00EC73FF"/>
    <w:rsid w:val="00EC7C35"/>
    <w:rsid w:val="00ED0560"/>
    <w:rsid w:val="00ED0A7E"/>
    <w:rsid w:val="00ED0AE2"/>
    <w:rsid w:val="00ED0C5F"/>
    <w:rsid w:val="00ED1109"/>
    <w:rsid w:val="00ED1117"/>
    <w:rsid w:val="00ED122C"/>
    <w:rsid w:val="00ED1526"/>
    <w:rsid w:val="00ED1BF4"/>
    <w:rsid w:val="00ED1C29"/>
    <w:rsid w:val="00ED1F7B"/>
    <w:rsid w:val="00ED20F3"/>
    <w:rsid w:val="00ED2128"/>
    <w:rsid w:val="00ED2BED"/>
    <w:rsid w:val="00ED2C72"/>
    <w:rsid w:val="00ED2FAA"/>
    <w:rsid w:val="00ED306B"/>
    <w:rsid w:val="00ED3681"/>
    <w:rsid w:val="00ED3719"/>
    <w:rsid w:val="00ED3A0A"/>
    <w:rsid w:val="00ED3D65"/>
    <w:rsid w:val="00ED3EE1"/>
    <w:rsid w:val="00ED3F20"/>
    <w:rsid w:val="00ED405E"/>
    <w:rsid w:val="00ED42ED"/>
    <w:rsid w:val="00ED48B1"/>
    <w:rsid w:val="00ED4D52"/>
    <w:rsid w:val="00ED501C"/>
    <w:rsid w:val="00ED5097"/>
    <w:rsid w:val="00ED592C"/>
    <w:rsid w:val="00ED595E"/>
    <w:rsid w:val="00ED5DF5"/>
    <w:rsid w:val="00ED5F9B"/>
    <w:rsid w:val="00ED606E"/>
    <w:rsid w:val="00ED625F"/>
    <w:rsid w:val="00ED628E"/>
    <w:rsid w:val="00ED65AF"/>
    <w:rsid w:val="00ED6716"/>
    <w:rsid w:val="00ED6723"/>
    <w:rsid w:val="00ED6F38"/>
    <w:rsid w:val="00ED6F9A"/>
    <w:rsid w:val="00ED7570"/>
    <w:rsid w:val="00ED7742"/>
    <w:rsid w:val="00ED7CA0"/>
    <w:rsid w:val="00ED7D36"/>
    <w:rsid w:val="00EE0100"/>
    <w:rsid w:val="00EE0CC9"/>
    <w:rsid w:val="00EE1A64"/>
    <w:rsid w:val="00EE1D4B"/>
    <w:rsid w:val="00EE2FAA"/>
    <w:rsid w:val="00EE3137"/>
    <w:rsid w:val="00EE34C5"/>
    <w:rsid w:val="00EE3C60"/>
    <w:rsid w:val="00EE3FDC"/>
    <w:rsid w:val="00EE4651"/>
    <w:rsid w:val="00EE4807"/>
    <w:rsid w:val="00EE48EB"/>
    <w:rsid w:val="00EE498F"/>
    <w:rsid w:val="00EE4AD3"/>
    <w:rsid w:val="00EE4D77"/>
    <w:rsid w:val="00EE4FBD"/>
    <w:rsid w:val="00EE50D5"/>
    <w:rsid w:val="00EE5286"/>
    <w:rsid w:val="00EE581B"/>
    <w:rsid w:val="00EE58B3"/>
    <w:rsid w:val="00EE5D4D"/>
    <w:rsid w:val="00EE5D8E"/>
    <w:rsid w:val="00EE6061"/>
    <w:rsid w:val="00EE6586"/>
    <w:rsid w:val="00EE6F28"/>
    <w:rsid w:val="00EE72A7"/>
    <w:rsid w:val="00EE75AA"/>
    <w:rsid w:val="00EE7706"/>
    <w:rsid w:val="00EE77A8"/>
    <w:rsid w:val="00EE77F5"/>
    <w:rsid w:val="00EE7871"/>
    <w:rsid w:val="00EE7B7B"/>
    <w:rsid w:val="00EF006A"/>
    <w:rsid w:val="00EF057B"/>
    <w:rsid w:val="00EF0ECA"/>
    <w:rsid w:val="00EF127A"/>
    <w:rsid w:val="00EF134C"/>
    <w:rsid w:val="00EF186D"/>
    <w:rsid w:val="00EF1D70"/>
    <w:rsid w:val="00EF21D9"/>
    <w:rsid w:val="00EF2ABF"/>
    <w:rsid w:val="00EF347E"/>
    <w:rsid w:val="00EF34FB"/>
    <w:rsid w:val="00EF372A"/>
    <w:rsid w:val="00EF3F8F"/>
    <w:rsid w:val="00EF4134"/>
    <w:rsid w:val="00EF4296"/>
    <w:rsid w:val="00EF485B"/>
    <w:rsid w:val="00EF489B"/>
    <w:rsid w:val="00EF55D0"/>
    <w:rsid w:val="00EF576B"/>
    <w:rsid w:val="00EF581D"/>
    <w:rsid w:val="00EF59F1"/>
    <w:rsid w:val="00EF5A5A"/>
    <w:rsid w:val="00EF5BAA"/>
    <w:rsid w:val="00EF6275"/>
    <w:rsid w:val="00EF630B"/>
    <w:rsid w:val="00EF6525"/>
    <w:rsid w:val="00EF65F4"/>
    <w:rsid w:val="00EF6748"/>
    <w:rsid w:val="00EF6B17"/>
    <w:rsid w:val="00EF6C84"/>
    <w:rsid w:val="00EF6E9C"/>
    <w:rsid w:val="00EF73C5"/>
    <w:rsid w:val="00EF7FD6"/>
    <w:rsid w:val="00F00E11"/>
    <w:rsid w:val="00F01094"/>
    <w:rsid w:val="00F010FA"/>
    <w:rsid w:val="00F01114"/>
    <w:rsid w:val="00F012A9"/>
    <w:rsid w:val="00F018D7"/>
    <w:rsid w:val="00F01D04"/>
    <w:rsid w:val="00F02921"/>
    <w:rsid w:val="00F03202"/>
    <w:rsid w:val="00F036EC"/>
    <w:rsid w:val="00F03D5C"/>
    <w:rsid w:val="00F03DBF"/>
    <w:rsid w:val="00F04492"/>
    <w:rsid w:val="00F0482E"/>
    <w:rsid w:val="00F05E92"/>
    <w:rsid w:val="00F063FA"/>
    <w:rsid w:val="00F06414"/>
    <w:rsid w:val="00F06823"/>
    <w:rsid w:val="00F06BCF"/>
    <w:rsid w:val="00F06C23"/>
    <w:rsid w:val="00F06F0F"/>
    <w:rsid w:val="00F079F3"/>
    <w:rsid w:val="00F1048A"/>
    <w:rsid w:val="00F1055C"/>
    <w:rsid w:val="00F10F99"/>
    <w:rsid w:val="00F1170E"/>
    <w:rsid w:val="00F119EB"/>
    <w:rsid w:val="00F11CEB"/>
    <w:rsid w:val="00F126E7"/>
    <w:rsid w:val="00F12A0D"/>
    <w:rsid w:val="00F12CA2"/>
    <w:rsid w:val="00F134A3"/>
    <w:rsid w:val="00F13834"/>
    <w:rsid w:val="00F1395B"/>
    <w:rsid w:val="00F13F7C"/>
    <w:rsid w:val="00F142A3"/>
    <w:rsid w:val="00F142C6"/>
    <w:rsid w:val="00F14431"/>
    <w:rsid w:val="00F147B8"/>
    <w:rsid w:val="00F14D21"/>
    <w:rsid w:val="00F1544F"/>
    <w:rsid w:val="00F158A9"/>
    <w:rsid w:val="00F15920"/>
    <w:rsid w:val="00F159ED"/>
    <w:rsid w:val="00F15CE5"/>
    <w:rsid w:val="00F15F93"/>
    <w:rsid w:val="00F1693B"/>
    <w:rsid w:val="00F17267"/>
    <w:rsid w:val="00F17527"/>
    <w:rsid w:val="00F178A6"/>
    <w:rsid w:val="00F17B51"/>
    <w:rsid w:val="00F200D4"/>
    <w:rsid w:val="00F20606"/>
    <w:rsid w:val="00F20925"/>
    <w:rsid w:val="00F20987"/>
    <w:rsid w:val="00F20A6C"/>
    <w:rsid w:val="00F21008"/>
    <w:rsid w:val="00F214E2"/>
    <w:rsid w:val="00F21533"/>
    <w:rsid w:val="00F21D68"/>
    <w:rsid w:val="00F21E1A"/>
    <w:rsid w:val="00F220D8"/>
    <w:rsid w:val="00F2212C"/>
    <w:rsid w:val="00F225E8"/>
    <w:rsid w:val="00F226DE"/>
    <w:rsid w:val="00F2289E"/>
    <w:rsid w:val="00F22A4E"/>
    <w:rsid w:val="00F232F8"/>
    <w:rsid w:val="00F23D49"/>
    <w:rsid w:val="00F23D5F"/>
    <w:rsid w:val="00F2431B"/>
    <w:rsid w:val="00F245A3"/>
    <w:rsid w:val="00F2546D"/>
    <w:rsid w:val="00F25674"/>
    <w:rsid w:val="00F258E9"/>
    <w:rsid w:val="00F25AEC"/>
    <w:rsid w:val="00F25E01"/>
    <w:rsid w:val="00F266AB"/>
    <w:rsid w:val="00F26E4E"/>
    <w:rsid w:val="00F26F3A"/>
    <w:rsid w:val="00F27371"/>
    <w:rsid w:val="00F27C94"/>
    <w:rsid w:val="00F30150"/>
    <w:rsid w:val="00F30338"/>
    <w:rsid w:val="00F307CA"/>
    <w:rsid w:val="00F31A10"/>
    <w:rsid w:val="00F321BE"/>
    <w:rsid w:val="00F3239C"/>
    <w:rsid w:val="00F32514"/>
    <w:rsid w:val="00F32B0F"/>
    <w:rsid w:val="00F32D2C"/>
    <w:rsid w:val="00F32F78"/>
    <w:rsid w:val="00F33239"/>
    <w:rsid w:val="00F3335A"/>
    <w:rsid w:val="00F344FE"/>
    <w:rsid w:val="00F3465B"/>
    <w:rsid w:val="00F358EA"/>
    <w:rsid w:val="00F3650D"/>
    <w:rsid w:val="00F36DC7"/>
    <w:rsid w:val="00F36F3A"/>
    <w:rsid w:val="00F3701B"/>
    <w:rsid w:val="00F37ADB"/>
    <w:rsid w:val="00F4004A"/>
    <w:rsid w:val="00F400D2"/>
    <w:rsid w:val="00F40803"/>
    <w:rsid w:val="00F40D17"/>
    <w:rsid w:val="00F40DF5"/>
    <w:rsid w:val="00F40F3F"/>
    <w:rsid w:val="00F410E9"/>
    <w:rsid w:val="00F41F6F"/>
    <w:rsid w:val="00F42284"/>
    <w:rsid w:val="00F42458"/>
    <w:rsid w:val="00F426B7"/>
    <w:rsid w:val="00F427AA"/>
    <w:rsid w:val="00F4281F"/>
    <w:rsid w:val="00F42A4A"/>
    <w:rsid w:val="00F42AA7"/>
    <w:rsid w:val="00F42C56"/>
    <w:rsid w:val="00F42FF3"/>
    <w:rsid w:val="00F4341B"/>
    <w:rsid w:val="00F4348B"/>
    <w:rsid w:val="00F43604"/>
    <w:rsid w:val="00F43801"/>
    <w:rsid w:val="00F43D21"/>
    <w:rsid w:val="00F43D8F"/>
    <w:rsid w:val="00F44D28"/>
    <w:rsid w:val="00F44D2D"/>
    <w:rsid w:val="00F44ED8"/>
    <w:rsid w:val="00F454D5"/>
    <w:rsid w:val="00F45D5A"/>
    <w:rsid w:val="00F46D83"/>
    <w:rsid w:val="00F46E8B"/>
    <w:rsid w:val="00F476AD"/>
    <w:rsid w:val="00F47D2F"/>
    <w:rsid w:val="00F47EFA"/>
    <w:rsid w:val="00F505B2"/>
    <w:rsid w:val="00F50B85"/>
    <w:rsid w:val="00F51270"/>
    <w:rsid w:val="00F517DB"/>
    <w:rsid w:val="00F517FA"/>
    <w:rsid w:val="00F51A8F"/>
    <w:rsid w:val="00F520AA"/>
    <w:rsid w:val="00F5216D"/>
    <w:rsid w:val="00F52A12"/>
    <w:rsid w:val="00F52E47"/>
    <w:rsid w:val="00F52F31"/>
    <w:rsid w:val="00F53368"/>
    <w:rsid w:val="00F53A7E"/>
    <w:rsid w:val="00F53ADE"/>
    <w:rsid w:val="00F53BBE"/>
    <w:rsid w:val="00F53F7B"/>
    <w:rsid w:val="00F5412A"/>
    <w:rsid w:val="00F544E7"/>
    <w:rsid w:val="00F54609"/>
    <w:rsid w:val="00F547D6"/>
    <w:rsid w:val="00F5481E"/>
    <w:rsid w:val="00F54BCE"/>
    <w:rsid w:val="00F559BE"/>
    <w:rsid w:val="00F55F9F"/>
    <w:rsid w:val="00F56066"/>
    <w:rsid w:val="00F56484"/>
    <w:rsid w:val="00F5659C"/>
    <w:rsid w:val="00F569DD"/>
    <w:rsid w:val="00F5740C"/>
    <w:rsid w:val="00F575CD"/>
    <w:rsid w:val="00F5781A"/>
    <w:rsid w:val="00F6019C"/>
    <w:rsid w:val="00F60874"/>
    <w:rsid w:val="00F60D84"/>
    <w:rsid w:val="00F6159C"/>
    <w:rsid w:val="00F61887"/>
    <w:rsid w:val="00F6199B"/>
    <w:rsid w:val="00F62A77"/>
    <w:rsid w:val="00F6357B"/>
    <w:rsid w:val="00F637AA"/>
    <w:rsid w:val="00F63F07"/>
    <w:rsid w:val="00F643E6"/>
    <w:rsid w:val="00F64768"/>
    <w:rsid w:val="00F64C89"/>
    <w:rsid w:val="00F64D2C"/>
    <w:rsid w:val="00F655E0"/>
    <w:rsid w:val="00F65930"/>
    <w:rsid w:val="00F65B6C"/>
    <w:rsid w:val="00F6673D"/>
    <w:rsid w:val="00F6745D"/>
    <w:rsid w:val="00F675C9"/>
    <w:rsid w:val="00F676A2"/>
    <w:rsid w:val="00F67746"/>
    <w:rsid w:val="00F6792E"/>
    <w:rsid w:val="00F67C4E"/>
    <w:rsid w:val="00F67FE1"/>
    <w:rsid w:val="00F701F9"/>
    <w:rsid w:val="00F70A14"/>
    <w:rsid w:val="00F70B21"/>
    <w:rsid w:val="00F71156"/>
    <w:rsid w:val="00F71782"/>
    <w:rsid w:val="00F71A77"/>
    <w:rsid w:val="00F71A7B"/>
    <w:rsid w:val="00F71A93"/>
    <w:rsid w:val="00F724EB"/>
    <w:rsid w:val="00F727A6"/>
    <w:rsid w:val="00F729BB"/>
    <w:rsid w:val="00F72C91"/>
    <w:rsid w:val="00F72F07"/>
    <w:rsid w:val="00F72FAE"/>
    <w:rsid w:val="00F73B58"/>
    <w:rsid w:val="00F73F43"/>
    <w:rsid w:val="00F740B8"/>
    <w:rsid w:val="00F747F1"/>
    <w:rsid w:val="00F74C3A"/>
    <w:rsid w:val="00F75A9F"/>
    <w:rsid w:val="00F7634B"/>
    <w:rsid w:val="00F76DDD"/>
    <w:rsid w:val="00F76DE5"/>
    <w:rsid w:val="00F771A1"/>
    <w:rsid w:val="00F771D6"/>
    <w:rsid w:val="00F772B0"/>
    <w:rsid w:val="00F77528"/>
    <w:rsid w:val="00F77ADC"/>
    <w:rsid w:val="00F77D11"/>
    <w:rsid w:val="00F77E8B"/>
    <w:rsid w:val="00F77ED2"/>
    <w:rsid w:val="00F80083"/>
    <w:rsid w:val="00F80AA3"/>
    <w:rsid w:val="00F816E8"/>
    <w:rsid w:val="00F81848"/>
    <w:rsid w:val="00F818DC"/>
    <w:rsid w:val="00F81B41"/>
    <w:rsid w:val="00F8203F"/>
    <w:rsid w:val="00F82340"/>
    <w:rsid w:val="00F82E4D"/>
    <w:rsid w:val="00F83756"/>
    <w:rsid w:val="00F83ABA"/>
    <w:rsid w:val="00F83CE5"/>
    <w:rsid w:val="00F840EB"/>
    <w:rsid w:val="00F848E0"/>
    <w:rsid w:val="00F84C1E"/>
    <w:rsid w:val="00F86017"/>
    <w:rsid w:val="00F86585"/>
    <w:rsid w:val="00F86FCD"/>
    <w:rsid w:val="00F873AA"/>
    <w:rsid w:val="00F878E0"/>
    <w:rsid w:val="00F903D4"/>
    <w:rsid w:val="00F9072E"/>
    <w:rsid w:val="00F90966"/>
    <w:rsid w:val="00F90D32"/>
    <w:rsid w:val="00F912BA"/>
    <w:rsid w:val="00F913A5"/>
    <w:rsid w:val="00F9177F"/>
    <w:rsid w:val="00F923C8"/>
    <w:rsid w:val="00F924CC"/>
    <w:rsid w:val="00F9293D"/>
    <w:rsid w:val="00F92AFA"/>
    <w:rsid w:val="00F932B3"/>
    <w:rsid w:val="00F93855"/>
    <w:rsid w:val="00F93A86"/>
    <w:rsid w:val="00F93DBB"/>
    <w:rsid w:val="00F94CBD"/>
    <w:rsid w:val="00F94CE2"/>
    <w:rsid w:val="00F94FC6"/>
    <w:rsid w:val="00F957D3"/>
    <w:rsid w:val="00F957DF"/>
    <w:rsid w:val="00F9688E"/>
    <w:rsid w:val="00F968C2"/>
    <w:rsid w:val="00F96C9D"/>
    <w:rsid w:val="00F96CA9"/>
    <w:rsid w:val="00F96D0A"/>
    <w:rsid w:val="00F96D9E"/>
    <w:rsid w:val="00F96E1C"/>
    <w:rsid w:val="00F96E43"/>
    <w:rsid w:val="00F97642"/>
    <w:rsid w:val="00F97717"/>
    <w:rsid w:val="00F97A35"/>
    <w:rsid w:val="00F97B4E"/>
    <w:rsid w:val="00FA062C"/>
    <w:rsid w:val="00FA0E26"/>
    <w:rsid w:val="00FA124F"/>
    <w:rsid w:val="00FA125F"/>
    <w:rsid w:val="00FA146A"/>
    <w:rsid w:val="00FA1DF2"/>
    <w:rsid w:val="00FA22F4"/>
    <w:rsid w:val="00FA3341"/>
    <w:rsid w:val="00FA3535"/>
    <w:rsid w:val="00FA38BA"/>
    <w:rsid w:val="00FA395D"/>
    <w:rsid w:val="00FA3B0F"/>
    <w:rsid w:val="00FA3D8B"/>
    <w:rsid w:val="00FA3DF6"/>
    <w:rsid w:val="00FA4543"/>
    <w:rsid w:val="00FA48FB"/>
    <w:rsid w:val="00FA4BC8"/>
    <w:rsid w:val="00FA5148"/>
    <w:rsid w:val="00FA5394"/>
    <w:rsid w:val="00FA55FC"/>
    <w:rsid w:val="00FA57A7"/>
    <w:rsid w:val="00FA5CEA"/>
    <w:rsid w:val="00FA5F80"/>
    <w:rsid w:val="00FA6278"/>
    <w:rsid w:val="00FA6535"/>
    <w:rsid w:val="00FA7079"/>
    <w:rsid w:val="00FA7812"/>
    <w:rsid w:val="00FA7FA3"/>
    <w:rsid w:val="00FB0122"/>
    <w:rsid w:val="00FB067A"/>
    <w:rsid w:val="00FB08FB"/>
    <w:rsid w:val="00FB0D46"/>
    <w:rsid w:val="00FB0DB2"/>
    <w:rsid w:val="00FB0FF3"/>
    <w:rsid w:val="00FB1451"/>
    <w:rsid w:val="00FB158F"/>
    <w:rsid w:val="00FB1E34"/>
    <w:rsid w:val="00FB2085"/>
    <w:rsid w:val="00FB23FF"/>
    <w:rsid w:val="00FB27A6"/>
    <w:rsid w:val="00FB5035"/>
    <w:rsid w:val="00FB5828"/>
    <w:rsid w:val="00FB58DD"/>
    <w:rsid w:val="00FB5C82"/>
    <w:rsid w:val="00FB6622"/>
    <w:rsid w:val="00FB672E"/>
    <w:rsid w:val="00FB7676"/>
    <w:rsid w:val="00FB76AB"/>
    <w:rsid w:val="00FB7D57"/>
    <w:rsid w:val="00FC01BD"/>
    <w:rsid w:val="00FC02D9"/>
    <w:rsid w:val="00FC0458"/>
    <w:rsid w:val="00FC05B4"/>
    <w:rsid w:val="00FC0FE9"/>
    <w:rsid w:val="00FC1440"/>
    <w:rsid w:val="00FC17EC"/>
    <w:rsid w:val="00FC195B"/>
    <w:rsid w:val="00FC1DE4"/>
    <w:rsid w:val="00FC1E89"/>
    <w:rsid w:val="00FC1F80"/>
    <w:rsid w:val="00FC2171"/>
    <w:rsid w:val="00FC2C90"/>
    <w:rsid w:val="00FC340A"/>
    <w:rsid w:val="00FC3772"/>
    <w:rsid w:val="00FC3A9B"/>
    <w:rsid w:val="00FC461E"/>
    <w:rsid w:val="00FC4DD4"/>
    <w:rsid w:val="00FC59B8"/>
    <w:rsid w:val="00FC5C92"/>
    <w:rsid w:val="00FC5EE1"/>
    <w:rsid w:val="00FC6AE8"/>
    <w:rsid w:val="00FD0209"/>
    <w:rsid w:val="00FD0A94"/>
    <w:rsid w:val="00FD0EC1"/>
    <w:rsid w:val="00FD10C1"/>
    <w:rsid w:val="00FD1198"/>
    <w:rsid w:val="00FD1890"/>
    <w:rsid w:val="00FD1A8C"/>
    <w:rsid w:val="00FD1F50"/>
    <w:rsid w:val="00FD2D14"/>
    <w:rsid w:val="00FD2E6E"/>
    <w:rsid w:val="00FD32AB"/>
    <w:rsid w:val="00FD36BC"/>
    <w:rsid w:val="00FD3A8F"/>
    <w:rsid w:val="00FD425D"/>
    <w:rsid w:val="00FD449E"/>
    <w:rsid w:val="00FD462B"/>
    <w:rsid w:val="00FD4879"/>
    <w:rsid w:val="00FD49F6"/>
    <w:rsid w:val="00FD4C4F"/>
    <w:rsid w:val="00FD4F78"/>
    <w:rsid w:val="00FD52DD"/>
    <w:rsid w:val="00FD6155"/>
    <w:rsid w:val="00FD616E"/>
    <w:rsid w:val="00FD6216"/>
    <w:rsid w:val="00FD657E"/>
    <w:rsid w:val="00FD6A71"/>
    <w:rsid w:val="00FD6A7F"/>
    <w:rsid w:val="00FD6FE0"/>
    <w:rsid w:val="00FD7475"/>
    <w:rsid w:val="00FD7987"/>
    <w:rsid w:val="00FD7B96"/>
    <w:rsid w:val="00FD7D1F"/>
    <w:rsid w:val="00FD7FC7"/>
    <w:rsid w:val="00FE0213"/>
    <w:rsid w:val="00FE08E6"/>
    <w:rsid w:val="00FE0C26"/>
    <w:rsid w:val="00FE0CC2"/>
    <w:rsid w:val="00FE109D"/>
    <w:rsid w:val="00FE19F5"/>
    <w:rsid w:val="00FE1B6D"/>
    <w:rsid w:val="00FE1C92"/>
    <w:rsid w:val="00FE25DA"/>
    <w:rsid w:val="00FE281F"/>
    <w:rsid w:val="00FE2D69"/>
    <w:rsid w:val="00FE2FA4"/>
    <w:rsid w:val="00FE3991"/>
    <w:rsid w:val="00FE3B5D"/>
    <w:rsid w:val="00FE4684"/>
    <w:rsid w:val="00FE4820"/>
    <w:rsid w:val="00FE4886"/>
    <w:rsid w:val="00FE4AAB"/>
    <w:rsid w:val="00FE5075"/>
    <w:rsid w:val="00FE5A09"/>
    <w:rsid w:val="00FE5F56"/>
    <w:rsid w:val="00FE623B"/>
    <w:rsid w:val="00FE69D4"/>
    <w:rsid w:val="00FE746E"/>
    <w:rsid w:val="00FF0236"/>
    <w:rsid w:val="00FF09F6"/>
    <w:rsid w:val="00FF107F"/>
    <w:rsid w:val="00FF11C0"/>
    <w:rsid w:val="00FF18D7"/>
    <w:rsid w:val="00FF1998"/>
    <w:rsid w:val="00FF1D7C"/>
    <w:rsid w:val="00FF25E1"/>
    <w:rsid w:val="00FF323D"/>
    <w:rsid w:val="00FF337D"/>
    <w:rsid w:val="00FF3551"/>
    <w:rsid w:val="00FF359F"/>
    <w:rsid w:val="00FF3736"/>
    <w:rsid w:val="00FF37E1"/>
    <w:rsid w:val="00FF3D3D"/>
    <w:rsid w:val="00FF4253"/>
    <w:rsid w:val="00FF4787"/>
    <w:rsid w:val="00FF5596"/>
    <w:rsid w:val="00FF5A7E"/>
    <w:rsid w:val="00FF5F15"/>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A2CD105"/>
  <w15:docId w15:val="{22344518-B1A6-4C44-9D73-DF320A69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AC5"/>
    <w:pPr>
      <w:spacing w:after="60"/>
      <w:jc w:val="both"/>
    </w:pPr>
    <w:rPr>
      <w:szCs w:val="24"/>
    </w:rPr>
  </w:style>
  <w:style w:type="paragraph" w:styleId="Heading1">
    <w:name w:val="heading 1"/>
    <w:basedOn w:val="Normal"/>
    <w:next w:val="Normal"/>
    <w:link w:val="Heading1Char"/>
    <w:autoRedefine/>
    <w:qFormat/>
    <w:rsid w:val="00CA249E"/>
    <w:pPr>
      <w:keepNext/>
      <w:numPr>
        <w:numId w:val="53"/>
      </w:numPr>
      <w:pBdr>
        <w:top w:val="single" w:sz="4" w:space="1" w:color="auto"/>
      </w:pBdr>
      <w:suppressAutoHyphens/>
      <w:spacing w:after="0" w:line="271" w:lineRule="auto"/>
      <w:jc w:val="left"/>
      <w:outlineLvl w:val="0"/>
    </w:pPr>
    <w:rPr>
      <w:rFonts w:asciiTheme="majorHAnsi" w:hAnsiTheme="majorHAnsi"/>
      <w:b/>
      <w:smallCaps/>
      <w:spacing w:val="-2"/>
      <w:sz w:val="24"/>
      <w:szCs w:val="20"/>
    </w:rPr>
  </w:style>
  <w:style w:type="paragraph" w:styleId="Heading2">
    <w:name w:val="heading 2"/>
    <w:basedOn w:val="Normal"/>
    <w:next w:val="Normal"/>
    <w:link w:val="Heading2Char1"/>
    <w:autoRedefine/>
    <w:uiPriority w:val="9"/>
    <w:qFormat/>
    <w:rsid w:val="003668E0"/>
    <w:pPr>
      <w:keepNext/>
      <w:spacing w:before="160"/>
      <w:outlineLvl w:val="1"/>
    </w:pPr>
    <w:rPr>
      <w:rFonts w:asciiTheme="majorHAnsi" w:hAnsiTheme="majorHAnsi"/>
      <w:b/>
      <w:bCs/>
      <w:sz w:val="22"/>
    </w:rPr>
  </w:style>
  <w:style w:type="paragraph" w:styleId="Heading3">
    <w:name w:val="heading 3"/>
    <w:basedOn w:val="Normal"/>
    <w:next w:val="Normal"/>
    <w:link w:val="Heading3Char"/>
    <w:autoRedefine/>
    <w:uiPriority w:val="9"/>
    <w:qFormat/>
    <w:rsid w:val="00DA709A"/>
    <w:pPr>
      <w:keepNext/>
      <w:widowControl w:val="0"/>
      <w:tabs>
        <w:tab w:val="left" w:pos="2160"/>
        <w:tab w:val="left" w:pos="9360"/>
      </w:tabs>
      <w:outlineLvl w:val="2"/>
    </w:pPr>
    <w:rPr>
      <w:rFonts w:asciiTheme="majorHAnsi" w:hAnsiTheme="majorHAnsi"/>
      <w:b/>
      <w:sz w:val="26"/>
      <w:szCs w:val="20"/>
    </w:rPr>
  </w:style>
  <w:style w:type="paragraph" w:styleId="Heading4">
    <w:name w:val="heading 4"/>
    <w:basedOn w:val="Normal"/>
    <w:next w:val="Normal"/>
    <w:link w:val="Heading4Char"/>
    <w:autoRedefine/>
    <w:uiPriority w:val="9"/>
    <w:qFormat/>
    <w:rsid w:val="008038A8"/>
    <w:pPr>
      <w:keepNext/>
      <w:widowControl w:val="0"/>
      <w:spacing w:before="160" w:after="20"/>
      <w:ind w:left="113"/>
      <w:outlineLvl w:val="3"/>
    </w:pPr>
    <w:rPr>
      <w:rFonts w:asciiTheme="minorHAnsi" w:eastAsia="Malgun Gothic" w:hAnsiTheme="minorHAnsi"/>
      <w:b/>
      <w:i/>
      <w:lang w:val="en-GB" w:eastAsia="en-ZA"/>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semiHidden/>
    <w:unhideWhenUsed/>
    <w:qFormat/>
    <w:rsid w:val="00B852CD"/>
    <w:pPr>
      <w:spacing w:before="240"/>
      <w:ind w:left="1152" w:hanging="1152"/>
      <w:outlineLvl w:val="5"/>
    </w:pPr>
    <w:rPr>
      <w:rFonts w:eastAsia="Times New Roman"/>
      <w:b/>
      <w:bCs/>
      <w:sz w:val="22"/>
      <w:szCs w:val="22"/>
    </w:rPr>
  </w:style>
  <w:style w:type="paragraph" w:styleId="Heading7">
    <w:name w:val="heading 7"/>
    <w:basedOn w:val="Normal"/>
    <w:next w:val="Normal"/>
    <w:link w:val="Heading7Char"/>
    <w:semiHidden/>
    <w:unhideWhenUsed/>
    <w:qFormat/>
    <w:rsid w:val="00B852CD"/>
    <w:pPr>
      <w:spacing w:before="240"/>
      <w:ind w:left="1296" w:hanging="1296"/>
      <w:outlineLvl w:val="6"/>
    </w:pPr>
    <w:rPr>
      <w:rFonts w:eastAsia="Times New Roman"/>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paragraph" w:styleId="Heading9">
    <w:name w:val="heading 9"/>
    <w:basedOn w:val="Normal"/>
    <w:next w:val="Normal"/>
    <w:link w:val="Heading9Char"/>
    <w:semiHidden/>
    <w:unhideWhenUsed/>
    <w:qFormat/>
    <w:rsid w:val="00B852CD"/>
    <w:pPr>
      <w:spacing w:before="240"/>
      <w:ind w:left="1584" w:hanging="1584"/>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A249E"/>
    <w:rPr>
      <w:rFonts w:asciiTheme="majorHAnsi" w:hAnsiTheme="majorHAnsi"/>
      <w:b/>
      <w:smallCaps/>
      <w:spacing w:val="-2"/>
      <w:sz w:val="24"/>
    </w:rPr>
  </w:style>
  <w:style w:type="character" w:customStyle="1" w:styleId="Heading2Char1">
    <w:name w:val="Heading 2 Char1"/>
    <w:link w:val="Heading2"/>
    <w:uiPriority w:val="9"/>
    <w:locked/>
    <w:rsid w:val="003668E0"/>
    <w:rPr>
      <w:rFonts w:asciiTheme="majorHAnsi" w:hAnsiTheme="majorHAnsi"/>
      <w:b/>
      <w:bCs/>
      <w:sz w:val="22"/>
      <w:szCs w:val="24"/>
    </w:rPr>
  </w:style>
  <w:style w:type="character" w:customStyle="1" w:styleId="Heading3Char">
    <w:name w:val="Heading 3 Char"/>
    <w:link w:val="Heading3"/>
    <w:uiPriority w:val="9"/>
    <w:locked/>
    <w:rsid w:val="00DA709A"/>
    <w:rPr>
      <w:rFonts w:asciiTheme="majorHAnsi" w:hAnsiTheme="majorHAnsi"/>
      <w:b/>
      <w:sz w:val="26"/>
    </w:rPr>
  </w:style>
  <w:style w:type="character" w:customStyle="1" w:styleId="Heading4Char">
    <w:name w:val="Heading 4 Char"/>
    <w:link w:val="Heading4"/>
    <w:uiPriority w:val="9"/>
    <w:locked/>
    <w:rsid w:val="008038A8"/>
    <w:rPr>
      <w:rFonts w:asciiTheme="minorHAnsi" w:eastAsia="Malgun Gothic" w:hAnsiTheme="minorHAnsi"/>
      <w:b/>
      <w:i/>
      <w:szCs w:val="24"/>
      <w:lang w:val="en-GB" w:eastAsia="en-ZA"/>
    </w:rPr>
  </w:style>
  <w:style w:type="character" w:customStyle="1" w:styleId="Heading5Char">
    <w:name w:val="Heading 5 Char"/>
    <w:link w:val="Heading5"/>
    <w:uiPriority w:val="9"/>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autoRedefine/>
    <w:qFormat/>
    <w:rsid w:val="00474CA5"/>
    <w:pPr>
      <w:widowControl w:val="0"/>
      <w:spacing w:after="0"/>
    </w:pPr>
    <w:rPr>
      <w:rFonts w:asciiTheme="minorHAnsi" w:hAnsiTheme="minorHAnsi"/>
      <w:sz w:val="16"/>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474CA5"/>
    <w:rPr>
      <w:rFonts w:asciiTheme="minorHAnsi" w:hAnsiTheme="minorHAnsi"/>
      <w:sz w:val="16"/>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qFormat/>
    <w:rsid w:val="00DE510D"/>
    <w:pPr>
      <w:numPr>
        <w:numId w:val="61"/>
      </w:numPr>
      <w:ind w:left="714" w:hanging="357"/>
    </w:pPr>
    <w:rPr>
      <w:rFonts w:asciiTheme="minorHAnsi" w:hAnsiTheme="minorHAnsi"/>
      <w:iCs/>
      <w:sz w:val="18"/>
    </w:rPr>
  </w:style>
  <w:style w:type="character" w:customStyle="1" w:styleId="BodyTextChar">
    <w:name w:val="Body Text Char"/>
    <w:link w:val="BodyText"/>
    <w:locked/>
    <w:rsid w:val="00DE510D"/>
    <w:rPr>
      <w:rFonts w:asciiTheme="minorHAnsi" w:hAnsiTheme="minorHAnsi"/>
      <w:iCs/>
      <w:sz w:val="18"/>
      <w:szCs w:val="24"/>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qFormat/>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Style "/>
    <w:link w:val="CharCharCharCharCarChar"/>
    <w:uiPriority w:val="99"/>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pPr>
    <w:rPr>
      <w:rFonts w:ascii="Times New Roman" w:hAnsi="Times New Roman" w:cs="Arial"/>
      <w:bCs/>
      <w:smallCaps w:val="0"/>
      <w:spacing w:val="0"/>
      <w:kern w:val="32"/>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1"/>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2"/>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854229"/>
    <w:pPr>
      <w:tabs>
        <w:tab w:val="left" w:pos="540"/>
        <w:tab w:val="right" w:leader="dot" w:pos="9360"/>
      </w:tabs>
      <w:ind w:right="450"/>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qFormat/>
    <w:locked/>
    <w:rsid w:val="00720790"/>
    <w:rPr>
      <w:rFonts w:ascii="Arial" w:hAnsi="Arial" w:cs="Times New Roman"/>
      <w:lang w:val="en-GB"/>
    </w:rPr>
  </w:style>
  <w:style w:type="paragraph" w:customStyle="1" w:styleId="Normalbullets">
    <w:name w:val="Normal bullets"/>
    <w:basedOn w:val="Normal"/>
    <w:rsid w:val="003847E4"/>
    <w:pPr>
      <w:numPr>
        <w:numId w:val="3"/>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aliases w:val="Baastel Caption"/>
    <w:basedOn w:val="Normal"/>
    <w:next w:val="Normal"/>
    <w:link w:val="CaptionChar"/>
    <w:autoRedefine/>
    <w:uiPriority w:val="35"/>
    <w:qFormat/>
    <w:rsid w:val="00437C31"/>
    <w:pPr>
      <w:spacing w:before="160" w:after="80"/>
      <w:jc w:val="left"/>
    </w:pPr>
    <w:rPr>
      <w:rFonts w:asciiTheme="minorHAnsi" w:hAnsiTheme="minorHAnsi"/>
      <w:b/>
      <w:bCs/>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qFormat/>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qFormat/>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line="276" w:lineRule="auto"/>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qFormat/>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5"/>
      </w:numPr>
      <w:spacing w:after="0"/>
      <w:jc w:val="left"/>
    </w:pPr>
    <w:rPr>
      <w:rFonts w:eastAsia="Times New Roman"/>
      <w:noProof/>
      <w:lang w:eastAsia="ja-JP"/>
    </w:rPr>
  </w:style>
  <w:style w:type="character" w:customStyle="1" w:styleId="ColorfulList-Accent1Char">
    <w:name w:val="Colorful List - Accent 1 Char"/>
    <w:aliases w:val="Ha Char,List Paragraph2 Char,Indent Paragraph Char,Table/Figure Heading Char,Scriptoria bullet points Char,Heading3 Char,MCHIP_list paragraph Char,Medium Grid 1 - Accent 2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qFormat/>
    <w:rsid w:val="00872F38"/>
    <w:pPr>
      <w:spacing w:after="160" w:line="240" w:lineRule="exact"/>
    </w:pPr>
    <w:rPr>
      <w:rFonts w:ascii="Arial" w:hAnsi="Arial"/>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customStyle="1" w:styleId="UnresolvedMention1">
    <w:name w:val="Unresolved Mention1"/>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Normal"/>
    <w:next w:val="TableGrid"/>
    <w:uiPriority w:val="5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paragraph" w:customStyle="1" w:styleId="MauFootnote">
    <w:name w:val="Mau Footnote"/>
    <w:basedOn w:val="FootnoteText"/>
    <w:link w:val="MauFootnoteChar"/>
    <w:autoRedefine/>
    <w:qFormat/>
    <w:rsid w:val="00EB18AB"/>
    <w:rPr>
      <w:rFonts w:eastAsia="Angsana New"/>
      <w:szCs w:val="18"/>
    </w:rPr>
  </w:style>
  <w:style w:type="character" w:customStyle="1" w:styleId="MauFootnoteChar">
    <w:name w:val="Mau Footnote Char"/>
    <w:link w:val="MauFootnote"/>
    <w:rsid w:val="00EB18AB"/>
    <w:rPr>
      <w:rFonts w:asciiTheme="minorHAnsi" w:eastAsia="Angsana New" w:hAnsiTheme="minorHAnsi"/>
      <w:sz w:val="16"/>
      <w:szCs w:val="18"/>
    </w:rPr>
  </w:style>
  <w:style w:type="paragraph" w:customStyle="1" w:styleId="rwandaFootnote">
    <w:name w:val="rwanda Footnote"/>
    <w:basedOn w:val="Normal"/>
    <w:link w:val="rwandaFootnoteChar"/>
    <w:autoRedefine/>
    <w:qFormat/>
    <w:rsid w:val="00492F3E"/>
    <w:pPr>
      <w:spacing w:after="0"/>
      <w:jc w:val="left"/>
    </w:pPr>
    <w:rPr>
      <w:rFonts w:asciiTheme="minorHAnsi" w:eastAsia="Calibri" w:hAnsiTheme="minorHAnsi"/>
      <w:sz w:val="16"/>
      <w:szCs w:val="22"/>
      <w:lang w:val="en-GB"/>
    </w:rPr>
  </w:style>
  <w:style w:type="character" w:customStyle="1" w:styleId="rwandaFootnoteChar">
    <w:name w:val="rwanda Footnote Char"/>
    <w:link w:val="rwandaFootnote"/>
    <w:rsid w:val="00492F3E"/>
    <w:rPr>
      <w:rFonts w:asciiTheme="minorHAnsi" w:eastAsia="Calibri" w:hAnsiTheme="minorHAnsi"/>
      <w:sz w:val="16"/>
      <w:szCs w:val="22"/>
      <w:lang w:val="en-GB"/>
    </w:rPr>
  </w:style>
  <w:style w:type="paragraph" w:customStyle="1" w:styleId="RwandabodyText">
    <w:name w:val="Rwanda body Text"/>
    <w:basedOn w:val="Normal"/>
    <w:link w:val="RwandabodyTextChar"/>
    <w:autoRedefine/>
    <w:qFormat/>
    <w:rsid w:val="00182A52"/>
    <w:pPr>
      <w:numPr>
        <w:numId w:val="36"/>
      </w:numPr>
      <w:shd w:val="clear" w:color="auto" w:fill="FFFFFF" w:themeFill="background1"/>
      <w:spacing w:before="80" w:after="120"/>
      <w:ind w:left="426" w:right="-255"/>
    </w:pPr>
    <w:rPr>
      <w:rFonts w:asciiTheme="minorHAnsi" w:eastAsia="Malgun Gothic" w:hAnsiTheme="minorHAnsi"/>
      <w:szCs w:val="22"/>
      <w:lang w:val="en-GB" w:eastAsia="en-ZA"/>
    </w:rPr>
  </w:style>
  <w:style w:type="character" w:customStyle="1" w:styleId="RwandabodyTextChar">
    <w:name w:val="Rwanda body Text Char"/>
    <w:link w:val="RwandabodyText"/>
    <w:rsid w:val="00182A52"/>
    <w:rPr>
      <w:rFonts w:asciiTheme="minorHAnsi" w:eastAsia="Malgun Gothic" w:hAnsiTheme="minorHAnsi"/>
      <w:szCs w:val="22"/>
      <w:shd w:val="clear" w:color="auto" w:fill="FFFFFF" w:themeFill="background1"/>
      <w:lang w:val="en-GB" w:eastAsia="en-ZA"/>
    </w:rPr>
  </w:style>
  <w:style w:type="paragraph" w:customStyle="1" w:styleId="ReptFootnotes">
    <w:name w:val="Rept Footnotes"/>
    <w:basedOn w:val="FootnoteText"/>
    <w:link w:val="ReptFootnotesChar"/>
    <w:autoRedefine/>
    <w:qFormat/>
    <w:rsid w:val="008F1E92"/>
    <w:pPr>
      <w:widowControl/>
    </w:pPr>
    <w:rPr>
      <w:rFonts w:ascii="Maiandra GD" w:eastAsiaTheme="minorHAnsi" w:hAnsi="Maiandra GD" w:cstheme="minorBidi"/>
    </w:rPr>
  </w:style>
  <w:style w:type="character" w:customStyle="1" w:styleId="ReptFootnotesChar">
    <w:name w:val="Rept Footnotes Char"/>
    <w:basedOn w:val="DefaultParagraphFont"/>
    <w:link w:val="ReptFootnotes"/>
    <w:rsid w:val="008F1E92"/>
    <w:rPr>
      <w:rFonts w:ascii="Maiandra GD" w:eastAsiaTheme="minorHAnsi" w:hAnsi="Maiandra GD" w:cstheme="minorBidi"/>
      <w:sz w:val="16"/>
    </w:rPr>
  </w:style>
  <w:style w:type="paragraph" w:customStyle="1" w:styleId="CaptionsRw">
    <w:name w:val="Captions Rw"/>
    <w:basedOn w:val="Normal"/>
    <w:link w:val="CaptionsRwChar"/>
    <w:autoRedefine/>
    <w:qFormat/>
    <w:rsid w:val="008F1E92"/>
    <w:pPr>
      <w:autoSpaceDE w:val="0"/>
      <w:autoSpaceDN w:val="0"/>
      <w:adjustRightInd w:val="0"/>
      <w:spacing w:before="160" w:after="40"/>
      <w:jc w:val="left"/>
    </w:pPr>
    <w:rPr>
      <w:rFonts w:asciiTheme="minorHAnsi" w:eastAsiaTheme="minorHAnsi" w:hAnsiTheme="minorHAnsi" w:cstheme="minorHAnsi"/>
      <w:i/>
      <w:color w:val="000000"/>
      <w:szCs w:val="22"/>
    </w:rPr>
  </w:style>
  <w:style w:type="character" w:customStyle="1" w:styleId="CaptionsRwChar">
    <w:name w:val="Captions Rw Char"/>
    <w:basedOn w:val="DefaultParagraphFont"/>
    <w:link w:val="CaptionsRw"/>
    <w:rsid w:val="008F1E92"/>
    <w:rPr>
      <w:rFonts w:asciiTheme="minorHAnsi" w:eastAsiaTheme="minorHAnsi" w:hAnsiTheme="minorHAnsi" w:cstheme="minorHAnsi"/>
      <w:i/>
      <w:color w:val="000000"/>
      <w:szCs w:val="22"/>
    </w:rPr>
  </w:style>
  <w:style w:type="paragraph" w:customStyle="1" w:styleId="MauBT2019">
    <w:name w:val="Mau BT 2019"/>
    <w:basedOn w:val="Normal"/>
    <w:link w:val="MauBT2019Char"/>
    <w:autoRedefine/>
    <w:qFormat/>
    <w:rsid w:val="008F1E92"/>
    <w:pPr>
      <w:numPr>
        <w:numId w:val="14"/>
      </w:numPr>
      <w:spacing w:before="160" w:after="160"/>
      <w:ind w:left="360"/>
    </w:pPr>
    <w:rPr>
      <w:sz w:val="22"/>
      <w:szCs w:val="21"/>
      <w:lang w:val="en-GB"/>
    </w:rPr>
  </w:style>
  <w:style w:type="character" w:customStyle="1" w:styleId="MauBT2019Char">
    <w:name w:val="Mau BT 2019 Char"/>
    <w:link w:val="MauBT2019"/>
    <w:rsid w:val="008F1E92"/>
    <w:rPr>
      <w:sz w:val="22"/>
      <w:szCs w:val="21"/>
      <w:lang w:val="en-GB"/>
    </w:rPr>
  </w:style>
  <w:style w:type="paragraph" w:customStyle="1" w:styleId="RwandaTables">
    <w:name w:val="Rwanda Tables"/>
    <w:basedOn w:val="Normal"/>
    <w:link w:val="RwandaTablesChar"/>
    <w:autoRedefine/>
    <w:qFormat/>
    <w:rsid w:val="008F1E92"/>
    <w:pPr>
      <w:spacing w:after="80"/>
      <w:ind w:left="-25"/>
      <w:jc w:val="left"/>
      <w:outlineLvl w:val="0"/>
    </w:pPr>
    <w:rPr>
      <w:rFonts w:ascii="Gill Sans MT" w:eastAsia="Malgun Gothic" w:hAnsi="Gill Sans MT"/>
      <w:szCs w:val="20"/>
      <w:lang w:val="en-GB"/>
    </w:rPr>
  </w:style>
  <w:style w:type="character" w:customStyle="1" w:styleId="RwandaTablesChar">
    <w:name w:val="Rwanda Tables Char"/>
    <w:link w:val="RwandaTables"/>
    <w:rsid w:val="008F1E92"/>
    <w:rPr>
      <w:rFonts w:ascii="Gill Sans MT" w:eastAsia="Malgun Gothic" w:hAnsi="Gill Sans MT"/>
      <w:lang w:val="en-GB"/>
    </w:rPr>
  </w:style>
  <w:style w:type="paragraph" w:customStyle="1" w:styleId="LesothoBT">
    <w:name w:val="Lesotho BT"/>
    <w:basedOn w:val="Normal"/>
    <w:link w:val="LesothoBTChar"/>
    <w:autoRedefine/>
    <w:qFormat/>
    <w:rsid w:val="002F508D"/>
    <w:pPr>
      <w:numPr>
        <w:numId w:val="27"/>
      </w:numPr>
      <w:tabs>
        <w:tab w:val="left" w:pos="6379"/>
      </w:tabs>
      <w:spacing w:before="120" w:after="120"/>
    </w:pPr>
    <w:rPr>
      <w:rFonts w:asciiTheme="minorHAnsi" w:eastAsia="Times New Roman" w:hAnsiTheme="minorHAnsi" w:cstheme="minorHAnsi"/>
      <w:sz w:val="18"/>
      <w:szCs w:val="18"/>
      <w:lang w:val="en-ZA"/>
    </w:rPr>
  </w:style>
  <w:style w:type="character" w:customStyle="1" w:styleId="LesothoBTChar">
    <w:name w:val="Lesotho BT Char"/>
    <w:basedOn w:val="DefaultParagraphFont"/>
    <w:link w:val="LesothoBT"/>
    <w:rsid w:val="002F508D"/>
    <w:rPr>
      <w:rFonts w:asciiTheme="minorHAnsi" w:eastAsia="Times New Roman" w:hAnsiTheme="minorHAnsi" w:cstheme="minorHAnsi"/>
      <w:sz w:val="18"/>
      <w:szCs w:val="18"/>
      <w:lang w:val="en-ZA"/>
    </w:rPr>
  </w:style>
  <w:style w:type="paragraph" w:customStyle="1" w:styleId="NotedebasdepageCar1CarCar">
    <w:name w:val="Note de bas de page Car1 Car Car"/>
    <w:aliases w:val="BVI fnr Car Car1,BVI fnr Car Car Car,BVI fnr Car Car Car Car Char Car Car,BVI fnr Car Car1 Car,BVI fnr Car Car Car Car Car, BVI fnr Car Car, BVI fnr Car Car Car Car"/>
    <w:basedOn w:val="Normal"/>
    <w:uiPriority w:val="99"/>
    <w:rsid w:val="008F1E92"/>
    <w:pPr>
      <w:spacing w:after="160" w:line="240" w:lineRule="exact"/>
      <w:jc w:val="left"/>
    </w:pPr>
    <w:rPr>
      <w:rFonts w:asciiTheme="minorHAnsi" w:eastAsiaTheme="minorHAnsi" w:hAnsiTheme="minorHAnsi" w:cstheme="minorBidi"/>
      <w:sz w:val="22"/>
      <w:szCs w:val="22"/>
      <w:vertAlign w:val="superscript"/>
    </w:rPr>
  </w:style>
  <w:style w:type="paragraph" w:customStyle="1" w:styleId="Profilefootnotes">
    <w:name w:val="Profile footnotes"/>
    <w:basedOn w:val="FootnoteText"/>
    <w:link w:val="ProfilefootnotesChar"/>
    <w:autoRedefine/>
    <w:qFormat/>
    <w:rsid w:val="008F1E92"/>
    <w:pPr>
      <w:widowControl/>
    </w:pPr>
    <w:rPr>
      <w:rFonts w:ascii="Maiandra GD" w:eastAsiaTheme="minorHAnsi" w:hAnsi="Maiandra GD" w:cstheme="minorBidi"/>
    </w:rPr>
  </w:style>
  <w:style w:type="character" w:customStyle="1" w:styleId="ProfilefootnotesChar">
    <w:name w:val="Profile footnotes Char"/>
    <w:basedOn w:val="DefaultParagraphFont"/>
    <w:link w:val="Profilefootnotes"/>
    <w:rsid w:val="008F1E92"/>
    <w:rPr>
      <w:rFonts w:ascii="Maiandra GD" w:eastAsiaTheme="minorHAnsi" w:hAnsi="Maiandra GD" w:cstheme="minorBidi"/>
      <w:sz w:val="18"/>
    </w:rPr>
  </w:style>
  <w:style w:type="paragraph" w:customStyle="1" w:styleId="TableParagraph">
    <w:name w:val="Table Paragraph"/>
    <w:basedOn w:val="Normal"/>
    <w:uiPriority w:val="1"/>
    <w:qFormat/>
    <w:rsid w:val="008F1E92"/>
    <w:pPr>
      <w:widowControl w:val="0"/>
      <w:autoSpaceDE w:val="0"/>
      <w:autoSpaceDN w:val="0"/>
      <w:spacing w:after="0"/>
      <w:jc w:val="left"/>
    </w:pPr>
    <w:rPr>
      <w:rFonts w:ascii="Cambria" w:eastAsia="Cambria" w:hAnsi="Cambria" w:cs="Cambria"/>
      <w:sz w:val="22"/>
      <w:szCs w:val="22"/>
      <w:lang w:bidi="en-US"/>
    </w:rPr>
  </w:style>
  <w:style w:type="paragraph" w:customStyle="1" w:styleId="ProfilerptBT">
    <w:name w:val="Profile rptBT"/>
    <w:basedOn w:val="Normal"/>
    <w:link w:val="ProfilerptBTChar"/>
    <w:autoRedefine/>
    <w:qFormat/>
    <w:rsid w:val="008F1E92"/>
    <w:pPr>
      <w:numPr>
        <w:numId w:val="20"/>
      </w:numPr>
      <w:spacing w:before="120" w:after="120"/>
      <w:ind w:left="630"/>
    </w:pPr>
    <w:rPr>
      <w:rFonts w:ascii="Maiandra GD" w:eastAsiaTheme="minorHAnsi" w:hAnsi="Maiandra GD" w:cstheme="minorBidi"/>
      <w:sz w:val="22"/>
    </w:rPr>
  </w:style>
  <w:style w:type="character" w:customStyle="1" w:styleId="ProfilerptBTChar">
    <w:name w:val="Profile rptBT Char"/>
    <w:basedOn w:val="DefaultParagraphFont"/>
    <w:link w:val="ProfilerptBT"/>
    <w:rsid w:val="008F1E92"/>
    <w:rPr>
      <w:rFonts w:ascii="Maiandra GD" w:eastAsiaTheme="minorHAnsi" w:hAnsi="Maiandra GD" w:cstheme="minorBidi"/>
      <w:sz w:val="22"/>
      <w:szCs w:val="24"/>
    </w:rPr>
  </w:style>
  <w:style w:type="paragraph" w:customStyle="1" w:styleId="NumberedParas">
    <w:name w:val="Numbered Paras"/>
    <w:basedOn w:val="Normal"/>
    <w:autoRedefine/>
    <w:qFormat/>
    <w:rsid w:val="008F1E92"/>
    <w:pPr>
      <w:autoSpaceDE w:val="0"/>
      <w:autoSpaceDN w:val="0"/>
      <w:adjustRightInd w:val="0"/>
      <w:spacing w:after="0"/>
    </w:pPr>
    <w:rPr>
      <w:rFonts w:cs="Calibri"/>
      <w:szCs w:val="20"/>
      <w:lang w:val="en-GB"/>
    </w:rPr>
  </w:style>
  <w:style w:type="paragraph" w:customStyle="1" w:styleId="NoParagraph">
    <w:name w:val="No. Paragraph"/>
    <w:basedOn w:val="BodyText"/>
    <w:qFormat/>
    <w:rsid w:val="008F1E92"/>
    <w:pPr>
      <w:numPr>
        <w:numId w:val="21"/>
      </w:numPr>
      <w:spacing w:after="0"/>
      <w:ind w:left="502"/>
    </w:pPr>
    <w:rPr>
      <w:rFonts w:ascii="Arial" w:eastAsia="Times New Roman" w:hAnsi="Arial"/>
      <w:i/>
      <w:iCs w:val="0"/>
      <w:sz w:val="22"/>
      <w:lang w:val="en-GB"/>
    </w:rPr>
  </w:style>
  <w:style w:type="paragraph" w:customStyle="1" w:styleId="Rwandabullets">
    <w:name w:val="Rwanda bullets"/>
    <w:basedOn w:val="RwandabodyText"/>
    <w:link w:val="RwandabulletsChar"/>
    <w:autoRedefine/>
    <w:qFormat/>
    <w:rsid w:val="008F1E92"/>
    <w:pPr>
      <w:numPr>
        <w:numId w:val="22"/>
      </w:numPr>
      <w:spacing w:before="60" w:after="60"/>
    </w:pPr>
    <w:rPr>
      <w:rFonts w:ascii="Times New Roman" w:hAnsi="Times New Roman"/>
    </w:rPr>
  </w:style>
  <w:style w:type="character" w:customStyle="1" w:styleId="RwandabulletsChar">
    <w:name w:val="Rwanda bullets Char"/>
    <w:basedOn w:val="RwandabodyTextChar"/>
    <w:link w:val="Rwandabullets"/>
    <w:rsid w:val="008F1E92"/>
    <w:rPr>
      <w:rFonts w:ascii="Times New Roman" w:eastAsia="Malgun Gothic" w:hAnsi="Times New Roman"/>
      <w:szCs w:val="22"/>
      <w:shd w:val="clear" w:color="auto" w:fill="FFFFFF" w:themeFill="background1"/>
      <w:lang w:val="en-GB" w:eastAsia="en-ZA"/>
    </w:rPr>
  </w:style>
  <w:style w:type="paragraph" w:customStyle="1" w:styleId="bodytext0">
    <w:name w:val="bodytext"/>
    <w:basedOn w:val="Normal"/>
    <w:rsid w:val="008F1E92"/>
    <w:pPr>
      <w:spacing w:before="100" w:beforeAutospacing="1" w:after="100" w:afterAutospacing="1"/>
    </w:pPr>
    <w:rPr>
      <w:rFonts w:ascii="Times New Roman" w:eastAsia="Times New Roman" w:hAnsi="Times New Roman"/>
      <w:sz w:val="24"/>
    </w:rPr>
  </w:style>
  <w:style w:type="paragraph" w:customStyle="1" w:styleId="RwandaFootnote0">
    <w:name w:val="Rwanda Footnote"/>
    <w:basedOn w:val="FootnoteText"/>
    <w:link w:val="RwandaFootnoteChar0"/>
    <w:autoRedefine/>
    <w:qFormat/>
    <w:rsid w:val="008F1E92"/>
    <w:pPr>
      <w:widowControl/>
    </w:pPr>
    <w:rPr>
      <w:rFonts w:ascii="Times New Roman" w:eastAsia="Times New Roman" w:hAnsi="Times New Roman"/>
      <w:lang w:val="en-ZW"/>
    </w:rPr>
  </w:style>
  <w:style w:type="character" w:customStyle="1" w:styleId="RwandaFootnoteChar0">
    <w:name w:val="Rwanda Footnote Char"/>
    <w:link w:val="RwandaFootnote0"/>
    <w:rsid w:val="008F1E92"/>
    <w:rPr>
      <w:rFonts w:ascii="Times New Roman" w:eastAsia="Times New Roman" w:hAnsi="Times New Roman"/>
      <w:sz w:val="16"/>
      <w:lang w:val="en-ZW"/>
    </w:rPr>
  </w:style>
  <w:style w:type="paragraph" w:customStyle="1" w:styleId="outlineSEQSs">
    <w:name w:val="outline SEQSs"/>
    <w:autoRedefine/>
    <w:qFormat/>
    <w:rsid w:val="008F1E92"/>
    <w:pPr>
      <w:numPr>
        <w:numId w:val="23"/>
      </w:numPr>
      <w:tabs>
        <w:tab w:val="num" w:pos="360"/>
        <w:tab w:val="left" w:pos="2880"/>
      </w:tabs>
      <w:spacing w:before="60" w:after="60" w:line="360" w:lineRule="auto"/>
      <w:ind w:firstLine="0"/>
    </w:pPr>
    <w:rPr>
      <w:rFonts w:eastAsia="MS Mincho"/>
      <w:b/>
      <w:sz w:val="24"/>
      <w:szCs w:val="24"/>
      <w:lang w:eastAsia="ja-JP"/>
    </w:rPr>
  </w:style>
  <w:style w:type="paragraph" w:customStyle="1" w:styleId="listlettered">
    <w:name w:val="list lettered"/>
    <w:basedOn w:val="Normal"/>
    <w:qFormat/>
    <w:rsid w:val="008F1E92"/>
    <w:pPr>
      <w:numPr>
        <w:numId w:val="24"/>
      </w:numPr>
      <w:spacing w:before="60" w:line="300" w:lineRule="auto"/>
      <w:contextualSpacing/>
      <w:jc w:val="left"/>
    </w:pPr>
    <w:rPr>
      <w:rFonts w:eastAsia="ヒラギノ角ゴ Pro W3"/>
      <w:color w:val="000000"/>
      <w:szCs w:val="20"/>
      <w:lang w:eastAsia="ja-JP"/>
    </w:rPr>
  </w:style>
  <w:style w:type="paragraph" w:customStyle="1" w:styleId="font5">
    <w:name w:val="font5"/>
    <w:basedOn w:val="Normal"/>
    <w:rsid w:val="00B4210A"/>
    <w:pPr>
      <w:spacing w:before="100" w:beforeAutospacing="1" w:after="100" w:afterAutospacing="1"/>
      <w:jc w:val="left"/>
    </w:pPr>
    <w:rPr>
      <w:rFonts w:eastAsia="Times New Roman" w:cs="Calibri"/>
      <w:b/>
      <w:bCs/>
      <w:color w:val="000000"/>
      <w:sz w:val="18"/>
      <w:szCs w:val="18"/>
      <w:lang w:val="en-GB" w:eastAsia="en-GB"/>
    </w:rPr>
  </w:style>
  <w:style w:type="paragraph" w:customStyle="1" w:styleId="font6">
    <w:name w:val="font6"/>
    <w:basedOn w:val="Normal"/>
    <w:rsid w:val="00B4210A"/>
    <w:pPr>
      <w:spacing w:before="100" w:beforeAutospacing="1" w:after="100" w:afterAutospacing="1"/>
      <w:jc w:val="left"/>
    </w:pPr>
    <w:rPr>
      <w:rFonts w:eastAsia="Times New Roman" w:cs="Calibri"/>
      <w:b/>
      <w:bCs/>
      <w:i/>
      <w:iCs/>
      <w:color w:val="000000"/>
      <w:sz w:val="18"/>
      <w:szCs w:val="18"/>
      <w:lang w:val="en-GB" w:eastAsia="en-GB"/>
    </w:rPr>
  </w:style>
  <w:style w:type="paragraph" w:customStyle="1" w:styleId="xl65">
    <w:name w:val="xl65"/>
    <w:basedOn w:val="Normal"/>
    <w:rsid w:val="00B4210A"/>
    <w:pP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66">
    <w:name w:val="xl66"/>
    <w:basedOn w:val="Normal"/>
    <w:rsid w:val="00B4210A"/>
    <w:pP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67">
    <w:name w:val="xl67"/>
    <w:basedOn w:val="Normal"/>
    <w:rsid w:val="00B4210A"/>
    <w:pPr>
      <w:spacing w:before="100" w:beforeAutospacing="1" w:after="100" w:afterAutospacing="1"/>
      <w:jc w:val="right"/>
    </w:pPr>
    <w:rPr>
      <w:rFonts w:ascii="Times New Roman" w:eastAsia="Times New Roman" w:hAnsi="Times New Roman"/>
      <w:sz w:val="18"/>
      <w:szCs w:val="18"/>
      <w:lang w:val="en-GB" w:eastAsia="en-GB"/>
    </w:rPr>
  </w:style>
  <w:style w:type="paragraph" w:customStyle="1" w:styleId="xl68">
    <w:name w:val="xl68"/>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69">
    <w:name w:val="xl69"/>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70">
    <w:name w:val="xl70"/>
    <w:basedOn w:val="Normal"/>
    <w:rsid w:val="00B4210A"/>
    <w:pPr>
      <w:spacing w:before="100" w:beforeAutospacing="1" w:after="100" w:afterAutospacing="1"/>
      <w:jc w:val="center"/>
    </w:pPr>
    <w:rPr>
      <w:rFonts w:ascii="Times New Roman" w:eastAsia="Times New Roman" w:hAnsi="Times New Roman"/>
      <w:sz w:val="18"/>
      <w:szCs w:val="18"/>
      <w:lang w:val="en-GB" w:eastAsia="en-GB"/>
    </w:rPr>
  </w:style>
  <w:style w:type="paragraph" w:customStyle="1" w:styleId="xl71">
    <w:name w:val="xl71"/>
    <w:basedOn w:val="Normal"/>
    <w:rsid w:val="00B4210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72">
    <w:name w:val="xl72"/>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73">
    <w:name w:val="xl73"/>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74">
    <w:name w:val="xl74"/>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75">
    <w:name w:val="xl75"/>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76">
    <w:name w:val="xl76"/>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8"/>
      <w:szCs w:val="18"/>
      <w:lang w:val="en-GB" w:eastAsia="en-GB"/>
    </w:rPr>
  </w:style>
  <w:style w:type="paragraph" w:customStyle="1" w:styleId="xl77">
    <w:name w:val="xl77"/>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en-GB" w:eastAsia="en-GB"/>
    </w:rPr>
  </w:style>
  <w:style w:type="paragraph" w:customStyle="1" w:styleId="xl78">
    <w:name w:val="xl78"/>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en-GB" w:eastAsia="en-GB"/>
    </w:rPr>
  </w:style>
  <w:style w:type="paragraph" w:customStyle="1" w:styleId="xl79">
    <w:name w:val="xl79"/>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80">
    <w:name w:val="xl80"/>
    <w:basedOn w:val="Normal"/>
    <w:rsid w:val="00B4210A"/>
    <w:pPr>
      <w:pBdr>
        <w:top w:val="single" w:sz="4" w:space="0" w:color="auto"/>
        <w:left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81">
    <w:name w:val="xl81"/>
    <w:basedOn w:val="Normal"/>
    <w:rsid w:val="00B4210A"/>
    <w:pPr>
      <w:pBdr>
        <w:top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82">
    <w:name w:val="xl82"/>
    <w:basedOn w:val="Normal"/>
    <w:rsid w:val="00B4210A"/>
    <w:pPr>
      <w:pBdr>
        <w:top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83">
    <w:name w:val="xl83"/>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84">
    <w:name w:val="xl84"/>
    <w:basedOn w:val="Normal"/>
    <w:rsid w:val="00B4210A"/>
    <w:pPr>
      <w:shd w:val="clear" w:color="000000" w:fill="F8CBAD"/>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85">
    <w:name w:val="xl85"/>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8"/>
      <w:szCs w:val="18"/>
      <w:lang w:val="en-GB" w:eastAsia="en-GB"/>
    </w:rPr>
  </w:style>
  <w:style w:type="paragraph" w:customStyle="1" w:styleId="xl86">
    <w:name w:val="xl86"/>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8"/>
      <w:szCs w:val="18"/>
      <w:lang w:val="en-GB" w:eastAsia="en-GB"/>
    </w:rPr>
  </w:style>
  <w:style w:type="paragraph" w:customStyle="1" w:styleId="xl87">
    <w:name w:val="xl87"/>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88">
    <w:name w:val="xl88"/>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89">
    <w:name w:val="xl89"/>
    <w:basedOn w:val="Normal"/>
    <w:rsid w:val="00B4210A"/>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0">
    <w:name w:val="xl90"/>
    <w:basedOn w:val="Normal"/>
    <w:rsid w:val="00B4210A"/>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1">
    <w:name w:val="xl91"/>
    <w:basedOn w:val="Normal"/>
    <w:rsid w:val="00B4210A"/>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2">
    <w:name w:val="xl92"/>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93">
    <w:name w:val="xl93"/>
    <w:basedOn w:val="Normal"/>
    <w:rsid w:val="00B4210A"/>
    <w:pPr>
      <w:shd w:val="clear" w:color="000000" w:fill="E2EFDA"/>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94">
    <w:name w:val="xl94"/>
    <w:basedOn w:val="Normal"/>
    <w:rsid w:val="00B4210A"/>
    <w:pPr>
      <w:pBdr>
        <w:left w:val="single" w:sz="8"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5">
    <w:name w:val="xl95"/>
    <w:basedOn w:val="Normal"/>
    <w:rsid w:val="00B4210A"/>
    <w:pPr>
      <w:pBdr>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6">
    <w:name w:val="xl96"/>
    <w:basedOn w:val="Normal"/>
    <w:rsid w:val="00B4210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97">
    <w:name w:val="xl97"/>
    <w:basedOn w:val="Normal"/>
    <w:rsid w:val="00B4210A"/>
    <w:pPr>
      <w:pBdr>
        <w:top w:val="single" w:sz="4" w:space="0" w:color="auto"/>
        <w:left w:val="single" w:sz="4" w:space="0" w:color="auto"/>
        <w:bottom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8">
    <w:name w:val="xl98"/>
    <w:basedOn w:val="Normal"/>
    <w:rsid w:val="00B4210A"/>
    <w:pPr>
      <w:pBdr>
        <w:top w:val="single" w:sz="4" w:space="0" w:color="auto"/>
        <w:bottom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99">
    <w:name w:val="xl99"/>
    <w:basedOn w:val="Normal"/>
    <w:rsid w:val="00B4210A"/>
    <w:pPr>
      <w:pBdr>
        <w:top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0">
    <w:name w:val="xl100"/>
    <w:basedOn w:val="Normal"/>
    <w:rsid w:val="00B4210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101">
    <w:name w:val="xl101"/>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2">
    <w:name w:val="xl102"/>
    <w:basedOn w:val="Normal"/>
    <w:rsid w:val="00B4210A"/>
    <w:pPr>
      <w:pBdr>
        <w:top w:val="single" w:sz="4" w:space="0" w:color="auto"/>
        <w:left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3">
    <w:name w:val="xl103"/>
    <w:basedOn w:val="Normal"/>
    <w:rsid w:val="00B4210A"/>
    <w:pPr>
      <w:pBdr>
        <w:top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4">
    <w:name w:val="xl104"/>
    <w:basedOn w:val="Normal"/>
    <w:rsid w:val="00B4210A"/>
    <w:pPr>
      <w:pBdr>
        <w:top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5">
    <w:name w:val="xl105"/>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8"/>
      <w:szCs w:val="18"/>
      <w:lang w:val="en-GB" w:eastAsia="en-GB"/>
    </w:rPr>
  </w:style>
  <w:style w:type="paragraph" w:customStyle="1" w:styleId="xl106">
    <w:name w:val="xl106"/>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07">
    <w:name w:val="xl107"/>
    <w:basedOn w:val="Normal"/>
    <w:rsid w:val="00B4210A"/>
    <w:pPr>
      <w:pBdr>
        <w:left w:val="single" w:sz="8"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8">
    <w:name w:val="xl108"/>
    <w:basedOn w:val="Normal"/>
    <w:rsid w:val="00B4210A"/>
    <w:pP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09">
    <w:name w:val="xl109"/>
    <w:basedOn w:val="Normal"/>
    <w:rsid w:val="00B4210A"/>
    <w:pPr>
      <w:pBdr>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10">
    <w:name w:val="xl110"/>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11">
    <w:name w:val="xl111"/>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12">
    <w:name w:val="xl112"/>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13">
    <w:name w:val="xl113"/>
    <w:basedOn w:val="Normal"/>
    <w:rsid w:val="00B4210A"/>
    <w:pPr>
      <w:pBdr>
        <w:top w:val="single" w:sz="4" w:space="0" w:color="auto"/>
        <w:left w:val="single" w:sz="8"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14">
    <w:name w:val="xl114"/>
    <w:basedOn w:val="Normal"/>
    <w:rsid w:val="00B4210A"/>
    <w:pPr>
      <w:pBdr>
        <w:top w:val="single" w:sz="4" w:space="0" w:color="auto"/>
        <w:bottom w:val="single" w:sz="4" w:space="0" w:color="auto"/>
        <w:right w:val="single" w:sz="8"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15">
    <w:name w:val="xl115"/>
    <w:basedOn w:val="Normal"/>
    <w:rsid w:val="00B4210A"/>
    <w:pPr>
      <w:pBdr>
        <w:left w:val="single" w:sz="8" w:space="0" w:color="auto"/>
      </w:pBdr>
      <w:shd w:val="clear" w:color="000000" w:fill="F8CBAD"/>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16">
    <w:name w:val="xl116"/>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18"/>
      <w:szCs w:val="18"/>
      <w:lang w:val="en-GB" w:eastAsia="en-GB"/>
    </w:rPr>
  </w:style>
  <w:style w:type="paragraph" w:customStyle="1" w:styleId="xl117">
    <w:name w:val="xl117"/>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118">
    <w:name w:val="xl118"/>
    <w:basedOn w:val="Normal"/>
    <w:rsid w:val="00B4210A"/>
    <w:pPr>
      <w:pBdr>
        <w:top w:val="single" w:sz="4" w:space="0" w:color="auto"/>
        <w:left w:val="single" w:sz="4" w:space="0" w:color="auto"/>
        <w:right w:val="single" w:sz="4" w:space="0" w:color="auto"/>
      </w:pBdr>
      <w:shd w:val="clear" w:color="000000" w:fill="A9D08E"/>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19">
    <w:name w:val="xl119"/>
    <w:basedOn w:val="Normal"/>
    <w:rsid w:val="00B4210A"/>
    <w:pPr>
      <w:pBdr>
        <w:top w:val="single" w:sz="4" w:space="0" w:color="auto"/>
        <w:lef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20">
    <w:name w:val="xl120"/>
    <w:basedOn w:val="Normal"/>
    <w:rsid w:val="00B4210A"/>
    <w:pPr>
      <w:pBdr>
        <w:top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21">
    <w:name w:val="xl121"/>
    <w:basedOn w:val="Normal"/>
    <w:rsid w:val="00B4210A"/>
    <w:pPr>
      <w:pBdr>
        <w:top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22">
    <w:name w:val="xl122"/>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23">
    <w:name w:val="xl123"/>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124">
    <w:name w:val="xl124"/>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125">
    <w:name w:val="xl125"/>
    <w:basedOn w:val="Normal"/>
    <w:rsid w:val="00B4210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26">
    <w:name w:val="xl126"/>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27">
    <w:name w:val="xl127"/>
    <w:basedOn w:val="Normal"/>
    <w:rsid w:val="00B4210A"/>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128">
    <w:name w:val="xl128"/>
    <w:basedOn w:val="Normal"/>
    <w:rsid w:val="00B4210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129">
    <w:name w:val="xl129"/>
    <w:basedOn w:val="Normal"/>
    <w:rsid w:val="00B4210A"/>
    <w:pPr>
      <w:pBdr>
        <w:top w:val="single" w:sz="4" w:space="0" w:color="auto"/>
        <w:left w:val="single" w:sz="4" w:space="0" w:color="auto"/>
        <w:bottom w:val="single" w:sz="4" w:space="0" w:color="auto"/>
      </w:pBdr>
      <w:shd w:val="clear" w:color="000000" w:fill="A9D08E"/>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130">
    <w:name w:val="xl130"/>
    <w:basedOn w:val="Normal"/>
    <w:rsid w:val="00B4210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31">
    <w:name w:val="xl131"/>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i/>
      <w:iCs/>
      <w:sz w:val="18"/>
      <w:szCs w:val="18"/>
      <w:lang w:val="en-GB" w:eastAsia="en-GB"/>
    </w:rPr>
  </w:style>
  <w:style w:type="paragraph" w:customStyle="1" w:styleId="xl132">
    <w:name w:val="xl132"/>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sz w:val="18"/>
      <w:szCs w:val="18"/>
      <w:lang w:val="en-GB" w:eastAsia="en-GB"/>
    </w:rPr>
  </w:style>
  <w:style w:type="paragraph" w:customStyle="1" w:styleId="xl133">
    <w:name w:val="xl133"/>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sz w:val="18"/>
      <w:szCs w:val="18"/>
      <w:lang w:val="en-GB" w:eastAsia="en-GB"/>
    </w:rPr>
  </w:style>
  <w:style w:type="paragraph" w:customStyle="1" w:styleId="xl134">
    <w:name w:val="xl134"/>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i/>
      <w:iCs/>
      <w:sz w:val="18"/>
      <w:szCs w:val="18"/>
      <w:lang w:val="en-GB" w:eastAsia="en-GB"/>
    </w:rPr>
  </w:style>
  <w:style w:type="paragraph" w:customStyle="1" w:styleId="xl135">
    <w:name w:val="xl135"/>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i/>
      <w:iCs/>
      <w:sz w:val="18"/>
      <w:szCs w:val="18"/>
      <w:lang w:val="en-GB" w:eastAsia="en-GB"/>
    </w:rPr>
  </w:style>
  <w:style w:type="paragraph" w:customStyle="1" w:styleId="xl136">
    <w:name w:val="xl136"/>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i/>
      <w:iCs/>
      <w:sz w:val="18"/>
      <w:szCs w:val="18"/>
      <w:lang w:val="en-GB" w:eastAsia="en-GB"/>
    </w:rPr>
  </w:style>
  <w:style w:type="paragraph" w:customStyle="1" w:styleId="xl137">
    <w:name w:val="xl137"/>
    <w:basedOn w:val="Normal"/>
    <w:rsid w:val="00B4210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sz w:val="18"/>
      <w:szCs w:val="18"/>
      <w:lang w:val="en-GB" w:eastAsia="en-GB"/>
    </w:rPr>
  </w:style>
  <w:style w:type="paragraph" w:customStyle="1" w:styleId="xl138">
    <w:name w:val="xl138"/>
    <w:basedOn w:val="Normal"/>
    <w:rsid w:val="00B42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8"/>
      <w:szCs w:val="18"/>
      <w:lang w:val="en-GB" w:eastAsia="en-GB"/>
    </w:rPr>
  </w:style>
  <w:style w:type="paragraph" w:customStyle="1" w:styleId="xl139">
    <w:name w:val="xl139"/>
    <w:basedOn w:val="Normal"/>
    <w:rsid w:val="00B4210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sz w:val="18"/>
      <w:szCs w:val="18"/>
      <w:lang w:val="en-GB" w:eastAsia="en-GB"/>
    </w:rPr>
  </w:style>
  <w:style w:type="paragraph" w:customStyle="1" w:styleId="xl140">
    <w:name w:val="xl140"/>
    <w:basedOn w:val="Normal"/>
    <w:rsid w:val="00B4210A"/>
    <w:pPr>
      <w:pBdr>
        <w:top w:val="single" w:sz="4" w:space="0" w:color="auto"/>
        <w:left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41">
    <w:name w:val="xl141"/>
    <w:basedOn w:val="Normal"/>
    <w:rsid w:val="00B4210A"/>
    <w:pPr>
      <w:pBdr>
        <w:top w:val="single" w:sz="4" w:space="0" w:color="auto"/>
        <w:left w:val="single" w:sz="4" w:space="0" w:color="auto"/>
        <w:right w:val="single" w:sz="4" w:space="0" w:color="auto"/>
      </w:pBdr>
      <w:shd w:val="clear" w:color="000000" w:fill="F8CBAD"/>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42">
    <w:name w:val="xl142"/>
    <w:basedOn w:val="Normal"/>
    <w:rsid w:val="00B4210A"/>
    <w:pPr>
      <w:pBdr>
        <w:top w:val="single" w:sz="4" w:space="0" w:color="auto"/>
        <w:left w:val="single" w:sz="4" w:space="0" w:color="auto"/>
        <w:bottom w:val="single" w:sz="8"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43">
    <w:name w:val="xl143"/>
    <w:basedOn w:val="Normal"/>
    <w:rsid w:val="00B4210A"/>
    <w:pPr>
      <w:pBdr>
        <w:top w:val="single" w:sz="4" w:space="0" w:color="auto"/>
        <w:bottom w:val="single" w:sz="8"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44">
    <w:name w:val="xl144"/>
    <w:basedOn w:val="Normal"/>
    <w:rsid w:val="00B4210A"/>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145">
    <w:name w:val="xl145"/>
    <w:basedOn w:val="Normal"/>
    <w:rsid w:val="00B4210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146">
    <w:name w:val="xl146"/>
    <w:basedOn w:val="Normal"/>
    <w:rsid w:val="00B4210A"/>
    <w:pPr>
      <w:pBdr>
        <w:top w:val="single" w:sz="8" w:space="0" w:color="auto"/>
        <w:right w:val="single" w:sz="4" w:space="0" w:color="auto"/>
      </w:pBdr>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147">
    <w:name w:val="xl147"/>
    <w:basedOn w:val="Normal"/>
    <w:rsid w:val="00B4210A"/>
    <w:pPr>
      <w:pBdr>
        <w:top w:val="single" w:sz="8" w:space="0" w:color="auto"/>
        <w:lef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48">
    <w:name w:val="xl148"/>
    <w:basedOn w:val="Normal"/>
    <w:rsid w:val="00B4210A"/>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49">
    <w:name w:val="xl149"/>
    <w:basedOn w:val="Normal"/>
    <w:rsid w:val="00B4210A"/>
    <w:pPr>
      <w:pBdr>
        <w:top w:val="single" w:sz="8"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0">
    <w:name w:val="xl150"/>
    <w:basedOn w:val="Normal"/>
    <w:rsid w:val="00B4210A"/>
    <w:pPr>
      <w:pBdr>
        <w:top w:val="single" w:sz="8" w:space="0" w:color="auto"/>
      </w:pBdr>
      <w:spacing w:before="100" w:beforeAutospacing="1" w:after="100" w:afterAutospacing="1"/>
      <w:jc w:val="left"/>
    </w:pPr>
    <w:rPr>
      <w:rFonts w:ascii="Times New Roman" w:eastAsia="Times New Roman" w:hAnsi="Times New Roman"/>
      <w:sz w:val="18"/>
      <w:szCs w:val="18"/>
      <w:lang w:val="en-GB" w:eastAsia="en-GB"/>
    </w:rPr>
  </w:style>
  <w:style w:type="paragraph" w:customStyle="1" w:styleId="xl151">
    <w:name w:val="xl151"/>
    <w:basedOn w:val="Normal"/>
    <w:rsid w:val="00B4210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2">
    <w:name w:val="xl152"/>
    <w:basedOn w:val="Normal"/>
    <w:rsid w:val="00B4210A"/>
    <w:pPr>
      <w:pBdr>
        <w:top w:val="single" w:sz="4" w:space="0" w:color="auto"/>
        <w:left w:val="single" w:sz="4" w:space="0" w:color="auto"/>
        <w:bottom w:val="single" w:sz="4" w:space="0" w:color="auto"/>
      </w:pBdr>
      <w:shd w:val="clear" w:color="000000" w:fill="A9D08E"/>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3">
    <w:name w:val="xl153"/>
    <w:basedOn w:val="Normal"/>
    <w:rsid w:val="00B4210A"/>
    <w:pPr>
      <w:pBdr>
        <w:left w:val="single" w:sz="8" w:space="0" w:color="auto"/>
      </w:pBdr>
      <w:shd w:val="clear" w:color="000000" w:fill="F8CBAD"/>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4">
    <w:name w:val="xl154"/>
    <w:basedOn w:val="Normal"/>
    <w:rsid w:val="00B4210A"/>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55">
    <w:name w:val="xl155"/>
    <w:basedOn w:val="Normal"/>
    <w:rsid w:val="00B4210A"/>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56">
    <w:name w:val="xl156"/>
    <w:basedOn w:val="Normal"/>
    <w:rsid w:val="00B4210A"/>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57">
    <w:name w:val="xl157"/>
    <w:basedOn w:val="Normal"/>
    <w:rsid w:val="00B4210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8">
    <w:name w:val="xl158"/>
    <w:basedOn w:val="Normal"/>
    <w:rsid w:val="00B4210A"/>
    <w:pPr>
      <w:pBdr>
        <w:top w:val="single" w:sz="4" w:space="0" w:color="auto"/>
        <w:left w:val="single" w:sz="4" w:space="0" w:color="auto"/>
        <w:right w:val="single" w:sz="4" w:space="0" w:color="auto"/>
      </w:pBdr>
      <w:shd w:val="clear" w:color="000000" w:fill="A9D08E"/>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159">
    <w:name w:val="xl159"/>
    <w:basedOn w:val="Normal"/>
    <w:rsid w:val="00B4210A"/>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val="en-GB" w:eastAsia="en-GB"/>
    </w:rPr>
  </w:style>
  <w:style w:type="paragraph" w:customStyle="1" w:styleId="xl160">
    <w:name w:val="xl160"/>
    <w:basedOn w:val="Normal"/>
    <w:rsid w:val="00B421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61">
    <w:name w:val="xl161"/>
    <w:basedOn w:val="Normal"/>
    <w:rsid w:val="00B4210A"/>
    <w:pPr>
      <w:pBdr>
        <w:top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162">
    <w:name w:val="xl162"/>
    <w:basedOn w:val="Normal"/>
    <w:rsid w:val="00B4210A"/>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en-GB" w:eastAsia="en-GB"/>
    </w:rPr>
  </w:style>
  <w:style w:type="paragraph" w:customStyle="1" w:styleId="xl163">
    <w:name w:val="xl163"/>
    <w:basedOn w:val="Normal"/>
    <w:rsid w:val="00B4210A"/>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styleId="TableofFigures">
    <w:name w:val="table of figures"/>
    <w:basedOn w:val="Normal"/>
    <w:next w:val="Normal"/>
    <w:uiPriority w:val="99"/>
    <w:unhideWhenUsed/>
    <w:rsid w:val="00976DE4"/>
    <w:pPr>
      <w:spacing w:after="0"/>
    </w:pPr>
  </w:style>
  <w:style w:type="paragraph" w:customStyle="1" w:styleId="MainParanoChapter">
    <w:name w:val="Main Para no Chapter #"/>
    <w:basedOn w:val="Normal"/>
    <w:autoRedefine/>
    <w:uiPriority w:val="99"/>
    <w:qFormat/>
    <w:rsid w:val="00FB1E34"/>
    <w:pPr>
      <w:numPr>
        <w:numId w:val="28"/>
      </w:numPr>
      <w:spacing w:before="120" w:after="240"/>
      <w:ind w:left="0" w:firstLine="0"/>
      <w:jc w:val="left"/>
      <w:outlineLvl w:val="1"/>
    </w:pPr>
    <w:rPr>
      <w:rFonts w:ascii="Times New Roman" w:eastAsia="Times New Roman" w:hAnsi="Times New Roman"/>
      <w:color w:val="000000"/>
      <w:sz w:val="24"/>
    </w:rPr>
  </w:style>
  <w:style w:type="character" w:customStyle="1" w:styleId="normaltextrun">
    <w:name w:val="normaltextrun"/>
    <w:basedOn w:val="DefaultParagraphFont"/>
    <w:qFormat/>
    <w:rsid w:val="00F11CEB"/>
  </w:style>
  <w:style w:type="character" w:customStyle="1" w:styleId="Heading6Char">
    <w:name w:val="Heading 6 Char"/>
    <w:basedOn w:val="DefaultParagraphFont"/>
    <w:link w:val="Heading6"/>
    <w:semiHidden/>
    <w:rsid w:val="00B852CD"/>
    <w:rPr>
      <w:rFonts w:eastAsia="Times New Roman"/>
      <w:b/>
      <w:bCs/>
      <w:sz w:val="22"/>
      <w:szCs w:val="22"/>
    </w:rPr>
  </w:style>
  <w:style w:type="character" w:customStyle="1" w:styleId="Heading7Char">
    <w:name w:val="Heading 7 Char"/>
    <w:basedOn w:val="DefaultParagraphFont"/>
    <w:link w:val="Heading7"/>
    <w:semiHidden/>
    <w:rsid w:val="00B852CD"/>
    <w:rPr>
      <w:rFonts w:eastAsia="Times New Roman"/>
      <w:sz w:val="24"/>
      <w:szCs w:val="24"/>
    </w:rPr>
  </w:style>
  <w:style w:type="character" w:customStyle="1" w:styleId="Heading9Char">
    <w:name w:val="Heading 9 Char"/>
    <w:basedOn w:val="DefaultParagraphFont"/>
    <w:link w:val="Heading9"/>
    <w:semiHidden/>
    <w:rsid w:val="00B852CD"/>
    <w:rPr>
      <w:rFonts w:ascii="Calibri Light" w:eastAsia="Times New Roman" w:hAnsi="Calibri Light"/>
      <w:sz w:val="22"/>
      <w:szCs w:val="22"/>
    </w:rPr>
  </w:style>
  <w:style w:type="character" w:customStyle="1" w:styleId="footnotemark">
    <w:name w:val="footnote mark"/>
    <w:hidden/>
    <w:rsid w:val="00B852CD"/>
    <w:rPr>
      <w:rFonts w:ascii="Arial" w:eastAsia="Arial" w:hAnsi="Arial" w:cs="Arial"/>
      <w:color w:val="000000"/>
      <w:sz w:val="16"/>
      <w:vertAlign w:val="superscript"/>
    </w:rPr>
  </w:style>
  <w:style w:type="paragraph" w:customStyle="1" w:styleId="Tabels">
    <w:name w:val="Tabels"/>
    <w:basedOn w:val="Normal"/>
    <w:link w:val="TabelsChar"/>
    <w:autoRedefine/>
    <w:qFormat/>
    <w:rsid w:val="00B852CD"/>
    <w:pPr>
      <w:spacing w:after="0"/>
      <w:ind w:left="83"/>
      <w:jc w:val="left"/>
    </w:pPr>
    <w:rPr>
      <w:rFonts w:ascii="Times New Roman" w:eastAsia="Times New Roman" w:hAnsi="Times New Roman"/>
      <w:sz w:val="22"/>
      <w:lang w:val="en-ZW"/>
    </w:rPr>
  </w:style>
  <w:style w:type="character" w:customStyle="1" w:styleId="TabelsChar">
    <w:name w:val="Tabels Char"/>
    <w:link w:val="Tabels"/>
    <w:rsid w:val="00B852CD"/>
    <w:rPr>
      <w:rFonts w:ascii="Times New Roman" w:eastAsia="Times New Roman" w:hAnsi="Times New Roman"/>
      <w:sz w:val="22"/>
      <w:szCs w:val="24"/>
      <w:lang w:val="en-ZW"/>
    </w:rPr>
  </w:style>
  <w:style w:type="table" w:customStyle="1" w:styleId="TableGrid3">
    <w:name w:val="Table Grid3"/>
    <w:basedOn w:val="TableNormal"/>
    <w:next w:val="TableGrid"/>
    <w:uiPriority w:val="59"/>
    <w:rsid w:val="00B852CD"/>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abstract">
    <w:name w:val="hlfld-abstract"/>
    <w:rsid w:val="00B852CD"/>
  </w:style>
  <w:style w:type="paragraph" w:customStyle="1" w:styleId="Pa1">
    <w:name w:val="Pa1"/>
    <w:basedOn w:val="Normal"/>
    <w:next w:val="Normal"/>
    <w:uiPriority w:val="99"/>
    <w:rsid w:val="00B852CD"/>
    <w:pPr>
      <w:autoSpaceDE w:val="0"/>
      <w:autoSpaceDN w:val="0"/>
      <w:adjustRightInd w:val="0"/>
      <w:spacing w:after="0" w:line="181" w:lineRule="atLeast"/>
      <w:jc w:val="left"/>
    </w:pPr>
    <w:rPr>
      <w:rFonts w:ascii="Titillium Bd" w:eastAsia="Calibri" w:hAnsi="Titillium Bd"/>
      <w:sz w:val="24"/>
      <w:lang w:val="en-GB"/>
    </w:rPr>
  </w:style>
  <w:style w:type="paragraph" w:customStyle="1" w:styleId="MediumShading1-Accent11">
    <w:name w:val="Medium Shading 1 - Accent 11"/>
    <w:link w:val="MediumShading1-Accent1Char"/>
    <w:uiPriority w:val="1"/>
    <w:qFormat/>
    <w:rsid w:val="00B852CD"/>
    <w:rPr>
      <w:rFonts w:eastAsia="Calibri"/>
      <w:sz w:val="22"/>
      <w:szCs w:val="22"/>
      <w:lang w:val="en-GB" w:eastAsia="en-GB"/>
    </w:rPr>
  </w:style>
  <w:style w:type="character" w:customStyle="1" w:styleId="MediumShading1-Accent1Char">
    <w:name w:val="Medium Shading 1 - Accent 1 Char"/>
    <w:link w:val="MediumShading1-Accent11"/>
    <w:uiPriority w:val="1"/>
    <w:rsid w:val="00B852CD"/>
    <w:rPr>
      <w:rFonts w:eastAsia="Calibri"/>
      <w:sz w:val="22"/>
      <w:szCs w:val="22"/>
      <w:lang w:val="en-GB" w:eastAsia="en-GB"/>
    </w:rPr>
  </w:style>
  <w:style w:type="paragraph" w:styleId="Subtitle">
    <w:name w:val="Subtitle"/>
    <w:basedOn w:val="Normal"/>
    <w:next w:val="Normal"/>
    <w:link w:val="SubtitleChar"/>
    <w:qFormat/>
    <w:rsid w:val="00B852CD"/>
    <w:pPr>
      <w:jc w:val="center"/>
      <w:outlineLvl w:val="1"/>
    </w:pPr>
    <w:rPr>
      <w:rFonts w:ascii="Calibri Light" w:eastAsia="Times New Roman" w:hAnsi="Calibri Light"/>
      <w:sz w:val="24"/>
    </w:rPr>
  </w:style>
  <w:style w:type="character" w:customStyle="1" w:styleId="SubtitleChar">
    <w:name w:val="Subtitle Char"/>
    <w:basedOn w:val="DefaultParagraphFont"/>
    <w:link w:val="Subtitle"/>
    <w:rsid w:val="00B852CD"/>
    <w:rPr>
      <w:rFonts w:ascii="Calibri Light" w:eastAsia="Times New Roman" w:hAnsi="Calibri Light"/>
      <w:sz w:val="24"/>
      <w:szCs w:val="24"/>
    </w:rPr>
  </w:style>
  <w:style w:type="paragraph" w:customStyle="1" w:styleId="textbox">
    <w:name w:val="textbox"/>
    <w:basedOn w:val="Normal"/>
    <w:rsid w:val="00B852CD"/>
    <w:pPr>
      <w:spacing w:before="100" w:beforeAutospacing="1" w:after="100" w:afterAutospacing="1"/>
      <w:jc w:val="left"/>
    </w:pPr>
    <w:rPr>
      <w:rFonts w:ascii="Times New Roman" w:eastAsia="Times New Roman" w:hAnsi="Times New Roman"/>
      <w:sz w:val="24"/>
      <w:lang w:val="en-GB" w:eastAsia="en-GB"/>
    </w:rPr>
  </w:style>
  <w:style w:type="character" w:customStyle="1" w:styleId="longtext">
    <w:name w:val="long_text"/>
    <w:rsid w:val="00B852CD"/>
  </w:style>
  <w:style w:type="paragraph" w:customStyle="1" w:styleId="BotsText">
    <w:name w:val="Bots Text"/>
    <w:basedOn w:val="Normal"/>
    <w:autoRedefine/>
    <w:qFormat/>
    <w:rsid w:val="00B852CD"/>
    <w:pPr>
      <w:numPr>
        <w:numId w:val="37"/>
      </w:numPr>
      <w:spacing w:before="120" w:after="0"/>
      <w:ind w:left="357" w:hanging="357"/>
    </w:pPr>
    <w:rPr>
      <w:rFonts w:ascii="Times New Roman" w:eastAsia="Courier" w:hAnsi="Times New Roman" w:cs="Cambria"/>
      <w:sz w:val="22"/>
      <w:szCs w:val="22"/>
      <w:lang w:val="en-GB"/>
    </w:rPr>
  </w:style>
  <w:style w:type="paragraph" w:customStyle="1" w:styleId="MauBodytext">
    <w:name w:val="Mau Body text"/>
    <w:basedOn w:val="Normal"/>
    <w:link w:val="MauBodytextChar"/>
    <w:autoRedefine/>
    <w:qFormat/>
    <w:rsid w:val="00B852CD"/>
    <w:pPr>
      <w:numPr>
        <w:numId w:val="39"/>
      </w:numPr>
      <w:autoSpaceDE w:val="0"/>
      <w:autoSpaceDN w:val="0"/>
      <w:adjustRightInd w:val="0"/>
      <w:spacing w:before="120" w:after="0"/>
      <w:ind w:left="0" w:right="179" w:hanging="499"/>
    </w:pPr>
    <w:rPr>
      <w:rFonts w:ascii="Times New Roman" w:eastAsia="Cambria" w:hAnsi="Times New Roman" w:cs="Cambria"/>
      <w:sz w:val="22"/>
      <w:szCs w:val="22"/>
      <w:lang w:val="en-GB" w:eastAsia="en-ZW"/>
    </w:rPr>
  </w:style>
  <w:style w:type="character" w:customStyle="1" w:styleId="MauBodytextChar">
    <w:name w:val="Mau Body text Char"/>
    <w:link w:val="MauBodytext"/>
    <w:rsid w:val="00B852CD"/>
    <w:rPr>
      <w:rFonts w:ascii="Times New Roman" w:eastAsia="Cambria" w:hAnsi="Times New Roman" w:cs="Cambria"/>
      <w:sz w:val="22"/>
      <w:szCs w:val="22"/>
      <w:lang w:val="en-GB" w:eastAsia="en-ZW"/>
    </w:rPr>
  </w:style>
  <w:style w:type="paragraph" w:customStyle="1" w:styleId="ImpactPathways">
    <w:name w:val="Impact Pathways"/>
    <w:basedOn w:val="MauBodytext"/>
    <w:link w:val="ImpactPathwaysChar"/>
    <w:autoRedefine/>
    <w:qFormat/>
    <w:rsid w:val="00B852CD"/>
    <w:pPr>
      <w:numPr>
        <w:numId w:val="38"/>
      </w:numPr>
      <w:spacing w:before="160" w:after="80"/>
      <w:ind w:left="357" w:right="181" w:hanging="267"/>
    </w:pPr>
    <w:rPr>
      <w:b/>
      <w:u w:val="single"/>
    </w:rPr>
  </w:style>
  <w:style w:type="character" w:customStyle="1" w:styleId="ImpactPathwaysChar">
    <w:name w:val="Impact Pathways Char"/>
    <w:link w:val="ImpactPathways"/>
    <w:rsid w:val="00B852CD"/>
    <w:rPr>
      <w:rFonts w:ascii="Times New Roman" w:eastAsia="Cambria" w:hAnsi="Times New Roman" w:cs="Cambria"/>
      <w:b/>
      <w:sz w:val="22"/>
      <w:szCs w:val="22"/>
      <w:u w:val="single"/>
      <w:lang w:val="en-GB" w:eastAsia="en-ZW"/>
    </w:rPr>
  </w:style>
  <w:style w:type="paragraph" w:customStyle="1" w:styleId="CaptionRwanda">
    <w:name w:val="Caption Rwanda"/>
    <w:basedOn w:val="Caption"/>
    <w:link w:val="CaptionRwandaChar"/>
    <w:autoRedefine/>
    <w:qFormat/>
    <w:rsid w:val="00B852CD"/>
    <w:pPr>
      <w:spacing w:before="200"/>
    </w:pPr>
    <w:rPr>
      <w:rFonts w:ascii="Times New Roman" w:hAnsi="Times New Roman"/>
      <w:i/>
    </w:rPr>
  </w:style>
  <w:style w:type="paragraph" w:customStyle="1" w:styleId="normal10">
    <w:name w:val="normal1"/>
    <w:basedOn w:val="Normal"/>
    <w:rsid w:val="00B852CD"/>
    <w:pPr>
      <w:spacing w:before="100" w:beforeAutospacing="1" w:after="100" w:afterAutospacing="1"/>
      <w:jc w:val="left"/>
    </w:pPr>
    <w:rPr>
      <w:rFonts w:ascii="Times New Roman" w:eastAsia="Times New Roman" w:hAnsi="Times New Roman"/>
      <w:sz w:val="24"/>
      <w:lang w:val="en-GB" w:eastAsia="en-GB"/>
    </w:rPr>
  </w:style>
  <w:style w:type="character" w:customStyle="1" w:styleId="CaptionChar">
    <w:name w:val="Caption Char"/>
    <w:aliases w:val="Baastel Caption Char"/>
    <w:link w:val="Caption"/>
    <w:rsid w:val="00B852CD"/>
    <w:rPr>
      <w:rFonts w:asciiTheme="minorHAnsi" w:hAnsiTheme="minorHAnsi"/>
      <w:b/>
      <w:bCs/>
      <w:szCs w:val="24"/>
    </w:rPr>
  </w:style>
  <w:style w:type="character" w:customStyle="1" w:styleId="CaptionRwandaChar">
    <w:name w:val="Caption Rwanda Char"/>
    <w:link w:val="CaptionRwanda"/>
    <w:rsid w:val="00B852CD"/>
    <w:rPr>
      <w:rFonts w:ascii="Times New Roman" w:hAnsi="Times New Roman"/>
      <w:b/>
      <w:bCs/>
      <w:i/>
      <w:szCs w:val="24"/>
    </w:rPr>
  </w:style>
  <w:style w:type="character" w:customStyle="1" w:styleId="st">
    <w:name w:val="st"/>
    <w:rsid w:val="00B852CD"/>
  </w:style>
  <w:style w:type="table" w:customStyle="1" w:styleId="TableGrid0">
    <w:name w:val="TableGrid"/>
    <w:rsid w:val="00B852CD"/>
    <w:rPr>
      <w:rFonts w:eastAsia="Times New Roman"/>
      <w:sz w:val="22"/>
      <w:szCs w:val="22"/>
      <w:lang w:val="en-GB" w:eastAsia="en-GB"/>
    </w:rPr>
    <w:tblPr>
      <w:tblCellMar>
        <w:top w:w="0" w:type="dxa"/>
        <w:left w:w="0" w:type="dxa"/>
        <w:bottom w:w="0" w:type="dxa"/>
        <w:right w:w="0" w:type="dxa"/>
      </w:tblCellMar>
    </w:tblPr>
  </w:style>
  <w:style w:type="table" w:customStyle="1" w:styleId="TableBaastel">
    <w:name w:val="Table Baastel"/>
    <w:basedOn w:val="TableNormal"/>
    <w:uiPriority w:val="99"/>
    <w:qFormat/>
    <w:rsid w:val="00B852CD"/>
    <w:rPr>
      <w:rFonts w:ascii="Corbel" w:eastAsia="MS Mincho" w:hAnsi="Corbel"/>
      <w:color w:val="133C66"/>
      <w:sz w:val="22"/>
      <w:szCs w:val="22"/>
    </w:rPr>
    <w:tblPr>
      <w:tblStyleRowBandSize w:val="1"/>
      <w:tblStyleColBandSize w:val="1"/>
      <w:tblBorders>
        <w:top w:val="single" w:sz="4" w:space="0" w:color="133C66"/>
        <w:bottom w:val="single" w:sz="4" w:space="0" w:color="133C66"/>
        <w:insideH w:val="single" w:sz="4" w:space="0" w:color="133C66"/>
      </w:tblBorders>
    </w:tblPr>
    <w:tcPr>
      <w:vAlign w:val="center"/>
    </w:tcPr>
    <w:tblStylePr w:type="firstRow">
      <w:pPr>
        <w:wordWrap/>
        <w:spacing w:beforeLines="0" w:beforeAutospacing="0" w:afterLines="0" w:afterAutospacing="0"/>
        <w:jc w:val="left"/>
      </w:pPr>
      <w:rPr>
        <w:rFonts w:ascii="Adobe Garamond Pro" w:hAnsi="Adobe Garamond Pro"/>
        <w:b/>
        <w:color w:val="E36C0A"/>
        <w:sz w:val="22"/>
      </w:rPr>
      <w:tblPr/>
      <w:tcPr>
        <w:tcBorders>
          <w:top w:val="single" w:sz="2" w:space="0" w:color="133C66"/>
          <w:bottom w:val="single" w:sz="2" w:space="0" w:color="133C66"/>
        </w:tcBorders>
        <w:shd w:val="clear" w:color="auto" w:fill="F2F2F2"/>
      </w:tcPr>
    </w:tblStylePr>
    <w:tblStylePr w:type="lastRow">
      <w:pPr>
        <w:jc w:val="left"/>
      </w:pPr>
      <w:rPr>
        <w:rFonts w:ascii="Adobe Garamond Pro" w:hAnsi="Adobe Garamond Pro"/>
        <w:b/>
        <w:color w:val="E36C0A"/>
        <w:sz w:val="22"/>
      </w:rPr>
      <w:tblPr/>
      <w:tcPr>
        <w:tcBorders>
          <w:top w:val="single" w:sz="2" w:space="0" w:color="133C66"/>
          <w:bottom w:val="single" w:sz="2" w:space="0" w:color="133C66"/>
        </w:tcBorders>
      </w:tcPr>
    </w:tblStylePr>
  </w:style>
  <w:style w:type="character" w:customStyle="1" w:styleId="hvr">
    <w:name w:val="hvr"/>
    <w:rsid w:val="00B852CD"/>
  </w:style>
  <w:style w:type="paragraph" w:customStyle="1" w:styleId="NSTparagraph">
    <w:name w:val="NST paragraph"/>
    <w:basedOn w:val="Normal"/>
    <w:link w:val="NSTparagraphChar"/>
    <w:qFormat/>
    <w:rsid w:val="00B852CD"/>
    <w:pPr>
      <w:tabs>
        <w:tab w:val="left" w:pos="720"/>
      </w:tabs>
      <w:spacing w:before="120" w:after="120" w:line="276" w:lineRule="auto"/>
    </w:pPr>
    <w:rPr>
      <w:rFonts w:ascii="Times New Roman" w:eastAsia="Times New Roman" w:hAnsi="Times New Roman"/>
      <w:noProof/>
      <w:sz w:val="24"/>
    </w:rPr>
  </w:style>
  <w:style w:type="character" w:customStyle="1" w:styleId="NSTparagraphChar">
    <w:name w:val="NST paragraph Char"/>
    <w:link w:val="NSTparagraph"/>
    <w:rsid w:val="00B852CD"/>
    <w:rPr>
      <w:rFonts w:ascii="Times New Roman" w:eastAsia="Times New Roman" w:hAnsi="Times New Roman"/>
      <w:noProof/>
      <w:sz w:val="24"/>
      <w:szCs w:val="24"/>
    </w:rPr>
  </w:style>
  <w:style w:type="table" w:customStyle="1" w:styleId="TableGrid12">
    <w:name w:val="Table Grid12"/>
    <w:basedOn w:val="TableNormal"/>
    <w:next w:val="TableGrid"/>
    <w:uiPriority w:val="59"/>
    <w:rsid w:val="00B852CD"/>
    <w:rPr>
      <w:rFonts w:ascii="Times New Roman" w:eastAsia="Calibri"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411F"/>
    <w:rPr>
      <w:szCs w:val="24"/>
    </w:rPr>
  </w:style>
  <w:style w:type="character" w:customStyle="1" w:styleId="Mention2">
    <w:name w:val="Mention2"/>
    <w:uiPriority w:val="99"/>
    <w:semiHidden/>
    <w:unhideWhenUsed/>
    <w:rsid w:val="00D16C6E"/>
    <w:rPr>
      <w:color w:val="2B579A"/>
      <w:shd w:val="clear" w:color="auto" w:fill="E6E6E6"/>
    </w:rPr>
  </w:style>
  <w:style w:type="character" w:customStyle="1" w:styleId="UnresolvedMention2">
    <w:name w:val="Unresolved Mention2"/>
    <w:uiPriority w:val="99"/>
    <w:semiHidden/>
    <w:unhideWhenUsed/>
    <w:rsid w:val="00D16C6E"/>
    <w:rPr>
      <w:color w:val="605E5C"/>
      <w:shd w:val="clear" w:color="auto" w:fill="E1DFDD"/>
    </w:rPr>
  </w:style>
  <w:style w:type="paragraph" w:customStyle="1" w:styleId="paragraph0">
    <w:name w:val="paragraph"/>
    <w:basedOn w:val="Normal"/>
    <w:rsid w:val="00B32055"/>
    <w:pPr>
      <w:spacing w:before="100" w:beforeAutospacing="1" w:after="100" w:afterAutospacing="1"/>
      <w:jc w:val="left"/>
    </w:pPr>
    <w:rPr>
      <w:rFonts w:ascii="Times New Roman" w:eastAsia="Times New Roman" w:hAnsi="Times New Roman"/>
      <w:sz w:val="24"/>
      <w:lang w:val="en-GB" w:eastAsia="en-GB"/>
    </w:rPr>
  </w:style>
  <w:style w:type="character" w:customStyle="1" w:styleId="eop">
    <w:name w:val="eop"/>
    <w:basedOn w:val="DefaultParagraphFont"/>
    <w:rsid w:val="00B32055"/>
  </w:style>
  <w:style w:type="paragraph" w:customStyle="1" w:styleId="RwAnnex6bull">
    <w:name w:val="Rw Annex 6 bull"/>
    <w:basedOn w:val="Normal"/>
    <w:link w:val="RwAnnex6bullChar"/>
    <w:autoRedefine/>
    <w:qFormat/>
    <w:rsid w:val="00F22A4E"/>
    <w:pPr>
      <w:numPr>
        <w:numId w:val="65"/>
      </w:numPr>
      <w:spacing w:after="0"/>
      <w:ind w:left="470" w:hanging="357"/>
    </w:pPr>
    <w:rPr>
      <w:i/>
      <w:sz w:val="18"/>
    </w:rPr>
  </w:style>
  <w:style w:type="character" w:customStyle="1" w:styleId="RwAnnex6bullChar">
    <w:name w:val="Rw Annex 6 bull Char"/>
    <w:basedOn w:val="DefaultParagraphFont"/>
    <w:link w:val="RwAnnex6bull"/>
    <w:rsid w:val="00F22A4E"/>
    <w:rPr>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7509">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45897719">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7489155">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13599566">
      <w:bodyDiv w:val="1"/>
      <w:marLeft w:val="0"/>
      <w:marRight w:val="0"/>
      <w:marTop w:val="0"/>
      <w:marBottom w:val="0"/>
      <w:divBdr>
        <w:top w:val="none" w:sz="0" w:space="0" w:color="auto"/>
        <w:left w:val="none" w:sz="0" w:space="0" w:color="auto"/>
        <w:bottom w:val="none" w:sz="0" w:space="0" w:color="auto"/>
        <w:right w:val="none" w:sz="0" w:space="0" w:color="auto"/>
      </w:divBdr>
    </w:div>
    <w:div w:id="429007411">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15120857">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7716096">
      <w:bodyDiv w:val="1"/>
      <w:marLeft w:val="0"/>
      <w:marRight w:val="0"/>
      <w:marTop w:val="0"/>
      <w:marBottom w:val="0"/>
      <w:divBdr>
        <w:top w:val="none" w:sz="0" w:space="0" w:color="auto"/>
        <w:left w:val="none" w:sz="0" w:space="0" w:color="auto"/>
        <w:bottom w:val="none" w:sz="0" w:space="0" w:color="auto"/>
        <w:right w:val="none" w:sz="0" w:space="0" w:color="auto"/>
      </w:divBdr>
    </w:div>
    <w:div w:id="562133887">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57948771">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763091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76087762">
      <w:bodyDiv w:val="1"/>
      <w:marLeft w:val="0"/>
      <w:marRight w:val="0"/>
      <w:marTop w:val="0"/>
      <w:marBottom w:val="0"/>
      <w:divBdr>
        <w:top w:val="none" w:sz="0" w:space="0" w:color="auto"/>
        <w:left w:val="none" w:sz="0" w:space="0" w:color="auto"/>
        <w:bottom w:val="none" w:sz="0" w:space="0" w:color="auto"/>
        <w:right w:val="none" w:sz="0" w:space="0" w:color="auto"/>
      </w:divBdr>
      <w:divsChild>
        <w:div w:id="24334240">
          <w:marLeft w:val="0"/>
          <w:marRight w:val="0"/>
          <w:marTop w:val="0"/>
          <w:marBottom w:val="0"/>
          <w:divBdr>
            <w:top w:val="none" w:sz="0" w:space="0" w:color="auto"/>
            <w:left w:val="none" w:sz="0" w:space="0" w:color="auto"/>
            <w:bottom w:val="none" w:sz="0" w:space="0" w:color="auto"/>
            <w:right w:val="none" w:sz="0" w:space="0" w:color="auto"/>
          </w:divBdr>
        </w:div>
      </w:divsChild>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169136">
      <w:bodyDiv w:val="1"/>
      <w:marLeft w:val="0"/>
      <w:marRight w:val="0"/>
      <w:marTop w:val="0"/>
      <w:marBottom w:val="0"/>
      <w:divBdr>
        <w:top w:val="none" w:sz="0" w:space="0" w:color="auto"/>
        <w:left w:val="none" w:sz="0" w:space="0" w:color="auto"/>
        <w:bottom w:val="none" w:sz="0" w:space="0" w:color="auto"/>
        <w:right w:val="none" w:sz="0" w:space="0" w:color="auto"/>
      </w:divBdr>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625946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5571208">
      <w:bodyDiv w:val="1"/>
      <w:marLeft w:val="0"/>
      <w:marRight w:val="0"/>
      <w:marTop w:val="0"/>
      <w:marBottom w:val="0"/>
      <w:divBdr>
        <w:top w:val="none" w:sz="0" w:space="0" w:color="auto"/>
        <w:left w:val="none" w:sz="0" w:space="0" w:color="auto"/>
        <w:bottom w:val="none" w:sz="0" w:space="0" w:color="auto"/>
        <w:right w:val="none" w:sz="0" w:space="0" w:color="auto"/>
      </w:divBdr>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0176926">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157719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10735690">
      <w:bodyDiv w:val="1"/>
      <w:marLeft w:val="0"/>
      <w:marRight w:val="0"/>
      <w:marTop w:val="0"/>
      <w:marBottom w:val="0"/>
      <w:divBdr>
        <w:top w:val="none" w:sz="0" w:space="0" w:color="auto"/>
        <w:left w:val="none" w:sz="0" w:space="0" w:color="auto"/>
        <w:bottom w:val="none" w:sz="0" w:space="0" w:color="auto"/>
        <w:right w:val="none" w:sz="0" w:space="0" w:color="auto"/>
      </w:divBdr>
    </w:div>
    <w:div w:id="1116100783">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9947331">
      <w:bodyDiv w:val="1"/>
      <w:marLeft w:val="0"/>
      <w:marRight w:val="0"/>
      <w:marTop w:val="0"/>
      <w:marBottom w:val="0"/>
      <w:divBdr>
        <w:top w:val="none" w:sz="0" w:space="0" w:color="auto"/>
        <w:left w:val="none" w:sz="0" w:space="0" w:color="auto"/>
        <w:bottom w:val="none" w:sz="0" w:space="0" w:color="auto"/>
        <w:right w:val="none" w:sz="0" w:space="0" w:color="auto"/>
      </w:divBdr>
    </w:div>
    <w:div w:id="1265335078">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0088041">
      <w:bodyDiv w:val="1"/>
      <w:marLeft w:val="0"/>
      <w:marRight w:val="0"/>
      <w:marTop w:val="0"/>
      <w:marBottom w:val="0"/>
      <w:divBdr>
        <w:top w:val="none" w:sz="0" w:space="0" w:color="auto"/>
        <w:left w:val="none" w:sz="0" w:space="0" w:color="auto"/>
        <w:bottom w:val="none" w:sz="0" w:space="0" w:color="auto"/>
        <w:right w:val="none" w:sz="0" w:space="0" w:color="auto"/>
      </w:divBdr>
    </w:div>
    <w:div w:id="1294095210">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2798052">
      <w:bodyDiv w:val="1"/>
      <w:marLeft w:val="0"/>
      <w:marRight w:val="0"/>
      <w:marTop w:val="0"/>
      <w:marBottom w:val="0"/>
      <w:divBdr>
        <w:top w:val="none" w:sz="0" w:space="0" w:color="auto"/>
        <w:left w:val="none" w:sz="0" w:space="0" w:color="auto"/>
        <w:bottom w:val="none" w:sz="0" w:space="0" w:color="auto"/>
        <w:right w:val="none" w:sz="0" w:space="0" w:color="auto"/>
      </w:divBdr>
    </w:div>
    <w:div w:id="1363628643">
      <w:bodyDiv w:val="1"/>
      <w:marLeft w:val="0"/>
      <w:marRight w:val="0"/>
      <w:marTop w:val="0"/>
      <w:marBottom w:val="0"/>
      <w:divBdr>
        <w:top w:val="none" w:sz="0" w:space="0" w:color="auto"/>
        <w:left w:val="none" w:sz="0" w:space="0" w:color="auto"/>
        <w:bottom w:val="none" w:sz="0" w:space="0" w:color="auto"/>
        <w:right w:val="none" w:sz="0" w:space="0" w:color="auto"/>
      </w:divBdr>
    </w:div>
    <w:div w:id="1369715882">
      <w:bodyDiv w:val="1"/>
      <w:marLeft w:val="0"/>
      <w:marRight w:val="0"/>
      <w:marTop w:val="0"/>
      <w:marBottom w:val="0"/>
      <w:divBdr>
        <w:top w:val="none" w:sz="0" w:space="0" w:color="auto"/>
        <w:left w:val="none" w:sz="0" w:space="0" w:color="auto"/>
        <w:bottom w:val="none" w:sz="0" w:space="0" w:color="auto"/>
        <w:right w:val="none" w:sz="0" w:space="0" w:color="auto"/>
      </w:divBdr>
    </w:div>
    <w:div w:id="1388530500">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393467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5995566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4823544">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4708142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13798523">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5443320">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7091723">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0582668">
      <w:bodyDiv w:val="1"/>
      <w:marLeft w:val="0"/>
      <w:marRight w:val="0"/>
      <w:marTop w:val="0"/>
      <w:marBottom w:val="0"/>
      <w:divBdr>
        <w:top w:val="none" w:sz="0" w:space="0" w:color="auto"/>
        <w:left w:val="none" w:sz="0" w:space="0" w:color="auto"/>
        <w:bottom w:val="none" w:sz="0" w:space="0" w:color="auto"/>
        <w:right w:val="none" w:sz="0" w:space="0" w:color="auto"/>
      </w:divBdr>
    </w:div>
    <w:div w:id="1882592242">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2020965593">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50714930">
      <w:bodyDiv w:val="1"/>
      <w:marLeft w:val="0"/>
      <w:marRight w:val="0"/>
      <w:marTop w:val="0"/>
      <w:marBottom w:val="0"/>
      <w:divBdr>
        <w:top w:val="none" w:sz="0" w:space="0" w:color="auto"/>
        <w:left w:val="none" w:sz="0" w:space="0" w:color="auto"/>
        <w:bottom w:val="none" w:sz="0" w:space="0" w:color="auto"/>
        <w:right w:val="none" w:sz="0" w:space="0" w:color="auto"/>
      </w:divBdr>
    </w:div>
    <w:div w:id="2059819670">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yperlink" Target="http://www.rlma.rw/uploads/media/LUP_Guidelines_Final_Published.pdf" TargetMode="External"/><Relationship Id="rId39" Type="http://schemas.openxmlformats.org/officeDocument/2006/relationships/hyperlink" Target="https://www.thegef.org/sites/default/files/council-meeting-documents/EN_GEF.ME_C56_02_GEF_Evaluation_Policy_May_2019_0.pdf" TargetMode="External"/><Relationship Id="rId21" Type="http://schemas.openxmlformats.org/officeDocument/2006/relationships/hyperlink" Target="https://www.iisd.org/cristaltool/" TargetMode="External"/><Relationship Id="rId34" Type="http://schemas.openxmlformats.org/officeDocument/2006/relationships/header" Target="header2.xml"/><Relationship Id="rId42" Type="http://schemas.openxmlformats.org/officeDocument/2006/relationships/hyperlink" Target="http://web.undp.org/evaluation/guidance.shtml" TargetMode="External"/><Relationship Id="rId47" Type="http://schemas.openxmlformats.org/officeDocument/2006/relationships/image" Target="media/image9.png"/><Relationship Id="rId50" Type="http://schemas.openxmlformats.org/officeDocument/2006/relationships/hyperlink" Target="https://www.dropbox.com/home/PIMS%206083%20LDCF%20III%20Rwanda/Annexes%20for%20submission" TargetMode="External"/><Relationship Id="rId55" Type="http://schemas.openxmlformats.org/officeDocument/2006/relationships/hyperlink" Target="https://www.dropbox.com/home/PIMS%206083%20LDCF%20III%20Rwanda/Annexes%20for%20submiss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https://eia.nl/docs/mer/diversen/rwanda-eia-guidelines-housing-construction.pdf" TargetMode="External"/><Relationship Id="rId33" Type="http://schemas.openxmlformats.org/officeDocument/2006/relationships/footer" Target="footer2.xml"/><Relationship Id="rId38" Type="http://schemas.openxmlformats.org/officeDocument/2006/relationships/hyperlink" Target="https://www.thegef.org/sites/default/files/council-meeting-documents/GEF-C.56-03%2C%20Policy%20on%20Monitoring.pdf"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mail.google.com/mail/u/0/" TargetMode="External"/><Relationship Id="rId20" Type="http://schemas.openxmlformats.org/officeDocument/2006/relationships/image" Target="media/image7.emf"/><Relationship Id="rId29" Type="http://schemas.openxmlformats.org/officeDocument/2006/relationships/hyperlink" Target="http://www.reg.rw/fileadmin/user_upload/50_APPROVEDEHSFORTHEELECTRIFICATIONOFNORTHERNZONEBYAIL_FINALREPORT.pdf" TargetMode="External"/><Relationship Id="rId41" Type="http://schemas.openxmlformats.org/officeDocument/2006/relationships/hyperlink" Target="https://www.thegef.org/sites/default/files/documents/Results_Guidelines.pdf" TargetMode="External"/><Relationship Id="rId54" Type="http://schemas.openxmlformats.org/officeDocument/2006/relationships/hyperlink" Target="https://www.dropbox.com/home/PIMS%206083%20LDCF%20III%20Rwanda/Annexes%20for%20submiss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2020%20Bids%20and%20carry%20over\Rwanda%20LDCF%203\Literature\Community%20Based%20Adaptation%20Practioner's_Guide.pdf" TargetMode="External"/><Relationship Id="rId32" Type="http://schemas.openxmlformats.org/officeDocument/2006/relationships/footer" Target="footer1.xml"/><Relationship Id="rId37" Type="http://schemas.openxmlformats.org/officeDocument/2006/relationships/hyperlink" Target="http://www.undp.org/content/undp/en/home/operations/accountability/evaluation/evaluation_policyofundp.html" TargetMode="External"/><Relationship Id="rId40" Type="http://schemas.openxmlformats.org/officeDocument/2006/relationships/hyperlink" Target="https://www.thegef.org/documents/policies-guidelines" TargetMode="External"/><Relationship Id="rId45" Type="http://schemas.openxmlformats.org/officeDocument/2006/relationships/hyperlink" Target="http://www.un.org/sc/committees/1267/aq_sanctions_list.shtml" TargetMode="External"/><Relationship Id="rId53" Type="http://schemas.openxmlformats.org/officeDocument/2006/relationships/hyperlink" Target="https://www.dropbox.com/home/PIMS%206083%20LDCF%20III%20Rwanda/Annexes%20for%20submission" TargetMode="External"/><Relationship Id="rId5" Type="http://schemas.openxmlformats.org/officeDocument/2006/relationships/customXml" Target="../customXml/item5.xml"/><Relationship Id="rId15" Type="http://schemas.openxmlformats.org/officeDocument/2006/relationships/hyperlink" Target="file:///D:\2020%20Bids%20and%20carry%20over\Rwanda%20LDCF%203\Prodoc\Approved%20for%20Submission%20to%20GEFSec%20May%202020\PIMS%206083%20Rwanda%20Project%20Document%20Approved%20for%20submission%20to%20GEF%202020-05-05%20Adjusted%20salarie%20and%20addressing%20budget%20comments%2022nd%20May%202020.docx" TargetMode="External"/><Relationship Id="rId23" Type="http://schemas.openxmlformats.org/officeDocument/2006/relationships/hyperlink" Target="https://www.iied.org/sites/default/files/eba_tools_navigator_tutorial_sept_2019_en.pdf" TargetMode="External"/><Relationship Id="rId28" Type="http://schemas.openxmlformats.org/officeDocument/2006/relationships/hyperlink" Target="https://www.commissiemer.nl/docs/mer/diversen/os_rwanda-eia-guidelines-waste-management-2009.pdf" TargetMode="External"/><Relationship Id="rId36" Type="http://schemas.openxmlformats.org/officeDocument/2006/relationships/hyperlink" Target="http://www.undp.org/content/undp/en/home/operations/accountability/programme_and_operationspoliciesandprocedures.html" TargetMode="External"/><Relationship Id="rId49" Type="http://schemas.openxmlformats.org/officeDocument/2006/relationships/hyperlink" Target="https://www.dropbox.com/sh/2xn6lblrrcxw49o/AAA2QVk9xS0861uXj1EXun-Pa?dl=0"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eader" Target="header1.xml"/><Relationship Id="rId44" Type="http://schemas.openxmlformats.org/officeDocument/2006/relationships/hyperlink" Target="http://intra.undp.org/bdp/archive-programming-manual/docs/reference-centre/chapter6/sbaa.pdf" TargetMode="External"/><Relationship Id="rId52" Type="http://schemas.openxmlformats.org/officeDocument/2006/relationships/hyperlink" Target="https://www.dropbox.com/home/PIMS%206083%20LDCF%20III%20Rwanda/Annexes%20for%20submis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iied.org/tools-for-ecosystem-based-adaptation-new-navigator" TargetMode="External"/><Relationship Id="rId27" Type="http://schemas.openxmlformats.org/officeDocument/2006/relationships/hyperlink" Target="https://members.wto.org/crnattachments/2018/TBT/RWA/18_0145_00_e.pdf" TargetMode="External"/><Relationship Id="rId30" Type="http://schemas.openxmlformats.org/officeDocument/2006/relationships/hyperlink" Target="https://www.dropbox.com/sh/2xn6lblrrcxw49o/AAA2QVk9xS0861uXj1EXun-Pa?dl=0" TargetMode="External"/><Relationship Id="rId35" Type="http://schemas.openxmlformats.org/officeDocument/2006/relationships/footer" Target="footer3.xml"/><Relationship Id="rId43" Type="http://schemas.openxmlformats.org/officeDocument/2006/relationships/hyperlink" Target="http://web.undp.org/evaluation/guidance.shtml" TargetMode="External"/><Relationship Id="rId48" Type="http://schemas.openxmlformats.org/officeDocument/2006/relationships/hyperlink" Target="https://www.dropbox.com/sh/2xn6lblrrcxw49o/AAA2QVk9xS0861uXj1EXun-Pa?dl=0"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dropbox.com/home/PIMS%206083%20LDCF%20III%20Rwanda/Annexes%20for%20submission"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gmo.gov.rw/fileadmin/user_upload/reports/GMO_Annual_Report_2017-2018.pdf" TargetMode="External"/><Relationship Id="rId13" Type="http://schemas.openxmlformats.org/officeDocument/2006/relationships/hyperlink" Target="https://rema.gov.rw/rema_doc/Environmental%20Managemnent%20Plractical%20Tools/1-Practical%20Tools%20for%20Sectoral%20Environmental%20Planning%20_Final%20Version_%2017-07-2010.pdf" TargetMode="External"/><Relationship Id="rId18" Type="http://schemas.openxmlformats.org/officeDocument/2006/relationships/hyperlink" Target="http://www.weadapt.org/" TargetMode="External"/><Relationship Id="rId3" Type="http://schemas.openxmlformats.org/officeDocument/2006/relationships/hyperlink" Target="https://www.climatelinks.org/sites/default/files/asset/document/2019_USAID-ATLAS-Rwanda-Climate-Risk-Profile.pdf" TargetMode="External"/><Relationship Id="rId21" Type="http://schemas.openxmlformats.org/officeDocument/2006/relationships/hyperlink" Target="https://rema.gov.rw/fileadmin/templates/Documents/rema_doc/pei/FINAL%20Green%20village%20toolkit%20Printed.pdf" TargetMode="External"/><Relationship Id="rId7" Type="http://schemas.openxmlformats.org/officeDocument/2006/relationships/hyperlink" Target="https://borgenproject.org/gender-equality-in-rwanda/" TargetMode="External"/><Relationship Id="rId12" Type="http://schemas.openxmlformats.org/officeDocument/2006/relationships/hyperlink" Target="https://rema.gov.rw/rema_doc/Environmental%20Managemnent%20Plractical%20Tools/1-Practical%20Tools%20for%20Sectoral%20Environmental%20Planning%20_Final%20Version_%2017-07-2010.pdf" TargetMode="External"/><Relationship Id="rId17" Type="http://schemas.openxmlformats.org/officeDocument/2006/relationships/hyperlink" Target="https://www.conservationgateway.org/ConservationPractices/ClimateChange/Pages/climate-change.aspx" TargetMode="External"/><Relationship Id="rId25" Type="http://schemas.openxmlformats.org/officeDocument/2006/relationships/hyperlink" Target="https://rema.gov.rw/rema_doc/Environmental%20Managemnent%20Plractical%20Tools/1-Practical%20Tools%20for%20Sectoral%20Environmental%20Planning%20_Final%20Version_%2017-07-2010.pdf" TargetMode="External"/><Relationship Id="rId2" Type="http://schemas.openxmlformats.org/officeDocument/2006/relationships/hyperlink" Target="https://www.climatelinks.org/sites/default/files/asset/document/2019_USAID-ATLAS-Rwanda-Climate-Risk-Profile.pdf" TargetMode="External"/><Relationship Id="rId16" Type="http://schemas.openxmlformats.org/officeDocument/2006/relationships/hyperlink" Target="http://unfccc.int/nwp" TargetMode="External"/><Relationship Id="rId20" Type="http://schemas.openxmlformats.org/officeDocument/2006/relationships/hyperlink" Target="https://panorama.solutions/en" TargetMode="External"/><Relationship Id="rId1" Type="http://schemas.openxmlformats.org/officeDocument/2006/relationships/hyperlink" Target="http://www.minecofin.gov.rw/fileadmin/National_Strategy_For_Trsansformation_-NST1.pdf" TargetMode="External"/><Relationship Id="rId6" Type="http://schemas.openxmlformats.org/officeDocument/2006/relationships/hyperlink" Target="http://www3.weforum.org/docs/WEF_GGGR_2017.pdf" TargetMode="External"/><Relationship Id="rId11" Type="http://schemas.openxmlformats.org/officeDocument/2006/relationships/hyperlink" Target="https://rema.gov.rw/fileadmin/templates/Documents/rema_doc/pei/FINAL%20Green%20village%20toolkit%20Printed.pdf" TargetMode="External"/><Relationship Id="rId24" Type="http://schemas.openxmlformats.org/officeDocument/2006/relationships/hyperlink" Target="https://rema.gov.rw/rema_doc/Environmental%20Managemnent%20Plractical%20Tools/1-Practical%20Tools%20for%20Sectoral%20Environmental%20Planning%20_Final%20Version_%2017-07-2010.pdf" TargetMode="External"/><Relationship Id="rId5" Type="http://schemas.openxmlformats.org/officeDocument/2006/relationships/hyperlink" Target="http://minema.gov.rw/index.php?id=107" TargetMode="External"/><Relationship Id="rId15" Type="http://schemas.openxmlformats.org/officeDocument/2006/relationships/hyperlink" Target="http://www.adaptationportal.org/" TargetMode="External"/><Relationship Id="rId23" Type="http://schemas.openxmlformats.org/officeDocument/2006/relationships/hyperlink" Target="https://popp.undp.org/_layouts/15/WopiFrame.aspx?sourcedoc=/UNDP_POPP_DOCUMENT_LIBRARY/Public/PPM_Project%20Management_Closing.docx%20action=default" TargetMode="External"/><Relationship Id="rId10" Type="http://schemas.openxmlformats.org/officeDocument/2006/relationships/hyperlink" Target="http://www.rlma.rw/uploads/media/LUP_Guidelines_Final_Published.pdf" TargetMode="External"/><Relationship Id="rId19" Type="http://schemas.openxmlformats.org/officeDocument/2006/relationships/hyperlink" Target="https://rema.gov.rw/rema_doc/Environmental%20Managemnent%20Plractical%20Tools/1-Practical%20Tools%20for%20Sectoral%20Environmental%20Planning%20_Final%20Version_%2017-07-2010.pdf" TargetMode="External"/><Relationship Id="rId4" Type="http://schemas.openxmlformats.org/officeDocument/2006/relationships/hyperlink" Target="https://www.climatelinks.org/sites/default/files/asset/document/2019_USAID-ATLAS-Rwanda-Climate-Risk-Profile.pdf" TargetMode="External"/><Relationship Id="rId9" Type="http://schemas.openxmlformats.org/officeDocument/2006/relationships/hyperlink" Target="https://www.newtimes.co.rw/news/interest-free-loans-vulnerable-rwandans-be-rolled-out-july" TargetMode="External"/><Relationship Id="rId14" Type="http://schemas.openxmlformats.org/officeDocument/2006/relationships/hyperlink" Target="http://www.cakex.org/" TargetMode="External"/><Relationship Id="rId22" Type="http://schemas.openxmlformats.org/officeDocument/2006/relationships/hyperlink" Target="https://www.thegef.org/gef/policies_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2FA950CCAC254AAC0F9362294B992A" ma:contentTypeVersion="14" ma:contentTypeDescription="Create a new document." ma:contentTypeScope="" ma:versionID="6480937971e59c0e2e71ebe8f2608050">
  <xsd:schema xmlns:xsd="http://www.w3.org/2001/XMLSchema" xmlns:xs="http://www.w3.org/2001/XMLSchema" xmlns:p="http://schemas.microsoft.com/office/2006/metadata/properties" xmlns:ns3="cce29058-4456-4050-838b-61762dfcea26" xmlns:ns4="2d206461-84fa-418f-bd23-ed0d19f7bfce" targetNamespace="http://schemas.microsoft.com/office/2006/metadata/properties" ma:root="true" ma:fieldsID="3e3c7acd5a81187b7852227fcb472243" ns3:_="" ns4:_="">
    <xsd:import namespace="cce29058-4456-4050-838b-61762dfcea26"/>
    <xsd:import namespace="2d206461-84fa-418f-bd23-ed0d19f7bf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29058-4456-4050-838b-61762dfcea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206461-84fa-418f-bd23-ed0d19f7b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B7D851A4-CC17-4128-B27B-FE53A56DE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29058-4456-4050-838b-61762dfcea26"/>
    <ds:schemaRef ds:uri="2d206461-84fa-418f-bd23-ed0d19f7b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2CE12EE9-73E5-4280-84BE-B0AF16609BB1}">
  <ds:schemaRefs>
    <ds:schemaRef ds:uri="http://schemas.openxmlformats.org/officeDocument/2006/bibliography"/>
  </ds:schemaRefs>
</ds:datastoreItem>
</file>

<file path=customXml/itemProps5.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57634</Words>
  <Characters>328518</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385382</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nancy.bennet@undp.org</dc:creator>
  <cp:lastModifiedBy>Matilda Egberg</cp:lastModifiedBy>
  <cp:revision>4</cp:revision>
  <cp:lastPrinted>2019-12-30T22:21:00Z</cp:lastPrinted>
  <dcterms:created xsi:type="dcterms:W3CDTF">2022-08-18T10:38:00Z</dcterms:created>
  <dcterms:modified xsi:type="dcterms:W3CDTF">2022-09-15T06:23:00Z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0x0101002A2FA950CCAC254AAC0F9362294B992A</vt:lpwstr>
  </property>
  <property fmtid="{D5CDD505-2E9C-101B-9397-08002B2CF9AE}" pid="3" name="_dlc_DocIdItemGuid">
    <vt:lpwstr>dc80c1df-4b5e-491d-b411-201e0a6b0ad9</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ies>
</file>