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0D0C" w14:textId="77777777" w:rsidR="00132320" w:rsidRDefault="00132320" w:rsidP="00B44B1F">
      <w:pPr>
        <w:pStyle w:val="Heading2"/>
        <w:jc w:val="center"/>
        <w:rPr>
          <w:rFonts w:ascii="Calibri Light" w:hAnsi="Calibri Light" w:cs="Calibri Light"/>
        </w:rPr>
      </w:pPr>
      <w:bookmarkStart w:id="0" w:name="_Toc389221714"/>
    </w:p>
    <w:p w14:paraId="3768AEA7" w14:textId="55D1B6B1" w:rsidR="00132320" w:rsidRDefault="00132320" w:rsidP="00B44B1F">
      <w:pPr>
        <w:pStyle w:val="Heading2"/>
        <w:jc w:val="center"/>
        <w:rPr>
          <w:rFonts w:ascii="Calibri Light" w:hAnsi="Calibri Light" w:cs="Calibri Light"/>
        </w:rPr>
      </w:pPr>
      <w:r>
        <w:rPr>
          <w:rFonts w:ascii="Calibri Light" w:hAnsi="Calibri Light" w:cs="Calibri Light"/>
        </w:rPr>
        <w:t>International Consultant on Energy Efficiency for Mid-Term Review of UNDP GEF Climate Change Mitigation project</w:t>
      </w:r>
    </w:p>
    <w:p w14:paraId="695A8542" w14:textId="77777777" w:rsidR="00132320" w:rsidRPr="00DC095C" w:rsidRDefault="00132320" w:rsidP="00DC095C"/>
    <w:p w14:paraId="460471A5" w14:textId="019E77DB" w:rsidR="00AA08AF" w:rsidRPr="005F5088" w:rsidRDefault="00AA08AF" w:rsidP="00B44B1F">
      <w:pPr>
        <w:pStyle w:val="Heading2"/>
        <w:jc w:val="center"/>
        <w:rPr>
          <w:rFonts w:ascii="Calibri Light" w:hAnsi="Calibri Light" w:cs="Calibri Light"/>
        </w:rPr>
      </w:pPr>
      <w:r w:rsidRPr="005F5088">
        <w:rPr>
          <w:rFonts w:ascii="Calibri Light" w:hAnsi="Calibri Light" w:cs="Calibri Light"/>
        </w:rPr>
        <w:t xml:space="preserve">UNDP-GEF </w:t>
      </w:r>
      <w:r w:rsidR="00BF0763" w:rsidRPr="005F5088">
        <w:rPr>
          <w:rFonts w:ascii="Calibri Light" w:hAnsi="Calibri Light" w:cs="Calibri Light"/>
        </w:rPr>
        <w:t>Midterm Review</w:t>
      </w:r>
    </w:p>
    <w:p w14:paraId="3388A953" w14:textId="3BE6A182" w:rsidR="00BF0763" w:rsidRPr="005F5088" w:rsidRDefault="00BF0763" w:rsidP="00B44B1F">
      <w:pPr>
        <w:pStyle w:val="Heading2"/>
        <w:jc w:val="center"/>
        <w:rPr>
          <w:rFonts w:ascii="Calibri Light" w:hAnsi="Calibri Light" w:cs="Calibri Light"/>
        </w:rPr>
      </w:pPr>
      <w:r w:rsidRPr="005F5088">
        <w:rPr>
          <w:rFonts w:ascii="Calibri Light" w:hAnsi="Calibri Light" w:cs="Calibri Light"/>
        </w:rPr>
        <w:t>Terms of Reference</w:t>
      </w:r>
      <w:bookmarkEnd w:id="0"/>
    </w:p>
    <w:p w14:paraId="7248569E" w14:textId="77777777" w:rsidR="00BF0763" w:rsidRPr="005F5088" w:rsidRDefault="00BF0763" w:rsidP="00BF0763">
      <w:pPr>
        <w:spacing w:after="0" w:line="240" w:lineRule="auto"/>
        <w:jc w:val="both"/>
        <w:rPr>
          <w:rFonts w:ascii="Calibri Light" w:hAnsi="Calibri Light" w:cs="Calibri Light"/>
          <w:b/>
        </w:rPr>
      </w:pPr>
      <w:bookmarkStart w:id="1" w:name="_Toc172357882"/>
    </w:p>
    <w:p w14:paraId="5C2FF20B" w14:textId="77777777" w:rsidR="00BF0763" w:rsidRPr="005F5088" w:rsidRDefault="00BF0763" w:rsidP="00BF0763">
      <w:pPr>
        <w:spacing w:after="0" w:line="240" w:lineRule="auto"/>
        <w:jc w:val="both"/>
        <w:rPr>
          <w:rFonts w:ascii="Calibri Light" w:hAnsi="Calibri Light" w:cs="Calibri Light"/>
          <w:b/>
          <w:u w:val="single"/>
        </w:rPr>
      </w:pPr>
      <w:r w:rsidRPr="005F5088">
        <w:rPr>
          <w:rFonts w:ascii="Calibri Light" w:hAnsi="Calibri Light" w:cs="Calibri Light"/>
          <w:b/>
          <w:u w:val="single"/>
        </w:rPr>
        <w:t>BASIC CONTRACT INFORMATION</w:t>
      </w:r>
    </w:p>
    <w:p w14:paraId="48DC7911" w14:textId="77777777" w:rsidR="00AE271D" w:rsidRPr="005F5088" w:rsidRDefault="00AE271D" w:rsidP="000E1742">
      <w:pPr>
        <w:spacing w:after="0" w:line="240" w:lineRule="auto"/>
        <w:jc w:val="both"/>
        <w:rPr>
          <w:rFonts w:ascii="Calibri Light" w:hAnsi="Calibri Light" w:cs="Calibri Light"/>
          <w:b/>
        </w:rPr>
      </w:pPr>
    </w:p>
    <w:p w14:paraId="36657992" w14:textId="201DC11C" w:rsidR="000E1742" w:rsidRPr="005F5088" w:rsidRDefault="000E1742" w:rsidP="000E1742">
      <w:pPr>
        <w:spacing w:after="0" w:line="240" w:lineRule="auto"/>
        <w:jc w:val="both"/>
        <w:rPr>
          <w:rFonts w:ascii="Calibri Light" w:hAnsi="Calibri Light" w:cs="Calibri Light"/>
        </w:rPr>
      </w:pPr>
      <w:r w:rsidRPr="005F5088">
        <w:rPr>
          <w:rFonts w:ascii="Calibri Light" w:hAnsi="Calibri Light" w:cs="Calibri Light"/>
          <w:b/>
        </w:rPr>
        <w:t>Location:</w:t>
      </w:r>
      <w:r w:rsidR="009B708F" w:rsidRPr="005F5088">
        <w:rPr>
          <w:rFonts w:ascii="Calibri Light" w:hAnsi="Calibri Light" w:cs="Calibri Light"/>
          <w:b/>
        </w:rPr>
        <w:t xml:space="preserve"> </w:t>
      </w:r>
      <w:r w:rsidR="009B708F" w:rsidRPr="005F5088">
        <w:rPr>
          <w:rFonts w:ascii="Calibri Light" w:hAnsi="Calibri Light" w:cs="Calibri Light"/>
        </w:rPr>
        <w:t>home-based with</w:t>
      </w:r>
      <w:r w:rsidR="0041407C">
        <w:rPr>
          <w:rFonts w:ascii="Calibri Light" w:hAnsi="Calibri Light" w:cs="Calibri Light"/>
        </w:rPr>
        <w:t xml:space="preserve"> 1</w:t>
      </w:r>
      <w:r w:rsidR="009B708F" w:rsidRPr="005F5088">
        <w:rPr>
          <w:rFonts w:ascii="Calibri Light" w:hAnsi="Calibri Light" w:cs="Calibri Light"/>
        </w:rPr>
        <w:t xml:space="preserve"> mission</w:t>
      </w:r>
      <w:r w:rsidR="006B27F0" w:rsidRPr="005F5088">
        <w:rPr>
          <w:rFonts w:ascii="Calibri Light" w:hAnsi="Calibri Light" w:cs="Calibri Light"/>
        </w:rPr>
        <w:t xml:space="preserve"> to </w:t>
      </w:r>
      <w:r w:rsidR="0099540F">
        <w:rPr>
          <w:rFonts w:ascii="Calibri Light" w:hAnsi="Calibri Light" w:cs="Calibri Light"/>
        </w:rPr>
        <w:t>Nur</w:t>
      </w:r>
      <w:r w:rsidR="005B5393">
        <w:rPr>
          <w:rFonts w:ascii="Calibri Light" w:hAnsi="Calibri Light" w:cs="Calibri Light"/>
        </w:rPr>
        <w:t>-Sultan</w:t>
      </w:r>
      <w:r w:rsidR="0041407C">
        <w:rPr>
          <w:rFonts w:ascii="Calibri Light" w:hAnsi="Calibri Light" w:cs="Calibri Light"/>
        </w:rPr>
        <w:t>, Kazakhstan</w:t>
      </w:r>
    </w:p>
    <w:p w14:paraId="6DF5AD41" w14:textId="225E17DC" w:rsidR="000E1742" w:rsidRPr="00E47788" w:rsidRDefault="000E1742" w:rsidP="000E1742">
      <w:pPr>
        <w:spacing w:after="0" w:line="240" w:lineRule="auto"/>
        <w:jc w:val="both"/>
        <w:rPr>
          <w:rFonts w:ascii="Calibri Light" w:hAnsi="Calibri Light" w:cs="Calibri Light"/>
          <w:bCs/>
        </w:rPr>
      </w:pPr>
      <w:r w:rsidRPr="005F5088">
        <w:rPr>
          <w:rFonts w:ascii="Calibri Light" w:hAnsi="Calibri Light" w:cs="Calibri Light"/>
          <w:b/>
        </w:rPr>
        <w:t>Application Deadline</w:t>
      </w:r>
      <w:r w:rsidR="00881F24" w:rsidRPr="005F5088">
        <w:rPr>
          <w:rFonts w:ascii="Calibri Light" w:hAnsi="Calibri Light" w:cs="Calibri Light"/>
          <w:b/>
        </w:rPr>
        <w:t xml:space="preserve">: </w:t>
      </w:r>
      <w:r w:rsidR="00D10FBC">
        <w:rPr>
          <w:rFonts w:ascii="Calibri Light" w:hAnsi="Calibri Light" w:cs="Calibri Light"/>
          <w:b/>
        </w:rPr>
        <w:t xml:space="preserve"> </w:t>
      </w:r>
      <w:r w:rsidR="00611456" w:rsidRPr="0017217C">
        <w:rPr>
          <w:rFonts w:ascii="Calibri Light" w:hAnsi="Calibri Light" w:cs="Calibri Light"/>
          <w:bCs/>
        </w:rPr>
        <w:t xml:space="preserve">6 </w:t>
      </w:r>
      <w:r w:rsidR="001659E1" w:rsidRPr="00E47788">
        <w:rPr>
          <w:rFonts w:ascii="Calibri Light" w:hAnsi="Calibri Light" w:cs="Calibri Light"/>
          <w:bCs/>
        </w:rPr>
        <w:t>January</w:t>
      </w:r>
      <w:r w:rsidR="006753D4" w:rsidRPr="00E47788">
        <w:rPr>
          <w:rFonts w:ascii="Calibri Light" w:hAnsi="Calibri Light" w:cs="Calibri Light"/>
          <w:bCs/>
        </w:rPr>
        <w:t xml:space="preserve"> </w:t>
      </w:r>
      <w:r w:rsidR="00DA4458" w:rsidRPr="00E47788">
        <w:rPr>
          <w:rFonts w:ascii="Calibri Light" w:hAnsi="Calibri Light" w:cs="Calibri Light"/>
          <w:bCs/>
        </w:rPr>
        <w:t>20</w:t>
      </w:r>
      <w:r w:rsidR="00751C41" w:rsidRPr="0017217C">
        <w:rPr>
          <w:rFonts w:ascii="Calibri Light" w:hAnsi="Calibri Light" w:cs="Calibri Light"/>
          <w:bCs/>
        </w:rPr>
        <w:t>20</w:t>
      </w:r>
    </w:p>
    <w:p w14:paraId="050480F1" w14:textId="77777777" w:rsidR="000E1742" w:rsidRPr="00926157" w:rsidRDefault="000E1742" w:rsidP="000E1742">
      <w:pPr>
        <w:spacing w:after="0" w:line="240" w:lineRule="auto"/>
        <w:jc w:val="both"/>
        <w:rPr>
          <w:rFonts w:ascii="Calibri Light" w:hAnsi="Calibri Light" w:cs="Calibri Light"/>
        </w:rPr>
      </w:pPr>
      <w:r w:rsidRPr="00926157">
        <w:rPr>
          <w:rFonts w:ascii="Calibri Light" w:hAnsi="Calibri Light" w:cs="Calibri Light"/>
          <w:b/>
        </w:rPr>
        <w:t xml:space="preserve">Category: </w:t>
      </w:r>
      <w:r w:rsidRPr="00926157">
        <w:rPr>
          <w:rFonts w:ascii="Calibri Light" w:hAnsi="Calibri Light" w:cs="Calibri Light"/>
        </w:rPr>
        <w:t>Energy and Environment</w:t>
      </w:r>
    </w:p>
    <w:p w14:paraId="18D34770" w14:textId="77777777" w:rsidR="000E1742" w:rsidRPr="00926157" w:rsidRDefault="000E1742" w:rsidP="000E1742">
      <w:pPr>
        <w:spacing w:after="0" w:line="240" w:lineRule="auto"/>
        <w:jc w:val="both"/>
        <w:rPr>
          <w:rFonts w:ascii="Calibri Light" w:hAnsi="Calibri Light" w:cs="Calibri Light"/>
          <w:b/>
        </w:rPr>
      </w:pPr>
      <w:r w:rsidRPr="00926157">
        <w:rPr>
          <w:rFonts w:ascii="Calibri Light" w:hAnsi="Calibri Light" w:cs="Calibri Light"/>
          <w:b/>
        </w:rPr>
        <w:t xml:space="preserve">Type of Contract: </w:t>
      </w:r>
      <w:r w:rsidRPr="00926157">
        <w:rPr>
          <w:rFonts w:ascii="Calibri Light" w:hAnsi="Calibri Light" w:cs="Calibri Light"/>
        </w:rPr>
        <w:t>Individual Contract</w:t>
      </w:r>
    </w:p>
    <w:p w14:paraId="7C685BC4" w14:textId="77777777" w:rsidR="000E1742" w:rsidRPr="00926157" w:rsidRDefault="000E1742" w:rsidP="000E1742">
      <w:pPr>
        <w:spacing w:after="0" w:line="240" w:lineRule="auto"/>
        <w:jc w:val="both"/>
        <w:rPr>
          <w:rFonts w:ascii="Calibri Light" w:hAnsi="Calibri Light" w:cs="Calibri Light"/>
          <w:b/>
        </w:rPr>
      </w:pPr>
      <w:r w:rsidRPr="00926157">
        <w:rPr>
          <w:rFonts w:ascii="Calibri Light" w:hAnsi="Calibri Light" w:cs="Calibri Light"/>
          <w:b/>
        </w:rPr>
        <w:t xml:space="preserve">Assignment Type: </w:t>
      </w:r>
      <w:r w:rsidRPr="00926157">
        <w:rPr>
          <w:rFonts w:ascii="Calibri Light" w:hAnsi="Calibri Light" w:cs="Calibri Light"/>
        </w:rPr>
        <w:t>International Consultant</w:t>
      </w:r>
    </w:p>
    <w:p w14:paraId="4A95645D" w14:textId="6ACA839B" w:rsidR="000E1742" w:rsidRPr="00791248" w:rsidRDefault="000E1742" w:rsidP="000E1742">
      <w:pPr>
        <w:spacing w:after="0" w:line="240" w:lineRule="auto"/>
        <w:jc w:val="both"/>
        <w:rPr>
          <w:rFonts w:ascii="Calibri Light" w:hAnsi="Calibri Light" w:cs="Calibri Light"/>
          <w:b/>
        </w:rPr>
      </w:pPr>
      <w:r w:rsidRPr="00926157">
        <w:rPr>
          <w:rFonts w:ascii="Calibri Light" w:hAnsi="Calibri Light" w:cs="Calibri Light"/>
          <w:b/>
        </w:rPr>
        <w:t>Languages Required:</w:t>
      </w:r>
      <w:r w:rsidR="003E22A3" w:rsidRPr="00926157">
        <w:rPr>
          <w:rFonts w:ascii="Calibri Light" w:hAnsi="Calibri Light" w:cs="Calibri Light"/>
          <w:b/>
        </w:rPr>
        <w:t xml:space="preserve"> English</w:t>
      </w:r>
    </w:p>
    <w:p w14:paraId="60382EDB" w14:textId="7F41AF15" w:rsidR="000E1742" w:rsidRDefault="000E1742" w:rsidP="000E1742">
      <w:pPr>
        <w:spacing w:after="0" w:line="240" w:lineRule="auto"/>
        <w:jc w:val="both"/>
        <w:rPr>
          <w:rFonts w:ascii="Calibri Light" w:hAnsi="Calibri Light" w:cs="Calibri Light"/>
        </w:rPr>
      </w:pPr>
      <w:r w:rsidRPr="00926157">
        <w:rPr>
          <w:rFonts w:ascii="Calibri Light" w:hAnsi="Calibri Light" w:cs="Calibri Light"/>
          <w:b/>
        </w:rPr>
        <w:t xml:space="preserve">Starting Date: </w:t>
      </w:r>
      <w:r w:rsidRPr="00926157">
        <w:rPr>
          <w:rFonts w:ascii="Calibri Light" w:hAnsi="Calibri Light" w:cs="Calibri Light"/>
        </w:rPr>
        <w:t>(</w:t>
      </w:r>
      <w:r w:rsidR="009B708F" w:rsidRPr="00926157">
        <w:rPr>
          <w:rFonts w:ascii="Calibri Light" w:hAnsi="Calibri Light" w:cs="Calibri Light"/>
        </w:rPr>
        <w:t xml:space="preserve">estimated </w:t>
      </w:r>
      <w:r w:rsidR="00D10FBC" w:rsidRPr="00926157">
        <w:rPr>
          <w:rFonts w:ascii="Calibri Light" w:hAnsi="Calibri Light" w:cs="Calibri Light"/>
        </w:rPr>
        <w:t>15</w:t>
      </w:r>
      <w:r w:rsidR="00257D29" w:rsidRPr="00926157">
        <w:rPr>
          <w:rFonts w:ascii="Calibri Light" w:hAnsi="Calibri Light" w:cs="Calibri Light"/>
        </w:rPr>
        <w:t xml:space="preserve"> </w:t>
      </w:r>
      <w:r w:rsidR="00D10FBC" w:rsidRPr="00926157">
        <w:rPr>
          <w:rFonts w:ascii="Calibri Light" w:hAnsi="Calibri Light" w:cs="Calibri Light"/>
        </w:rPr>
        <w:t>January</w:t>
      </w:r>
      <w:r w:rsidR="00257D29" w:rsidRPr="00926157">
        <w:rPr>
          <w:rFonts w:ascii="Calibri Light" w:hAnsi="Calibri Light" w:cs="Calibri Light"/>
        </w:rPr>
        <w:t xml:space="preserve"> 2020</w:t>
      </w:r>
      <w:r w:rsidRPr="00926157">
        <w:rPr>
          <w:rFonts w:ascii="Calibri Light" w:hAnsi="Calibri Light" w:cs="Calibri Light"/>
        </w:rPr>
        <w:t>)</w:t>
      </w:r>
    </w:p>
    <w:p w14:paraId="15E6A953" w14:textId="0EC626B2" w:rsidR="006165F7" w:rsidRPr="00926157" w:rsidRDefault="006165F7" w:rsidP="000E1742">
      <w:pPr>
        <w:spacing w:after="0" w:line="240" w:lineRule="auto"/>
        <w:jc w:val="both"/>
        <w:rPr>
          <w:rFonts w:ascii="Calibri Light" w:hAnsi="Calibri Light" w:cs="Calibri Light"/>
          <w:b/>
        </w:rPr>
      </w:pPr>
      <w:r>
        <w:rPr>
          <w:rFonts w:ascii="Calibri Light" w:hAnsi="Calibri Light" w:cs="Calibri Light"/>
        </w:rPr>
        <w:t>End Date: 31</w:t>
      </w:r>
      <w:r w:rsidRPr="00DC095C">
        <w:rPr>
          <w:rFonts w:ascii="Calibri Light" w:hAnsi="Calibri Light" w:cs="Calibri Light"/>
          <w:vertAlign w:val="superscript"/>
        </w:rPr>
        <w:t>st</w:t>
      </w:r>
      <w:r>
        <w:rPr>
          <w:rFonts w:ascii="Calibri Light" w:hAnsi="Calibri Light" w:cs="Calibri Light"/>
        </w:rPr>
        <w:t xml:space="preserve"> </w:t>
      </w:r>
      <w:r w:rsidR="00261049">
        <w:rPr>
          <w:rFonts w:ascii="Calibri Light" w:hAnsi="Calibri Light" w:cs="Calibri Light"/>
        </w:rPr>
        <w:t>March</w:t>
      </w:r>
      <w:r>
        <w:rPr>
          <w:rFonts w:ascii="Calibri Light" w:hAnsi="Calibri Light" w:cs="Calibri Light"/>
        </w:rPr>
        <w:t xml:space="preserve"> 2020</w:t>
      </w:r>
    </w:p>
    <w:p w14:paraId="666A770D" w14:textId="62C730FC" w:rsidR="000E1742" w:rsidRPr="00926157" w:rsidRDefault="000E1742" w:rsidP="000E1742">
      <w:pPr>
        <w:spacing w:after="0" w:line="240" w:lineRule="auto"/>
        <w:jc w:val="both"/>
        <w:rPr>
          <w:rFonts w:ascii="Calibri Light" w:hAnsi="Calibri Light" w:cs="Calibri Light"/>
          <w:b/>
        </w:rPr>
      </w:pPr>
      <w:r w:rsidRPr="00926157">
        <w:rPr>
          <w:rFonts w:ascii="Calibri Light" w:hAnsi="Calibri Light" w:cs="Calibri Light"/>
          <w:b/>
        </w:rPr>
        <w:t>Duration of Initial Contract:</w:t>
      </w:r>
      <w:r w:rsidR="001D2F37" w:rsidRPr="00926157">
        <w:rPr>
          <w:rFonts w:ascii="Calibri Light" w:hAnsi="Calibri Light" w:cs="Calibri Light"/>
          <w:b/>
        </w:rPr>
        <w:t xml:space="preserve"> </w:t>
      </w:r>
      <w:r w:rsidR="009B708F" w:rsidRPr="00926157">
        <w:rPr>
          <w:rFonts w:ascii="Calibri Light" w:hAnsi="Calibri Light" w:cs="Calibri Light"/>
          <w:b/>
        </w:rPr>
        <w:t xml:space="preserve">app. </w:t>
      </w:r>
      <w:r w:rsidR="001D2F37" w:rsidRPr="00926157">
        <w:rPr>
          <w:rFonts w:ascii="Calibri Light" w:hAnsi="Calibri Light" w:cs="Calibri Light"/>
          <w:b/>
        </w:rPr>
        <w:t xml:space="preserve">25 </w:t>
      </w:r>
      <w:r w:rsidR="009B708F" w:rsidRPr="00926157">
        <w:rPr>
          <w:rFonts w:ascii="Calibri Light" w:hAnsi="Calibri Light" w:cs="Calibri Light"/>
          <w:b/>
        </w:rPr>
        <w:t xml:space="preserve">working </w:t>
      </w:r>
      <w:r w:rsidR="001D2F37" w:rsidRPr="00926157">
        <w:rPr>
          <w:rFonts w:ascii="Calibri Light" w:hAnsi="Calibri Light" w:cs="Calibri Light"/>
          <w:b/>
        </w:rPr>
        <w:t>Days</w:t>
      </w:r>
      <w:r w:rsidR="006165F7">
        <w:rPr>
          <w:rFonts w:ascii="Calibri Light" w:hAnsi="Calibri Light" w:cs="Calibri Light"/>
          <w:b/>
        </w:rPr>
        <w:t xml:space="preserve"> over a period of</w:t>
      </w:r>
      <w:r w:rsidR="00261049">
        <w:rPr>
          <w:rFonts w:ascii="Calibri Light" w:hAnsi="Calibri Light" w:cs="Calibri Light"/>
          <w:b/>
        </w:rPr>
        <w:t>2</w:t>
      </w:r>
      <w:r w:rsidR="006165F7">
        <w:rPr>
          <w:rFonts w:ascii="Calibri Light" w:hAnsi="Calibri Light" w:cs="Calibri Light"/>
          <w:b/>
        </w:rPr>
        <w:t xml:space="preserve"> ½ months</w:t>
      </w:r>
    </w:p>
    <w:p w14:paraId="0D1B9DA0" w14:textId="709812FB" w:rsidR="001D2F37" w:rsidRPr="005F5088" w:rsidRDefault="000E1742" w:rsidP="003B7F07">
      <w:pPr>
        <w:spacing w:after="11" w:line="248" w:lineRule="auto"/>
        <w:ind w:right="453"/>
        <w:jc w:val="both"/>
        <w:rPr>
          <w:rFonts w:ascii="Calibri Light" w:eastAsia="Times New Roman" w:hAnsi="Calibri Light" w:cs="Calibri Light"/>
          <w:color w:val="000000"/>
          <w:lang w:eastAsia="en-GB"/>
        </w:rPr>
      </w:pPr>
      <w:r w:rsidRPr="00926157">
        <w:rPr>
          <w:rFonts w:ascii="Calibri Light" w:hAnsi="Calibri Light" w:cs="Calibri Light"/>
          <w:b/>
        </w:rPr>
        <w:t>Expected Duration of Assignment:</w:t>
      </w:r>
      <w:r w:rsidR="001D2F37" w:rsidRPr="00926157">
        <w:rPr>
          <w:rFonts w:ascii="Calibri Light" w:hAnsi="Calibri Light" w:cs="Calibri Light"/>
          <w:b/>
        </w:rPr>
        <w:t xml:space="preserve"> </w:t>
      </w:r>
      <w:r w:rsidR="001D2F37" w:rsidRPr="00926157">
        <w:rPr>
          <w:rFonts w:ascii="Calibri Light" w:eastAsia="Times New Roman" w:hAnsi="Calibri Light" w:cs="Calibri Light"/>
          <w:color w:val="000000"/>
          <w:lang w:eastAsia="en-GB"/>
        </w:rPr>
        <w:t xml:space="preserve">Estimated 25 effective person-days during </w:t>
      </w:r>
      <w:r w:rsidR="00E104C0" w:rsidRPr="00926157">
        <w:rPr>
          <w:rFonts w:ascii="Calibri Light" w:eastAsia="Times New Roman" w:hAnsi="Calibri Light" w:cs="Calibri Light"/>
          <w:color w:val="000000"/>
          <w:lang w:eastAsia="en-GB"/>
        </w:rPr>
        <w:t>January</w:t>
      </w:r>
      <w:r w:rsidR="001D2F37" w:rsidRPr="00926157">
        <w:rPr>
          <w:rFonts w:ascii="Calibri Light" w:eastAsia="Times New Roman" w:hAnsi="Calibri Light" w:cs="Calibri Light"/>
          <w:color w:val="000000"/>
          <w:lang w:eastAsia="en-GB"/>
        </w:rPr>
        <w:t>-</w:t>
      </w:r>
      <w:r w:rsidR="00E104C0" w:rsidRPr="00926157">
        <w:rPr>
          <w:rFonts w:ascii="Calibri Light" w:eastAsia="Times New Roman" w:hAnsi="Calibri Light" w:cs="Calibri Light"/>
          <w:color w:val="000000"/>
          <w:lang w:eastAsia="en-GB"/>
        </w:rPr>
        <w:t>March</w:t>
      </w:r>
      <w:r w:rsidR="000621CF" w:rsidRPr="00926157">
        <w:rPr>
          <w:rFonts w:ascii="Calibri Light" w:eastAsia="Times New Roman" w:hAnsi="Calibri Light" w:cs="Calibri Light"/>
          <w:color w:val="000000"/>
          <w:lang w:eastAsia="en-GB"/>
        </w:rPr>
        <w:t xml:space="preserve"> </w:t>
      </w:r>
      <w:r w:rsidR="001D2F37" w:rsidRPr="00926157">
        <w:rPr>
          <w:rFonts w:ascii="Calibri Light" w:eastAsia="Times New Roman" w:hAnsi="Calibri Light" w:cs="Calibri Light"/>
          <w:color w:val="000000"/>
          <w:lang w:eastAsia="en-GB"/>
        </w:rPr>
        <w:t>20</w:t>
      </w:r>
      <w:r w:rsidR="00E104C0" w:rsidRPr="00926157">
        <w:rPr>
          <w:rFonts w:ascii="Calibri Light" w:eastAsia="Times New Roman" w:hAnsi="Calibri Light" w:cs="Calibri Light"/>
          <w:color w:val="000000"/>
          <w:lang w:eastAsia="en-GB"/>
        </w:rPr>
        <w:t>20</w:t>
      </w:r>
      <w:r w:rsidR="001D2F37" w:rsidRPr="00926157">
        <w:rPr>
          <w:rFonts w:ascii="Calibri Light" w:eastAsia="Times New Roman" w:hAnsi="Calibri Light" w:cs="Calibri Light"/>
          <w:color w:val="000000"/>
          <w:lang w:eastAsia="en-GB"/>
        </w:rPr>
        <w:t xml:space="preserve"> (</w:t>
      </w:r>
      <w:r w:rsidR="00B90729">
        <w:rPr>
          <w:rFonts w:ascii="Calibri Light" w:eastAsia="Times New Roman" w:hAnsi="Calibri Light" w:cs="Calibri Light"/>
          <w:color w:val="000000"/>
          <w:lang w:eastAsia="en-GB"/>
        </w:rPr>
        <w:t>15</w:t>
      </w:r>
      <w:r w:rsidR="006B2E3D" w:rsidRPr="00576838">
        <w:rPr>
          <w:rFonts w:ascii="Calibri Light" w:eastAsia="Times New Roman" w:hAnsi="Calibri Light" w:cs="Calibri Light"/>
          <w:color w:val="000000"/>
          <w:lang w:eastAsia="en-GB"/>
        </w:rPr>
        <w:t xml:space="preserve"> </w:t>
      </w:r>
      <w:r w:rsidR="001D2F37" w:rsidRPr="00576838">
        <w:rPr>
          <w:rFonts w:ascii="Calibri Light" w:eastAsia="Times New Roman" w:hAnsi="Calibri Light" w:cs="Calibri Light"/>
          <w:color w:val="000000"/>
          <w:lang w:eastAsia="en-GB"/>
        </w:rPr>
        <w:t xml:space="preserve">effective person-days home based and </w:t>
      </w:r>
      <w:r w:rsidR="001E72E3">
        <w:rPr>
          <w:rFonts w:ascii="Calibri Light" w:eastAsia="Times New Roman" w:hAnsi="Calibri Light" w:cs="Calibri Light"/>
          <w:color w:val="000000"/>
          <w:lang w:eastAsia="en-GB"/>
        </w:rPr>
        <w:t>10</w:t>
      </w:r>
      <w:r w:rsidR="006B2E3D" w:rsidRPr="00576838">
        <w:rPr>
          <w:rFonts w:ascii="Calibri Light" w:eastAsia="Times New Roman" w:hAnsi="Calibri Light" w:cs="Calibri Light"/>
          <w:color w:val="000000"/>
          <w:lang w:eastAsia="en-GB"/>
        </w:rPr>
        <w:t xml:space="preserve"> </w:t>
      </w:r>
      <w:r w:rsidR="001D2F37" w:rsidRPr="00576838">
        <w:rPr>
          <w:rFonts w:ascii="Calibri Light" w:eastAsia="Times New Roman" w:hAnsi="Calibri Light" w:cs="Calibri Light"/>
          <w:color w:val="000000"/>
          <w:lang w:eastAsia="en-GB"/>
        </w:rPr>
        <w:t>effective person-days on field mission</w:t>
      </w:r>
      <w:r w:rsidR="001D2F37" w:rsidRPr="005F5088">
        <w:rPr>
          <w:rFonts w:ascii="Calibri Light" w:eastAsia="Times New Roman" w:hAnsi="Calibri Light" w:cs="Calibri Light"/>
          <w:color w:val="000000"/>
          <w:lang w:eastAsia="en-GB"/>
        </w:rPr>
        <w:t xml:space="preserve"> to </w:t>
      </w:r>
      <w:r w:rsidR="008230C3">
        <w:rPr>
          <w:rFonts w:ascii="Calibri Light" w:eastAsia="Times New Roman" w:hAnsi="Calibri Light" w:cs="Calibri Light"/>
          <w:color w:val="000000"/>
          <w:lang w:eastAsia="en-GB"/>
        </w:rPr>
        <w:t>N</w:t>
      </w:r>
      <w:r w:rsidR="007D783C">
        <w:rPr>
          <w:rFonts w:ascii="Calibri Light" w:eastAsia="Times New Roman" w:hAnsi="Calibri Light" w:cs="Calibri Light"/>
          <w:color w:val="000000"/>
          <w:lang w:eastAsia="en-GB"/>
        </w:rPr>
        <w:t>ur-Sultan</w:t>
      </w:r>
      <w:r w:rsidR="009D476A" w:rsidRPr="005F5088">
        <w:rPr>
          <w:rFonts w:ascii="Calibri Light" w:eastAsia="Times New Roman" w:hAnsi="Calibri Light" w:cs="Calibri Light"/>
          <w:color w:val="000000"/>
          <w:lang w:eastAsia="en-GB"/>
        </w:rPr>
        <w:t xml:space="preserve">, </w:t>
      </w:r>
      <w:r w:rsidR="007D783C">
        <w:rPr>
          <w:rFonts w:ascii="Calibri Light" w:eastAsia="Times New Roman" w:hAnsi="Calibri Light" w:cs="Calibri Light"/>
          <w:color w:val="000000"/>
          <w:lang w:eastAsia="en-GB"/>
        </w:rPr>
        <w:t>Kazakhstan</w:t>
      </w:r>
      <w:r w:rsidR="00D70FDF">
        <w:rPr>
          <w:rFonts w:ascii="Calibri Light" w:eastAsia="Times New Roman" w:hAnsi="Calibri Light" w:cs="Calibri Light"/>
          <w:color w:val="000000"/>
          <w:lang w:eastAsia="en-GB"/>
        </w:rPr>
        <w:t xml:space="preserve">, </w:t>
      </w:r>
      <w:r w:rsidR="009F2F01">
        <w:rPr>
          <w:rFonts w:ascii="Calibri Light" w:eastAsia="Times New Roman" w:hAnsi="Calibri Light" w:cs="Calibri Light"/>
          <w:color w:val="000000"/>
          <w:lang w:eastAsia="en-GB"/>
        </w:rPr>
        <w:t>including</w:t>
      </w:r>
      <w:r w:rsidR="00D70FDF">
        <w:rPr>
          <w:rFonts w:ascii="Calibri Light" w:eastAsia="Times New Roman" w:hAnsi="Calibri Light" w:cs="Calibri Light"/>
          <w:color w:val="000000"/>
          <w:lang w:eastAsia="en-GB"/>
        </w:rPr>
        <w:t xml:space="preserve"> travel days</w:t>
      </w:r>
      <w:r w:rsidR="00E104C0">
        <w:rPr>
          <w:rFonts w:ascii="Calibri Light" w:eastAsia="Times New Roman" w:hAnsi="Calibri Light" w:cs="Calibri Light"/>
          <w:color w:val="000000"/>
          <w:lang w:eastAsia="en-GB"/>
        </w:rPr>
        <w:t>)</w:t>
      </w:r>
      <w:r w:rsidR="007D783C" w:rsidRPr="005F5088">
        <w:rPr>
          <w:rFonts w:ascii="Calibri Light" w:eastAsia="Times New Roman" w:hAnsi="Calibri Light" w:cs="Calibri Light"/>
          <w:color w:val="000000"/>
          <w:lang w:eastAsia="en-GB"/>
        </w:rPr>
        <w:t xml:space="preserve"> </w:t>
      </w:r>
    </w:p>
    <w:p w14:paraId="1D66125B" w14:textId="70EE9D76" w:rsidR="000E1742" w:rsidRPr="005F5088" w:rsidRDefault="000E1742" w:rsidP="000E1742">
      <w:pPr>
        <w:spacing w:after="0" w:line="240" w:lineRule="auto"/>
        <w:jc w:val="both"/>
        <w:rPr>
          <w:rFonts w:ascii="Calibri Light" w:hAnsi="Calibri Light" w:cs="Calibri Light"/>
          <w:b/>
        </w:rPr>
      </w:pPr>
    </w:p>
    <w:p w14:paraId="6FDADE5C" w14:textId="77777777" w:rsidR="00BF0763" w:rsidRPr="005F5088" w:rsidRDefault="00BF0763" w:rsidP="00BF0763">
      <w:pPr>
        <w:spacing w:after="0" w:line="240" w:lineRule="auto"/>
        <w:jc w:val="both"/>
        <w:rPr>
          <w:rFonts w:ascii="Calibri Light" w:hAnsi="Calibri Light" w:cs="Calibri Light"/>
          <w:b/>
        </w:rPr>
      </w:pPr>
    </w:p>
    <w:p w14:paraId="3A915D31" w14:textId="77777777" w:rsidR="00BF0763" w:rsidRPr="00E84412" w:rsidRDefault="00BF0763" w:rsidP="00C079AF">
      <w:pPr>
        <w:spacing w:after="0" w:line="240" w:lineRule="auto"/>
        <w:rPr>
          <w:rFonts w:cstheme="minorHAnsi"/>
          <w:b/>
          <w:u w:val="single"/>
        </w:rPr>
      </w:pPr>
      <w:r w:rsidRPr="00E84412">
        <w:rPr>
          <w:rFonts w:cstheme="minorHAnsi"/>
          <w:b/>
          <w:u w:val="single"/>
        </w:rPr>
        <w:t>BACKGROUND</w:t>
      </w:r>
    </w:p>
    <w:p w14:paraId="75B0FEAF" w14:textId="77777777" w:rsidR="00BF0763" w:rsidRPr="00E84412" w:rsidRDefault="00BF0763">
      <w:pPr>
        <w:spacing w:after="0" w:line="240" w:lineRule="auto"/>
        <w:rPr>
          <w:rFonts w:cstheme="minorHAnsi"/>
          <w:b/>
        </w:rPr>
      </w:pPr>
    </w:p>
    <w:p w14:paraId="22277045" w14:textId="006941FC" w:rsidR="00BF0763" w:rsidRPr="00E84412" w:rsidRDefault="00BF0763" w:rsidP="00E84412">
      <w:pPr>
        <w:spacing w:line="240" w:lineRule="auto"/>
        <w:rPr>
          <w:rFonts w:cstheme="minorHAnsi"/>
          <w:b/>
        </w:rPr>
      </w:pPr>
      <w:r w:rsidRPr="00E84412">
        <w:rPr>
          <w:rFonts w:cstheme="minorHAnsi"/>
          <w:b/>
        </w:rPr>
        <w:t>A.    Project Title</w:t>
      </w:r>
      <w:r w:rsidR="00926157" w:rsidRPr="00E84412">
        <w:rPr>
          <w:rFonts w:cstheme="minorHAnsi"/>
          <w:b/>
        </w:rPr>
        <w:t>:</w:t>
      </w:r>
      <w:r w:rsidR="00273828" w:rsidRPr="00E84412">
        <w:rPr>
          <w:rFonts w:cstheme="minorHAnsi"/>
          <w:b/>
        </w:rPr>
        <w:t xml:space="preserve"> </w:t>
      </w:r>
      <w:r w:rsidRPr="00E84412">
        <w:rPr>
          <w:rFonts w:cstheme="minorHAnsi"/>
          <w:b/>
        </w:rPr>
        <w:t xml:space="preserve"> </w:t>
      </w:r>
      <w:r w:rsidR="00BC550A" w:rsidRPr="00E84412">
        <w:rPr>
          <w:rFonts w:eastAsia="Calibri" w:cstheme="minorHAnsi"/>
          <w:color w:val="000000"/>
          <w:lang w:eastAsia="en-GB"/>
        </w:rPr>
        <w:t>00101056 UNDP-GEF</w:t>
      </w:r>
      <w:r w:rsidR="00BC550A" w:rsidRPr="00E84412">
        <w:rPr>
          <w:rFonts w:cstheme="minorHAnsi"/>
          <w:b/>
        </w:rPr>
        <w:t xml:space="preserve"> </w:t>
      </w:r>
      <w:r w:rsidR="00D70FDF" w:rsidRPr="00E84412">
        <w:rPr>
          <w:rFonts w:cstheme="minorHAnsi"/>
          <w:b/>
        </w:rPr>
        <w:t>“</w:t>
      </w:r>
      <w:r w:rsidR="0063306D" w:rsidRPr="009F709D">
        <w:rPr>
          <w:rFonts w:cstheme="minorHAnsi"/>
          <w:szCs w:val="20"/>
        </w:rPr>
        <w:t>Energy Efficient Standards, Certification, and Labelling for Appliances and Equipment in Kazakhstan</w:t>
      </w:r>
      <w:r w:rsidR="00D70FDF" w:rsidRPr="009F709D">
        <w:rPr>
          <w:rFonts w:cstheme="minorHAnsi"/>
          <w:szCs w:val="20"/>
        </w:rPr>
        <w:t>”</w:t>
      </w:r>
    </w:p>
    <w:p w14:paraId="5DB72BC0" w14:textId="5AA9D781" w:rsidR="00BF0763" w:rsidRPr="00E84412" w:rsidRDefault="00BF0763">
      <w:pPr>
        <w:pStyle w:val="Heading5"/>
        <w:spacing w:before="0" w:line="240" w:lineRule="auto"/>
        <w:rPr>
          <w:rFonts w:asciiTheme="minorHAnsi" w:hAnsiTheme="minorHAnsi" w:cstheme="minorHAnsi"/>
          <w:b/>
          <w:color w:val="auto"/>
        </w:rPr>
      </w:pPr>
      <w:r w:rsidRPr="00E84412">
        <w:rPr>
          <w:rFonts w:asciiTheme="minorHAnsi" w:hAnsiTheme="minorHAnsi" w:cstheme="minorHAnsi"/>
          <w:b/>
          <w:color w:val="auto"/>
        </w:rPr>
        <w:t xml:space="preserve">B.    </w:t>
      </w:r>
      <w:r w:rsidR="00C079AF" w:rsidRPr="00E84412">
        <w:rPr>
          <w:rFonts w:asciiTheme="minorHAnsi" w:hAnsiTheme="minorHAnsi" w:cstheme="minorHAnsi"/>
          <w:b/>
          <w:color w:val="auto"/>
        </w:rPr>
        <w:t>Introduction</w:t>
      </w:r>
    </w:p>
    <w:p w14:paraId="6C801020" w14:textId="77777777" w:rsidR="00AE271D" w:rsidRPr="00E84412" w:rsidRDefault="00AE271D">
      <w:pPr>
        <w:spacing w:after="0" w:line="240" w:lineRule="auto"/>
        <w:jc w:val="both"/>
        <w:rPr>
          <w:rFonts w:cstheme="minorHAnsi"/>
        </w:rPr>
      </w:pPr>
    </w:p>
    <w:p w14:paraId="57165883" w14:textId="2F2BCE47" w:rsidR="000E1742" w:rsidRPr="00E84412" w:rsidRDefault="000E1742">
      <w:pPr>
        <w:spacing w:after="0" w:line="240" w:lineRule="auto"/>
        <w:jc w:val="both"/>
        <w:rPr>
          <w:rFonts w:cstheme="minorHAnsi"/>
          <w:lang w:val="en-GB"/>
        </w:rPr>
      </w:pPr>
      <w:r w:rsidRPr="00E84412">
        <w:rPr>
          <w:rFonts w:cstheme="minorHAnsi"/>
        </w:rPr>
        <w:t xml:space="preserve">This is the </w:t>
      </w:r>
      <w:r w:rsidRPr="00E84412">
        <w:rPr>
          <w:rFonts w:cstheme="minorHAnsi"/>
          <w:color w:val="000000"/>
          <w:lang w:val="en-GB"/>
        </w:rPr>
        <w:t xml:space="preserve">Terms of Reference </w:t>
      </w:r>
      <w:r w:rsidR="00DC2F63" w:rsidRPr="00E84412">
        <w:rPr>
          <w:rFonts w:cstheme="minorHAnsi"/>
          <w:color w:val="000000"/>
          <w:lang w:val="en-GB"/>
        </w:rPr>
        <w:t>(</w:t>
      </w:r>
      <w:proofErr w:type="spellStart"/>
      <w:r w:rsidR="00DC2F63" w:rsidRPr="00E84412">
        <w:rPr>
          <w:rFonts w:cstheme="minorHAnsi"/>
          <w:color w:val="000000"/>
          <w:lang w:val="en-GB"/>
        </w:rPr>
        <w:t>ToR</w:t>
      </w:r>
      <w:proofErr w:type="spellEnd"/>
      <w:r w:rsidR="00DC2F63" w:rsidRPr="00E84412">
        <w:rPr>
          <w:rFonts w:cstheme="minorHAnsi"/>
          <w:color w:val="000000"/>
          <w:lang w:val="en-GB"/>
        </w:rPr>
        <w:t xml:space="preserve">) </w:t>
      </w:r>
      <w:r w:rsidRPr="00E84412">
        <w:rPr>
          <w:rFonts w:cstheme="minorHAnsi"/>
        </w:rPr>
        <w:t>for the UNDP-GEF</w:t>
      </w:r>
      <w:r w:rsidRPr="00E84412">
        <w:rPr>
          <w:rFonts w:cstheme="minorHAnsi"/>
          <w:lang w:eastAsia="ja-JP"/>
        </w:rPr>
        <w:t xml:space="preserve"> Midterm Review (MTR) of the full -sized project titled </w:t>
      </w:r>
      <w:r w:rsidR="00D70FDF" w:rsidRPr="00E84412">
        <w:rPr>
          <w:rFonts w:cstheme="minorHAnsi"/>
          <w:lang w:eastAsia="ja-JP"/>
        </w:rPr>
        <w:t>“</w:t>
      </w:r>
      <w:r w:rsidR="006C3C57" w:rsidRPr="009F709D">
        <w:rPr>
          <w:rFonts w:cstheme="minorHAnsi"/>
          <w:szCs w:val="20"/>
        </w:rPr>
        <w:t>Energy Efficient Standards, Certification, and Labelling for Appliances and Equipment in Kazakhstan</w:t>
      </w:r>
      <w:r w:rsidR="00D70FDF" w:rsidRPr="009F709D">
        <w:rPr>
          <w:rFonts w:cstheme="minorHAnsi"/>
          <w:szCs w:val="20"/>
        </w:rPr>
        <w:t>”</w:t>
      </w:r>
      <w:r w:rsidR="004D6EF2" w:rsidRPr="009F709D">
        <w:rPr>
          <w:rFonts w:cstheme="minorHAnsi"/>
          <w:szCs w:val="20"/>
        </w:rPr>
        <w:t xml:space="preserve"> (EESL)</w:t>
      </w:r>
      <w:r w:rsidR="00C079AF" w:rsidRPr="009F709D">
        <w:rPr>
          <w:rFonts w:cstheme="minorHAnsi"/>
          <w:szCs w:val="20"/>
        </w:rPr>
        <w:t>, PIMS 5703</w:t>
      </w:r>
      <w:r w:rsidR="006C3C57" w:rsidRPr="00E84412" w:rsidDel="006C3C57">
        <w:rPr>
          <w:rFonts w:cstheme="minorHAnsi"/>
          <w:i/>
          <w:lang w:eastAsia="ja-JP"/>
        </w:rPr>
        <w:t xml:space="preserve"> </w:t>
      </w:r>
      <w:r w:rsidRPr="00E84412">
        <w:rPr>
          <w:rFonts w:cstheme="minorHAnsi"/>
          <w:lang w:eastAsia="ja-JP"/>
        </w:rPr>
        <w:t xml:space="preserve">implemented through the </w:t>
      </w:r>
      <w:r w:rsidR="001D2F37" w:rsidRPr="00E84412">
        <w:rPr>
          <w:rFonts w:cstheme="minorHAnsi"/>
          <w:i/>
          <w:lang w:eastAsia="ja-JP"/>
        </w:rPr>
        <w:t xml:space="preserve">UNDP </w:t>
      </w:r>
      <w:r w:rsidR="00C079AF" w:rsidRPr="00E84412">
        <w:rPr>
          <w:rFonts w:cstheme="minorHAnsi"/>
          <w:i/>
          <w:lang w:eastAsia="ja-JP"/>
        </w:rPr>
        <w:t>K</w:t>
      </w:r>
      <w:r w:rsidR="00731D53" w:rsidRPr="00E84412">
        <w:rPr>
          <w:rFonts w:cstheme="minorHAnsi"/>
          <w:i/>
          <w:lang w:eastAsia="ja-JP"/>
        </w:rPr>
        <w:t>azakhstan</w:t>
      </w:r>
      <w:r w:rsidRPr="00E84412">
        <w:rPr>
          <w:rFonts w:cstheme="minorHAnsi"/>
          <w:lang w:eastAsia="ja-JP"/>
        </w:rPr>
        <w:t xml:space="preserve">, which is to be undertaken in </w:t>
      </w:r>
      <w:r w:rsidR="00731D53" w:rsidRPr="00E84412">
        <w:rPr>
          <w:rFonts w:cstheme="minorHAnsi"/>
          <w:lang w:eastAsia="ja-JP"/>
        </w:rPr>
        <w:t>2020</w:t>
      </w:r>
      <w:r w:rsidRPr="00E84412">
        <w:rPr>
          <w:rFonts w:cstheme="minorHAnsi"/>
          <w:lang w:eastAsia="ja-JP"/>
        </w:rPr>
        <w:t xml:space="preserve">. </w:t>
      </w:r>
      <w:r w:rsidRPr="00E84412">
        <w:rPr>
          <w:rFonts w:cstheme="minorHAnsi"/>
        </w:rPr>
        <w:t xml:space="preserve">The project started on </w:t>
      </w:r>
      <w:r w:rsidR="00C079AF" w:rsidRPr="00E84412">
        <w:rPr>
          <w:rFonts w:cstheme="minorHAnsi"/>
          <w:i/>
        </w:rPr>
        <w:t xml:space="preserve">10 </w:t>
      </w:r>
      <w:proofErr w:type="gramStart"/>
      <w:r w:rsidR="00C079AF" w:rsidRPr="00E84412">
        <w:rPr>
          <w:rFonts w:cstheme="minorHAnsi"/>
          <w:i/>
        </w:rPr>
        <w:t>August</w:t>
      </w:r>
      <w:r w:rsidR="00B54046">
        <w:rPr>
          <w:rFonts w:cstheme="minorHAnsi"/>
          <w:i/>
        </w:rPr>
        <w:t>,</w:t>
      </w:r>
      <w:proofErr w:type="gramEnd"/>
      <w:r w:rsidR="001D2F37" w:rsidRPr="00E84412">
        <w:rPr>
          <w:rFonts w:cstheme="minorHAnsi"/>
          <w:i/>
        </w:rPr>
        <w:t xml:space="preserve"> </w:t>
      </w:r>
      <w:r w:rsidR="003F439E" w:rsidRPr="00E84412">
        <w:rPr>
          <w:rFonts w:cstheme="minorHAnsi"/>
          <w:i/>
        </w:rPr>
        <w:t>2017</w:t>
      </w:r>
      <w:r w:rsidR="00D70FDF" w:rsidRPr="00E84412">
        <w:rPr>
          <w:rFonts w:cstheme="minorHAnsi"/>
          <w:i/>
        </w:rPr>
        <w:t xml:space="preserve"> </w:t>
      </w:r>
      <w:r w:rsidRPr="00E84412">
        <w:rPr>
          <w:rFonts w:cstheme="minorHAnsi"/>
        </w:rPr>
        <w:t xml:space="preserve">and is in its third year of implementation. In line with the UNDP-GEF Guidance on MTRs, this MTR process was initiated before the submission of the second Project Implementation Report (PIR). </w:t>
      </w:r>
      <w:r w:rsidR="00C079AF" w:rsidRPr="00E84412">
        <w:rPr>
          <w:rFonts w:cstheme="minorHAnsi"/>
        </w:rPr>
        <w:t xml:space="preserve">This </w:t>
      </w:r>
      <w:proofErr w:type="spellStart"/>
      <w:r w:rsidR="00C079AF" w:rsidRPr="00E84412">
        <w:rPr>
          <w:rFonts w:cstheme="minorHAnsi"/>
        </w:rPr>
        <w:t>ToR</w:t>
      </w:r>
      <w:proofErr w:type="spellEnd"/>
      <w:r w:rsidR="00C079AF" w:rsidRPr="00E84412">
        <w:rPr>
          <w:rFonts w:cstheme="minorHAnsi"/>
        </w:rPr>
        <w:t xml:space="preserve"> sets out the expectations for this MTR.</w:t>
      </w:r>
      <w:r w:rsidR="00C079AF" w:rsidRPr="00E84412">
        <w:rPr>
          <w:rFonts w:cstheme="minorHAnsi"/>
          <w:color w:val="000000"/>
          <w:lang w:val="en-GB"/>
        </w:rPr>
        <w:t xml:space="preserve">  </w:t>
      </w:r>
      <w:r w:rsidRPr="00E84412">
        <w:rPr>
          <w:rFonts w:cstheme="minorHAnsi"/>
          <w:color w:val="000000"/>
          <w:lang w:val="en-GB"/>
        </w:rPr>
        <w:t xml:space="preserve">The MTR process must follow the guidance outlined in the document </w:t>
      </w:r>
      <w:r w:rsidR="00D70FDF" w:rsidRPr="00E84412">
        <w:rPr>
          <w:rFonts w:cstheme="minorHAnsi"/>
          <w:color w:val="000000"/>
          <w:lang w:val="en-GB"/>
        </w:rPr>
        <w:t>“</w:t>
      </w:r>
      <w:hyperlink r:id="rId11" w:history="1">
        <w:r w:rsidRPr="00E84412">
          <w:rPr>
            <w:rStyle w:val="Hyperlink"/>
            <w:rFonts w:cstheme="minorHAnsi"/>
            <w:i/>
            <w:lang w:val="en-GB"/>
          </w:rPr>
          <w:t>Guidance For Conducting Midterm Reviews of UNDP-Supported, GEF-Financed Projects</w:t>
        </w:r>
      </w:hyperlink>
      <w:r w:rsidR="00D70FDF" w:rsidRPr="00E84412">
        <w:rPr>
          <w:rFonts w:cstheme="minorHAnsi"/>
          <w:i/>
          <w:lang w:val="en-GB"/>
        </w:rPr>
        <w:t>”</w:t>
      </w:r>
      <w:r w:rsidRPr="00E84412">
        <w:rPr>
          <w:rFonts w:cstheme="minorHAnsi"/>
          <w:lang w:val="en-GB"/>
        </w:rPr>
        <w:t xml:space="preserve">. </w:t>
      </w:r>
    </w:p>
    <w:p w14:paraId="54C856D5" w14:textId="24B7F9B4" w:rsidR="00C079AF" w:rsidRPr="00E84412" w:rsidRDefault="00C079AF">
      <w:pPr>
        <w:spacing w:after="0" w:line="240" w:lineRule="auto"/>
        <w:jc w:val="both"/>
        <w:rPr>
          <w:rFonts w:cstheme="minorHAnsi"/>
          <w:lang w:val="en-GB"/>
        </w:rPr>
      </w:pPr>
    </w:p>
    <w:p w14:paraId="40F33D71" w14:textId="58528BB1" w:rsidR="00C079AF" w:rsidRPr="00E84412" w:rsidRDefault="00C079AF">
      <w:pPr>
        <w:spacing w:after="0" w:line="240" w:lineRule="auto"/>
        <w:jc w:val="both"/>
        <w:rPr>
          <w:rFonts w:cstheme="minorHAnsi"/>
          <w:b/>
        </w:rPr>
      </w:pPr>
      <w:r w:rsidRPr="00E84412">
        <w:rPr>
          <w:rFonts w:cstheme="minorHAnsi"/>
          <w:b/>
          <w:lang w:val="en-GB"/>
        </w:rPr>
        <w:t>C. Project Background Information</w:t>
      </w:r>
    </w:p>
    <w:p w14:paraId="0F4E8BC9" w14:textId="77777777" w:rsidR="000E1742" w:rsidRPr="00E84412" w:rsidRDefault="000E1742">
      <w:pPr>
        <w:spacing w:after="0" w:line="240" w:lineRule="auto"/>
        <w:jc w:val="both"/>
        <w:rPr>
          <w:rFonts w:cstheme="minorHAnsi"/>
        </w:rPr>
      </w:pPr>
    </w:p>
    <w:p w14:paraId="79347E8A" w14:textId="77777777" w:rsidR="003B2310" w:rsidRPr="00E84412" w:rsidRDefault="003B2310">
      <w:pPr>
        <w:spacing w:after="0" w:line="240" w:lineRule="auto"/>
        <w:jc w:val="both"/>
        <w:rPr>
          <w:rFonts w:cstheme="minorHAnsi"/>
        </w:rPr>
      </w:pPr>
      <w:r w:rsidRPr="00E84412">
        <w:rPr>
          <w:rFonts w:cstheme="minorHAnsi"/>
        </w:rPr>
        <w:t xml:space="preserve">Electricity consumption in Kazakhstan has been rising steadily since the late 1990s.  This consumption leads directly to high emissions of CO2 from the country’s predominantly coal-fired generation sector, with annual totals approaching 70 million </w:t>
      </w:r>
      <w:proofErr w:type="spellStart"/>
      <w:r w:rsidRPr="00E84412">
        <w:rPr>
          <w:rFonts w:cstheme="minorHAnsi"/>
        </w:rPr>
        <w:t>tonnes</w:t>
      </w:r>
      <w:proofErr w:type="spellEnd"/>
      <w:r w:rsidRPr="00E84412">
        <w:rPr>
          <w:rFonts w:cstheme="minorHAnsi"/>
        </w:rPr>
        <w:t xml:space="preserve"> in 2014.  There is significant technical potential to reduce emissions by increasing the efficiency of common electricity-intensive appliances and equipment – most notably, refrigerators, distribution transformers, and motors – but to date, this </w:t>
      </w:r>
      <w:r w:rsidRPr="00E84412">
        <w:rPr>
          <w:rFonts w:cstheme="minorHAnsi"/>
        </w:rPr>
        <w:lastRenderedPageBreak/>
        <w:t>challenge has gone unaddressed because of the absence of regulations and the weakness of market signals about energy-related performance and value.</w:t>
      </w:r>
    </w:p>
    <w:p w14:paraId="0C6EFA7C" w14:textId="77777777" w:rsidR="00E104C0" w:rsidRPr="00E84412" w:rsidRDefault="00E104C0">
      <w:pPr>
        <w:spacing w:after="0" w:line="240" w:lineRule="auto"/>
        <w:jc w:val="both"/>
        <w:rPr>
          <w:rFonts w:cstheme="minorHAnsi"/>
        </w:rPr>
      </w:pPr>
    </w:p>
    <w:p w14:paraId="30BEBB55" w14:textId="70B5E068" w:rsidR="001D2F37" w:rsidRPr="00E84412" w:rsidRDefault="003B2310">
      <w:pPr>
        <w:spacing w:after="0" w:line="240" w:lineRule="auto"/>
        <w:jc w:val="both"/>
        <w:rPr>
          <w:rFonts w:cstheme="minorHAnsi"/>
        </w:rPr>
      </w:pPr>
      <w:r w:rsidRPr="00E84412">
        <w:rPr>
          <w:rFonts w:cstheme="minorHAnsi"/>
        </w:rPr>
        <w:t>The project addresses the development challenge through integrated activities directed at these barriers.  The core focus will be the implementation of minimum energy performance standards (MEPS), which have a growing track record of achieving large-scale savings throughout the world.  The project will also support the introduction of voluntary high-efficiency performance standards (HEPS) in conjunction with product labelling and government procurement rules.  Enforcement of both MEPS and HEPS will be carried out by accredited certification laboratories, which the project will support with methodological guidance and needed equipment.  The project will also conduct supporting market research, informational outreach and technical support to residential and industrial consumers.</w:t>
      </w:r>
    </w:p>
    <w:p w14:paraId="204497C4" w14:textId="29B9D9C4" w:rsidR="001D2F37" w:rsidRPr="00E84412" w:rsidRDefault="001D2F37" w:rsidP="00E84412">
      <w:pPr>
        <w:spacing w:line="240" w:lineRule="auto"/>
        <w:jc w:val="both"/>
        <w:rPr>
          <w:rFonts w:eastAsia="Arial" w:cstheme="minorHAnsi"/>
        </w:rPr>
      </w:pPr>
      <w:r w:rsidRPr="00E84412">
        <w:rPr>
          <w:rFonts w:eastAsia="Arial" w:cstheme="minorHAnsi"/>
        </w:rPr>
        <w:t xml:space="preserve">There are </w:t>
      </w:r>
      <w:r w:rsidR="0020495D" w:rsidRPr="00E84412">
        <w:rPr>
          <w:rFonts w:eastAsia="Arial" w:cstheme="minorHAnsi"/>
        </w:rPr>
        <w:t xml:space="preserve">four </w:t>
      </w:r>
      <w:r w:rsidRPr="00E84412">
        <w:rPr>
          <w:rFonts w:eastAsia="Arial" w:cstheme="minorHAnsi"/>
        </w:rPr>
        <w:t>components to achieve this objective. These are:</w:t>
      </w:r>
    </w:p>
    <w:p w14:paraId="027F0882" w14:textId="19C572A8" w:rsidR="001D2F37" w:rsidRPr="00E84412" w:rsidRDefault="001D2F37" w:rsidP="00E84412">
      <w:pPr>
        <w:numPr>
          <w:ilvl w:val="0"/>
          <w:numId w:val="36"/>
        </w:numPr>
        <w:spacing w:after="0" w:line="240" w:lineRule="auto"/>
        <w:ind w:left="357" w:hanging="357"/>
        <w:jc w:val="both"/>
        <w:rPr>
          <w:rFonts w:cstheme="minorHAnsi"/>
        </w:rPr>
      </w:pPr>
      <w:r w:rsidRPr="00E84412">
        <w:rPr>
          <w:rFonts w:eastAsiaTheme="majorEastAsia" w:cstheme="minorHAnsi"/>
          <w:bCs/>
        </w:rPr>
        <w:t xml:space="preserve">Project </w:t>
      </w:r>
      <w:r w:rsidRPr="00E84412">
        <w:rPr>
          <w:rFonts w:cstheme="minorHAnsi"/>
        </w:rPr>
        <w:t xml:space="preserve">Component 1: </w:t>
      </w:r>
      <w:r w:rsidR="00DB24AF" w:rsidRPr="00E84412">
        <w:rPr>
          <w:rFonts w:cstheme="minorHAnsi"/>
        </w:rPr>
        <w:t>Development and adoption of EE standards and labels (EESL)</w:t>
      </w:r>
      <w:r w:rsidRPr="00E84412">
        <w:rPr>
          <w:rFonts w:cstheme="minorHAnsi"/>
        </w:rPr>
        <w:t>;</w:t>
      </w:r>
    </w:p>
    <w:p w14:paraId="5E760F95" w14:textId="2A697FD3" w:rsidR="001D2F37" w:rsidRPr="00E84412" w:rsidRDefault="0024030F" w:rsidP="00E84412">
      <w:pPr>
        <w:numPr>
          <w:ilvl w:val="0"/>
          <w:numId w:val="36"/>
        </w:numPr>
        <w:spacing w:after="0" w:line="240" w:lineRule="auto"/>
        <w:ind w:left="357" w:hanging="357"/>
        <w:jc w:val="both"/>
        <w:rPr>
          <w:rFonts w:cstheme="minorHAnsi"/>
        </w:rPr>
      </w:pPr>
      <w:r w:rsidRPr="00E84412">
        <w:rPr>
          <w:rFonts w:cstheme="minorHAnsi"/>
        </w:rPr>
        <w:t>Monitoring, verification, and enforcement of EESL</w:t>
      </w:r>
      <w:r w:rsidR="001D2F37" w:rsidRPr="00E84412">
        <w:rPr>
          <w:rFonts w:cstheme="minorHAnsi"/>
        </w:rPr>
        <w:t>;</w:t>
      </w:r>
    </w:p>
    <w:p w14:paraId="7240B559" w14:textId="2C599726" w:rsidR="001D2F37" w:rsidRPr="00E84412" w:rsidRDefault="001D2F37" w:rsidP="00E84412">
      <w:pPr>
        <w:numPr>
          <w:ilvl w:val="0"/>
          <w:numId w:val="36"/>
        </w:numPr>
        <w:spacing w:after="0" w:line="240" w:lineRule="auto"/>
        <w:ind w:left="357" w:hanging="357"/>
        <w:jc w:val="both"/>
        <w:rPr>
          <w:rFonts w:cstheme="minorHAnsi"/>
        </w:rPr>
      </w:pPr>
      <w:r w:rsidRPr="00E84412">
        <w:rPr>
          <w:rFonts w:cstheme="minorHAnsi"/>
        </w:rPr>
        <w:t xml:space="preserve">Project Component 3: </w:t>
      </w:r>
      <w:r w:rsidR="00283BDE" w:rsidRPr="00E84412">
        <w:rPr>
          <w:rFonts w:cstheme="minorHAnsi"/>
        </w:rPr>
        <w:t>Boosting demand for EE appliances and equipment</w:t>
      </w:r>
      <w:r w:rsidRPr="00E84412">
        <w:rPr>
          <w:rFonts w:cstheme="minorHAnsi"/>
        </w:rPr>
        <w:t>;</w:t>
      </w:r>
    </w:p>
    <w:p w14:paraId="377A0F98" w14:textId="040849F3" w:rsidR="001D2F37" w:rsidRPr="00E84412" w:rsidRDefault="001D2F37" w:rsidP="00E84412">
      <w:pPr>
        <w:numPr>
          <w:ilvl w:val="0"/>
          <w:numId w:val="36"/>
        </w:numPr>
        <w:spacing w:after="0" w:line="240" w:lineRule="auto"/>
        <w:ind w:left="357" w:hanging="357"/>
        <w:jc w:val="both"/>
        <w:rPr>
          <w:rFonts w:cstheme="minorHAnsi"/>
        </w:rPr>
      </w:pPr>
      <w:r w:rsidRPr="00E84412">
        <w:rPr>
          <w:rFonts w:cstheme="minorHAnsi"/>
        </w:rPr>
        <w:t xml:space="preserve">Project Component 4: </w:t>
      </w:r>
      <w:r w:rsidR="005935B4" w:rsidRPr="00E84412">
        <w:rPr>
          <w:rFonts w:cstheme="minorHAnsi"/>
        </w:rPr>
        <w:t>Ensuring supply of products compliant with EESL</w:t>
      </w:r>
      <w:r w:rsidRPr="00E84412">
        <w:rPr>
          <w:rFonts w:cstheme="minorHAnsi"/>
        </w:rPr>
        <w:t>;</w:t>
      </w:r>
    </w:p>
    <w:p w14:paraId="3D5B4121" w14:textId="77777777" w:rsidR="00843C70" w:rsidRDefault="00843C70" w:rsidP="00C079AF">
      <w:pPr>
        <w:spacing w:line="240" w:lineRule="auto"/>
        <w:ind w:right="103"/>
        <w:jc w:val="both"/>
        <w:rPr>
          <w:rFonts w:eastAsia="Calibri" w:cstheme="minorHAnsi"/>
          <w:color w:val="000000"/>
          <w:lang w:eastAsia="en-GB"/>
        </w:rPr>
      </w:pPr>
    </w:p>
    <w:p w14:paraId="308AEDAD" w14:textId="4E6615B3" w:rsidR="001D2F37" w:rsidRDefault="001D2F37" w:rsidP="00C079AF">
      <w:pPr>
        <w:spacing w:line="240" w:lineRule="auto"/>
        <w:ind w:right="103"/>
        <w:jc w:val="both"/>
        <w:rPr>
          <w:rFonts w:eastAsia="Calibri" w:cstheme="minorHAnsi"/>
          <w:color w:val="000000"/>
          <w:lang w:eastAsia="en-GB"/>
        </w:rPr>
      </w:pPr>
      <w:r w:rsidRPr="00E84412">
        <w:rPr>
          <w:rFonts w:eastAsia="Calibri" w:cstheme="minorHAnsi"/>
          <w:color w:val="000000"/>
          <w:lang w:eastAsia="en-GB"/>
        </w:rPr>
        <w:t xml:space="preserve">The UNDP-GEF </w:t>
      </w:r>
      <w:r w:rsidR="00172AA3" w:rsidRPr="00E84412">
        <w:rPr>
          <w:rFonts w:eastAsia="Calibri" w:cstheme="minorHAnsi"/>
          <w:color w:val="000000"/>
          <w:lang w:eastAsia="en-GB"/>
        </w:rPr>
        <w:t>EESL</w:t>
      </w:r>
      <w:r w:rsidRPr="00E84412">
        <w:rPr>
          <w:rFonts w:eastAsia="Calibri" w:cstheme="minorHAnsi"/>
          <w:color w:val="000000"/>
          <w:lang w:eastAsia="en-GB"/>
        </w:rPr>
        <w:t xml:space="preserve"> Project </w:t>
      </w:r>
      <w:r w:rsidR="00572F2A" w:rsidRPr="00E84412">
        <w:rPr>
          <w:rFonts w:eastAsia="Calibri" w:cstheme="minorHAnsi"/>
          <w:color w:val="000000"/>
          <w:lang w:eastAsia="en-GB"/>
        </w:rPr>
        <w:t xml:space="preserve">team </w:t>
      </w:r>
      <w:proofErr w:type="gramStart"/>
      <w:r w:rsidRPr="00E84412">
        <w:rPr>
          <w:rFonts w:eastAsia="Calibri" w:cstheme="minorHAnsi"/>
          <w:color w:val="000000"/>
          <w:lang w:eastAsia="en-GB"/>
        </w:rPr>
        <w:t>is located in</w:t>
      </w:r>
      <w:proofErr w:type="gramEnd"/>
      <w:r w:rsidRPr="00E84412">
        <w:rPr>
          <w:rFonts w:eastAsia="Calibri" w:cstheme="minorHAnsi"/>
          <w:color w:val="000000"/>
          <w:lang w:eastAsia="en-GB"/>
        </w:rPr>
        <w:t xml:space="preserve"> </w:t>
      </w:r>
      <w:r w:rsidR="00835825" w:rsidRPr="00E84412">
        <w:rPr>
          <w:rFonts w:eastAsia="Calibri" w:cstheme="minorHAnsi"/>
          <w:color w:val="000000"/>
          <w:lang w:eastAsia="en-GB"/>
        </w:rPr>
        <w:t>Nur</w:t>
      </w:r>
      <w:r w:rsidR="00F658E4" w:rsidRPr="00E84412">
        <w:rPr>
          <w:rFonts w:eastAsia="Calibri" w:cstheme="minorHAnsi"/>
          <w:color w:val="000000"/>
          <w:lang w:eastAsia="en-GB"/>
        </w:rPr>
        <w:t>-S</w:t>
      </w:r>
      <w:r w:rsidR="00835825" w:rsidRPr="00E84412">
        <w:rPr>
          <w:rFonts w:eastAsia="Calibri" w:cstheme="minorHAnsi"/>
          <w:color w:val="000000"/>
          <w:lang w:eastAsia="en-GB"/>
        </w:rPr>
        <w:t>ultan</w:t>
      </w:r>
      <w:r w:rsidR="00F658E4" w:rsidRPr="00E84412">
        <w:rPr>
          <w:rFonts w:eastAsia="Calibri" w:cstheme="minorHAnsi"/>
          <w:color w:val="000000"/>
          <w:lang w:eastAsia="en-GB"/>
        </w:rPr>
        <w:t>, Kazakhstan</w:t>
      </w:r>
      <w:r w:rsidRPr="00E84412">
        <w:rPr>
          <w:rFonts w:eastAsia="Calibri" w:cstheme="minorHAnsi"/>
          <w:color w:val="000000"/>
          <w:lang w:eastAsia="en-GB"/>
        </w:rPr>
        <w:t xml:space="preserve">. There are 6 full time project staff in </w:t>
      </w:r>
      <w:r w:rsidR="00266595" w:rsidRPr="00E84412">
        <w:rPr>
          <w:rFonts w:eastAsia="Calibri" w:cstheme="minorHAnsi"/>
          <w:color w:val="000000"/>
          <w:lang w:eastAsia="en-GB"/>
        </w:rPr>
        <w:t>Nur-Sultan</w:t>
      </w:r>
      <w:r w:rsidRPr="00E84412">
        <w:rPr>
          <w:rFonts w:eastAsia="Calibri" w:cstheme="minorHAnsi"/>
          <w:color w:val="000000"/>
          <w:lang w:eastAsia="en-GB"/>
        </w:rPr>
        <w:t xml:space="preserve">. The primary beneficiaries are the </w:t>
      </w:r>
      <w:r w:rsidR="00FB3CA6" w:rsidRPr="00E84412">
        <w:rPr>
          <w:rFonts w:eastAsia="Calibri" w:cstheme="minorHAnsi"/>
          <w:color w:val="000000"/>
          <w:lang w:eastAsia="en-GB"/>
        </w:rPr>
        <w:t xml:space="preserve">Ministry of </w:t>
      </w:r>
      <w:r w:rsidR="007F1BB9" w:rsidRPr="00E84412">
        <w:rPr>
          <w:rFonts w:eastAsia="Calibri" w:cstheme="minorHAnsi"/>
          <w:color w:val="000000"/>
          <w:lang w:eastAsia="en-GB"/>
        </w:rPr>
        <w:t>Industry and Infrastructural</w:t>
      </w:r>
      <w:r w:rsidR="00FB3CA6" w:rsidRPr="00E84412">
        <w:rPr>
          <w:rFonts w:eastAsia="Calibri" w:cstheme="minorHAnsi"/>
          <w:color w:val="000000"/>
          <w:lang w:eastAsia="en-GB"/>
        </w:rPr>
        <w:t xml:space="preserve"> Development of the Republic of Kazakhstan</w:t>
      </w:r>
      <w:r w:rsidR="007E19A3" w:rsidRPr="00E84412">
        <w:rPr>
          <w:rFonts w:eastAsia="Calibri" w:cstheme="minorHAnsi"/>
          <w:color w:val="000000"/>
          <w:lang w:eastAsia="en-GB"/>
        </w:rPr>
        <w:t>,</w:t>
      </w:r>
      <w:r w:rsidR="0062129E" w:rsidRPr="00E84412">
        <w:rPr>
          <w:rFonts w:eastAsia="Calibri" w:cstheme="minorHAnsi"/>
          <w:color w:val="000000"/>
          <w:lang w:eastAsia="en-GB"/>
        </w:rPr>
        <w:t xml:space="preserve"> Ministry of Energy of the Republic of Kazakhstan</w:t>
      </w:r>
      <w:r w:rsidR="00B0297D" w:rsidRPr="00E84412">
        <w:rPr>
          <w:rFonts w:eastAsia="Calibri" w:cstheme="minorHAnsi"/>
          <w:color w:val="000000"/>
          <w:lang w:eastAsia="en-GB"/>
        </w:rPr>
        <w:t>, Ministry of Ecology</w:t>
      </w:r>
      <w:r w:rsidR="00E77ACA" w:rsidRPr="00E84412">
        <w:rPr>
          <w:rFonts w:eastAsia="Calibri" w:cstheme="minorHAnsi"/>
          <w:color w:val="000000"/>
          <w:lang w:eastAsia="en-GB"/>
        </w:rPr>
        <w:t>, Geology and Natural Resources of the Republic of Kazakhstan</w:t>
      </w:r>
      <w:r w:rsidR="00CC27BD" w:rsidRPr="00E84412">
        <w:rPr>
          <w:rFonts w:eastAsia="Calibri" w:cstheme="minorHAnsi"/>
          <w:color w:val="000000"/>
          <w:lang w:eastAsia="en-GB"/>
        </w:rPr>
        <w:t>,</w:t>
      </w:r>
      <w:r w:rsidR="007E19A3" w:rsidRPr="00E84412">
        <w:rPr>
          <w:rFonts w:eastAsia="Calibri" w:cstheme="minorHAnsi"/>
          <w:color w:val="000000"/>
          <w:lang w:eastAsia="en-GB"/>
        </w:rPr>
        <w:t xml:space="preserve"> </w:t>
      </w:r>
      <w:r w:rsidR="00B90B78" w:rsidRPr="00E84412">
        <w:rPr>
          <w:rFonts w:eastAsia="Calibri" w:cstheme="minorHAnsi"/>
          <w:color w:val="000000"/>
          <w:lang w:eastAsia="en-GB"/>
        </w:rPr>
        <w:t>the Institute for Standardization and Certification</w:t>
      </w:r>
      <w:r w:rsidR="00BC550A" w:rsidRPr="00E84412">
        <w:rPr>
          <w:rFonts w:eastAsia="Calibri" w:cstheme="minorHAnsi"/>
          <w:color w:val="000000"/>
          <w:lang w:eastAsia="en-GB"/>
        </w:rPr>
        <w:t>.</w:t>
      </w:r>
      <w:r w:rsidRPr="00E84412">
        <w:rPr>
          <w:rFonts w:eastAsia="Calibri" w:cstheme="minorHAnsi"/>
          <w:color w:val="000000"/>
          <w:lang w:eastAsia="en-GB"/>
        </w:rPr>
        <w:t xml:space="preserve"> The GEF Grant for the Project budget is $</w:t>
      </w:r>
      <w:r w:rsidR="004C5A77" w:rsidRPr="00E84412">
        <w:rPr>
          <w:rFonts w:eastAsia="Calibri" w:cstheme="minorHAnsi"/>
          <w:color w:val="000000"/>
          <w:lang w:eastAsia="en-GB"/>
        </w:rPr>
        <w:t>3</w:t>
      </w:r>
      <w:r w:rsidRPr="00E84412">
        <w:rPr>
          <w:rFonts w:eastAsia="Calibri" w:cstheme="minorHAnsi"/>
          <w:color w:val="000000"/>
          <w:lang w:eastAsia="en-GB"/>
        </w:rPr>
        <w:t>,</w:t>
      </w:r>
      <w:r w:rsidR="004C5A77" w:rsidRPr="00E84412">
        <w:rPr>
          <w:rFonts w:eastAsia="Calibri" w:cstheme="minorHAnsi"/>
          <w:color w:val="000000"/>
          <w:lang w:eastAsia="en-GB"/>
        </w:rPr>
        <w:t>500</w:t>
      </w:r>
      <w:r w:rsidRPr="00E84412">
        <w:rPr>
          <w:rFonts w:eastAsia="Calibri" w:cstheme="minorHAnsi"/>
          <w:color w:val="000000"/>
          <w:lang w:eastAsia="en-GB"/>
        </w:rPr>
        <w:t>,</w:t>
      </w:r>
      <w:r w:rsidR="004C5A77" w:rsidRPr="00E84412">
        <w:rPr>
          <w:rFonts w:eastAsia="Calibri" w:cstheme="minorHAnsi"/>
          <w:color w:val="000000"/>
          <w:lang w:eastAsia="en-GB"/>
        </w:rPr>
        <w:t>00</w:t>
      </w:r>
      <w:r w:rsidRPr="00E84412">
        <w:rPr>
          <w:rFonts w:eastAsia="Calibri" w:cstheme="minorHAnsi"/>
          <w:color w:val="000000"/>
          <w:lang w:eastAsia="en-GB"/>
        </w:rPr>
        <w:t>, with over $</w:t>
      </w:r>
      <w:r w:rsidR="00293BB5" w:rsidRPr="00E84412">
        <w:rPr>
          <w:rFonts w:eastAsia="Calibri" w:cstheme="minorHAnsi"/>
          <w:color w:val="000000"/>
          <w:lang w:eastAsia="en-GB"/>
        </w:rPr>
        <w:t>11</w:t>
      </w:r>
      <w:r w:rsidRPr="00E84412">
        <w:rPr>
          <w:rFonts w:eastAsia="Calibri" w:cstheme="minorHAnsi"/>
          <w:color w:val="000000"/>
          <w:lang w:eastAsia="en-GB"/>
        </w:rPr>
        <w:t>,000,000 in co-financing from national partners.</w:t>
      </w:r>
    </w:p>
    <w:p w14:paraId="278ACDC7" w14:textId="6A20B1DD" w:rsidR="00C079AF" w:rsidRPr="00C079AF" w:rsidRDefault="00C079AF" w:rsidP="00C079AF">
      <w:pPr>
        <w:spacing w:line="240" w:lineRule="auto"/>
        <w:jc w:val="both"/>
        <w:rPr>
          <w:rFonts w:ascii="Garamond" w:hAnsi="Garamond"/>
          <w:b/>
          <w:bCs/>
          <w:sz w:val="28"/>
          <w:szCs w:val="28"/>
        </w:rPr>
      </w:pPr>
      <w:r w:rsidRPr="00E84412">
        <w:rPr>
          <w:rFonts w:ascii="Calibri Light" w:eastAsia="Times New Roman" w:hAnsi="Calibri Light" w:cs="Calibri Light"/>
          <w:b/>
          <w:color w:val="000000"/>
        </w:rPr>
        <w:t>D. Objectives of the MTR</w:t>
      </w:r>
    </w:p>
    <w:p w14:paraId="130506B7" w14:textId="0C1FC40E" w:rsidR="00C079AF" w:rsidRDefault="00C079AF" w:rsidP="00C079AF">
      <w:pPr>
        <w:spacing w:line="240" w:lineRule="auto"/>
        <w:ind w:right="103"/>
        <w:jc w:val="both"/>
        <w:rPr>
          <w:rFonts w:eastAsia="Calibri" w:cstheme="minorHAnsi"/>
          <w:color w:val="000000"/>
          <w:lang w:eastAsia="en-GB"/>
        </w:rPr>
      </w:pPr>
      <w:r w:rsidRPr="00E84412">
        <w:rPr>
          <w:rFonts w:eastAsia="Calibri" w:cstheme="minorHAnsi"/>
          <w:color w:val="000000"/>
          <w:lang w:eastAsia="en-GB"/>
        </w:rPr>
        <w:t xml:space="preserve">The MTR will assess progress towards the achievement of the project objectives and outcomes as specified in the Project </w:t>
      </w:r>
      <w:proofErr w:type="gramStart"/>
      <w:r w:rsidRPr="00E84412">
        <w:rPr>
          <w:rFonts w:eastAsia="Calibri" w:cstheme="minorHAnsi"/>
          <w:color w:val="000000"/>
          <w:lang w:eastAsia="en-GB"/>
        </w:rPr>
        <w:t>Document, and</w:t>
      </w:r>
      <w:proofErr w:type="gramEnd"/>
      <w:r w:rsidRPr="00E84412">
        <w:rPr>
          <w:rFonts w:eastAsia="Calibri" w:cstheme="minorHAnsi"/>
          <w:color w:val="000000"/>
          <w:lang w:eastAsia="en-GB"/>
        </w:rPr>
        <w:t xml:space="preserve"> assess early signs of project success or failure with the goal of identifying the necessary changes to be made in order to set the project on-track to achieve its intended results. The MTR will also review the project’s strategy, its risks to sustainability.</w:t>
      </w:r>
    </w:p>
    <w:p w14:paraId="39B0F46D" w14:textId="01807BC0" w:rsidR="00C079AF" w:rsidRPr="00E84412" w:rsidRDefault="00C079AF" w:rsidP="00E84412">
      <w:pPr>
        <w:spacing w:line="240" w:lineRule="auto"/>
        <w:ind w:right="103"/>
        <w:jc w:val="both"/>
        <w:rPr>
          <w:rFonts w:eastAsia="Calibri" w:cstheme="minorHAnsi"/>
          <w:b/>
          <w:color w:val="000000"/>
          <w:lang w:eastAsia="en-GB"/>
        </w:rPr>
      </w:pPr>
      <w:r w:rsidRPr="00E84412">
        <w:rPr>
          <w:rFonts w:eastAsia="Calibri" w:cstheme="minorHAnsi"/>
          <w:b/>
          <w:color w:val="000000"/>
          <w:lang w:eastAsia="en-GB"/>
        </w:rPr>
        <w:t>E. MTR Approach &amp;Methodology</w:t>
      </w:r>
    </w:p>
    <w:p w14:paraId="0BFADEF7" w14:textId="77777777" w:rsidR="00C079AF" w:rsidRPr="00E84412" w:rsidRDefault="00C079AF" w:rsidP="00E84412">
      <w:pPr>
        <w:spacing w:line="240" w:lineRule="auto"/>
        <w:ind w:right="103"/>
        <w:jc w:val="both"/>
        <w:rPr>
          <w:rFonts w:eastAsia="Calibri" w:cstheme="minorHAnsi"/>
          <w:color w:val="000000"/>
          <w:lang w:eastAsia="en-GB"/>
        </w:rPr>
      </w:pPr>
      <w:r w:rsidRPr="00E84412">
        <w:rPr>
          <w:rFonts w:eastAsia="Calibri" w:cstheme="minorHAnsi"/>
          <w:color w:val="000000"/>
          <w:lang w:eastAsia="en-GB"/>
        </w:rPr>
        <w:t xml:space="preserve">The MTR must provide </w:t>
      </w:r>
      <w:proofErr w:type="gramStart"/>
      <w:r w:rsidRPr="00E84412">
        <w:rPr>
          <w:rFonts w:eastAsia="Calibri" w:cstheme="minorHAnsi"/>
          <w:color w:val="000000"/>
          <w:lang w:eastAsia="en-GB"/>
        </w:rPr>
        <w:t>evidence based</w:t>
      </w:r>
      <w:proofErr w:type="gramEnd"/>
      <w:r w:rsidRPr="00E84412">
        <w:rPr>
          <w:rFonts w:eastAsia="Calibri" w:cstheme="minorHAnsi"/>
          <w:color w:val="000000"/>
          <w:lang w:eastAsia="en-GB"/>
        </w:rPr>
        <w:t xml:space="preserve"> information that is credible, reliable and useful. The MTR team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The MTR team will review the baseline GEF focal area Tracking Tool submitted to the GEF at CEO endorsement, and the midterm GEF focal area Tracking Tool that must be completed before the MTR field mission begins.  </w:t>
      </w:r>
    </w:p>
    <w:p w14:paraId="324852F1" w14:textId="77777777" w:rsidR="00C079AF" w:rsidRPr="00E84412" w:rsidRDefault="00C079AF" w:rsidP="00E84412">
      <w:pPr>
        <w:spacing w:line="240" w:lineRule="auto"/>
        <w:ind w:right="103"/>
        <w:jc w:val="both"/>
        <w:rPr>
          <w:rFonts w:eastAsia="Calibri" w:cstheme="minorHAnsi"/>
          <w:color w:val="000000"/>
          <w:lang w:eastAsia="en-GB"/>
        </w:rPr>
      </w:pPr>
      <w:r w:rsidRPr="00E84412">
        <w:rPr>
          <w:rFonts w:eastAsia="Calibri" w:cstheme="minorHAnsi"/>
          <w:color w:val="000000"/>
          <w:lang w:eastAsia="en-GB"/>
        </w:rPr>
        <w:lastRenderedPageBreak/>
        <w:t>The MTR team is expected to follow a collaborative and participatory approach</w:t>
      </w:r>
      <w:r w:rsidRPr="00B30D13">
        <w:rPr>
          <w:rFonts w:eastAsia="Calibri" w:cstheme="minorHAnsi"/>
          <w:color w:val="000000"/>
          <w:vertAlign w:val="superscript"/>
          <w:lang w:eastAsia="en-GB"/>
        </w:rPr>
        <w:footnoteReference w:id="1"/>
      </w:r>
      <w:r w:rsidRPr="00E84412">
        <w:rPr>
          <w:rFonts w:eastAsia="Calibri" w:cstheme="minorHAnsi"/>
          <w:color w:val="000000"/>
          <w:lang w:eastAsia="en-GB"/>
        </w:rPr>
        <w:t xml:space="preserve"> ensuring close engagement with the Project Team, government counterparts (the GEF Operational Focal Point), the UNDP Country Office(s), UNDP-GEF Regional Technical Advisers, and other key stakeholders. </w:t>
      </w:r>
    </w:p>
    <w:p w14:paraId="1BA2BDA5" w14:textId="4E5A738B" w:rsidR="00C079AF" w:rsidRPr="00E84412" w:rsidRDefault="00C079AF" w:rsidP="00C079AF">
      <w:pPr>
        <w:spacing w:line="240" w:lineRule="auto"/>
        <w:jc w:val="both"/>
        <w:rPr>
          <w:rFonts w:eastAsia="Calibri" w:cstheme="minorHAnsi"/>
          <w:color w:val="000000"/>
          <w:lang w:eastAsia="en-GB"/>
        </w:rPr>
      </w:pPr>
      <w:r w:rsidRPr="00E84412">
        <w:rPr>
          <w:rFonts w:eastAsia="Calibri" w:cstheme="minorHAnsi"/>
          <w:color w:val="000000"/>
          <w:lang w:eastAsia="en-GB"/>
        </w:rPr>
        <w:t>Engagement of stakeholders is vital to a successful MTR</w:t>
      </w:r>
      <w:r w:rsidRPr="00B30D13">
        <w:rPr>
          <w:rFonts w:eastAsia="Calibri" w:cstheme="minorHAnsi"/>
          <w:color w:val="000000"/>
          <w:vertAlign w:val="superscript"/>
          <w:lang w:eastAsia="en-GB"/>
        </w:rPr>
        <w:footnoteReference w:id="2"/>
      </w:r>
      <w:r w:rsidRPr="00E84412">
        <w:rPr>
          <w:rFonts w:eastAsia="Calibri" w:cstheme="minorHAnsi"/>
          <w:color w:val="000000"/>
          <w:lang w:eastAsia="en-GB"/>
        </w:rPr>
        <w:t xml:space="preserve"> Stakeholder involvement should include interviews with stakeholders who have project responsibilities, including but not limited to</w:t>
      </w:r>
      <w:r w:rsidR="006558FF">
        <w:rPr>
          <w:rFonts w:ascii="Garamond" w:hAnsi="Garamond"/>
        </w:rPr>
        <w:t>:</w:t>
      </w:r>
      <w:r>
        <w:rPr>
          <w:rFonts w:ascii="Garamond" w:hAnsi="Garamond"/>
        </w:rPr>
        <w:t xml:space="preserve"> </w:t>
      </w:r>
      <w:r w:rsidR="005D4466" w:rsidRPr="00E84412">
        <w:rPr>
          <w:rFonts w:eastAsia="Calibri" w:cstheme="minorHAnsi"/>
          <w:color w:val="000000"/>
          <w:lang w:eastAsia="en-GB"/>
        </w:rPr>
        <w:t>the Ministry of Industry and Infrastructural Development of the Republic of Kazakhstan, Ministry of Energy of the Republic of Kazakhstan, Ministry of Ecology, Geology and Natural Resources of the Republic of Kazakhstan, the Institute for Standardization and Certification</w:t>
      </w:r>
      <w:r w:rsidRPr="003855A5">
        <w:rPr>
          <w:rFonts w:eastAsia="Calibri" w:cstheme="minorHAnsi"/>
          <w:color w:val="000000"/>
          <w:lang w:eastAsia="en-GB"/>
        </w:rPr>
        <w:t>, senior officials and task team/ component leaders, key experts and consultants in the subject area</w:t>
      </w:r>
      <w:r w:rsidR="005501D5" w:rsidRPr="003855A5">
        <w:rPr>
          <w:rFonts w:eastAsia="Calibri" w:cstheme="minorHAnsi"/>
          <w:color w:val="000000"/>
          <w:lang w:eastAsia="en-GB"/>
        </w:rPr>
        <w:t xml:space="preserve"> and the</w:t>
      </w:r>
      <w:r w:rsidRPr="003855A5">
        <w:rPr>
          <w:rFonts w:eastAsia="Calibri" w:cstheme="minorHAnsi"/>
          <w:color w:val="000000"/>
          <w:lang w:eastAsia="en-GB"/>
        </w:rPr>
        <w:t xml:space="preserve"> Project Board.</w:t>
      </w:r>
      <w:r>
        <w:rPr>
          <w:rFonts w:ascii="Garamond" w:hAnsi="Garamond"/>
        </w:rPr>
        <w:t xml:space="preserve"> </w:t>
      </w:r>
      <w:r w:rsidR="00676413" w:rsidRPr="00E84412">
        <w:rPr>
          <w:rFonts w:eastAsia="Calibri" w:cstheme="minorHAnsi"/>
          <w:color w:val="000000"/>
          <w:lang w:eastAsia="en-GB"/>
        </w:rPr>
        <w:t xml:space="preserve"> </w:t>
      </w:r>
    </w:p>
    <w:p w14:paraId="4D523177" w14:textId="5D64F0C3" w:rsidR="00C079AF" w:rsidRDefault="00C079AF" w:rsidP="00C079AF">
      <w:pPr>
        <w:spacing w:line="240" w:lineRule="auto"/>
        <w:jc w:val="both"/>
        <w:rPr>
          <w:rFonts w:eastAsia="Calibri" w:cstheme="minorHAnsi"/>
          <w:color w:val="000000"/>
          <w:lang w:eastAsia="en-GB"/>
        </w:rPr>
      </w:pPr>
      <w:r w:rsidRPr="00E84412">
        <w:rPr>
          <w:rFonts w:eastAsia="Calibri" w:cstheme="minorHAnsi"/>
          <w:color w:val="000000"/>
          <w:lang w:eastAsia="en-GB"/>
        </w:rPr>
        <w:t>The final MTR report should describe the full MTR approach taken and the rationale for the approach making explicit the underlying assumptions, challenges, strengths and weaknesses about the methods and approach of the review.</w:t>
      </w:r>
    </w:p>
    <w:p w14:paraId="0475617A" w14:textId="2E4E64AD" w:rsidR="007D5CDF" w:rsidRPr="00E84412" w:rsidRDefault="007D5CDF" w:rsidP="00E84412">
      <w:pPr>
        <w:spacing w:line="240" w:lineRule="auto"/>
        <w:jc w:val="both"/>
        <w:rPr>
          <w:rFonts w:eastAsia="Calibri" w:cstheme="minorHAnsi"/>
          <w:b/>
          <w:color w:val="000000"/>
          <w:lang w:eastAsia="en-GB"/>
        </w:rPr>
      </w:pPr>
      <w:r w:rsidRPr="00E84412">
        <w:rPr>
          <w:rFonts w:eastAsia="Calibri" w:cstheme="minorHAnsi"/>
          <w:b/>
          <w:color w:val="000000"/>
          <w:lang w:eastAsia="en-GB"/>
        </w:rPr>
        <w:t>F. Detailed Scope of the MTR</w:t>
      </w:r>
    </w:p>
    <w:p w14:paraId="1F195CE4" w14:textId="20B51149" w:rsidR="00C079AF" w:rsidRPr="00E84412" w:rsidRDefault="00C079AF" w:rsidP="00E84412">
      <w:pPr>
        <w:spacing w:line="240" w:lineRule="auto"/>
        <w:jc w:val="both"/>
        <w:rPr>
          <w:rFonts w:eastAsia="Calibri" w:cstheme="minorHAnsi"/>
          <w:color w:val="000000"/>
          <w:lang w:eastAsia="en-GB"/>
        </w:rPr>
      </w:pPr>
      <w:r w:rsidRPr="00E84412">
        <w:rPr>
          <w:rFonts w:eastAsia="Calibri" w:cstheme="minorHAnsi"/>
          <w:color w:val="000000"/>
          <w:lang w:eastAsia="en-GB"/>
        </w:rPr>
        <w:t xml:space="preserve">The MTR team will assess the following four categories of project progress. See </w:t>
      </w:r>
      <w:hyperlink r:id="rId12" w:history="1">
        <w:r w:rsidRPr="00E84412">
          <w:rPr>
            <w:rStyle w:val="Hyperlink"/>
            <w:rFonts w:eastAsia="Calibri" w:cstheme="minorHAnsi"/>
            <w:lang w:eastAsia="en-GB"/>
          </w:rPr>
          <w:t>the Guidance For Conducting Midterm Reviews of UNDP-Supported, GEF-Financed Projects</w:t>
        </w:r>
      </w:hyperlink>
      <w:r w:rsidRPr="00E84412">
        <w:rPr>
          <w:rFonts w:eastAsia="Calibri" w:cstheme="minorHAnsi"/>
          <w:color w:val="000000"/>
          <w:lang w:eastAsia="en-GB"/>
        </w:rPr>
        <w:t xml:space="preserve"> for extended descriptions. </w:t>
      </w:r>
    </w:p>
    <w:p w14:paraId="3AC28329" w14:textId="77777777" w:rsidR="00C079AF" w:rsidRPr="00E84412" w:rsidRDefault="00C079AF" w:rsidP="00E84412">
      <w:pPr>
        <w:spacing w:line="240" w:lineRule="auto"/>
        <w:jc w:val="both"/>
        <w:rPr>
          <w:rFonts w:eastAsia="Calibri" w:cstheme="minorHAnsi"/>
          <w:b/>
          <w:color w:val="000000"/>
          <w:lang w:eastAsia="en-GB"/>
        </w:rPr>
      </w:pPr>
      <w:proofErr w:type="spellStart"/>
      <w:r w:rsidRPr="00E84412">
        <w:rPr>
          <w:rFonts w:eastAsia="Calibri" w:cstheme="minorHAnsi"/>
          <w:b/>
          <w:color w:val="000000"/>
          <w:lang w:eastAsia="en-GB"/>
        </w:rPr>
        <w:t>i</w:t>
      </w:r>
      <w:proofErr w:type="spellEnd"/>
      <w:r w:rsidRPr="00E84412">
        <w:rPr>
          <w:rFonts w:eastAsia="Calibri" w:cstheme="minorHAnsi"/>
          <w:b/>
          <w:color w:val="000000"/>
          <w:lang w:eastAsia="en-GB"/>
        </w:rPr>
        <w:t>.    Project Strategy</w:t>
      </w:r>
    </w:p>
    <w:p w14:paraId="532E8A58" w14:textId="77777777" w:rsidR="00C079AF" w:rsidRPr="00E84412" w:rsidRDefault="00C079AF" w:rsidP="00E84412">
      <w:pPr>
        <w:spacing w:line="240" w:lineRule="auto"/>
        <w:jc w:val="both"/>
        <w:rPr>
          <w:rFonts w:eastAsia="Calibri" w:cstheme="minorHAnsi"/>
          <w:color w:val="000000"/>
          <w:u w:val="single"/>
          <w:lang w:eastAsia="en-GB"/>
        </w:rPr>
      </w:pPr>
      <w:r w:rsidRPr="00E84412">
        <w:rPr>
          <w:rFonts w:eastAsia="Calibri" w:cstheme="minorHAnsi"/>
          <w:color w:val="000000"/>
          <w:u w:val="single"/>
          <w:lang w:eastAsia="en-GB"/>
        </w:rPr>
        <w:t xml:space="preserve">Project design: </w:t>
      </w:r>
    </w:p>
    <w:p w14:paraId="3B7E32A0" w14:textId="77777777"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Review the problem addressed by the project and the underlying assumptions.  Review the effect of any incorrect assumptions or changes to the context to achieving the project results as outlined in the Project Document.</w:t>
      </w:r>
    </w:p>
    <w:p w14:paraId="73690A19" w14:textId="77777777"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Review the relevance of the project strategy and assess whether it provides the most effective route towards expected/intended results.  Were lessons from other relevant projects properly incorporated into the project design?</w:t>
      </w:r>
    </w:p>
    <w:p w14:paraId="1FB56974" w14:textId="77777777"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Review how the project addresses country priorities. Review country ownership. Was the project concept in line with the national sector development priorities and plans of the country (or of participating countries in the case of multi-country projects)?</w:t>
      </w:r>
    </w:p>
    <w:p w14:paraId="0D9B5119" w14:textId="77777777"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 xml:space="preserve">Review decision-making processes: were perspectives of those who would be affected by project decisions, those who could affect the outcomes, and those who could contribute information or other resources to the process, </w:t>
      </w:r>
      <w:proofErr w:type="gramStart"/>
      <w:r w:rsidRPr="00E84412">
        <w:rPr>
          <w:rFonts w:asciiTheme="minorHAnsi" w:eastAsia="Calibri" w:hAnsiTheme="minorHAnsi" w:cstheme="minorHAnsi"/>
          <w:color w:val="000000"/>
          <w:sz w:val="22"/>
          <w:szCs w:val="22"/>
          <w:lang w:eastAsia="en-GB"/>
        </w:rPr>
        <w:t>taken into account</w:t>
      </w:r>
      <w:proofErr w:type="gramEnd"/>
      <w:r w:rsidRPr="00E84412">
        <w:rPr>
          <w:rFonts w:asciiTheme="minorHAnsi" w:eastAsia="Calibri" w:hAnsiTheme="minorHAnsi" w:cstheme="minorHAnsi"/>
          <w:color w:val="000000"/>
          <w:sz w:val="22"/>
          <w:szCs w:val="22"/>
          <w:lang w:eastAsia="en-GB"/>
        </w:rPr>
        <w:t xml:space="preserve"> during project design processes? </w:t>
      </w:r>
    </w:p>
    <w:p w14:paraId="1A82EA46" w14:textId="113DF055"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 xml:space="preserve">Review the extent to which relevant gender issues were raised in the project design. See Annex 9 of Guidance </w:t>
      </w:r>
      <w:r w:rsidR="001834E6">
        <w:rPr>
          <w:rFonts w:asciiTheme="minorHAnsi" w:eastAsia="Calibri" w:hAnsiTheme="minorHAnsi" w:cstheme="minorHAnsi"/>
          <w:color w:val="000000"/>
          <w:sz w:val="22"/>
          <w:szCs w:val="22"/>
          <w:lang w:eastAsia="en-GB"/>
        </w:rPr>
        <w:t>f</w:t>
      </w:r>
      <w:r w:rsidRPr="00E84412">
        <w:rPr>
          <w:rFonts w:asciiTheme="minorHAnsi" w:eastAsia="Calibri" w:hAnsiTheme="minorHAnsi" w:cstheme="minorHAnsi"/>
          <w:color w:val="000000"/>
          <w:sz w:val="22"/>
          <w:szCs w:val="22"/>
          <w:lang w:eastAsia="en-GB"/>
        </w:rPr>
        <w:t>or Conducting Midterm Reviews of UNDP-Supported, GEF-Financed Projects for further guidelines.</w:t>
      </w:r>
    </w:p>
    <w:p w14:paraId="2B625021" w14:textId="77777777"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 xml:space="preserve">If there are major areas of concern, recommend areas for improvement. </w:t>
      </w:r>
    </w:p>
    <w:p w14:paraId="75A8CD83" w14:textId="77777777" w:rsidR="00C079AF" w:rsidRPr="005C6140" w:rsidRDefault="00C079AF" w:rsidP="00C079AF">
      <w:pPr>
        <w:pStyle w:val="ListParagraph"/>
        <w:spacing w:before="0"/>
        <w:ind w:left="360"/>
        <w:rPr>
          <w:rFonts w:ascii="Garamond" w:hAnsi="Garamond"/>
          <w:sz w:val="22"/>
          <w:szCs w:val="22"/>
        </w:rPr>
      </w:pPr>
    </w:p>
    <w:p w14:paraId="67E11E63" w14:textId="77777777" w:rsidR="00C079AF" w:rsidRPr="00E84412" w:rsidRDefault="00C079AF" w:rsidP="00E84412">
      <w:pPr>
        <w:spacing w:line="240" w:lineRule="auto"/>
        <w:jc w:val="both"/>
        <w:rPr>
          <w:rFonts w:eastAsia="Calibri" w:cstheme="minorHAnsi"/>
          <w:color w:val="000000"/>
          <w:u w:val="single"/>
          <w:lang w:eastAsia="en-GB"/>
        </w:rPr>
      </w:pPr>
      <w:r w:rsidRPr="00E84412">
        <w:rPr>
          <w:rFonts w:eastAsia="Calibri" w:cstheme="minorHAnsi"/>
          <w:color w:val="000000"/>
          <w:u w:val="single"/>
          <w:lang w:eastAsia="en-GB"/>
        </w:rPr>
        <w:t>Results Framework/</w:t>
      </w:r>
      <w:proofErr w:type="spellStart"/>
      <w:r w:rsidRPr="00E84412">
        <w:rPr>
          <w:rFonts w:eastAsia="Calibri" w:cstheme="minorHAnsi"/>
          <w:color w:val="000000"/>
          <w:u w:val="single"/>
          <w:lang w:eastAsia="en-GB"/>
        </w:rPr>
        <w:t>Logframe</w:t>
      </w:r>
      <w:proofErr w:type="spellEnd"/>
      <w:r w:rsidRPr="00E84412">
        <w:rPr>
          <w:rFonts w:eastAsia="Calibri" w:cstheme="minorHAnsi"/>
          <w:color w:val="000000"/>
          <w:u w:val="single"/>
          <w:lang w:eastAsia="en-GB"/>
        </w:rPr>
        <w:t>:</w:t>
      </w:r>
    </w:p>
    <w:p w14:paraId="4257A949" w14:textId="77777777"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 xml:space="preserve">Undertake a critical analysis of the project’s </w:t>
      </w:r>
      <w:proofErr w:type="spellStart"/>
      <w:r w:rsidRPr="00E84412">
        <w:rPr>
          <w:rFonts w:asciiTheme="minorHAnsi" w:eastAsia="Calibri" w:hAnsiTheme="minorHAnsi" w:cstheme="minorHAnsi"/>
          <w:color w:val="000000"/>
          <w:sz w:val="22"/>
          <w:szCs w:val="22"/>
          <w:lang w:eastAsia="en-GB"/>
        </w:rPr>
        <w:t>logframe</w:t>
      </w:r>
      <w:proofErr w:type="spellEnd"/>
      <w:r w:rsidRPr="00E84412">
        <w:rPr>
          <w:rFonts w:asciiTheme="minorHAnsi" w:eastAsia="Calibri" w:hAnsiTheme="minorHAnsi" w:cstheme="minorHAnsi"/>
          <w:color w:val="000000"/>
          <w:sz w:val="22"/>
          <w:szCs w:val="22"/>
          <w:lang w:eastAsia="en-GB"/>
        </w:rPr>
        <w:t xml:space="preserve"> indicators and targets, assess how “SMART” the midterm and end-of-project targets are (Specific, Measurable, Attainable, Relevant, Time-bound), and suggest specific amendments/revisions to the targets and indicators as necessary.</w:t>
      </w:r>
    </w:p>
    <w:p w14:paraId="38062FE2" w14:textId="77777777"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Are the project’s objectives and outcomes or components clear, practical, and feasible within its time frame?</w:t>
      </w:r>
    </w:p>
    <w:p w14:paraId="6067CD30" w14:textId="77777777"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 xml:space="preserve">Examine if progress so far has led to, or could in the future </w:t>
      </w:r>
      <w:proofErr w:type="spellStart"/>
      <w:r w:rsidRPr="00E84412">
        <w:rPr>
          <w:rFonts w:asciiTheme="minorHAnsi" w:eastAsia="Calibri" w:hAnsiTheme="minorHAnsi" w:cstheme="minorHAnsi"/>
          <w:color w:val="000000"/>
          <w:sz w:val="22"/>
          <w:szCs w:val="22"/>
          <w:lang w:eastAsia="en-GB"/>
        </w:rPr>
        <w:t>catalyse</w:t>
      </w:r>
      <w:proofErr w:type="spellEnd"/>
      <w:r w:rsidRPr="00E84412">
        <w:rPr>
          <w:rFonts w:asciiTheme="minorHAnsi" w:eastAsia="Calibri" w:hAnsiTheme="minorHAnsi" w:cstheme="minorHAnsi"/>
          <w:color w:val="000000"/>
          <w:sz w:val="22"/>
          <w:szCs w:val="22"/>
          <w:lang w:eastAsia="en-GB"/>
        </w:rPr>
        <w:t xml:space="preserve"> beneficial development effects (</w:t>
      </w:r>
      <w:proofErr w:type="gramStart"/>
      <w:r w:rsidRPr="00E84412">
        <w:rPr>
          <w:rFonts w:asciiTheme="minorHAnsi" w:eastAsia="Calibri" w:hAnsiTheme="minorHAnsi" w:cstheme="minorHAnsi"/>
          <w:color w:val="000000"/>
          <w:sz w:val="22"/>
          <w:szCs w:val="22"/>
          <w:lang w:eastAsia="en-GB"/>
        </w:rPr>
        <w:t>i.e.</w:t>
      </w:r>
      <w:proofErr w:type="gramEnd"/>
      <w:r w:rsidRPr="00E84412">
        <w:rPr>
          <w:rFonts w:asciiTheme="minorHAnsi" w:eastAsia="Calibri" w:hAnsiTheme="minorHAnsi" w:cstheme="minorHAnsi"/>
          <w:color w:val="000000"/>
          <w:sz w:val="22"/>
          <w:szCs w:val="22"/>
          <w:lang w:eastAsia="en-GB"/>
        </w:rPr>
        <w:t xml:space="preserve"> income generation, gender equality and women’s empowerment, improved governance etc...) that should be included in the project results framework and monitored on an annual basis. </w:t>
      </w:r>
    </w:p>
    <w:p w14:paraId="09378D59" w14:textId="77777777" w:rsidR="00C079AF" w:rsidRPr="00E84412" w:rsidRDefault="00C079AF" w:rsidP="00E84412">
      <w:pPr>
        <w:pStyle w:val="ListParagraph"/>
        <w:numPr>
          <w:ilvl w:val="0"/>
          <w:numId w:val="41"/>
        </w:numPr>
        <w:rPr>
          <w:rFonts w:asciiTheme="minorHAnsi" w:eastAsia="Calibri" w:hAnsiTheme="minorHAnsi" w:cstheme="minorHAnsi"/>
          <w:color w:val="000000"/>
          <w:lang w:eastAsia="en-GB"/>
        </w:rPr>
      </w:pPr>
      <w:r w:rsidRPr="00E84412">
        <w:rPr>
          <w:rFonts w:asciiTheme="minorHAnsi" w:eastAsia="Calibri" w:hAnsiTheme="minorHAnsi" w:cstheme="minorHAnsi"/>
          <w:color w:val="000000"/>
          <w:sz w:val="22"/>
          <w:szCs w:val="22"/>
          <w:lang w:eastAsia="en-GB"/>
        </w:rPr>
        <w:t xml:space="preserve">Ensure broader development and gender aspects of the project are being monitored effectively.  Develop and recommend SMART ‘development’ indicators, including sex-disaggregated indicators and indicators that capture development benefits. </w:t>
      </w:r>
    </w:p>
    <w:p w14:paraId="333639D1" w14:textId="77777777" w:rsidR="00C079AF" w:rsidRDefault="00C079AF" w:rsidP="00C079AF">
      <w:pPr>
        <w:spacing w:after="0" w:line="240" w:lineRule="auto"/>
        <w:ind w:left="360"/>
        <w:jc w:val="both"/>
        <w:rPr>
          <w:rFonts w:ascii="Garamond" w:hAnsi="Garamond"/>
          <w:color w:val="000000"/>
          <w:lang w:val="en-GB"/>
        </w:rPr>
      </w:pPr>
    </w:p>
    <w:p w14:paraId="4254E064" w14:textId="77777777" w:rsidR="00C079AF" w:rsidRPr="00E84412" w:rsidRDefault="00C079AF" w:rsidP="00E84412">
      <w:pPr>
        <w:spacing w:line="240" w:lineRule="auto"/>
        <w:jc w:val="both"/>
        <w:rPr>
          <w:rFonts w:eastAsia="Calibri" w:cstheme="minorHAnsi"/>
          <w:b/>
          <w:color w:val="000000"/>
          <w:lang w:eastAsia="en-GB"/>
        </w:rPr>
      </w:pPr>
      <w:r w:rsidRPr="00E84412">
        <w:rPr>
          <w:rFonts w:eastAsia="Calibri" w:cstheme="minorHAnsi"/>
          <w:b/>
          <w:color w:val="000000"/>
          <w:lang w:eastAsia="en-GB"/>
        </w:rPr>
        <w:t>ii.    Progress Towards Results</w:t>
      </w:r>
    </w:p>
    <w:p w14:paraId="4D313185" w14:textId="77777777" w:rsidR="00C079AF" w:rsidRPr="0013208A" w:rsidRDefault="00C079AF" w:rsidP="00C079AF">
      <w:pPr>
        <w:spacing w:after="0" w:line="240" w:lineRule="auto"/>
        <w:jc w:val="both"/>
        <w:rPr>
          <w:rFonts w:ascii="Garamond" w:hAnsi="Garamond"/>
          <w:color w:val="000000"/>
          <w:lang w:val="en-GB"/>
        </w:rPr>
      </w:pPr>
    </w:p>
    <w:p w14:paraId="7345A94F" w14:textId="77777777" w:rsidR="00C079AF" w:rsidRPr="00E84412" w:rsidRDefault="00C079AF" w:rsidP="00E84412">
      <w:pPr>
        <w:spacing w:line="240" w:lineRule="auto"/>
        <w:jc w:val="both"/>
        <w:rPr>
          <w:rFonts w:eastAsia="Calibri" w:cstheme="minorHAnsi"/>
          <w:color w:val="000000"/>
          <w:u w:val="single"/>
          <w:lang w:eastAsia="en-GB"/>
        </w:rPr>
      </w:pPr>
      <w:r w:rsidRPr="00E84412">
        <w:rPr>
          <w:rFonts w:eastAsia="Calibri" w:cstheme="minorHAnsi"/>
          <w:color w:val="000000"/>
          <w:u w:val="single"/>
          <w:lang w:eastAsia="en-GB"/>
        </w:rPr>
        <w:t>Progress Towards Outcomes Analysis:</w:t>
      </w:r>
    </w:p>
    <w:p w14:paraId="527D2E6A" w14:textId="77777777" w:rsidR="00C079AF" w:rsidRPr="00E84412" w:rsidRDefault="00C079AF" w:rsidP="00E84412">
      <w:pPr>
        <w:pStyle w:val="ListParagraph"/>
        <w:numPr>
          <w:ilvl w:val="0"/>
          <w:numId w:val="41"/>
        </w:numPr>
        <w:rPr>
          <w:rFonts w:asciiTheme="minorHAnsi" w:eastAsia="Calibri" w:hAnsiTheme="minorHAnsi" w:cstheme="minorHAnsi"/>
          <w:color w:val="000000"/>
          <w:sz w:val="22"/>
          <w:szCs w:val="22"/>
          <w:lang w:eastAsia="en-GB"/>
        </w:rPr>
      </w:pPr>
      <w:r w:rsidRPr="00E84412">
        <w:rPr>
          <w:rFonts w:asciiTheme="minorHAnsi" w:eastAsia="Calibri" w:hAnsiTheme="minorHAnsi" w:cstheme="minorHAnsi"/>
          <w:color w:val="000000"/>
          <w:sz w:val="22"/>
          <w:szCs w:val="22"/>
          <w:lang w:eastAsia="en-GB"/>
        </w:rPr>
        <w:t xml:space="preserve">Review the </w:t>
      </w:r>
      <w:proofErr w:type="spellStart"/>
      <w:r w:rsidRPr="00E84412">
        <w:rPr>
          <w:rFonts w:asciiTheme="minorHAnsi" w:eastAsia="Calibri" w:hAnsiTheme="minorHAnsi" w:cstheme="minorHAnsi"/>
          <w:color w:val="000000"/>
          <w:sz w:val="22"/>
          <w:szCs w:val="22"/>
          <w:lang w:eastAsia="en-GB"/>
        </w:rPr>
        <w:t>logframe</w:t>
      </w:r>
      <w:proofErr w:type="spellEnd"/>
      <w:r w:rsidRPr="00E84412">
        <w:rPr>
          <w:rFonts w:asciiTheme="minorHAnsi" w:eastAsia="Calibri" w:hAnsiTheme="minorHAnsi" w:cstheme="minorHAnsi"/>
          <w:color w:val="000000"/>
          <w:sz w:val="22"/>
          <w:szCs w:val="22"/>
          <w:lang w:eastAsia="en-GB"/>
        </w:rPr>
        <w:t xml:space="preserve"> indicators against progress made towards the end-of-project targets using the Progress Towards Results Matrix and following the Guidance For Conducting Midterm Reviews of UNDP-Supported, GEF-Financed Projects; </w:t>
      </w:r>
      <w:proofErr w:type="spellStart"/>
      <w:r w:rsidRPr="00E84412">
        <w:rPr>
          <w:rFonts w:asciiTheme="minorHAnsi" w:eastAsia="Calibri" w:hAnsiTheme="minorHAnsi" w:cstheme="minorHAnsi"/>
          <w:color w:val="000000"/>
          <w:sz w:val="22"/>
          <w:szCs w:val="22"/>
          <w:lang w:eastAsia="en-GB"/>
        </w:rPr>
        <w:t>colour</w:t>
      </w:r>
      <w:proofErr w:type="spellEnd"/>
      <w:r w:rsidRPr="00E84412">
        <w:rPr>
          <w:rFonts w:asciiTheme="minorHAnsi" w:eastAsia="Calibri" w:hAnsiTheme="minorHAnsi" w:cstheme="minorHAnsi"/>
          <w:color w:val="000000"/>
          <w:sz w:val="22"/>
          <w:szCs w:val="22"/>
          <w:lang w:eastAsia="en-GB"/>
        </w:rPr>
        <w:t xml:space="preserve"> code progress in a “traffic light system” based on the level of progress achieved; assign a rating on progress for each outcome; make recommendations from the areas marked as “Not on target to be achieved” (red). </w:t>
      </w:r>
    </w:p>
    <w:p w14:paraId="276A75F2" w14:textId="77777777" w:rsidR="00C079AF" w:rsidRPr="00EB462F" w:rsidRDefault="00C079AF" w:rsidP="00C079AF">
      <w:pPr>
        <w:pStyle w:val="ListParagraph"/>
        <w:spacing w:before="0"/>
        <w:ind w:left="360"/>
        <w:rPr>
          <w:rFonts w:ascii="Garamond" w:hAnsi="Garamond"/>
          <w:color w:val="000000"/>
          <w:lang w:val="en-GB"/>
        </w:rPr>
      </w:pPr>
    </w:p>
    <w:p w14:paraId="3A3B8BCC" w14:textId="77777777" w:rsidR="00C079AF" w:rsidRPr="00E84412" w:rsidRDefault="00C079AF" w:rsidP="00C079AF">
      <w:pPr>
        <w:pStyle w:val="Caption"/>
        <w:keepNext/>
        <w:spacing w:after="0"/>
        <w:ind w:left="360"/>
        <w:rPr>
          <w:rFonts w:asciiTheme="minorHAnsi" w:hAnsiTheme="minorHAnsi" w:cstheme="minorHAnsi"/>
          <w:szCs w:val="22"/>
        </w:rPr>
      </w:pPr>
      <w:r w:rsidRPr="00E84412">
        <w:rPr>
          <w:rFonts w:asciiTheme="minorHAnsi" w:hAnsiTheme="minorHAnsi" w:cstheme="minorHAnsi"/>
          <w:szCs w:val="22"/>
        </w:rPr>
        <w:t>Table. Progress Towards Results Matrix (Achievement of outcomes against End-of-project Targets)</w:t>
      </w:r>
    </w:p>
    <w:tbl>
      <w:tblPr>
        <w:tblW w:w="106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1281"/>
        <w:gridCol w:w="993"/>
        <w:gridCol w:w="1238"/>
        <w:gridCol w:w="1044"/>
        <w:gridCol w:w="949"/>
        <w:gridCol w:w="1446"/>
        <w:gridCol w:w="1212"/>
        <w:gridCol w:w="1234"/>
      </w:tblGrid>
      <w:tr w:rsidR="0000765F" w:rsidRPr="007D5CDF" w14:paraId="59427BD0" w14:textId="77777777" w:rsidTr="0000765F">
        <w:trPr>
          <w:cantSplit/>
          <w:trHeight w:val="615"/>
        </w:trPr>
        <w:tc>
          <w:tcPr>
            <w:tcW w:w="1234" w:type="dxa"/>
            <w:shd w:val="clear" w:color="auto" w:fill="D9D9D9" w:themeFill="background1" w:themeFillShade="D9"/>
          </w:tcPr>
          <w:p w14:paraId="196EE482" w14:textId="77777777" w:rsidR="00C079AF" w:rsidRPr="00E84412" w:rsidRDefault="00C079AF" w:rsidP="00C079AF">
            <w:pPr>
              <w:spacing w:after="0" w:line="240" w:lineRule="auto"/>
              <w:rPr>
                <w:rFonts w:cstheme="minorHAnsi"/>
                <w:b/>
              </w:rPr>
            </w:pPr>
            <w:r w:rsidRPr="00E84412">
              <w:rPr>
                <w:rFonts w:cstheme="minorHAnsi"/>
                <w:b/>
              </w:rPr>
              <w:t>Project Strategy</w:t>
            </w:r>
          </w:p>
        </w:tc>
        <w:tc>
          <w:tcPr>
            <w:tcW w:w="1281" w:type="dxa"/>
            <w:shd w:val="clear" w:color="auto" w:fill="D9D9D9" w:themeFill="background1" w:themeFillShade="D9"/>
          </w:tcPr>
          <w:p w14:paraId="4E410912" w14:textId="77777777" w:rsidR="00C079AF" w:rsidRPr="00E84412" w:rsidRDefault="00C079AF" w:rsidP="00C079AF">
            <w:pPr>
              <w:spacing w:after="0" w:line="240" w:lineRule="auto"/>
              <w:rPr>
                <w:rFonts w:cstheme="minorHAnsi"/>
                <w:b/>
              </w:rPr>
            </w:pPr>
            <w:r w:rsidRPr="00E84412">
              <w:rPr>
                <w:rFonts w:cstheme="minorHAnsi"/>
                <w:b/>
              </w:rPr>
              <w:t>Indicator</w:t>
            </w:r>
            <w:r w:rsidRPr="00E84412">
              <w:rPr>
                <w:rStyle w:val="FootnoteReference"/>
                <w:rFonts w:cstheme="minorHAnsi"/>
                <w:b/>
              </w:rPr>
              <w:footnoteReference w:id="3"/>
            </w:r>
          </w:p>
        </w:tc>
        <w:tc>
          <w:tcPr>
            <w:tcW w:w="993" w:type="dxa"/>
            <w:shd w:val="clear" w:color="auto" w:fill="D9D9D9" w:themeFill="background1" w:themeFillShade="D9"/>
          </w:tcPr>
          <w:p w14:paraId="3005DA12" w14:textId="77777777" w:rsidR="00C079AF" w:rsidRPr="00E84412" w:rsidRDefault="00C079AF" w:rsidP="00C079AF">
            <w:pPr>
              <w:spacing w:after="0" w:line="240" w:lineRule="auto"/>
              <w:rPr>
                <w:rFonts w:cstheme="minorHAnsi"/>
                <w:b/>
              </w:rPr>
            </w:pPr>
            <w:r w:rsidRPr="00E84412">
              <w:rPr>
                <w:rFonts w:cstheme="minorHAnsi"/>
                <w:b/>
              </w:rPr>
              <w:t>Baseline Level</w:t>
            </w:r>
            <w:r w:rsidRPr="00E84412">
              <w:rPr>
                <w:rStyle w:val="FootnoteReference"/>
                <w:rFonts w:cstheme="minorHAnsi"/>
                <w:b/>
              </w:rPr>
              <w:footnoteReference w:id="4"/>
            </w:r>
          </w:p>
        </w:tc>
        <w:tc>
          <w:tcPr>
            <w:tcW w:w="1238" w:type="dxa"/>
            <w:shd w:val="clear" w:color="auto" w:fill="D9D9D9" w:themeFill="background1" w:themeFillShade="D9"/>
          </w:tcPr>
          <w:p w14:paraId="6B8BB8E8" w14:textId="77777777" w:rsidR="00C079AF" w:rsidRPr="00E84412" w:rsidRDefault="00C079AF" w:rsidP="00C079AF">
            <w:pPr>
              <w:spacing w:after="0" w:line="240" w:lineRule="auto"/>
              <w:rPr>
                <w:rFonts w:cstheme="minorHAnsi"/>
                <w:b/>
              </w:rPr>
            </w:pPr>
            <w:r w:rsidRPr="00E84412">
              <w:rPr>
                <w:rFonts w:cstheme="minorHAnsi"/>
                <w:b/>
              </w:rPr>
              <w:t>Level in 1</w:t>
            </w:r>
            <w:proofErr w:type="gramStart"/>
            <w:r w:rsidRPr="00E84412">
              <w:rPr>
                <w:rFonts w:cstheme="minorHAnsi"/>
                <w:b/>
                <w:vertAlign w:val="superscript"/>
              </w:rPr>
              <w:t>st</w:t>
            </w:r>
            <w:r w:rsidRPr="00E84412">
              <w:rPr>
                <w:rFonts w:cstheme="minorHAnsi"/>
                <w:b/>
              </w:rPr>
              <w:t xml:space="preserve">  PIR</w:t>
            </w:r>
            <w:proofErr w:type="gramEnd"/>
            <w:r w:rsidRPr="00E84412">
              <w:rPr>
                <w:rFonts w:cstheme="minorHAnsi"/>
                <w:b/>
              </w:rPr>
              <w:t xml:space="preserve"> (self- reported)</w:t>
            </w:r>
          </w:p>
        </w:tc>
        <w:tc>
          <w:tcPr>
            <w:tcW w:w="1044" w:type="dxa"/>
            <w:shd w:val="clear" w:color="auto" w:fill="D9D9D9" w:themeFill="background1" w:themeFillShade="D9"/>
          </w:tcPr>
          <w:p w14:paraId="6A418A59" w14:textId="77777777" w:rsidR="00C079AF" w:rsidRPr="00E84412" w:rsidRDefault="00C079AF" w:rsidP="00C079AF">
            <w:pPr>
              <w:spacing w:after="0" w:line="240" w:lineRule="auto"/>
              <w:rPr>
                <w:rFonts w:cstheme="minorHAnsi"/>
                <w:b/>
              </w:rPr>
            </w:pPr>
            <w:r w:rsidRPr="00E84412">
              <w:rPr>
                <w:rFonts w:cstheme="minorHAnsi"/>
                <w:b/>
              </w:rPr>
              <w:t>Midterm Target</w:t>
            </w:r>
            <w:r w:rsidRPr="00E84412">
              <w:rPr>
                <w:rStyle w:val="FootnoteReference"/>
                <w:rFonts w:cstheme="minorHAnsi"/>
                <w:b/>
              </w:rPr>
              <w:footnoteReference w:id="5"/>
            </w:r>
          </w:p>
        </w:tc>
        <w:tc>
          <w:tcPr>
            <w:tcW w:w="949" w:type="dxa"/>
            <w:shd w:val="clear" w:color="auto" w:fill="D9D9D9" w:themeFill="background1" w:themeFillShade="D9"/>
          </w:tcPr>
          <w:p w14:paraId="6F657217" w14:textId="77777777" w:rsidR="00C079AF" w:rsidRPr="00E84412" w:rsidRDefault="00C079AF" w:rsidP="00C079AF">
            <w:pPr>
              <w:spacing w:after="0" w:line="240" w:lineRule="auto"/>
              <w:rPr>
                <w:rFonts w:cstheme="minorHAnsi"/>
                <w:b/>
              </w:rPr>
            </w:pPr>
            <w:r w:rsidRPr="00E84412">
              <w:rPr>
                <w:rFonts w:cstheme="minorHAnsi"/>
                <w:b/>
              </w:rPr>
              <w:t>End-of-project Target</w:t>
            </w:r>
          </w:p>
        </w:tc>
        <w:tc>
          <w:tcPr>
            <w:tcW w:w="1446" w:type="dxa"/>
            <w:shd w:val="clear" w:color="auto" w:fill="D9D9D9" w:themeFill="background1" w:themeFillShade="D9"/>
          </w:tcPr>
          <w:p w14:paraId="21D6BC91" w14:textId="77777777" w:rsidR="00C079AF" w:rsidRPr="00E84412" w:rsidRDefault="00C079AF" w:rsidP="00C079AF">
            <w:pPr>
              <w:spacing w:after="0" w:line="240" w:lineRule="auto"/>
              <w:rPr>
                <w:rFonts w:cstheme="minorHAnsi"/>
                <w:b/>
              </w:rPr>
            </w:pPr>
            <w:r w:rsidRPr="00E84412">
              <w:rPr>
                <w:rFonts w:cstheme="minorHAnsi"/>
                <w:b/>
              </w:rPr>
              <w:t>Midterm Level &amp; Assessment</w:t>
            </w:r>
            <w:r w:rsidRPr="00E84412">
              <w:rPr>
                <w:rStyle w:val="FootnoteReference"/>
                <w:rFonts w:cstheme="minorHAnsi"/>
                <w:b/>
              </w:rPr>
              <w:footnoteReference w:id="6"/>
            </w:r>
          </w:p>
        </w:tc>
        <w:tc>
          <w:tcPr>
            <w:tcW w:w="1212" w:type="dxa"/>
            <w:shd w:val="clear" w:color="auto" w:fill="D9D9D9" w:themeFill="background1" w:themeFillShade="D9"/>
          </w:tcPr>
          <w:p w14:paraId="460CC2D8" w14:textId="77777777" w:rsidR="00C079AF" w:rsidRPr="00E84412" w:rsidRDefault="00C079AF" w:rsidP="00C079AF">
            <w:pPr>
              <w:rPr>
                <w:rFonts w:cstheme="minorHAnsi"/>
                <w:b/>
              </w:rPr>
            </w:pPr>
            <w:r w:rsidRPr="00E84412">
              <w:rPr>
                <w:rFonts w:cstheme="minorHAnsi"/>
                <w:b/>
              </w:rPr>
              <w:t>Achievement Rating</w:t>
            </w:r>
            <w:r w:rsidRPr="00E84412">
              <w:rPr>
                <w:rStyle w:val="FootnoteReference"/>
                <w:rFonts w:cstheme="minorHAnsi"/>
                <w:b/>
              </w:rPr>
              <w:footnoteReference w:id="7"/>
            </w:r>
          </w:p>
        </w:tc>
        <w:tc>
          <w:tcPr>
            <w:tcW w:w="1234" w:type="dxa"/>
            <w:shd w:val="clear" w:color="auto" w:fill="D9D9D9" w:themeFill="background1" w:themeFillShade="D9"/>
          </w:tcPr>
          <w:p w14:paraId="729BACD6" w14:textId="77777777" w:rsidR="00C079AF" w:rsidRPr="00E84412" w:rsidRDefault="00C079AF" w:rsidP="00C079AF">
            <w:pPr>
              <w:rPr>
                <w:rFonts w:cstheme="minorHAnsi"/>
                <w:b/>
              </w:rPr>
            </w:pPr>
            <w:r w:rsidRPr="00E84412">
              <w:rPr>
                <w:rFonts w:cstheme="minorHAnsi"/>
                <w:b/>
              </w:rPr>
              <w:t xml:space="preserve">Justification for Rating </w:t>
            </w:r>
          </w:p>
        </w:tc>
      </w:tr>
      <w:tr w:rsidR="00C079AF" w:rsidRPr="007D5CDF" w14:paraId="73E9C42E" w14:textId="77777777" w:rsidTr="0000765F">
        <w:trPr>
          <w:cantSplit/>
          <w:trHeight w:val="460"/>
        </w:trPr>
        <w:tc>
          <w:tcPr>
            <w:tcW w:w="1234" w:type="dxa"/>
            <w:shd w:val="clear" w:color="auto" w:fill="auto"/>
          </w:tcPr>
          <w:p w14:paraId="6694ADF5" w14:textId="77777777" w:rsidR="00C079AF" w:rsidRPr="00E84412" w:rsidRDefault="00C079AF" w:rsidP="00C079AF">
            <w:pPr>
              <w:autoSpaceDE w:val="0"/>
              <w:autoSpaceDN w:val="0"/>
              <w:adjustRightInd w:val="0"/>
              <w:spacing w:after="0" w:line="240" w:lineRule="auto"/>
              <w:rPr>
                <w:rFonts w:cstheme="minorHAnsi"/>
              </w:rPr>
            </w:pPr>
            <w:r w:rsidRPr="00E84412">
              <w:rPr>
                <w:rFonts w:cstheme="minorHAnsi"/>
                <w:b/>
              </w:rPr>
              <w:t xml:space="preserve">Objective: </w:t>
            </w:r>
          </w:p>
          <w:p w14:paraId="70E27036" w14:textId="77777777" w:rsidR="00C079AF" w:rsidRPr="00E84412" w:rsidRDefault="00C079AF" w:rsidP="00C079AF">
            <w:pPr>
              <w:autoSpaceDE w:val="0"/>
              <w:autoSpaceDN w:val="0"/>
              <w:adjustRightInd w:val="0"/>
              <w:spacing w:after="0" w:line="240" w:lineRule="auto"/>
              <w:rPr>
                <w:rFonts w:cstheme="minorHAnsi"/>
              </w:rPr>
            </w:pPr>
          </w:p>
        </w:tc>
        <w:tc>
          <w:tcPr>
            <w:tcW w:w="1281" w:type="dxa"/>
            <w:shd w:val="clear" w:color="auto" w:fill="auto"/>
          </w:tcPr>
          <w:p w14:paraId="39F7AA26" w14:textId="77777777" w:rsidR="00C079AF" w:rsidRPr="00E84412" w:rsidRDefault="00C079AF" w:rsidP="00C079AF">
            <w:pPr>
              <w:spacing w:after="0" w:line="240" w:lineRule="auto"/>
              <w:rPr>
                <w:rFonts w:cstheme="minorHAnsi"/>
              </w:rPr>
            </w:pPr>
            <w:r w:rsidRPr="00E84412">
              <w:rPr>
                <w:rFonts w:cstheme="minorHAnsi"/>
              </w:rPr>
              <w:t>Indicator (if applicable):</w:t>
            </w:r>
          </w:p>
        </w:tc>
        <w:tc>
          <w:tcPr>
            <w:tcW w:w="993" w:type="dxa"/>
            <w:shd w:val="clear" w:color="auto" w:fill="auto"/>
          </w:tcPr>
          <w:p w14:paraId="6D47483F" w14:textId="77777777" w:rsidR="00C079AF" w:rsidRPr="00E84412" w:rsidRDefault="00C079AF" w:rsidP="00C079AF">
            <w:pPr>
              <w:autoSpaceDE w:val="0"/>
              <w:autoSpaceDN w:val="0"/>
              <w:adjustRightInd w:val="0"/>
              <w:spacing w:after="0" w:line="240" w:lineRule="auto"/>
              <w:rPr>
                <w:rFonts w:cstheme="minorHAnsi"/>
              </w:rPr>
            </w:pPr>
          </w:p>
        </w:tc>
        <w:tc>
          <w:tcPr>
            <w:tcW w:w="1238" w:type="dxa"/>
            <w:shd w:val="clear" w:color="auto" w:fill="auto"/>
          </w:tcPr>
          <w:p w14:paraId="62AB8DEC" w14:textId="77777777" w:rsidR="00C079AF" w:rsidRPr="00E84412" w:rsidRDefault="00C079AF" w:rsidP="00C079AF">
            <w:pPr>
              <w:autoSpaceDE w:val="0"/>
              <w:autoSpaceDN w:val="0"/>
              <w:adjustRightInd w:val="0"/>
              <w:spacing w:after="0" w:line="240" w:lineRule="auto"/>
              <w:rPr>
                <w:rFonts w:cstheme="minorHAnsi"/>
              </w:rPr>
            </w:pPr>
          </w:p>
        </w:tc>
        <w:tc>
          <w:tcPr>
            <w:tcW w:w="1044" w:type="dxa"/>
            <w:shd w:val="clear" w:color="auto" w:fill="auto"/>
          </w:tcPr>
          <w:p w14:paraId="6A708C72" w14:textId="77777777" w:rsidR="00C079AF" w:rsidRPr="00E84412" w:rsidRDefault="00C079AF" w:rsidP="00C079AF">
            <w:pPr>
              <w:rPr>
                <w:rFonts w:cstheme="minorHAnsi"/>
                <w:highlight w:val="yellow"/>
              </w:rPr>
            </w:pPr>
          </w:p>
        </w:tc>
        <w:tc>
          <w:tcPr>
            <w:tcW w:w="949" w:type="dxa"/>
          </w:tcPr>
          <w:p w14:paraId="7AC8D8F6" w14:textId="77777777" w:rsidR="00C079AF" w:rsidRPr="00E84412" w:rsidRDefault="00C079AF" w:rsidP="00C079AF">
            <w:pPr>
              <w:autoSpaceDE w:val="0"/>
              <w:autoSpaceDN w:val="0"/>
              <w:adjustRightInd w:val="0"/>
              <w:spacing w:after="0" w:line="240" w:lineRule="auto"/>
              <w:rPr>
                <w:rFonts w:cstheme="minorHAnsi"/>
              </w:rPr>
            </w:pPr>
          </w:p>
        </w:tc>
        <w:tc>
          <w:tcPr>
            <w:tcW w:w="1446" w:type="dxa"/>
            <w:shd w:val="clear" w:color="auto" w:fill="auto"/>
          </w:tcPr>
          <w:p w14:paraId="0638569F" w14:textId="77777777" w:rsidR="00C079AF" w:rsidRPr="00E84412" w:rsidRDefault="00C079AF" w:rsidP="00C079AF">
            <w:pPr>
              <w:autoSpaceDE w:val="0"/>
              <w:autoSpaceDN w:val="0"/>
              <w:adjustRightInd w:val="0"/>
              <w:spacing w:after="0" w:line="240" w:lineRule="auto"/>
              <w:rPr>
                <w:rFonts w:cstheme="minorHAnsi"/>
              </w:rPr>
            </w:pPr>
          </w:p>
        </w:tc>
        <w:tc>
          <w:tcPr>
            <w:tcW w:w="1212" w:type="dxa"/>
          </w:tcPr>
          <w:p w14:paraId="3A5FD1FA" w14:textId="77777777" w:rsidR="00C079AF" w:rsidRPr="00E84412" w:rsidRDefault="00C079AF" w:rsidP="00C079AF">
            <w:pPr>
              <w:autoSpaceDE w:val="0"/>
              <w:autoSpaceDN w:val="0"/>
              <w:adjustRightInd w:val="0"/>
              <w:spacing w:after="0" w:line="240" w:lineRule="auto"/>
              <w:rPr>
                <w:rFonts w:cstheme="minorHAnsi"/>
              </w:rPr>
            </w:pPr>
          </w:p>
        </w:tc>
        <w:tc>
          <w:tcPr>
            <w:tcW w:w="1234" w:type="dxa"/>
          </w:tcPr>
          <w:p w14:paraId="090730DA" w14:textId="77777777" w:rsidR="00C079AF" w:rsidRPr="00E84412" w:rsidRDefault="00C079AF" w:rsidP="00C079AF">
            <w:pPr>
              <w:autoSpaceDE w:val="0"/>
              <w:autoSpaceDN w:val="0"/>
              <w:adjustRightInd w:val="0"/>
              <w:spacing w:after="0" w:line="240" w:lineRule="auto"/>
              <w:rPr>
                <w:rFonts w:cstheme="minorHAnsi"/>
              </w:rPr>
            </w:pPr>
          </w:p>
        </w:tc>
      </w:tr>
      <w:tr w:rsidR="00C079AF" w:rsidRPr="007D5CDF" w14:paraId="44C7C266" w14:textId="77777777" w:rsidTr="0000765F">
        <w:trPr>
          <w:cantSplit/>
          <w:trHeight w:val="214"/>
        </w:trPr>
        <w:tc>
          <w:tcPr>
            <w:tcW w:w="1234" w:type="dxa"/>
            <w:vMerge w:val="restart"/>
            <w:shd w:val="clear" w:color="auto" w:fill="auto"/>
          </w:tcPr>
          <w:p w14:paraId="6A180042" w14:textId="77777777" w:rsidR="00C079AF" w:rsidRPr="00E84412" w:rsidRDefault="00C079AF" w:rsidP="00C079AF">
            <w:pPr>
              <w:autoSpaceDE w:val="0"/>
              <w:autoSpaceDN w:val="0"/>
              <w:adjustRightInd w:val="0"/>
              <w:spacing w:after="0" w:line="240" w:lineRule="auto"/>
              <w:rPr>
                <w:rFonts w:cstheme="minorHAnsi"/>
                <w:b/>
              </w:rPr>
            </w:pPr>
            <w:r w:rsidRPr="00E84412">
              <w:rPr>
                <w:rFonts w:cstheme="minorHAnsi"/>
                <w:b/>
              </w:rPr>
              <w:t>Outcome 1:</w:t>
            </w:r>
          </w:p>
        </w:tc>
        <w:tc>
          <w:tcPr>
            <w:tcW w:w="1281" w:type="dxa"/>
            <w:shd w:val="clear" w:color="auto" w:fill="auto"/>
          </w:tcPr>
          <w:p w14:paraId="35CEE561" w14:textId="77777777" w:rsidR="00C079AF" w:rsidRPr="00E84412" w:rsidRDefault="00C079AF" w:rsidP="00C079AF">
            <w:pPr>
              <w:spacing w:after="0" w:line="240" w:lineRule="auto"/>
              <w:rPr>
                <w:rFonts w:cstheme="minorHAnsi"/>
              </w:rPr>
            </w:pPr>
            <w:r w:rsidRPr="00E84412">
              <w:rPr>
                <w:rFonts w:cstheme="minorHAnsi"/>
              </w:rPr>
              <w:t>Indicator 1:</w:t>
            </w:r>
          </w:p>
        </w:tc>
        <w:tc>
          <w:tcPr>
            <w:tcW w:w="993" w:type="dxa"/>
            <w:shd w:val="clear" w:color="auto" w:fill="auto"/>
          </w:tcPr>
          <w:p w14:paraId="5D428850" w14:textId="77777777" w:rsidR="00C079AF" w:rsidRPr="00E84412" w:rsidRDefault="00C079AF" w:rsidP="00C079AF">
            <w:pPr>
              <w:autoSpaceDE w:val="0"/>
              <w:autoSpaceDN w:val="0"/>
              <w:adjustRightInd w:val="0"/>
              <w:spacing w:after="0" w:line="240" w:lineRule="auto"/>
              <w:rPr>
                <w:rFonts w:cstheme="minorHAnsi"/>
              </w:rPr>
            </w:pPr>
          </w:p>
        </w:tc>
        <w:tc>
          <w:tcPr>
            <w:tcW w:w="1238" w:type="dxa"/>
            <w:shd w:val="clear" w:color="auto" w:fill="auto"/>
          </w:tcPr>
          <w:p w14:paraId="5C74493D" w14:textId="77777777" w:rsidR="00C079AF" w:rsidRPr="00E84412" w:rsidRDefault="00C079AF" w:rsidP="00C079AF">
            <w:pPr>
              <w:autoSpaceDE w:val="0"/>
              <w:autoSpaceDN w:val="0"/>
              <w:adjustRightInd w:val="0"/>
              <w:spacing w:after="0" w:line="240" w:lineRule="auto"/>
              <w:rPr>
                <w:rFonts w:cstheme="minorHAnsi"/>
              </w:rPr>
            </w:pPr>
          </w:p>
        </w:tc>
        <w:tc>
          <w:tcPr>
            <w:tcW w:w="1044" w:type="dxa"/>
            <w:shd w:val="clear" w:color="auto" w:fill="auto"/>
          </w:tcPr>
          <w:p w14:paraId="742AA3BD" w14:textId="77777777" w:rsidR="00C079AF" w:rsidRPr="00E84412" w:rsidRDefault="00C079AF" w:rsidP="00C079AF">
            <w:pPr>
              <w:autoSpaceDE w:val="0"/>
              <w:autoSpaceDN w:val="0"/>
              <w:adjustRightInd w:val="0"/>
              <w:spacing w:after="0" w:line="240" w:lineRule="auto"/>
              <w:rPr>
                <w:rFonts w:cstheme="minorHAnsi"/>
              </w:rPr>
            </w:pPr>
          </w:p>
        </w:tc>
        <w:tc>
          <w:tcPr>
            <w:tcW w:w="949" w:type="dxa"/>
          </w:tcPr>
          <w:p w14:paraId="22D89029" w14:textId="77777777" w:rsidR="00C079AF" w:rsidRPr="00E84412" w:rsidRDefault="00C079AF" w:rsidP="00C079AF">
            <w:pPr>
              <w:autoSpaceDE w:val="0"/>
              <w:autoSpaceDN w:val="0"/>
              <w:adjustRightInd w:val="0"/>
              <w:spacing w:after="0" w:line="240" w:lineRule="auto"/>
              <w:rPr>
                <w:rFonts w:cstheme="minorHAnsi"/>
              </w:rPr>
            </w:pPr>
          </w:p>
        </w:tc>
        <w:tc>
          <w:tcPr>
            <w:tcW w:w="1446" w:type="dxa"/>
            <w:shd w:val="clear" w:color="auto" w:fill="auto"/>
          </w:tcPr>
          <w:p w14:paraId="691F2A2B" w14:textId="77777777" w:rsidR="00C079AF" w:rsidRPr="00E84412" w:rsidRDefault="00C079AF" w:rsidP="00C079AF">
            <w:pPr>
              <w:autoSpaceDE w:val="0"/>
              <w:autoSpaceDN w:val="0"/>
              <w:adjustRightInd w:val="0"/>
              <w:spacing w:after="0" w:line="240" w:lineRule="auto"/>
              <w:rPr>
                <w:rFonts w:cstheme="minorHAnsi"/>
              </w:rPr>
            </w:pPr>
          </w:p>
        </w:tc>
        <w:tc>
          <w:tcPr>
            <w:tcW w:w="1212" w:type="dxa"/>
            <w:vMerge w:val="restart"/>
          </w:tcPr>
          <w:p w14:paraId="6BA19314" w14:textId="77777777" w:rsidR="00C079AF" w:rsidRPr="00E84412" w:rsidRDefault="00C079AF" w:rsidP="00C079AF">
            <w:pPr>
              <w:autoSpaceDE w:val="0"/>
              <w:autoSpaceDN w:val="0"/>
              <w:adjustRightInd w:val="0"/>
              <w:spacing w:after="0" w:line="240" w:lineRule="auto"/>
              <w:rPr>
                <w:rFonts w:cstheme="minorHAnsi"/>
              </w:rPr>
            </w:pPr>
          </w:p>
        </w:tc>
        <w:tc>
          <w:tcPr>
            <w:tcW w:w="1234" w:type="dxa"/>
            <w:vMerge w:val="restart"/>
          </w:tcPr>
          <w:p w14:paraId="30944FD7" w14:textId="77777777" w:rsidR="00C079AF" w:rsidRPr="00E84412" w:rsidRDefault="00C079AF" w:rsidP="00C079AF">
            <w:pPr>
              <w:autoSpaceDE w:val="0"/>
              <w:autoSpaceDN w:val="0"/>
              <w:adjustRightInd w:val="0"/>
              <w:spacing w:after="0" w:line="240" w:lineRule="auto"/>
              <w:rPr>
                <w:rFonts w:cstheme="minorHAnsi"/>
              </w:rPr>
            </w:pPr>
          </w:p>
        </w:tc>
      </w:tr>
      <w:tr w:rsidR="00C079AF" w:rsidRPr="007D5CDF" w14:paraId="33C938CB" w14:textId="77777777" w:rsidTr="0000765F">
        <w:trPr>
          <w:cantSplit/>
          <w:trHeight w:val="146"/>
        </w:trPr>
        <w:tc>
          <w:tcPr>
            <w:tcW w:w="1234" w:type="dxa"/>
            <w:vMerge/>
            <w:shd w:val="clear" w:color="auto" w:fill="auto"/>
          </w:tcPr>
          <w:p w14:paraId="3E798DFC" w14:textId="77777777" w:rsidR="00C079AF" w:rsidRPr="00E84412" w:rsidRDefault="00C079AF" w:rsidP="00C079AF">
            <w:pPr>
              <w:rPr>
                <w:rFonts w:cstheme="minorHAnsi"/>
                <w:b/>
              </w:rPr>
            </w:pPr>
          </w:p>
        </w:tc>
        <w:tc>
          <w:tcPr>
            <w:tcW w:w="1281" w:type="dxa"/>
            <w:shd w:val="clear" w:color="auto" w:fill="auto"/>
          </w:tcPr>
          <w:p w14:paraId="5848C899" w14:textId="77777777" w:rsidR="00C079AF" w:rsidRPr="00E84412" w:rsidRDefault="00C079AF" w:rsidP="00C079AF">
            <w:pPr>
              <w:spacing w:after="0" w:line="240" w:lineRule="auto"/>
              <w:rPr>
                <w:rFonts w:cstheme="minorHAnsi"/>
              </w:rPr>
            </w:pPr>
            <w:r w:rsidRPr="00E84412">
              <w:rPr>
                <w:rFonts w:cstheme="minorHAnsi"/>
              </w:rPr>
              <w:t>Indicator 2:</w:t>
            </w:r>
          </w:p>
        </w:tc>
        <w:tc>
          <w:tcPr>
            <w:tcW w:w="993" w:type="dxa"/>
            <w:shd w:val="clear" w:color="auto" w:fill="auto"/>
          </w:tcPr>
          <w:p w14:paraId="7B447D6E" w14:textId="77777777" w:rsidR="00C079AF" w:rsidRPr="00E84412" w:rsidRDefault="00C079AF" w:rsidP="00C079AF">
            <w:pPr>
              <w:autoSpaceDE w:val="0"/>
              <w:autoSpaceDN w:val="0"/>
              <w:adjustRightInd w:val="0"/>
              <w:spacing w:after="0" w:line="240" w:lineRule="auto"/>
              <w:rPr>
                <w:rFonts w:cstheme="minorHAnsi"/>
              </w:rPr>
            </w:pPr>
          </w:p>
        </w:tc>
        <w:tc>
          <w:tcPr>
            <w:tcW w:w="1238" w:type="dxa"/>
            <w:shd w:val="clear" w:color="auto" w:fill="auto"/>
          </w:tcPr>
          <w:p w14:paraId="0D8CDBBA" w14:textId="77777777" w:rsidR="00C079AF" w:rsidRPr="00E84412" w:rsidRDefault="00C079AF" w:rsidP="00C079AF">
            <w:pPr>
              <w:autoSpaceDE w:val="0"/>
              <w:autoSpaceDN w:val="0"/>
              <w:adjustRightInd w:val="0"/>
              <w:spacing w:after="0" w:line="240" w:lineRule="auto"/>
              <w:rPr>
                <w:rFonts w:cstheme="minorHAnsi"/>
              </w:rPr>
            </w:pPr>
          </w:p>
        </w:tc>
        <w:tc>
          <w:tcPr>
            <w:tcW w:w="1044" w:type="dxa"/>
            <w:shd w:val="clear" w:color="auto" w:fill="auto"/>
          </w:tcPr>
          <w:p w14:paraId="6FD61E4C" w14:textId="77777777" w:rsidR="00C079AF" w:rsidRPr="00E84412" w:rsidRDefault="00C079AF" w:rsidP="00C079AF">
            <w:pPr>
              <w:autoSpaceDE w:val="0"/>
              <w:autoSpaceDN w:val="0"/>
              <w:adjustRightInd w:val="0"/>
              <w:spacing w:after="0" w:line="240" w:lineRule="auto"/>
              <w:rPr>
                <w:rFonts w:cstheme="minorHAnsi"/>
              </w:rPr>
            </w:pPr>
          </w:p>
        </w:tc>
        <w:tc>
          <w:tcPr>
            <w:tcW w:w="949" w:type="dxa"/>
          </w:tcPr>
          <w:p w14:paraId="04553E80" w14:textId="77777777" w:rsidR="00C079AF" w:rsidRPr="00E84412" w:rsidRDefault="00C079AF" w:rsidP="00C079AF">
            <w:pPr>
              <w:autoSpaceDE w:val="0"/>
              <w:autoSpaceDN w:val="0"/>
              <w:adjustRightInd w:val="0"/>
              <w:spacing w:after="0" w:line="240" w:lineRule="auto"/>
              <w:rPr>
                <w:rFonts w:cstheme="minorHAnsi"/>
              </w:rPr>
            </w:pPr>
          </w:p>
        </w:tc>
        <w:tc>
          <w:tcPr>
            <w:tcW w:w="1446" w:type="dxa"/>
            <w:shd w:val="clear" w:color="auto" w:fill="auto"/>
          </w:tcPr>
          <w:p w14:paraId="554B75C3" w14:textId="77777777" w:rsidR="00C079AF" w:rsidRPr="00E84412" w:rsidRDefault="00C079AF" w:rsidP="00C079AF">
            <w:pPr>
              <w:autoSpaceDE w:val="0"/>
              <w:autoSpaceDN w:val="0"/>
              <w:adjustRightInd w:val="0"/>
              <w:spacing w:after="0" w:line="240" w:lineRule="auto"/>
              <w:rPr>
                <w:rFonts w:cstheme="minorHAnsi"/>
              </w:rPr>
            </w:pPr>
          </w:p>
        </w:tc>
        <w:tc>
          <w:tcPr>
            <w:tcW w:w="1212" w:type="dxa"/>
            <w:vMerge/>
          </w:tcPr>
          <w:p w14:paraId="4AF19BB2" w14:textId="77777777" w:rsidR="00C079AF" w:rsidRPr="00E84412" w:rsidRDefault="00C079AF" w:rsidP="00C079AF">
            <w:pPr>
              <w:autoSpaceDE w:val="0"/>
              <w:autoSpaceDN w:val="0"/>
              <w:adjustRightInd w:val="0"/>
              <w:spacing w:after="0" w:line="240" w:lineRule="auto"/>
              <w:rPr>
                <w:rFonts w:cstheme="minorHAnsi"/>
              </w:rPr>
            </w:pPr>
          </w:p>
        </w:tc>
        <w:tc>
          <w:tcPr>
            <w:tcW w:w="1234" w:type="dxa"/>
            <w:vMerge/>
          </w:tcPr>
          <w:p w14:paraId="31EEDE0C" w14:textId="77777777" w:rsidR="00C079AF" w:rsidRPr="00E84412" w:rsidRDefault="00C079AF" w:rsidP="00C079AF">
            <w:pPr>
              <w:autoSpaceDE w:val="0"/>
              <w:autoSpaceDN w:val="0"/>
              <w:adjustRightInd w:val="0"/>
              <w:spacing w:after="0" w:line="240" w:lineRule="auto"/>
              <w:rPr>
                <w:rFonts w:cstheme="minorHAnsi"/>
              </w:rPr>
            </w:pPr>
          </w:p>
        </w:tc>
      </w:tr>
      <w:tr w:rsidR="00C079AF" w:rsidRPr="007D5CDF" w14:paraId="2623520E" w14:textId="77777777" w:rsidTr="0000765F">
        <w:trPr>
          <w:cantSplit/>
          <w:trHeight w:val="230"/>
        </w:trPr>
        <w:tc>
          <w:tcPr>
            <w:tcW w:w="1234" w:type="dxa"/>
            <w:vMerge w:val="restart"/>
            <w:shd w:val="clear" w:color="auto" w:fill="auto"/>
          </w:tcPr>
          <w:p w14:paraId="499493B2" w14:textId="77777777" w:rsidR="00C079AF" w:rsidRPr="00E84412" w:rsidRDefault="00C079AF" w:rsidP="00C079AF">
            <w:pPr>
              <w:rPr>
                <w:rFonts w:cstheme="minorHAnsi"/>
                <w:b/>
              </w:rPr>
            </w:pPr>
            <w:r w:rsidRPr="00E84412">
              <w:rPr>
                <w:rFonts w:cstheme="minorHAnsi"/>
                <w:b/>
              </w:rPr>
              <w:t>Outcome 2:</w:t>
            </w:r>
          </w:p>
        </w:tc>
        <w:tc>
          <w:tcPr>
            <w:tcW w:w="1281" w:type="dxa"/>
            <w:shd w:val="clear" w:color="auto" w:fill="auto"/>
          </w:tcPr>
          <w:p w14:paraId="63F2E63C" w14:textId="77777777" w:rsidR="00C079AF" w:rsidRPr="00E84412" w:rsidRDefault="00C079AF" w:rsidP="00C079AF">
            <w:pPr>
              <w:spacing w:after="0" w:line="240" w:lineRule="auto"/>
              <w:rPr>
                <w:rFonts w:cstheme="minorHAnsi"/>
              </w:rPr>
            </w:pPr>
            <w:r w:rsidRPr="00E84412">
              <w:rPr>
                <w:rFonts w:cstheme="minorHAnsi"/>
              </w:rPr>
              <w:t>Indicator 3:</w:t>
            </w:r>
          </w:p>
        </w:tc>
        <w:tc>
          <w:tcPr>
            <w:tcW w:w="993" w:type="dxa"/>
            <w:shd w:val="clear" w:color="auto" w:fill="auto"/>
          </w:tcPr>
          <w:p w14:paraId="78776C14" w14:textId="77777777" w:rsidR="00C079AF" w:rsidRPr="00E84412" w:rsidRDefault="00C079AF" w:rsidP="00C079AF">
            <w:pPr>
              <w:autoSpaceDE w:val="0"/>
              <w:autoSpaceDN w:val="0"/>
              <w:adjustRightInd w:val="0"/>
              <w:spacing w:after="0" w:line="240" w:lineRule="auto"/>
              <w:rPr>
                <w:rFonts w:cstheme="minorHAnsi"/>
              </w:rPr>
            </w:pPr>
          </w:p>
        </w:tc>
        <w:tc>
          <w:tcPr>
            <w:tcW w:w="1238" w:type="dxa"/>
            <w:shd w:val="clear" w:color="auto" w:fill="auto"/>
          </w:tcPr>
          <w:p w14:paraId="187A24C4" w14:textId="77777777" w:rsidR="00C079AF" w:rsidRPr="00E84412" w:rsidRDefault="00C079AF" w:rsidP="00C079AF">
            <w:pPr>
              <w:autoSpaceDE w:val="0"/>
              <w:autoSpaceDN w:val="0"/>
              <w:adjustRightInd w:val="0"/>
              <w:spacing w:after="0" w:line="240" w:lineRule="auto"/>
              <w:rPr>
                <w:rFonts w:cstheme="minorHAnsi"/>
              </w:rPr>
            </w:pPr>
          </w:p>
        </w:tc>
        <w:tc>
          <w:tcPr>
            <w:tcW w:w="1044" w:type="dxa"/>
            <w:shd w:val="clear" w:color="auto" w:fill="auto"/>
          </w:tcPr>
          <w:p w14:paraId="20E14374" w14:textId="77777777" w:rsidR="00C079AF" w:rsidRPr="00E84412" w:rsidRDefault="00C079AF" w:rsidP="00C079AF">
            <w:pPr>
              <w:autoSpaceDE w:val="0"/>
              <w:autoSpaceDN w:val="0"/>
              <w:adjustRightInd w:val="0"/>
              <w:spacing w:after="0" w:line="240" w:lineRule="auto"/>
              <w:rPr>
                <w:rFonts w:cstheme="minorHAnsi"/>
              </w:rPr>
            </w:pPr>
          </w:p>
        </w:tc>
        <w:tc>
          <w:tcPr>
            <w:tcW w:w="949" w:type="dxa"/>
          </w:tcPr>
          <w:p w14:paraId="7CE58138" w14:textId="77777777" w:rsidR="00C079AF" w:rsidRPr="00E84412" w:rsidRDefault="00C079AF" w:rsidP="00C079AF">
            <w:pPr>
              <w:autoSpaceDE w:val="0"/>
              <w:autoSpaceDN w:val="0"/>
              <w:adjustRightInd w:val="0"/>
              <w:spacing w:after="0" w:line="240" w:lineRule="auto"/>
              <w:rPr>
                <w:rFonts w:cstheme="minorHAnsi"/>
              </w:rPr>
            </w:pPr>
          </w:p>
        </w:tc>
        <w:tc>
          <w:tcPr>
            <w:tcW w:w="1446" w:type="dxa"/>
            <w:shd w:val="clear" w:color="auto" w:fill="auto"/>
          </w:tcPr>
          <w:p w14:paraId="0B9B3782" w14:textId="77777777" w:rsidR="00C079AF" w:rsidRPr="00E84412" w:rsidRDefault="00C079AF" w:rsidP="00C079AF">
            <w:pPr>
              <w:autoSpaceDE w:val="0"/>
              <w:autoSpaceDN w:val="0"/>
              <w:adjustRightInd w:val="0"/>
              <w:spacing w:after="0" w:line="240" w:lineRule="auto"/>
              <w:rPr>
                <w:rFonts w:cstheme="minorHAnsi"/>
              </w:rPr>
            </w:pPr>
          </w:p>
        </w:tc>
        <w:tc>
          <w:tcPr>
            <w:tcW w:w="1212" w:type="dxa"/>
            <w:vMerge w:val="restart"/>
          </w:tcPr>
          <w:p w14:paraId="5CAD3AEF" w14:textId="77777777" w:rsidR="00C079AF" w:rsidRPr="00E84412" w:rsidRDefault="00C079AF" w:rsidP="00C079AF">
            <w:pPr>
              <w:autoSpaceDE w:val="0"/>
              <w:autoSpaceDN w:val="0"/>
              <w:adjustRightInd w:val="0"/>
              <w:spacing w:after="0" w:line="240" w:lineRule="auto"/>
              <w:rPr>
                <w:rFonts w:cstheme="minorHAnsi"/>
              </w:rPr>
            </w:pPr>
          </w:p>
        </w:tc>
        <w:tc>
          <w:tcPr>
            <w:tcW w:w="1234" w:type="dxa"/>
            <w:vMerge w:val="restart"/>
          </w:tcPr>
          <w:p w14:paraId="7CBAD250" w14:textId="77777777" w:rsidR="00C079AF" w:rsidRPr="00E84412" w:rsidRDefault="00C079AF" w:rsidP="00C079AF">
            <w:pPr>
              <w:autoSpaceDE w:val="0"/>
              <w:autoSpaceDN w:val="0"/>
              <w:adjustRightInd w:val="0"/>
              <w:spacing w:after="0" w:line="240" w:lineRule="auto"/>
              <w:rPr>
                <w:rFonts w:cstheme="minorHAnsi"/>
              </w:rPr>
            </w:pPr>
          </w:p>
        </w:tc>
      </w:tr>
      <w:tr w:rsidR="00C079AF" w:rsidRPr="007D5CDF" w14:paraId="1ADEEF17" w14:textId="77777777" w:rsidTr="0000765F">
        <w:trPr>
          <w:cantSplit/>
          <w:trHeight w:val="146"/>
        </w:trPr>
        <w:tc>
          <w:tcPr>
            <w:tcW w:w="1234" w:type="dxa"/>
            <w:vMerge/>
            <w:shd w:val="clear" w:color="auto" w:fill="auto"/>
          </w:tcPr>
          <w:p w14:paraId="340FBAD4" w14:textId="77777777" w:rsidR="00C079AF" w:rsidRPr="00E84412" w:rsidRDefault="00C079AF" w:rsidP="00C079AF">
            <w:pPr>
              <w:rPr>
                <w:rFonts w:cstheme="minorHAnsi"/>
                <w:b/>
              </w:rPr>
            </w:pPr>
          </w:p>
        </w:tc>
        <w:tc>
          <w:tcPr>
            <w:tcW w:w="1281" w:type="dxa"/>
            <w:shd w:val="clear" w:color="auto" w:fill="auto"/>
          </w:tcPr>
          <w:p w14:paraId="5A7F2564" w14:textId="77777777" w:rsidR="00C079AF" w:rsidRPr="00E84412" w:rsidRDefault="00C079AF" w:rsidP="00C079AF">
            <w:pPr>
              <w:spacing w:after="0" w:line="240" w:lineRule="auto"/>
              <w:rPr>
                <w:rFonts w:cstheme="minorHAnsi"/>
              </w:rPr>
            </w:pPr>
            <w:r w:rsidRPr="00E84412">
              <w:rPr>
                <w:rFonts w:cstheme="minorHAnsi"/>
              </w:rPr>
              <w:t>Indicator 4:</w:t>
            </w:r>
          </w:p>
        </w:tc>
        <w:tc>
          <w:tcPr>
            <w:tcW w:w="993" w:type="dxa"/>
            <w:shd w:val="clear" w:color="auto" w:fill="auto"/>
          </w:tcPr>
          <w:p w14:paraId="5ACA4704" w14:textId="77777777" w:rsidR="00C079AF" w:rsidRPr="00E84412" w:rsidRDefault="00C079AF" w:rsidP="00C079AF">
            <w:pPr>
              <w:autoSpaceDE w:val="0"/>
              <w:autoSpaceDN w:val="0"/>
              <w:adjustRightInd w:val="0"/>
              <w:spacing w:after="0" w:line="240" w:lineRule="auto"/>
              <w:rPr>
                <w:rFonts w:cstheme="minorHAnsi"/>
              </w:rPr>
            </w:pPr>
          </w:p>
        </w:tc>
        <w:tc>
          <w:tcPr>
            <w:tcW w:w="1238" w:type="dxa"/>
            <w:shd w:val="clear" w:color="auto" w:fill="auto"/>
          </w:tcPr>
          <w:p w14:paraId="1D134E8E" w14:textId="77777777" w:rsidR="00C079AF" w:rsidRPr="00E84412" w:rsidRDefault="00C079AF" w:rsidP="00C079AF">
            <w:pPr>
              <w:autoSpaceDE w:val="0"/>
              <w:autoSpaceDN w:val="0"/>
              <w:adjustRightInd w:val="0"/>
              <w:spacing w:after="0" w:line="240" w:lineRule="auto"/>
              <w:rPr>
                <w:rFonts w:cstheme="minorHAnsi"/>
              </w:rPr>
            </w:pPr>
          </w:p>
        </w:tc>
        <w:tc>
          <w:tcPr>
            <w:tcW w:w="1044" w:type="dxa"/>
            <w:shd w:val="clear" w:color="auto" w:fill="auto"/>
          </w:tcPr>
          <w:p w14:paraId="08B958DC" w14:textId="77777777" w:rsidR="00C079AF" w:rsidRPr="00E84412" w:rsidRDefault="00C079AF" w:rsidP="00C079AF">
            <w:pPr>
              <w:autoSpaceDE w:val="0"/>
              <w:autoSpaceDN w:val="0"/>
              <w:adjustRightInd w:val="0"/>
              <w:spacing w:after="0" w:line="240" w:lineRule="auto"/>
              <w:rPr>
                <w:rFonts w:cstheme="minorHAnsi"/>
              </w:rPr>
            </w:pPr>
          </w:p>
        </w:tc>
        <w:tc>
          <w:tcPr>
            <w:tcW w:w="949" w:type="dxa"/>
          </w:tcPr>
          <w:p w14:paraId="49929709" w14:textId="77777777" w:rsidR="00C079AF" w:rsidRPr="00E84412" w:rsidRDefault="00C079AF" w:rsidP="00C079AF">
            <w:pPr>
              <w:autoSpaceDE w:val="0"/>
              <w:autoSpaceDN w:val="0"/>
              <w:adjustRightInd w:val="0"/>
              <w:spacing w:after="0" w:line="240" w:lineRule="auto"/>
              <w:rPr>
                <w:rFonts w:cstheme="minorHAnsi"/>
              </w:rPr>
            </w:pPr>
          </w:p>
        </w:tc>
        <w:tc>
          <w:tcPr>
            <w:tcW w:w="1446" w:type="dxa"/>
            <w:shd w:val="clear" w:color="auto" w:fill="auto"/>
          </w:tcPr>
          <w:p w14:paraId="17B90711" w14:textId="77777777" w:rsidR="00C079AF" w:rsidRPr="00E84412" w:rsidRDefault="00C079AF" w:rsidP="00C079AF">
            <w:pPr>
              <w:autoSpaceDE w:val="0"/>
              <w:autoSpaceDN w:val="0"/>
              <w:adjustRightInd w:val="0"/>
              <w:spacing w:after="0" w:line="240" w:lineRule="auto"/>
              <w:rPr>
                <w:rFonts w:cstheme="minorHAnsi"/>
              </w:rPr>
            </w:pPr>
          </w:p>
        </w:tc>
        <w:tc>
          <w:tcPr>
            <w:tcW w:w="1212" w:type="dxa"/>
            <w:vMerge/>
          </w:tcPr>
          <w:p w14:paraId="3050E600" w14:textId="77777777" w:rsidR="00C079AF" w:rsidRPr="00E84412" w:rsidRDefault="00C079AF" w:rsidP="00C079AF">
            <w:pPr>
              <w:autoSpaceDE w:val="0"/>
              <w:autoSpaceDN w:val="0"/>
              <w:adjustRightInd w:val="0"/>
              <w:spacing w:after="0" w:line="240" w:lineRule="auto"/>
              <w:rPr>
                <w:rFonts w:cstheme="minorHAnsi"/>
              </w:rPr>
            </w:pPr>
          </w:p>
        </w:tc>
        <w:tc>
          <w:tcPr>
            <w:tcW w:w="1234" w:type="dxa"/>
            <w:vMerge/>
          </w:tcPr>
          <w:p w14:paraId="2A946B23" w14:textId="77777777" w:rsidR="00C079AF" w:rsidRPr="00E84412" w:rsidRDefault="00C079AF" w:rsidP="00C079AF">
            <w:pPr>
              <w:autoSpaceDE w:val="0"/>
              <w:autoSpaceDN w:val="0"/>
              <w:adjustRightInd w:val="0"/>
              <w:spacing w:after="0" w:line="240" w:lineRule="auto"/>
              <w:rPr>
                <w:rFonts w:cstheme="minorHAnsi"/>
              </w:rPr>
            </w:pPr>
          </w:p>
        </w:tc>
      </w:tr>
      <w:tr w:rsidR="00C079AF" w:rsidRPr="007D5CDF" w14:paraId="37B85476" w14:textId="77777777" w:rsidTr="0000765F">
        <w:trPr>
          <w:cantSplit/>
          <w:trHeight w:val="146"/>
        </w:trPr>
        <w:tc>
          <w:tcPr>
            <w:tcW w:w="1234" w:type="dxa"/>
            <w:vMerge/>
            <w:shd w:val="clear" w:color="auto" w:fill="auto"/>
          </w:tcPr>
          <w:p w14:paraId="758702DE" w14:textId="77777777" w:rsidR="00C079AF" w:rsidRPr="00E84412" w:rsidRDefault="00C079AF" w:rsidP="00C079AF">
            <w:pPr>
              <w:rPr>
                <w:rFonts w:cstheme="minorHAnsi"/>
                <w:b/>
              </w:rPr>
            </w:pPr>
          </w:p>
        </w:tc>
        <w:tc>
          <w:tcPr>
            <w:tcW w:w="1281" w:type="dxa"/>
            <w:shd w:val="clear" w:color="auto" w:fill="auto"/>
          </w:tcPr>
          <w:p w14:paraId="578603B8" w14:textId="77777777" w:rsidR="00C079AF" w:rsidRPr="00E84412" w:rsidRDefault="00C079AF" w:rsidP="00C079AF">
            <w:pPr>
              <w:spacing w:after="0" w:line="240" w:lineRule="auto"/>
              <w:rPr>
                <w:rFonts w:cstheme="minorHAnsi"/>
              </w:rPr>
            </w:pPr>
            <w:r w:rsidRPr="00E84412">
              <w:rPr>
                <w:rFonts w:cstheme="minorHAnsi"/>
              </w:rPr>
              <w:t>Etc.</w:t>
            </w:r>
          </w:p>
        </w:tc>
        <w:tc>
          <w:tcPr>
            <w:tcW w:w="993" w:type="dxa"/>
            <w:shd w:val="clear" w:color="auto" w:fill="auto"/>
          </w:tcPr>
          <w:p w14:paraId="4B499A76" w14:textId="77777777" w:rsidR="00C079AF" w:rsidRPr="00E84412" w:rsidRDefault="00C079AF" w:rsidP="00C079AF">
            <w:pPr>
              <w:autoSpaceDE w:val="0"/>
              <w:autoSpaceDN w:val="0"/>
              <w:adjustRightInd w:val="0"/>
              <w:spacing w:after="0" w:line="240" w:lineRule="auto"/>
              <w:rPr>
                <w:rFonts w:cstheme="minorHAnsi"/>
              </w:rPr>
            </w:pPr>
          </w:p>
        </w:tc>
        <w:tc>
          <w:tcPr>
            <w:tcW w:w="1238" w:type="dxa"/>
            <w:shd w:val="clear" w:color="auto" w:fill="auto"/>
          </w:tcPr>
          <w:p w14:paraId="61B77AEE" w14:textId="77777777" w:rsidR="00C079AF" w:rsidRPr="00E84412" w:rsidRDefault="00C079AF" w:rsidP="00C079AF">
            <w:pPr>
              <w:autoSpaceDE w:val="0"/>
              <w:autoSpaceDN w:val="0"/>
              <w:adjustRightInd w:val="0"/>
              <w:spacing w:after="0" w:line="240" w:lineRule="auto"/>
              <w:rPr>
                <w:rFonts w:cstheme="minorHAnsi"/>
              </w:rPr>
            </w:pPr>
          </w:p>
        </w:tc>
        <w:tc>
          <w:tcPr>
            <w:tcW w:w="1044" w:type="dxa"/>
            <w:shd w:val="clear" w:color="auto" w:fill="auto"/>
          </w:tcPr>
          <w:p w14:paraId="56F3E309" w14:textId="77777777" w:rsidR="00C079AF" w:rsidRPr="00E84412" w:rsidRDefault="00C079AF" w:rsidP="00C079AF">
            <w:pPr>
              <w:autoSpaceDE w:val="0"/>
              <w:autoSpaceDN w:val="0"/>
              <w:adjustRightInd w:val="0"/>
              <w:spacing w:after="0" w:line="240" w:lineRule="auto"/>
              <w:rPr>
                <w:rFonts w:cstheme="minorHAnsi"/>
              </w:rPr>
            </w:pPr>
          </w:p>
        </w:tc>
        <w:tc>
          <w:tcPr>
            <w:tcW w:w="949" w:type="dxa"/>
          </w:tcPr>
          <w:p w14:paraId="6559C3A8" w14:textId="77777777" w:rsidR="00C079AF" w:rsidRPr="00E84412" w:rsidRDefault="00C079AF" w:rsidP="00C079AF">
            <w:pPr>
              <w:autoSpaceDE w:val="0"/>
              <w:autoSpaceDN w:val="0"/>
              <w:adjustRightInd w:val="0"/>
              <w:spacing w:after="0" w:line="240" w:lineRule="auto"/>
              <w:rPr>
                <w:rFonts w:cstheme="minorHAnsi"/>
              </w:rPr>
            </w:pPr>
          </w:p>
        </w:tc>
        <w:tc>
          <w:tcPr>
            <w:tcW w:w="1446" w:type="dxa"/>
            <w:shd w:val="clear" w:color="auto" w:fill="auto"/>
          </w:tcPr>
          <w:p w14:paraId="3FB3F9BE" w14:textId="77777777" w:rsidR="00C079AF" w:rsidRPr="00E84412" w:rsidRDefault="00C079AF" w:rsidP="00C079AF">
            <w:pPr>
              <w:autoSpaceDE w:val="0"/>
              <w:autoSpaceDN w:val="0"/>
              <w:adjustRightInd w:val="0"/>
              <w:spacing w:after="0" w:line="240" w:lineRule="auto"/>
              <w:rPr>
                <w:rFonts w:cstheme="minorHAnsi"/>
              </w:rPr>
            </w:pPr>
          </w:p>
        </w:tc>
        <w:tc>
          <w:tcPr>
            <w:tcW w:w="1212" w:type="dxa"/>
            <w:vMerge/>
          </w:tcPr>
          <w:p w14:paraId="7680D592" w14:textId="77777777" w:rsidR="00C079AF" w:rsidRPr="00E84412" w:rsidRDefault="00C079AF" w:rsidP="00C079AF">
            <w:pPr>
              <w:autoSpaceDE w:val="0"/>
              <w:autoSpaceDN w:val="0"/>
              <w:adjustRightInd w:val="0"/>
              <w:spacing w:after="0" w:line="240" w:lineRule="auto"/>
              <w:rPr>
                <w:rFonts w:cstheme="minorHAnsi"/>
              </w:rPr>
            </w:pPr>
          </w:p>
        </w:tc>
        <w:tc>
          <w:tcPr>
            <w:tcW w:w="1234" w:type="dxa"/>
            <w:vMerge/>
          </w:tcPr>
          <w:p w14:paraId="478E434A" w14:textId="77777777" w:rsidR="00C079AF" w:rsidRPr="00E84412" w:rsidRDefault="00C079AF" w:rsidP="00C079AF">
            <w:pPr>
              <w:autoSpaceDE w:val="0"/>
              <w:autoSpaceDN w:val="0"/>
              <w:adjustRightInd w:val="0"/>
              <w:spacing w:after="0" w:line="240" w:lineRule="auto"/>
              <w:rPr>
                <w:rFonts w:cstheme="minorHAnsi"/>
              </w:rPr>
            </w:pPr>
          </w:p>
        </w:tc>
      </w:tr>
      <w:tr w:rsidR="00C079AF" w:rsidRPr="007D5CDF" w14:paraId="7667EC11" w14:textId="77777777" w:rsidTr="0000765F">
        <w:trPr>
          <w:cantSplit/>
          <w:trHeight w:val="146"/>
        </w:trPr>
        <w:tc>
          <w:tcPr>
            <w:tcW w:w="1234" w:type="dxa"/>
            <w:shd w:val="clear" w:color="auto" w:fill="auto"/>
          </w:tcPr>
          <w:p w14:paraId="358CFFE5" w14:textId="77777777" w:rsidR="00C079AF" w:rsidRPr="00E84412" w:rsidRDefault="00C079AF" w:rsidP="00C079AF">
            <w:pPr>
              <w:spacing w:after="0"/>
              <w:rPr>
                <w:rFonts w:cstheme="minorHAnsi"/>
                <w:b/>
              </w:rPr>
            </w:pPr>
            <w:r w:rsidRPr="00E84412">
              <w:rPr>
                <w:rFonts w:cstheme="minorHAnsi"/>
                <w:b/>
              </w:rPr>
              <w:t>Etc.</w:t>
            </w:r>
          </w:p>
        </w:tc>
        <w:tc>
          <w:tcPr>
            <w:tcW w:w="1281" w:type="dxa"/>
            <w:shd w:val="clear" w:color="auto" w:fill="auto"/>
          </w:tcPr>
          <w:p w14:paraId="7D41C389" w14:textId="77777777" w:rsidR="00C079AF" w:rsidRPr="00E84412" w:rsidRDefault="00C079AF" w:rsidP="00C079AF">
            <w:pPr>
              <w:spacing w:after="0"/>
              <w:rPr>
                <w:rFonts w:cstheme="minorHAnsi"/>
              </w:rPr>
            </w:pPr>
          </w:p>
        </w:tc>
        <w:tc>
          <w:tcPr>
            <w:tcW w:w="993" w:type="dxa"/>
            <w:shd w:val="clear" w:color="auto" w:fill="auto"/>
          </w:tcPr>
          <w:p w14:paraId="5EF76CAF" w14:textId="77777777" w:rsidR="00C079AF" w:rsidRPr="00E84412" w:rsidRDefault="00C079AF" w:rsidP="00C079AF">
            <w:pPr>
              <w:spacing w:after="0"/>
              <w:rPr>
                <w:rFonts w:cstheme="minorHAnsi"/>
                <w:color w:val="000000"/>
              </w:rPr>
            </w:pPr>
          </w:p>
        </w:tc>
        <w:tc>
          <w:tcPr>
            <w:tcW w:w="1238" w:type="dxa"/>
            <w:shd w:val="clear" w:color="auto" w:fill="auto"/>
          </w:tcPr>
          <w:p w14:paraId="5511509C" w14:textId="77777777" w:rsidR="00C079AF" w:rsidRPr="00E84412" w:rsidRDefault="00C079AF" w:rsidP="00C079AF">
            <w:pPr>
              <w:spacing w:after="0"/>
              <w:rPr>
                <w:rFonts w:cstheme="minorHAnsi"/>
                <w:b/>
              </w:rPr>
            </w:pPr>
          </w:p>
        </w:tc>
        <w:tc>
          <w:tcPr>
            <w:tcW w:w="1044" w:type="dxa"/>
            <w:shd w:val="clear" w:color="auto" w:fill="auto"/>
          </w:tcPr>
          <w:p w14:paraId="144E651D" w14:textId="77777777" w:rsidR="00C079AF" w:rsidRPr="00E84412" w:rsidRDefault="00C079AF" w:rsidP="00C079AF">
            <w:pPr>
              <w:spacing w:after="0"/>
              <w:rPr>
                <w:rFonts w:cstheme="minorHAnsi"/>
                <w:b/>
              </w:rPr>
            </w:pPr>
          </w:p>
        </w:tc>
        <w:tc>
          <w:tcPr>
            <w:tcW w:w="949" w:type="dxa"/>
          </w:tcPr>
          <w:p w14:paraId="1E89C75A" w14:textId="77777777" w:rsidR="00C079AF" w:rsidRPr="00E84412" w:rsidRDefault="00C079AF" w:rsidP="00C079AF">
            <w:pPr>
              <w:spacing w:after="0"/>
              <w:rPr>
                <w:rFonts w:cstheme="minorHAnsi"/>
                <w:b/>
              </w:rPr>
            </w:pPr>
          </w:p>
        </w:tc>
        <w:tc>
          <w:tcPr>
            <w:tcW w:w="1446" w:type="dxa"/>
            <w:shd w:val="clear" w:color="auto" w:fill="auto"/>
          </w:tcPr>
          <w:p w14:paraId="26B19BEB" w14:textId="77777777" w:rsidR="00C079AF" w:rsidRPr="00E84412" w:rsidRDefault="00C079AF" w:rsidP="00C079AF">
            <w:pPr>
              <w:spacing w:after="0"/>
              <w:rPr>
                <w:rFonts w:cstheme="minorHAnsi"/>
                <w:b/>
              </w:rPr>
            </w:pPr>
          </w:p>
        </w:tc>
        <w:tc>
          <w:tcPr>
            <w:tcW w:w="1212" w:type="dxa"/>
          </w:tcPr>
          <w:p w14:paraId="06B74025" w14:textId="77777777" w:rsidR="00C079AF" w:rsidRPr="00E84412" w:rsidRDefault="00C079AF" w:rsidP="00C079AF">
            <w:pPr>
              <w:spacing w:after="0"/>
              <w:rPr>
                <w:rFonts w:cstheme="minorHAnsi"/>
                <w:highlight w:val="yellow"/>
              </w:rPr>
            </w:pPr>
          </w:p>
        </w:tc>
        <w:tc>
          <w:tcPr>
            <w:tcW w:w="1234" w:type="dxa"/>
          </w:tcPr>
          <w:p w14:paraId="3F2480A4" w14:textId="77777777" w:rsidR="00C079AF" w:rsidRPr="00E84412" w:rsidRDefault="00C079AF" w:rsidP="00C079AF">
            <w:pPr>
              <w:spacing w:after="0"/>
              <w:rPr>
                <w:rFonts w:cstheme="minorHAnsi"/>
                <w:highlight w:val="yellow"/>
              </w:rPr>
            </w:pPr>
          </w:p>
        </w:tc>
      </w:tr>
    </w:tbl>
    <w:p w14:paraId="0BD835E0" w14:textId="77777777" w:rsidR="00C079AF" w:rsidRPr="00E84412" w:rsidRDefault="00C079AF" w:rsidP="00C079AF">
      <w:pPr>
        <w:spacing w:after="0"/>
        <w:rPr>
          <w:rFonts w:cstheme="minorHAnsi"/>
          <w:b/>
          <w:u w:val="single"/>
        </w:rPr>
      </w:pPr>
    </w:p>
    <w:p w14:paraId="009782DC" w14:textId="77777777" w:rsidR="00C079AF" w:rsidRPr="00E84412" w:rsidRDefault="00C079AF" w:rsidP="00C079AF">
      <w:pPr>
        <w:pStyle w:val="ListParagraph"/>
        <w:spacing w:before="0"/>
        <w:ind w:left="360"/>
        <w:rPr>
          <w:rFonts w:asciiTheme="minorHAnsi" w:hAnsiTheme="minorHAnsi" w:cstheme="minorHAnsi"/>
          <w:b/>
          <w:sz w:val="22"/>
          <w:szCs w:val="22"/>
          <w:u w:val="single"/>
        </w:rPr>
      </w:pPr>
      <w:r w:rsidRPr="00E84412">
        <w:rPr>
          <w:rFonts w:asciiTheme="minorHAnsi" w:hAnsiTheme="minorHAnsi" w:cstheme="minorHAnsi"/>
          <w:b/>
          <w:sz w:val="22"/>
          <w:szCs w:val="22"/>
          <w:u w:val="single"/>
        </w:rPr>
        <w:t>Indicator Assessment Key</w:t>
      </w:r>
    </w:p>
    <w:tbl>
      <w:tblPr>
        <w:tblStyle w:val="TableGrid"/>
        <w:tblW w:w="9427" w:type="dxa"/>
        <w:tblInd w:w="108" w:type="dxa"/>
        <w:tblLook w:val="04A0" w:firstRow="1" w:lastRow="0" w:firstColumn="1" w:lastColumn="0" w:noHBand="0" w:noVBand="1"/>
      </w:tblPr>
      <w:tblGrid>
        <w:gridCol w:w="2740"/>
        <w:gridCol w:w="3267"/>
        <w:gridCol w:w="3420"/>
      </w:tblGrid>
      <w:tr w:rsidR="00C079AF" w:rsidRPr="007D5CDF" w14:paraId="23B97121" w14:textId="77777777" w:rsidTr="00E84412">
        <w:tc>
          <w:tcPr>
            <w:tcW w:w="2740" w:type="dxa"/>
            <w:shd w:val="clear" w:color="auto" w:fill="00B050"/>
          </w:tcPr>
          <w:p w14:paraId="4F83D30A" w14:textId="77777777" w:rsidR="00C079AF" w:rsidRPr="00E84412" w:rsidRDefault="00C079AF" w:rsidP="00C079AF">
            <w:pPr>
              <w:rPr>
                <w:rFonts w:cstheme="minorHAnsi"/>
              </w:rPr>
            </w:pPr>
            <w:r w:rsidRPr="00E84412">
              <w:rPr>
                <w:rFonts w:cstheme="minorHAnsi"/>
              </w:rPr>
              <w:t>Green= Achieved</w:t>
            </w:r>
          </w:p>
        </w:tc>
        <w:tc>
          <w:tcPr>
            <w:tcW w:w="3267" w:type="dxa"/>
            <w:shd w:val="clear" w:color="auto" w:fill="FFFF00"/>
          </w:tcPr>
          <w:p w14:paraId="0F440B6A" w14:textId="77777777" w:rsidR="00C079AF" w:rsidRPr="00E84412" w:rsidRDefault="00C079AF" w:rsidP="00C079AF">
            <w:pPr>
              <w:rPr>
                <w:rFonts w:cstheme="minorHAnsi"/>
              </w:rPr>
            </w:pPr>
            <w:r w:rsidRPr="00E84412">
              <w:rPr>
                <w:rFonts w:cstheme="minorHAnsi"/>
              </w:rPr>
              <w:t>Yellow= On target to be achieved</w:t>
            </w:r>
          </w:p>
        </w:tc>
        <w:tc>
          <w:tcPr>
            <w:tcW w:w="3420" w:type="dxa"/>
            <w:shd w:val="clear" w:color="auto" w:fill="FF0000"/>
          </w:tcPr>
          <w:p w14:paraId="4076AC36" w14:textId="77777777" w:rsidR="00C079AF" w:rsidRPr="00E84412" w:rsidRDefault="00C079AF" w:rsidP="00C079AF">
            <w:pPr>
              <w:rPr>
                <w:rFonts w:cstheme="minorHAnsi"/>
              </w:rPr>
            </w:pPr>
            <w:r w:rsidRPr="00E84412">
              <w:rPr>
                <w:rFonts w:cstheme="minorHAnsi"/>
              </w:rPr>
              <w:t>Red= Not on target to be achieved</w:t>
            </w:r>
          </w:p>
        </w:tc>
      </w:tr>
    </w:tbl>
    <w:p w14:paraId="1C35CCD7" w14:textId="77777777" w:rsidR="00C079AF" w:rsidRPr="00E84412" w:rsidRDefault="00C079AF" w:rsidP="00C079AF">
      <w:pPr>
        <w:spacing w:after="0" w:line="240" w:lineRule="auto"/>
        <w:rPr>
          <w:rFonts w:cstheme="minorHAnsi"/>
          <w:color w:val="000000"/>
          <w:lang w:val="en-GB"/>
        </w:rPr>
      </w:pPr>
    </w:p>
    <w:p w14:paraId="57002361" w14:textId="77777777" w:rsidR="00C079AF" w:rsidRPr="00E84412" w:rsidRDefault="00C079AF" w:rsidP="00C079AF">
      <w:pPr>
        <w:spacing w:after="0"/>
        <w:rPr>
          <w:rFonts w:cstheme="minorHAnsi"/>
          <w:color w:val="000000"/>
          <w:lang w:val="en-GB"/>
        </w:rPr>
      </w:pPr>
      <w:r w:rsidRPr="00E84412">
        <w:rPr>
          <w:rFonts w:cstheme="minorHAnsi"/>
          <w:lang w:val="en-GB"/>
        </w:rPr>
        <w:t>In addition to the progress towards outcomes analysis:</w:t>
      </w:r>
    </w:p>
    <w:p w14:paraId="3B5A20D2" w14:textId="77777777" w:rsidR="00C079AF" w:rsidRPr="00E84412" w:rsidRDefault="00C079AF" w:rsidP="00C079AF">
      <w:pPr>
        <w:pStyle w:val="ListParagraph"/>
        <w:numPr>
          <w:ilvl w:val="0"/>
          <w:numId w:val="2"/>
        </w:numPr>
        <w:spacing w:before="0"/>
        <w:rPr>
          <w:rFonts w:asciiTheme="minorHAnsi" w:hAnsiTheme="minorHAnsi" w:cstheme="minorHAnsi"/>
          <w:color w:val="000000"/>
          <w:sz w:val="22"/>
          <w:szCs w:val="22"/>
          <w:lang w:val="en-GB"/>
        </w:rPr>
      </w:pPr>
      <w:r w:rsidRPr="00E84412">
        <w:rPr>
          <w:rFonts w:asciiTheme="minorHAnsi" w:hAnsiTheme="minorHAnsi" w:cstheme="minorHAnsi"/>
          <w:sz w:val="22"/>
          <w:szCs w:val="22"/>
          <w:lang w:val="en-GB"/>
        </w:rPr>
        <w:t>Compare and analyse the GEF Tracking Tool at the Baseline with the one completed right before the Midterm Review.</w:t>
      </w:r>
    </w:p>
    <w:p w14:paraId="0BA9F74D" w14:textId="77777777" w:rsidR="00C079AF" w:rsidRPr="00E84412" w:rsidRDefault="00C079AF" w:rsidP="00C079AF">
      <w:pPr>
        <w:pStyle w:val="ListParagraph"/>
        <w:numPr>
          <w:ilvl w:val="0"/>
          <w:numId w:val="2"/>
        </w:numPr>
        <w:spacing w:before="0"/>
        <w:rPr>
          <w:rFonts w:asciiTheme="minorHAnsi" w:hAnsiTheme="minorHAnsi" w:cstheme="minorHAnsi"/>
          <w:color w:val="000000"/>
          <w:sz w:val="22"/>
          <w:szCs w:val="22"/>
          <w:lang w:val="en-GB"/>
        </w:rPr>
      </w:pPr>
      <w:r w:rsidRPr="00E84412">
        <w:rPr>
          <w:rFonts w:asciiTheme="minorHAnsi" w:hAnsiTheme="minorHAnsi" w:cstheme="minorHAnsi"/>
          <w:color w:val="000000"/>
          <w:sz w:val="22"/>
          <w:szCs w:val="22"/>
          <w:lang w:val="en-GB"/>
        </w:rPr>
        <w:t xml:space="preserve">Identify remaining barriers to achieving the project objective in the remainder of the project. </w:t>
      </w:r>
    </w:p>
    <w:p w14:paraId="128104BD" w14:textId="77777777" w:rsidR="00C079AF" w:rsidRPr="00E84412" w:rsidRDefault="00C079AF" w:rsidP="00C079AF">
      <w:pPr>
        <w:pStyle w:val="ListParagraph"/>
        <w:numPr>
          <w:ilvl w:val="0"/>
          <w:numId w:val="2"/>
        </w:numPr>
        <w:spacing w:before="0"/>
        <w:rPr>
          <w:rFonts w:asciiTheme="minorHAnsi" w:hAnsiTheme="minorHAnsi" w:cstheme="minorHAnsi"/>
          <w:color w:val="000000"/>
          <w:sz w:val="22"/>
          <w:szCs w:val="22"/>
          <w:lang w:val="en-GB"/>
        </w:rPr>
      </w:pPr>
      <w:r w:rsidRPr="00E84412">
        <w:rPr>
          <w:rFonts w:asciiTheme="minorHAnsi" w:hAnsiTheme="minorHAnsi" w:cstheme="minorHAnsi"/>
          <w:color w:val="000000"/>
          <w:sz w:val="22"/>
          <w:szCs w:val="22"/>
          <w:lang w:val="en-GB"/>
        </w:rPr>
        <w:t>By reviewing the aspects of the project that have already been successful, identify ways in which the project can further expand these benefits.</w:t>
      </w:r>
    </w:p>
    <w:p w14:paraId="7A9F903D" w14:textId="77777777" w:rsidR="00C079AF" w:rsidRPr="001F7827" w:rsidRDefault="00C079AF" w:rsidP="00C079AF">
      <w:pPr>
        <w:pStyle w:val="ListParagraph"/>
        <w:spacing w:before="0"/>
        <w:ind w:left="360"/>
        <w:rPr>
          <w:rFonts w:ascii="Garamond" w:hAnsi="Garamond"/>
          <w:color w:val="000000"/>
          <w:lang w:val="en-GB"/>
        </w:rPr>
      </w:pPr>
    </w:p>
    <w:p w14:paraId="566D5C3C" w14:textId="77777777" w:rsidR="00C079AF" w:rsidRPr="00E84412" w:rsidRDefault="00C079AF" w:rsidP="00E84412">
      <w:pPr>
        <w:spacing w:line="240" w:lineRule="auto"/>
        <w:jc w:val="both"/>
        <w:rPr>
          <w:rFonts w:eastAsia="Calibri" w:cstheme="minorHAnsi"/>
          <w:b/>
          <w:color w:val="000000"/>
          <w:lang w:eastAsia="en-GB"/>
        </w:rPr>
      </w:pPr>
      <w:r w:rsidRPr="00E84412">
        <w:rPr>
          <w:rFonts w:eastAsia="Calibri" w:cstheme="minorHAnsi"/>
          <w:b/>
          <w:color w:val="000000"/>
          <w:lang w:eastAsia="en-GB"/>
        </w:rPr>
        <w:t>iii.   Project Implementation and Adaptive Management</w:t>
      </w:r>
    </w:p>
    <w:p w14:paraId="3C784F2D" w14:textId="77777777" w:rsidR="00C079AF" w:rsidRPr="004A08EC" w:rsidRDefault="00C079AF" w:rsidP="00C079AF">
      <w:pPr>
        <w:tabs>
          <w:tab w:val="left" w:pos="0"/>
        </w:tabs>
        <w:spacing w:after="0"/>
        <w:rPr>
          <w:rFonts w:ascii="Garamond" w:hAnsi="Garamond"/>
          <w:b/>
          <w:lang w:val="en-GB"/>
        </w:rPr>
      </w:pPr>
    </w:p>
    <w:p w14:paraId="6E8241F8" w14:textId="77777777" w:rsidR="00C079AF" w:rsidRPr="00E84412" w:rsidRDefault="00C079AF" w:rsidP="00E84412">
      <w:pPr>
        <w:spacing w:line="240" w:lineRule="auto"/>
        <w:jc w:val="both"/>
        <w:rPr>
          <w:rFonts w:eastAsia="Calibri" w:cstheme="minorHAnsi"/>
          <w:color w:val="000000"/>
          <w:u w:val="single"/>
          <w:lang w:eastAsia="en-GB"/>
        </w:rPr>
      </w:pPr>
      <w:r w:rsidRPr="00E84412">
        <w:rPr>
          <w:rFonts w:eastAsia="Calibri" w:cstheme="minorHAnsi"/>
          <w:color w:val="000000"/>
          <w:u w:val="single"/>
          <w:lang w:eastAsia="en-GB"/>
        </w:rPr>
        <w:t>Management Arrangements:</w:t>
      </w:r>
    </w:p>
    <w:p w14:paraId="1629B205" w14:textId="77777777" w:rsidR="00C079AF" w:rsidRPr="00E84412" w:rsidRDefault="00C079AF" w:rsidP="00C079AF">
      <w:pPr>
        <w:numPr>
          <w:ilvl w:val="0"/>
          <w:numId w:val="8"/>
        </w:numPr>
        <w:spacing w:after="0" w:line="240" w:lineRule="auto"/>
        <w:jc w:val="both"/>
        <w:rPr>
          <w:rFonts w:cstheme="minorHAnsi"/>
          <w:color w:val="000000"/>
          <w:lang w:val="en-GB"/>
        </w:rPr>
      </w:pPr>
      <w:r w:rsidRPr="00E84412">
        <w:rPr>
          <w:rFonts w:cstheme="minorHAnsi"/>
          <w:color w:val="000000"/>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589F2515" w14:textId="77777777" w:rsidR="00C079AF" w:rsidRPr="00E84412" w:rsidRDefault="00C079AF" w:rsidP="00C079AF">
      <w:pPr>
        <w:numPr>
          <w:ilvl w:val="0"/>
          <w:numId w:val="8"/>
        </w:numPr>
        <w:spacing w:after="0" w:line="240" w:lineRule="auto"/>
        <w:jc w:val="both"/>
        <w:rPr>
          <w:rFonts w:cstheme="minorHAnsi"/>
          <w:u w:val="single"/>
        </w:rPr>
      </w:pPr>
      <w:r w:rsidRPr="00E84412">
        <w:rPr>
          <w:rFonts w:cstheme="minorHAnsi"/>
          <w:color w:val="000000"/>
          <w:lang w:val="en-GB"/>
        </w:rPr>
        <w:t>Review the quality of execution of the Executing Agency/Implementing Partner(s) and recommend areas for improvement.</w:t>
      </w:r>
    </w:p>
    <w:p w14:paraId="6C5E8A77" w14:textId="77777777" w:rsidR="00C079AF" w:rsidRPr="00E84412" w:rsidRDefault="00C079AF" w:rsidP="00C079AF">
      <w:pPr>
        <w:numPr>
          <w:ilvl w:val="0"/>
          <w:numId w:val="8"/>
        </w:numPr>
        <w:spacing w:after="0" w:line="240" w:lineRule="auto"/>
        <w:jc w:val="both"/>
        <w:rPr>
          <w:rFonts w:cstheme="minorHAnsi"/>
          <w:u w:val="single"/>
        </w:rPr>
      </w:pPr>
      <w:r w:rsidRPr="00E84412">
        <w:rPr>
          <w:rFonts w:cstheme="minorHAnsi"/>
          <w:color w:val="000000"/>
          <w:lang w:val="en-GB"/>
        </w:rPr>
        <w:t>Review the quality of support provided by the GEF Partner Agency (UNDP) and recommend areas for improvement.</w:t>
      </w:r>
    </w:p>
    <w:p w14:paraId="01F2F065" w14:textId="77777777" w:rsidR="00C079AF" w:rsidRPr="00E84412" w:rsidRDefault="00C079AF" w:rsidP="00C079AF">
      <w:pPr>
        <w:keepNext/>
        <w:spacing w:after="0" w:line="240" w:lineRule="auto"/>
        <w:jc w:val="both"/>
        <w:rPr>
          <w:rFonts w:cstheme="minorHAnsi"/>
          <w:color w:val="000000"/>
          <w:u w:val="single"/>
          <w:lang w:val="en-GB"/>
        </w:rPr>
      </w:pPr>
    </w:p>
    <w:p w14:paraId="5FFCFB3A" w14:textId="77777777" w:rsidR="00C079AF" w:rsidRPr="00E84412" w:rsidRDefault="00C079AF" w:rsidP="00C079AF">
      <w:pPr>
        <w:keepNext/>
        <w:spacing w:after="0" w:line="240" w:lineRule="auto"/>
        <w:jc w:val="both"/>
        <w:rPr>
          <w:rFonts w:cstheme="minorHAnsi"/>
          <w:color w:val="000000"/>
          <w:u w:val="single"/>
          <w:lang w:val="en-GB"/>
        </w:rPr>
      </w:pPr>
      <w:r w:rsidRPr="00E84412">
        <w:rPr>
          <w:rFonts w:cstheme="minorHAnsi"/>
          <w:color w:val="000000"/>
          <w:u w:val="single"/>
          <w:lang w:val="en-GB"/>
        </w:rPr>
        <w:t>Work Planning:</w:t>
      </w:r>
    </w:p>
    <w:p w14:paraId="073EC42E" w14:textId="1B1762E8" w:rsidR="00C079AF" w:rsidRPr="00DC095C" w:rsidRDefault="00C079AF" w:rsidP="00C079AF">
      <w:pPr>
        <w:pStyle w:val="ListParagraph"/>
        <w:numPr>
          <w:ilvl w:val="0"/>
          <w:numId w:val="4"/>
        </w:numPr>
        <w:spacing w:before="0"/>
        <w:rPr>
          <w:rFonts w:asciiTheme="minorHAnsi" w:hAnsiTheme="minorHAnsi" w:cstheme="minorHAnsi"/>
          <w:sz w:val="22"/>
          <w:szCs w:val="22"/>
        </w:rPr>
      </w:pPr>
      <w:r w:rsidRPr="00E84412">
        <w:rPr>
          <w:rFonts w:asciiTheme="minorHAnsi" w:eastAsia="SymbolMT" w:hAnsiTheme="minorHAnsi" w:cstheme="minorHAnsi"/>
          <w:iCs/>
          <w:color w:val="000000"/>
          <w:sz w:val="22"/>
          <w:szCs w:val="22"/>
          <w:lang w:val="en-GB"/>
        </w:rPr>
        <w:t xml:space="preserve">Review </w:t>
      </w:r>
      <w:r w:rsidRPr="00E84412">
        <w:rPr>
          <w:rFonts w:asciiTheme="minorHAnsi" w:eastAsia="SymbolMT" w:hAnsiTheme="minorHAnsi" w:cstheme="minorHAnsi"/>
          <w:iCs/>
          <w:sz w:val="22"/>
          <w:szCs w:val="22"/>
        </w:rPr>
        <w:t>any delays in project start-up and implementation, identify the causes and examine if they have been resolved.</w:t>
      </w:r>
    </w:p>
    <w:p w14:paraId="6B3A26F6" w14:textId="071A5296" w:rsidR="001E72E3" w:rsidRPr="00E84412" w:rsidRDefault="001E72E3" w:rsidP="00C079AF">
      <w:pPr>
        <w:pStyle w:val="ListParagraph"/>
        <w:numPr>
          <w:ilvl w:val="0"/>
          <w:numId w:val="4"/>
        </w:numPr>
        <w:spacing w:before="0"/>
        <w:rPr>
          <w:rFonts w:asciiTheme="minorHAnsi" w:hAnsiTheme="minorHAnsi" w:cstheme="minorHAnsi"/>
          <w:sz w:val="22"/>
          <w:szCs w:val="22"/>
        </w:rPr>
      </w:pPr>
      <w:r>
        <w:rPr>
          <w:rFonts w:asciiTheme="minorHAnsi" w:eastAsia="SymbolMT" w:hAnsiTheme="minorHAnsi" w:cstheme="minorHAnsi"/>
          <w:iCs/>
          <w:sz w:val="22"/>
          <w:szCs w:val="22"/>
        </w:rPr>
        <w:t>Review the extent to which adaptive management has been undertaken effectively on the project?</w:t>
      </w:r>
    </w:p>
    <w:p w14:paraId="0DF8D69B" w14:textId="77777777" w:rsidR="00C079AF" w:rsidRPr="00E84412" w:rsidRDefault="00C079AF" w:rsidP="00C079AF">
      <w:pPr>
        <w:numPr>
          <w:ilvl w:val="0"/>
          <w:numId w:val="4"/>
        </w:numPr>
        <w:spacing w:after="0" w:line="240" w:lineRule="auto"/>
        <w:jc w:val="both"/>
        <w:rPr>
          <w:rFonts w:cstheme="minorHAnsi"/>
          <w:color w:val="000000"/>
          <w:lang w:val="en-GB"/>
        </w:rPr>
      </w:pPr>
      <w:r w:rsidRPr="00E84412">
        <w:rPr>
          <w:rFonts w:cstheme="minorHAnsi"/>
          <w:color w:val="000000"/>
          <w:lang w:val="en-GB"/>
        </w:rPr>
        <w:t>Are work-planning processes results-based?  If not, suggest ways to re-orientate work planning to focus on results?</w:t>
      </w:r>
    </w:p>
    <w:p w14:paraId="1E4DAD23" w14:textId="77777777" w:rsidR="00C079AF" w:rsidRPr="00E84412" w:rsidRDefault="00C079AF" w:rsidP="00C079AF">
      <w:pPr>
        <w:numPr>
          <w:ilvl w:val="0"/>
          <w:numId w:val="4"/>
        </w:numPr>
        <w:spacing w:after="0" w:line="240" w:lineRule="auto"/>
        <w:jc w:val="both"/>
        <w:rPr>
          <w:rFonts w:cstheme="minorHAnsi"/>
          <w:color w:val="000000"/>
          <w:lang w:val="en-GB"/>
        </w:rPr>
      </w:pPr>
      <w:r w:rsidRPr="00E84412">
        <w:rPr>
          <w:rFonts w:cstheme="minorHAnsi"/>
          <w:color w:val="000000"/>
          <w:lang w:val="en-GB"/>
        </w:rPr>
        <w:t xml:space="preserve">Examine the use of the project’s results framework/ </w:t>
      </w:r>
      <w:proofErr w:type="spellStart"/>
      <w:r w:rsidRPr="00E84412">
        <w:rPr>
          <w:rFonts w:cstheme="minorHAnsi"/>
          <w:color w:val="000000"/>
          <w:lang w:val="en-GB"/>
        </w:rPr>
        <w:t>logframe</w:t>
      </w:r>
      <w:proofErr w:type="spellEnd"/>
      <w:r w:rsidRPr="00E84412">
        <w:rPr>
          <w:rFonts w:cstheme="minorHAnsi"/>
          <w:color w:val="000000"/>
          <w:lang w:val="en-GB"/>
        </w:rPr>
        <w:t xml:space="preserve"> as a management tool and review any changes made to it since project start.  </w:t>
      </w:r>
    </w:p>
    <w:p w14:paraId="24F7CD5E" w14:textId="77777777" w:rsidR="00C079AF" w:rsidRPr="00E84412" w:rsidRDefault="00C079AF" w:rsidP="00C079AF">
      <w:pPr>
        <w:spacing w:after="0" w:line="240" w:lineRule="auto"/>
        <w:ind w:left="360"/>
        <w:jc w:val="both"/>
        <w:rPr>
          <w:rFonts w:cstheme="minorHAnsi"/>
          <w:color w:val="000000"/>
          <w:lang w:val="en-GB"/>
        </w:rPr>
      </w:pPr>
    </w:p>
    <w:p w14:paraId="518E44B9" w14:textId="77777777" w:rsidR="00C079AF" w:rsidRPr="00E84412" w:rsidRDefault="00C079AF" w:rsidP="00C079AF">
      <w:pPr>
        <w:spacing w:after="0" w:line="240" w:lineRule="auto"/>
        <w:jc w:val="both"/>
        <w:rPr>
          <w:rFonts w:cstheme="minorHAnsi"/>
          <w:color w:val="000000"/>
          <w:lang w:val="en-GB"/>
        </w:rPr>
      </w:pPr>
      <w:r w:rsidRPr="00E84412">
        <w:rPr>
          <w:rFonts w:cstheme="minorHAnsi"/>
          <w:color w:val="000000"/>
          <w:u w:val="single"/>
          <w:lang w:val="en-GB"/>
        </w:rPr>
        <w:t>Finance and co-finance</w:t>
      </w:r>
      <w:r w:rsidRPr="00E84412">
        <w:rPr>
          <w:rFonts w:cstheme="minorHAnsi"/>
          <w:color w:val="000000"/>
          <w:lang w:val="en-GB"/>
        </w:rPr>
        <w:t>:</w:t>
      </w:r>
    </w:p>
    <w:p w14:paraId="59EF422D" w14:textId="77777777" w:rsidR="00C079AF" w:rsidRPr="00E84412" w:rsidRDefault="00C079AF" w:rsidP="00C079AF">
      <w:pPr>
        <w:pStyle w:val="ListParagraph"/>
        <w:numPr>
          <w:ilvl w:val="0"/>
          <w:numId w:val="16"/>
        </w:numPr>
        <w:spacing w:before="0"/>
        <w:rPr>
          <w:rFonts w:asciiTheme="minorHAnsi" w:hAnsiTheme="minorHAnsi" w:cstheme="minorHAnsi"/>
          <w:color w:val="000000"/>
          <w:sz w:val="22"/>
          <w:szCs w:val="22"/>
          <w:lang w:val="en-GB"/>
        </w:rPr>
      </w:pPr>
      <w:r w:rsidRPr="00E84412">
        <w:rPr>
          <w:rFonts w:asciiTheme="minorHAnsi" w:hAnsiTheme="minorHAnsi" w:cstheme="minorHAnsi"/>
          <w:color w:val="000000"/>
          <w:sz w:val="22"/>
          <w:szCs w:val="22"/>
          <w:lang w:val="en-GB"/>
        </w:rPr>
        <w:t xml:space="preserve">Consider the financial management of the project, with specific reference to the cost-effectiveness of interventions.  </w:t>
      </w:r>
    </w:p>
    <w:p w14:paraId="4ACA9170" w14:textId="77777777" w:rsidR="00C079AF" w:rsidRPr="00E84412" w:rsidRDefault="00C079AF" w:rsidP="00C079AF">
      <w:pPr>
        <w:pStyle w:val="ListParagraph"/>
        <w:numPr>
          <w:ilvl w:val="0"/>
          <w:numId w:val="16"/>
        </w:numPr>
        <w:spacing w:before="0"/>
        <w:rPr>
          <w:rFonts w:asciiTheme="minorHAnsi" w:hAnsiTheme="minorHAnsi" w:cstheme="minorHAnsi"/>
          <w:color w:val="000000"/>
          <w:sz w:val="22"/>
          <w:szCs w:val="22"/>
          <w:lang w:val="en-GB"/>
        </w:rPr>
      </w:pPr>
      <w:r w:rsidRPr="00E84412">
        <w:rPr>
          <w:rFonts w:asciiTheme="minorHAnsi" w:hAnsiTheme="minorHAnsi" w:cstheme="minorHAnsi"/>
          <w:sz w:val="22"/>
          <w:szCs w:val="22"/>
          <w:lang w:val="en-GB"/>
        </w:rPr>
        <w:t>Review the changes to fund allocations as a result of budget revisions and assess the appropriateness and relevance of such revisions.</w:t>
      </w:r>
    </w:p>
    <w:p w14:paraId="583A4E67" w14:textId="77777777" w:rsidR="00C079AF" w:rsidRPr="00E84412" w:rsidRDefault="00C079AF" w:rsidP="00C079AF">
      <w:pPr>
        <w:pStyle w:val="ListParagraph"/>
        <w:numPr>
          <w:ilvl w:val="0"/>
          <w:numId w:val="16"/>
        </w:numPr>
        <w:spacing w:before="0"/>
        <w:rPr>
          <w:rFonts w:asciiTheme="minorHAnsi" w:hAnsiTheme="minorHAnsi" w:cstheme="minorHAnsi"/>
          <w:color w:val="000000"/>
          <w:sz w:val="22"/>
          <w:szCs w:val="22"/>
          <w:lang w:val="en-GB"/>
        </w:rPr>
      </w:pPr>
      <w:r w:rsidRPr="00E84412">
        <w:rPr>
          <w:rFonts w:asciiTheme="minorHAnsi" w:eastAsiaTheme="minorHAnsi" w:hAnsiTheme="minorHAnsi" w:cstheme="minorHAnsi"/>
          <w:sz w:val="22"/>
          <w:szCs w:val="22"/>
        </w:rPr>
        <w:t>Does the project have the appropriate financial controls, including reporting and planning, that allow management to make informed decisions regarding the budget and allow for timely flow of funds?</w:t>
      </w:r>
    </w:p>
    <w:p w14:paraId="4FDEA1A7" w14:textId="77777777" w:rsidR="00C079AF" w:rsidRPr="00E84412" w:rsidRDefault="00C079AF" w:rsidP="00C079AF">
      <w:pPr>
        <w:pStyle w:val="ListParagraph"/>
        <w:numPr>
          <w:ilvl w:val="0"/>
          <w:numId w:val="16"/>
        </w:numPr>
        <w:spacing w:before="0"/>
        <w:rPr>
          <w:rFonts w:asciiTheme="minorHAnsi" w:hAnsiTheme="minorHAnsi" w:cstheme="minorHAnsi"/>
          <w:color w:val="000000"/>
          <w:sz w:val="22"/>
          <w:szCs w:val="22"/>
          <w:lang w:val="en-GB"/>
        </w:rPr>
      </w:pPr>
      <w:r w:rsidRPr="00E84412">
        <w:rPr>
          <w:rFonts w:asciiTheme="minorHAnsi" w:hAnsiTheme="minorHAnsi" w:cstheme="minorHAnsi"/>
          <w:color w:val="000000"/>
          <w:sz w:val="22"/>
          <w:szCs w:val="22"/>
          <w:lang w:val="en-GB"/>
        </w:rPr>
        <w:t xml:space="preserve">Informed by the co-financing monitoring table to be filled out, provide commentary on co-financing: is co-financing being used strategically to help the objectives of the project? Is the </w:t>
      </w:r>
      <w:r w:rsidRPr="00E84412">
        <w:rPr>
          <w:rFonts w:asciiTheme="minorHAnsi" w:hAnsiTheme="minorHAnsi" w:cstheme="minorHAnsi"/>
          <w:sz w:val="22"/>
          <w:szCs w:val="22"/>
        </w:rPr>
        <w:t xml:space="preserve">Project Team </w:t>
      </w:r>
      <w:r w:rsidRPr="00E84412">
        <w:rPr>
          <w:rFonts w:asciiTheme="minorHAnsi" w:hAnsiTheme="minorHAnsi" w:cstheme="minorHAnsi"/>
          <w:color w:val="000000"/>
          <w:sz w:val="22"/>
          <w:szCs w:val="22"/>
          <w:lang w:val="en-GB"/>
        </w:rPr>
        <w:t>meeting with all co-financing partners regularly in order to align financing priorities and annual work plans?</w:t>
      </w:r>
    </w:p>
    <w:p w14:paraId="2AEC7483" w14:textId="77777777" w:rsidR="00C079AF" w:rsidRPr="00E84412" w:rsidRDefault="00C079AF" w:rsidP="00C079AF">
      <w:pPr>
        <w:pStyle w:val="ListParagraph"/>
        <w:spacing w:before="0"/>
        <w:ind w:left="360"/>
        <w:rPr>
          <w:rFonts w:asciiTheme="minorHAnsi" w:hAnsiTheme="minorHAnsi" w:cstheme="minorHAnsi"/>
          <w:color w:val="000000"/>
          <w:sz w:val="22"/>
          <w:szCs w:val="22"/>
          <w:lang w:val="en-GB"/>
        </w:rPr>
      </w:pPr>
    </w:p>
    <w:p w14:paraId="4C3E8E32" w14:textId="77777777" w:rsidR="00C079AF" w:rsidRPr="00E84412" w:rsidRDefault="00C079AF" w:rsidP="00C079AF">
      <w:pPr>
        <w:spacing w:after="0" w:line="240" w:lineRule="auto"/>
        <w:jc w:val="both"/>
        <w:rPr>
          <w:rFonts w:cstheme="minorHAnsi"/>
          <w:color w:val="000000"/>
          <w:lang w:val="en-GB"/>
        </w:rPr>
      </w:pPr>
      <w:r w:rsidRPr="00E84412">
        <w:rPr>
          <w:rFonts w:cstheme="minorHAnsi"/>
          <w:color w:val="000000"/>
          <w:u w:val="single"/>
          <w:lang w:val="en-GB"/>
        </w:rPr>
        <w:t>Project-level Monitoring and Evaluation Systems</w:t>
      </w:r>
      <w:r w:rsidRPr="00E84412">
        <w:rPr>
          <w:rFonts w:cstheme="minorHAnsi"/>
          <w:color w:val="000000"/>
          <w:lang w:val="en-GB"/>
        </w:rPr>
        <w:t>:</w:t>
      </w:r>
    </w:p>
    <w:p w14:paraId="16E1EE61" w14:textId="77777777" w:rsidR="00C079AF" w:rsidRPr="00E84412" w:rsidRDefault="00C079AF" w:rsidP="00C079AF">
      <w:pPr>
        <w:numPr>
          <w:ilvl w:val="0"/>
          <w:numId w:val="5"/>
        </w:numPr>
        <w:spacing w:after="0" w:line="240" w:lineRule="auto"/>
        <w:jc w:val="both"/>
        <w:rPr>
          <w:rFonts w:cstheme="minorHAnsi"/>
          <w:color w:val="000000"/>
          <w:lang w:val="en-GB"/>
        </w:rPr>
      </w:pPr>
      <w:r w:rsidRPr="00E84412">
        <w:rPr>
          <w:rFonts w:cstheme="minorHAnsi"/>
          <w:color w:val="000000"/>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7482CD63" w14:textId="77777777" w:rsidR="00C079AF" w:rsidRPr="00E84412" w:rsidRDefault="00C079AF" w:rsidP="00C079AF">
      <w:pPr>
        <w:numPr>
          <w:ilvl w:val="0"/>
          <w:numId w:val="5"/>
        </w:numPr>
        <w:spacing w:after="0" w:line="240" w:lineRule="auto"/>
        <w:jc w:val="both"/>
        <w:rPr>
          <w:rFonts w:cstheme="minorHAnsi"/>
          <w:color w:val="000000"/>
          <w:lang w:val="en-GB"/>
        </w:rPr>
      </w:pPr>
      <w:r w:rsidRPr="00E84412">
        <w:rPr>
          <w:rFonts w:cstheme="minorHAnsi"/>
          <w:color w:val="000000"/>
          <w:lang w:val="en-GB"/>
        </w:rPr>
        <w:t>Examine the financial management of the project monitoring and evaluation budget.  Are sufficient resources being allocated to monitoring and evaluation? Are these resources being allocated effectively?</w:t>
      </w:r>
    </w:p>
    <w:p w14:paraId="590E3A1C" w14:textId="77777777" w:rsidR="00C079AF" w:rsidRPr="00E84412" w:rsidRDefault="00C079AF" w:rsidP="00C079AF">
      <w:pPr>
        <w:spacing w:after="0" w:line="240" w:lineRule="auto"/>
        <w:ind w:left="360"/>
        <w:jc w:val="both"/>
        <w:rPr>
          <w:rFonts w:cstheme="minorHAnsi"/>
          <w:color w:val="000000"/>
          <w:lang w:val="en-GB"/>
        </w:rPr>
      </w:pPr>
    </w:p>
    <w:p w14:paraId="11D83AC9" w14:textId="77777777" w:rsidR="00C079AF" w:rsidRPr="00E84412" w:rsidRDefault="00C079AF" w:rsidP="00C079AF">
      <w:pPr>
        <w:spacing w:after="0" w:line="240" w:lineRule="auto"/>
        <w:jc w:val="both"/>
        <w:rPr>
          <w:rFonts w:cstheme="minorHAnsi"/>
          <w:color w:val="000000"/>
          <w:u w:val="single"/>
          <w:lang w:val="en-GB"/>
        </w:rPr>
      </w:pPr>
      <w:r w:rsidRPr="00E84412">
        <w:rPr>
          <w:rFonts w:cstheme="minorHAnsi"/>
          <w:color w:val="000000"/>
          <w:u w:val="single"/>
          <w:lang w:val="en-GB"/>
        </w:rPr>
        <w:t>Stakeholder Engagement:</w:t>
      </w:r>
    </w:p>
    <w:p w14:paraId="2F53F91A" w14:textId="77777777" w:rsidR="00C079AF" w:rsidRPr="00E84412" w:rsidRDefault="00C079AF" w:rsidP="00C079AF">
      <w:pPr>
        <w:numPr>
          <w:ilvl w:val="0"/>
          <w:numId w:val="33"/>
        </w:numPr>
        <w:spacing w:after="0" w:line="240" w:lineRule="auto"/>
        <w:ind w:left="360"/>
        <w:rPr>
          <w:rFonts w:cstheme="minorHAnsi"/>
        </w:rPr>
      </w:pPr>
      <w:r w:rsidRPr="00E84412">
        <w:rPr>
          <w:rFonts w:cstheme="minorHAnsi"/>
        </w:rPr>
        <w:t>Project management: Has the project developed and leveraged the necessary and appropriate partnerships with direct and tangential stakeholders?</w:t>
      </w:r>
    </w:p>
    <w:p w14:paraId="43882A3E" w14:textId="77777777" w:rsidR="00C079AF" w:rsidRPr="00E84412" w:rsidRDefault="00C079AF" w:rsidP="00C079AF">
      <w:pPr>
        <w:numPr>
          <w:ilvl w:val="0"/>
          <w:numId w:val="33"/>
        </w:numPr>
        <w:spacing w:after="0" w:line="240" w:lineRule="auto"/>
        <w:ind w:left="360"/>
        <w:rPr>
          <w:rFonts w:cstheme="minorHAnsi"/>
        </w:rPr>
      </w:pPr>
      <w:r w:rsidRPr="00E84412">
        <w:rPr>
          <w:rFonts w:cstheme="minorHAnsi"/>
          <w:lang w:val="en-GB"/>
        </w:rPr>
        <w:t xml:space="preserve">Participation and country-driven processes: </w:t>
      </w:r>
      <w:r w:rsidRPr="00E84412">
        <w:rPr>
          <w:rFonts w:cstheme="minorHAnsi"/>
        </w:rPr>
        <w:t xml:space="preserve">Do local and national government stakeholders support the objectives of the project?  Do they continue to have an active role in project decision-making that supports </w:t>
      </w:r>
      <w:r w:rsidRPr="00E84412">
        <w:rPr>
          <w:rFonts w:cstheme="minorHAnsi"/>
          <w:color w:val="000000"/>
          <w:lang w:val="en-GB"/>
        </w:rPr>
        <w:t>efficient and effective project implementation?</w:t>
      </w:r>
    </w:p>
    <w:p w14:paraId="59C97785" w14:textId="77777777" w:rsidR="00C079AF" w:rsidRPr="00E84412" w:rsidRDefault="00C079AF" w:rsidP="00C079AF">
      <w:pPr>
        <w:numPr>
          <w:ilvl w:val="0"/>
          <w:numId w:val="33"/>
        </w:numPr>
        <w:spacing w:after="0" w:line="240" w:lineRule="auto"/>
        <w:ind w:left="360"/>
        <w:rPr>
          <w:rFonts w:cstheme="minorHAnsi"/>
        </w:rPr>
      </w:pPr>
      <w:r w:rsidRPr="00E84412">
        <w:rPr>
          <w:rFonts w:cstheme="minorHAnsi"/>
        </w:rPr>
        <w:t>Participation and public awareness: To what extent has stakeholder involvement and public awareness contributed to the progress towards achievement of project objectives?</w:t>
      </w:r>
      <w:r w:rsidRPr="00E84412">
        <w:rPr>
          <w:rFonts w:cstheme="minorHAnsi"/>
          <w:lang w:val="en-GB"/>
        </w:rPr>
        <w:t xml:space="preserve"> </w:t>
      </w:r>
    </w:p>
    <w:p w14:paraId="20FB11D8" w14:textId="77777777" w:rsidR="00C079AF" w:rsidRPr="00E84412" w:rsidRDefault="00C079AF" w:rsidP="00C079AF">
      <w:pPr>
        <w:spacing w:after="0" w:line="240" w:lineRule="auto"/>
        <w:jc w:val="both"/>
        <w:rPr>
          <w:rFonts w:cstheme="minorHAnsi"/>
          <w:color w:val="000000"/>
          <w:u w:val="single"/>
          <w:lang w:val="en-GB"/>
        </w:rPr>
      </w:pPr>
    </w:p>
    <w:p w14:paraId="5AE84DDB" w14:textId="77777777" w:rsidR="00C079AF" w:rsidRPr="00E84412" w:rsidRDefault="00C079AF" w:rsidP="00C079AF">
      <w:pPr>
        <w:spacing w:after="0" w:line="240" w:lineRule="auto"/>
        <w:jc w:val="both"/>
        <w:rPr>
          <w:rFonts w:cstheme="minorHAnsi"/>
          <w:color w:val="000000"/>
          <w:u w:val="single"/>
          <w:lang w:val="en-GB"/>
        </w:rPr>
      </w:pPr>
      <w:r w:rsidRPr="00E84412">
        <w:rPr>
          <w:rFonts w:cstheme="minorHAnsi"/>
          <w:color w:val="000000"/>
          <w:u w:val="single"/>
          <w:lang w:val="en-GB"/>
        </w:rPr>
        <w:t>Reporting:</w:t>
      </w:r>
    </w:p>
    <w:p w14:paraId="1CFFA1DA" w14:textId="77777777" w:rsidR="00C079AF" w:rsidRPr="00E84412" w:rsidRDefault="00C079AF" w:rsidP="00C079AF">
      <w:pPr>
        <w:numPr>
          <w:ilvl w:val="0"/>
          <w:numId w:val="6"/>
        </w:numPr>
        <w:spacing w:after="0" w:line="240" w:lineRule="auto"/>
        <w:jc w:val="both"/>
        <w:rPr>
          <w:rFonts w:cstheme="minorHAnsi"/>
          <w:color w:val="000000"/>
          <w:lang w:val="en-GB"/>
        </w:rPr>
      </w:pPr>
      <w:r w:rsidRPr="00E84412">
        <w:rPr>
          <w:rFonts w:cstheme="minorHAnsi"/>
          <w:color w:val="000000"/>
          <w:lang w:val="en-GB"/>
        </w:rPr>
        <w:t>Assess how adaptive management changes have been reported by the project management and shared with the Project Board.</w:t>
      </w:r>
    </w:p>
    <w:p w14:paraId="15F0F320" w14:textId="77777777" w:rsidR="00C079AF" w:rsidRPr="00E84412" w:rsidRDefault="00C079AF" w:rsidP="00C079AF">
      <w:pPr>
        <w:numPr>
          <w:ilvl w:val="0"/>
          <w:numId w:val="6"/>
        </w:numPr>
        <w:spacing w:after="0" w:line="240" w:lineRule="auto"/>
        <w:jc w:val="both"/>
        <w:rPr>
          <w:rFonts w:cstheme="minorHAnsi"/>
          <w:color w:val="000000"/>
          <w:lang w:val="en-GB"/>
        </w:rPr>
      </w:pPr>
      <w:r w:rsidRPr="00E84412">
        <w:rPr>
          <w:rFonts w:cstheme="minorHAnsi"/>
          <w:color w:val="000000"/>
          <w:lang w:val="en-GB"/>
        </w:rPr>
        <w:t>Assess how well the Project Team and partners undertake and fulfil GEF reporting requirements (i.e. how have they addressed poorly-rated PIRs, if applicable?)</w:t>
      </w:r>
    </w:p>
    <w:p w14:paraId="57ABDEAD" w14:textId="77777777" w:rsidR="00C079AF" w:rsidRPr="00E84412" w:rsidRDefault="00C079AF" w:rsidP="00C079AF">
      <w:pPr>
        <w:numPr>
          <w:ilvl w:val="0"/>
          <w:numId w:val="6"/>
        </w:numPr>
        <w:spacing w:after="0" w:line="240" w:lineRule="auto"/>
        <w:jc w:val="both"/>
        <w:rPr>
          <w:rFonts w:cstheme="minorHAnsi"/>
          <w:color w:val="000000"/>
          <w:lang w:val="en-GB"/>
        </w:rPr>
      </w:pPr>
      <w:r w:rsidRPr="00E84412">
        <w:rPr>
          <w:rFonts w:cstheme="minorHAnsi"/>
          <w:color w:val="000000"/>
          <w:lang w:val="en-GB"/>
        </w:rPr>
        <w:t>Assess how lessons derived from the adaptive management process have been documented, shared with key partners and internalized by partners.</w:t>
      </w:r>
    </w:p>
    <w:p w14:paraId="778A7AB2" w14:textId="77777777" w:rsidR="00C079AF" w:rsidRPr="00E84412" w:rsidRDefault="00C079AF" w:rsidP="00C079AF">
      <w:pPr>
        <w:spacing w:after="0" w:line="240" w:lineRule="auto"/>
        <w:jc w:val="both"/>
        <w:rPr>
          <w:rFonts w:cstheme="minorHAnsi"/>
          <w:color w:val="000000"/>
          <w:lang w:val="en-GB"/>
        </w:rPr>
      </w:pPr>
    </w:p>
    <w:p w14:paraId="1691F56E" w14:textId="77777777" w:rsidR="00C079AF" w:rsidRPr="00E84412" w:rsidRDefault="00C079AF" w:rsidP="00C079AF">
      <w:pPr>
        <w:spacing w:after="0" w:line="240" w:lineRule="auto"/>
        <w:jc w:val="both"/>
        <w:rPr>
          <w:rFonts w:cstheme="minorHAnsi"/>
          <w:color w:val="000000"/>
          <w:lang w:val="en-GB"/>
        </w:rPr>
      </w:pPr>
      <w:r w:rsidRPr="00E84412">
        <w:rPr>
          <w:rFonts w:cstheme="minorHAnsi"/>
          <w:color w:val="000000"/>
          <w:u w:val="single"/>
          <w:lang w:val="en-GB"/>
        </w:rPr>
        <w:t>Communications</w:t>
      </w:r>
      <w:r w:rsidRPr="00E84412">
        <w:rPr>
          <w:rFonts w:cstheme="minorHAnsi"/>
          <w:color w:val="000000"/>
          <w:lang w:val="en-GB"/>
        </w:rPr>
        <w:t>:</w:t>
      </w:r>
    </w:p>
    <w:p w14:paraId="78812CB0" w14:textId="77777777" w:rsidR="00C079AF" w:rsidRPr="00E84412" w:rsidRDefault="00C079AF" w:rsidP="00C079AF">
      <w:pPr>
        <w:pStyle w:val="ListParagraph"/>
        <w:numPr>
          <w:ilvl w:val="0"/>
          <w:numId w:val="7"/>
        </w:numPr>
        <w:spacing w:before="0"/>
        <w:rPr>
          <w:rFonts w:asciiTheme="minorHAnsi" w:hAnsiTheme="minorHAnsi" w:cstheme="minorHAnsi"/>
          <w:color w:val="000000"/>
          <w:sz w:val="22"/>
          <w:szCs w:val="22"/>
          <w:lang w:val="en-GB"/>
        </w:rPr>
      </w:pPr>
      <w:r w:rsidRPr="00E84412">
        <w:rPr>
          <w:rFonts w:asciiTheme="minorHAnsi" w:hAnsiTheme="minorHAnsi" w:cstheme="minorHAnsi"/>
          <w:color w:val="000000"/>
          <w:sz w:val="22"/>
          <w:szCs w:val="22"/>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E84412">
        <w:rPr>
          <w:rFonts w:asciiTheme="minorHAnsi" w:hAnsiTheme="minorHAnsi" w:cstheme="minorHAnsi"/>
          <w:sz w:val="22"/>
          <w:szCs w:val="22"/>
          <w:lang w:val="en-GB"/>
        </w:rPr>
        <w:t xml:space="preserve"> awareness of project outcomes and activities and investment in the sustainability of project results?</w:t>
      </w:r>
    </w:p>
    <w:p w14:paraId="0E9C50D4" w14:textId="77777777" w:rsidR="00C079AF" w:rsidRPr="00E84412" w:rsidRDefault="00C079AF" w:rsidP="00C079AF">
      <w:pPr>
        <w:pStyle w:val="ListParagraph"/>
        <w:numPr>
          <w:ilvl w:val="0"/>
          <w:numId w:val="7"/>
        </w:numPr>
        <w:spacing w:before="0"/>
        <w:rPr>
          <w:rFonts w:asciiTheme="minorHAnsi" w:hAnsiTheme="minorHAnsi" w:cstheme="minorHAnsi"/>
          <w:color w:val="000000"/>
          <w:sz w:val="22"/>
          <w:szCs w:val="22"/>
          <w:lang w:val="en-GB"/>
        </w:rPr>
      </w:pPr>
      <w:r w:rsidRPr="00E84412">
        <w:rPr>
          <w:rFonts w:asciiTheme="minorHAnsi" w:hAnsiTheme="minorHAnsi" w:cstheme="minorHAnsi"/>
          <w:color w:val="000000"/>
          <w:sz w:val="22"/>
          <w:szCs w:val="22"/>
          <w:lang w:val="en-GB"/>
        </w:rPr>
        <w:t xml:space="preserve">Review external project communication: Are proper means of communication established or being established to express the project progress and intended impact to the public (is there a web presence, for example? Or </w:t>
      </w:r>
      <w:r w:rsidRPr="00E84412">
        <w:rPr>
          <w:rFonts w:asciiTheme="minorHAnsi" w:eastAsiaTheme="minorHAnsi" w:hAnsiTheme="minorHAnsi" w:cstheme="minorHAnsi"/>
          <w:sz w:val="22"/>
          <w:szCs w:val="22"/>
        </w:rPr>
        <w:t>did the project implement appropriate outreach and public awareness campaigns?</w:t>
      </w:r>
      <w:r w:rsidRPr="00E84412">
        <w:rPr>
          <w:rFonts w:asciiTheme="minorHAnsi" w:hAnsiTheme="minorHAnsi" w:cstheme="minorHAnsi"/>
          <w:color w:val="000000"/>
          <w:sz w:val="22"/>
          <w:szCs w:val="22"/>
          <w:lang w:val="en-GB"/>
        </w:rPr>
        <w:t>)</w:t>
      </w:r>
    </w:p>
    <w:p w14:paraId="1DD59648" w14:textId="77777777" w:rsidR="00C079AF" w:rsidRPr="00E84412" w:rsidRDefault="00C079AF" w:rsidP="00C079AF">
      <w:pPr>
        <w:pStyle w:val="ListParagraph"/>
        <w:numPr>
          <w:ilvl w:val="0"/>
          <w:numId w:val="7"/>
        </w:numPr>
        <w:spacing w:before="0"/>
        <w:rPr>
          <w:rFonts w:asciiTheme="minorHAnsi" w:hAnsiTheme="minorHAnsi" w:cstheme="minorHAnsi"/>
          <w:color w:val="000000"/>
          <w:sz w:val="22"/>
          <w:szCs w:val="22"/>
          <w:lang w:val="en-GB"/>
        </w:rPr>
      </w:pPr>
      <w:r w:rsidRPr="00E84412">
        <w:rPr>
          <w:rFonts w:asciiTheme="minorHAnsi" w:hAnsiTheme="minorHAnsi" w:cstheme="minorHAnsi"/>
          <w:color w:val="000000"/>
          <w:sz w:val="22"/>
          <w:szCs w:val="22"/>
          <w:lang w:val="en-GB"/>
        </w:rPr>
        <w:t xml:space="preserve">For reporting purposes, write one half-page paragraph that summarizes the project’s progress towards results in terms of contribution to sustainable development benefits, as well as global environmental benefits. </w:t>
      </w:r>
    </w:p>
    <w:p w14:paraId="25F303A7" w14:textId="77777777" w:rsidR="00C079AF" w:rsidRPr="00E84412" w:rsidRDefault="00C079AF" w:rsidP="00C079AF">
      <w:pPr>
        <w:spacing w:after="0" w:line="240" w:lineRule="auto"/>
        <w:jc w:val="both"/>
        <w:rPr>
          <w:rFonts w:cstheme="minorHAnsi"/>
          <w:color w:val="000000"/>
          <w:u w:val="single"/>
          <w:lang w:val="en-GB"/>
        </w:rPr>
      </w:pPr>
    </w:p>
    <w:p w14:paraId="76DFD9AF" w14:textId="77777777" w:rsidR="00C079AF" w:rsidRPr="00E84412" w:rsidRDefault="00C079AF" w:rsidP="00C079AF">
      <w:pPr>
        <w:tabs>
          <w:tab w:val="left" w:pos="0"/>
        </w:tabs>
        <w:rPr>
          <w:rFonts w:cstheme="minorHAnsi"/>
          <w:b/>
          <w:lang w:val="en-GB"/>
        </w:rPr>
      </w:pPr>
      <w:r w:rsidRPr="00E84412">
        <w:rPr>
          <w:rFonts w:cstheme="minorHAnsi"/>
          <w:b/>
          <w:lang w:val="en-GB"/>
        </w:rPr>
        <w:t>iv.   Sustainability</w:t>
      </w:r>
    </w:p>
    <w:p w14:paraId="04AEFB60" w14:textId="77777777" w:rsidR="00C079AF" w:rsidRPr="00E84412" w:rsidRDefault="00C079AF" w:rsidP="00C079AF">
      <w:pPr>
        <w:pStyle w:val="ListParagraph"/>
        <w:numPr>
          <w:ilvl w:val="0"/>
          <w:numId w:val="34"/>
        </w:numPr>
        <w:spacing w:before="0"/>
        <w:ind w:left="360"/>
        <w:rPr>
          <w:rFonts w:asciiTheme="minorHAnsi" w:hAnsiTheme="minorHAnsi" w:cstheme="minorHAnsi"/>
          <w:color w:val="000000"/>
          <w:sz w:val="22"/>
          <w:szCs w:val="22"/>
          <w:lang w:val="en-GB"/>
        </w:rPr>
      </w:pPr>
      <w:r w:rsidRPr="00E84412">
        <w:rPr>
          <w:rFonts w:asciiTheme="minorHAnsi" w:hAnsiTheme="minorHAnsi" w:cstheme="minorHAnsi"/>
          <w:color w:val="000000"/>
          <w:sz w:val="22"/>
          <w:szCs w:val="22"/>
          <w:lang w:val="en-GB"/>
        </w:rPr>
        <w:t xml:space="preserve">Validate whether the risks identified in the Project Document, </w:t>
      </w:r>
      <w:r w:rsidRPr="00E84412">
        <w:rPr>
          <w:rFonts w:asciiTheme="minorHAnsi" w:hAnsiTheme="minorHAnsi" w:cstheme="minorHAnsi"/>
          <w:sz w:val="22"/>
          <w:szCs w:val="22"/>
        </w:rPr>
        <w:t>Annual Project Review</w:t>
      </w:r>
      <w:r w:rsidRPr="00E84412">
        <w:rPr>
          <w:rFonts w:asciiTheme="minorHAnsi" w:hAnsiTheme="minorHAnsi" w:cstheme="minorHAnsi"/>
          <w:color w:val="000000"/>
          <w:sz w:val="22"/>
          <w:szCs w:val="22"/>
          <w:lang w:val="en-GB"/>
        </w:rPr>
        <w:t xml:space="preserve">/PIRs and the ATLAS Risk Management Module are the most important and whether the risk ratings applied are appropriate and up to date. If not, explain why. </w:t>
      </w:r>
    </w:p>
    <w:p w14:paraId="47EE3B76" w14:textId="77777777" w:rsidR="00C079AF" w:rsidRPr="00E84412" w:rsidRDefault="00C079AF" w:rsidP="00C079AF">
      <w:pPr>
        <w:pStyle w:val="ListParagraph"/>
        <w:numPr>
          <w:ilvl w:val="0"/>
          <w:numId w:val="34"/>
        </w:numPr>
        <w:spacing w:before="0"/>
        <w:ind w:left="360"/>
        <w:rPr>
          <w:rFonts w:asciiTheme="minorHAnsi" w:hAnsiTheme="minorHAnsi" w:cstheme="minorHAnsi"/>
          <w:color w:val="000000"/>
          <w:sz w:val="22"/>
          <w:szCs w:val="22"/>
          <w:lang w:val="en-GB"/>
        </w:rPr>
      </w:pPr>
      <w:r w:rsidRPr="00E84412">
        <w:rPr>
          <w:rFonts w:asciiTheme="minorHAnsi" w:hAnsiTheme="minorHAnsi" w:cstheme="minorHAnsi"/>
          <w:color w:val="000000"/>
          <w:sz w:val="22"/>
          <w:szCs w:val="22"/>
          <w:lang w:val="en-GB"/>
        </w:rPr>
        <w:t>In addition, assess the following risks to sustainability:</w:t>
      </w:r>
    </w:p>
    <w:p w14:paraId="196BF071" w14:textId="77777777" w:rsidR="00C079AF" w:rsidRPr="00E84412" w:rsidRDefault="00C079AF" w:rsidP="00C079AF">
      <w:pPr>
        <w:spacing w:after="0" w:line="240" w:lineRule="auto"/>
        <w:ind w:left="360"/>
        <w:jc w:val="both"/>
        <w:rPr>
          <w:rFonts w:cstheme="minorHAnsi"/>
          <w:color w:val="000000"/>
          <w:lang w:val="en-GB"/>
        </w:rPr>
      </w:pPr>
    </w:p>
    <w:p w14:paraId="6FE70216" w14:textId="77777777" w:rsidR="0017217C" w:rsidRDefault="0017217C" w:rsidP="00C079AF">
      <w:pPr>
        <w:spacing w:after="0" w:line="240" w:lineRule="auto"/>
        <w:contextualSpacing/>
        <w:rPr>
          <w:rFonts w:cstheme="minorHAnsi"/>
          <w:color w:val="000000"/>
          <w:u w:val="single"/>
          <w:lang w:val="en-GB"/>
        </w:rPr>
      </w:pPr>
    </w:p>
    <w:p w14:paraId="3FEF1742" w14:textId="77777777" w:rsidR="0017217C" w:rsidRDefault="0017217C" w:rsidP="00C079AF">
      <w:pPr>
        <w:spacing w:after="0" w:line="240" w:lineRule="auto"/>
        <w:contextualSpacing/>
        <w:rPr>
          <w:rFonts w:cstheme="minorHAnsi"/>
          <w:color w:val="000000"/>
          <w:u w:val="single"/>
          <w:lang w:val="en-GB"/>
        </w:rPr>
      </w:pPr>
    </w:p>
    <w:p w14:paraId="5CF3D8F8" w14:textId="0C47F783" w:rsidR="00C079AF" w:rsidRPr="00E84412" w:rsidRDefault="00C079AF" w:rsidP="00C079AF">
      <w:pPr>
        <w:spacing w:after="0" w:line="240" w:lineRule="auto"/>
        <w:contextualSpacing/>
        <w:rPr>
          <w:rFonts w:cstheme="minorHAnsi"/>
          <w:color w:val="000000"/>
          <w:lang w:val="en-GB"/>
        </w:rPr>
      </w:pPr>
      <w:r w:rsidRPr="00E84412">
        <w:rPr>
          <w:rFonts w:cstheme="minorHAnsi"/>
          <w:color w:val="000000"/>
          <w:u w:val="single"/>
          <w:lang w:val="en-GB"/>
        </w:rPr>
        <w:t>Financial risks to sustainability:</w:t>
      </w:r>
      <w:r w:rsidRPr="00E84412">
        <w:rPr>
          <w:rFonts w:cstheme="minorHAnsi"/>
          <w:color w:val="000000"/>
          <w:lang w:val="en-GB"/>
        </w:rPr>
        <w:t xml:space="preserve"> </w:t>
      </w:r>
    </w:p>
    <w:p w14:paraId="11D78B99" w14:textId="77777777" w:rsidR="00C079AF" w:rsidRPr="00E84412" w:rsidRDefault="00C079AF" w:rsidP="00C079AF">
      <w:pPr>
        <w:pStyle w:val="ListParagraph"/>
        <w:numPr>
          <w:ilvl w:val="0"/>
          <w:numId w:val="35"/>
        </w:numPr>
        <w:spacing w:before="0"/>
        <w:ind w:left="360"/>
        <w:contextualSpacing/>
        <w:rPr>
          <w:rFonts w:asciiTheme="minorHAnsi" w:hAnsiTheme="minorHAnsi" w:cstheme="minorHAnsi"/>
          <w:sz w:val="22"/>
          <w:szCs w:val="22"/>
        </w:rPr>
      </w:pPr>
      <w:r w:rsidRPr="00E84412">
        <w:rPr>
          <w:rFonts w:asciiTheme="minorHAnsi" w:hAnsiTheme="minorHAnsi" w:cstheme="minorHAnsi"/>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15131678" w14:textId="77777777" w:rsidR="00C079AF" w:rsidRPr="00E84412" w:rsidRDefault="00C079AF" w:rsidP="00C079AF">
      <w:pPr>
        <w:spacing w:line="240" w:lineRule="auto"/>
        <w:contextualSpacing/>
        <w:rPr>
          <w:rFonts w:cstheme="minorHAnsi"/>
        </w:rPr>
      </w:pPr>
    </w:p>
    <w:p w14:paraId="1851C1AD" w14:textId="77777777" w:rsidR="00C079AF" w:rsidRPr="00E84412" w:rsidRDefault="00C079AF" w:rsidP="00C079AF">
      <w:pPr>
        <w:spacing w:after="0" w:line="240" w:lineRule="auto"/>
        <w:rPr>
          <w:rFonts w:cstheme="minorHAnsi"/>
          <w:color w:val="000000"/>
          <w:lang w:val="en-GB"/>
        </w:rPr>
      </w:pPr>
      <w:r w:rsidRPr="00E84412">
        <w:rPr>
          <w:rFonts w:cstheme="minorHAnsi"/>
          <w:color w:val="000000"/>
          <w:u w:val="single"/>
          <w:lang w:val="en-GB"/>
        </w:rPr>
        <w:t>Socio-economic risks to sustainability:</w:t>
      </w:r>
      <w:r w:rsidRPr="00E84412">
        <w:rPr>
          <w:rFonts w:cstheme="minorHAnsi"/>
          <w:color w:val="000000"/>
          <w:lang w:val="en-GB"/>
        </w:rPr>
        <w:t xml:space="preserve"> </w:t>
      </w:r>
    </w:p>
    <w:p w14:paraId="137FD9A6" w14:textId="77777777" w:rsidR="00C079AF" w:rsidRPr="00E84412" w:rsidRDefault="00C079AF" w:rsidP="00C079AF">
      <w:pPr>
        <w:pStyle w:val="ListParagraph"/>
        <w:numPr>
          <w:ilvl w:val="0"/>
          <w:numId w:val="35"/>
        </w:numPr>
        <w:spacing w:before="0"/>
        <w:ind w:left="360"/>
        <w:rPr>
          <w:rFonts w:asciiTheme="minorHAnsi" w:hAnsiTheme="minorHAnsi" w:cstheme="minorHAnsi"/>
          <w:color w:val="000000"/>
          <w:sz w:val="22"/>
          <w:szCs w:val="22"/>
          <w:lang w:val="en-GB"/>
        </w:rPr>
      </w:pPr>
      <w:r w:rsidRPr="00E84412">
        <w:rPr>
          <w:rFonts w:asciiTheme="minorHAnsi" w:hAnsiTheme="minorHAnsi" w:cstheme="minorHAnsi"/>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w:t>
      </w:r>
      <w:proofErr w:type="gramStart"/>
      <w:r w:rsidRPr="00E84412">
        <w:rPr>
          <w:rFonts w:asciiTheme="minorHAnsi" w:hAnsiTheme="minorHAnsi" w:cstheme="minorHAnsi"/>
          <w:sz w:val="22"/>
          <w:szCs w:val="22"/>
        </w:rPr>
        <w:t>long term</w:t>
      </w:r>
      <w:proofErr w:type="gramEnd"/>
      <w:r w:rsidRPr="00E84412">
        <w:rPr>
          <w:rFonts w:asciiTheme="minorHAnsi" w:hAnsiTheme="minorHAnsi" w:cstheme="minorHAnsi"/>
          <w:sz w:val="22"/>
          <w:szCs w:val="22"/>
        </w:rPr>
        <w:t xml:space="preserve"> objectives of the project? </w:t>
      </w:r>
      <w:r w:rsidRPr="00E84412">
        <w:rPr>
          <w:rFonts w:asciiTheme="minorHAnsi" w:hAnsiTheme="minorHAnsi" w:cstheme="minorHAnsi"/>
          <w:color w:val="000000"/>
          <w:sz w:val="22"/>
          <w:szCs w:val="22"/>
          <w:lang w:val="en-GB"/>
        </w:rPr>
        <w:t xml:space="preserve">Are lessons learned being documented by the </w:t>
      </w:r>
      <w:r w:rsidRPr="00E84412">
        <w:rPr>
          <w:rFonts w:asciiTheme="minorHAnsi" w:hAnsiTheme="minorHAnsi" w:cstheme="minorHAnsi"/>
          <w:sz w:val="22"/>
          <w:szCs w:val="22"/>
        </w:rPr>
        <w:t xml:space="preserve">Project Team </w:t>
      </w:r>
      <w:r w:rsidRPr="00E84412">
        <w:rPr>
          <w:rFonts w:asciiTheme="minorHAnsi" w:hAnsiTheme="minorHAnsi" w:cstheme="minorHAnsi"/>
          <w:color w:val="000000"/>
          <w:sz w:val="22"/>
          <w:szCs w:val="22"/>
          <w:lang w:val="en-GB"/>
        </w:rPr>
        <w:t>on a continual basis and shared/ transferred to appropriate parties who could learn from the project and potentially replicate and/or scale it in the future?</w:t>
      </w:r>
    </w:p>
    <w:p w14:paraId="2ACD79F1" w14:textId="77777777" w:rsidR="00C079AF" w:rsidRPr="00E84412" w:rsidRDefault="00C079AF" w:rsidP="00C079AF">
      <w:pPr>
        <w:pStyle w:val="ListParagraph"/>
        <w:spacing w:before="0"/>
        <w:rPr>
          <w:rFonts w:asciiTheme="minorHAnsi" w:hAnsiTheme="minorHAnsi" w:cstheme="minorHAnsi"/>
          <w:color w:val="000000"/>
          <w:sz w:val="22"/>
          <w:szCs w:val="22"/>
          <w:lang w:val="en-GB"/>
        </w:rPr>
      </w:pPr>
    </w:p>
    <w:p w14:paraId="27CBD4B7" w14:textId="77777777" w:rsidR="00C079AF" w:rsidRPr="00E84412" w:rsidRDefault="00C079AF" w:rsidP="00C079AF">
      <w:pPr>
        <w:spacing w:after="0" w:line="240" w:lineRule="auto"/>
        <w:rPr>
          <w:rFonts w:cstheme="minorHAnsi"/>
          <w:color w:val="000000"/>
          <w:u w:val="single"/>
          <w:lang w:val="en-GB"/>
        </w:rPr>
      </w:pPr>
      <w:r w:rsidRPr="00E84412">
        <w:rPr>
          <w:rFonts w:cstheme="minorHAnsi"/>
          <w:color w:val="000000"/>
          <w:u w:val="single"/>
          <w:lang w:val="en-GB"/>
        </w:rPr>
        <w:t xml:space="preserve">Institutional Framework and Governance risks to sustainability: </w:t>
      </w:r>
    </w:p>
    <w:p w14:paraId="51AC32DE" w14:textId="77777777" w:rsidR="00C079AF" w:rsidRPr="00E84412" w:rsidRDefault="00C079AF" w:rsidP="00C079AF">
      <w:pPr>
        <w:pStyle w:val="ListParagraph"/>
        <w:numPr>
          <w:ilvl w:val="0"/>
          <w:numId w:val="35"/>
        </w:numPr>
        <w:spacing w:before="0"/>
        <w:ind w:left="360"/>
        <w:rPr>
          <w:rFonts w:asciiTheme="minorHAnsi" w:hAnsiTheme="minorHAnsi" w:cstheme="minorHAnsi"/>
          <w:color w:val="000000"/>
          <w:sz w:val="22"/>
          <w:szCs w:val="22"/>
          <w:lang w:val="en-GB"/>
        </w:rPr>
      </w:pPr>
      <w:r w:rsidRPr="00E84412">
        <w:rPr>
          <w:rFonts w:asciiTheme="minorHAnsi" w:hAnsiTheme="minorHAnsi" w:cstheme="minorHAnsi"/>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562845F0" w14:textId="77777777" w:rsidR="00C079AF" w:rsidRPr="00E84412" w:rsidRDefault="00C079AF" w:rsidP="00C079AF">
      <w:pPr>
        <w:pStyle w:val="ListParagraph"/>
        <w:spacing w:before="0"/>
        <w:ind w:left="360"/>
        <w:rPr>
          <w:rFonts w:asciiTheme="minorHAnsi" w:hAnsiTheme="minorHAnsi" w:cstheme="minorHAnsi"/>
          <w:color w:val="000000"/>
          <w:sz w:val="22"/>
          <w:szCs w:val="22"/>
          <w:lang w:val="en-GB"/>
        </w:rPr>
      </w:pPr>
    </w:p>
    <w:p w14:paraId="620FF97A" w14:textId="77777777" w:rsidR="00C079AF" w:rsidRPr="00E84412" w:rsidRDefault="00C079AF" w:rsidP="00C079AF">
      <w:pPr>
        <w:spacing w:after="0" w:line="240" w:lineRule="auto"/>
        <w:rPr>
          <w:rFonts w:cstheme="minorHAnsi"/>
          <w:color w:val="000000"/>
          <w:lang w:val="en-GB"/>
        </w:rPr>
      </w:pPr>
      <w:r w:rsidRPr="00E84412">
        <w:rPr>
          <w:rFonts w:cstheme="minorHAnsi"/>
          <w:color w:val="000000"/>
          <w:u w:val="single"/>
          <w:lang w:val="en-GB"/>
        </w:rPr>
        <w:t>Environmental risks to sustainability:</w:t>
      </w:r>
      <w:r w:rsidRPr="00E84412">
        <w:rPr>
          <w:rFonts w:cstheme="minorHAnsi"/>
          <w:color w:val="000000"/>
          <w:lang w:val="en-GB"/>
        </w:rPr>
        <w:t xml:space="preserve"> </w:t>
      </w:r>
    </w:p>
    <w:p w14:paraId="19E2AFBD" w14:textId="77777777" w:rsidR="00C079AF" w:rsidRPr="00E84412" w:rsidRDefault="00C079AF" w:rsidP="00C079AF">
      <w:pPr>
        <w:pStyle w:val="ListParagraph"/>
        <w:numPr>
          <w:ilvl w:val="0"/>
          <w:numId w:val="35"/>
        </w:numPr>
        <w:spacing w:before="0"/>
        <w:ind w:left="360"/>
        <w:rPr>
          <w:rFonts w:asciiTheme="minorHAnsi" w:hAnsiTheme="minorHAnsi" w:cstheme="minorHAnsi"/>
          <w:color w:val="000000"/>
          <w:sz w:val="22"/>
          <w:szCs w:val="22"/>
          <w:lang w:val="en-GB"/>
        </w:rPr>
      </w:pPr>
      <w:r w:rsidRPr="00E84412">
        <w:rPr>
          <w:rFonts w:asciiTheme="minorHAnsi" w:hAnsiTheme="minorHAnsi" w:cstheme="minorHAnsi"/>
          <w:sz w:val="22"/>
          <w:szCs w:val="22"/>
        </w:rPr>
        <w:t xml:space="preserve">Are there any environmental risks that may jeopardize sustenance of project outcomes? </w:t>
      </w:r>
    </w:p>
    <w:p w14:paraId="287CA726" w14:textId="77777777" w:rsidR="00C079AF" w:rsidRPr="00E84412" w:rsidRDefault="00C079AF" w:rsidP="00C079AF">
      <w:pPr>
        <w:pStyle w:val="ListParagraph"/>
        <w:spacing w:before="0"/>
        <w:ind w:left="0"/>
        <w:rPr>
          <w:rFonts w:asciiTheme="minorHAnsi" w:hAnsiTheme="minorHAnsi" w:cstheme="minorHAnsi"/>
          <w:color w:val="000000"/>
          <w:sz w:val="22"/>
          <w:szCs w:val="22"/>
          <w:lang w:val="en-GB"/>
        </w:rPr>
      </w:pPr>
    </w:p>
    <w:p w14:paraId="51252D34" w14:textId="77777777" w:rsidR="00C079AF" w:rsidRPr="00E84412" w:rsidRDefault="00C079AF" w:rsidP="00C079AF">
      <w:pPr>
        <w:pStyle w:val="BodyText3"/>
        <w:spacing w:before="0" w:after="0"/>
        <w:rPr>
          <w:rFonts w:asciiTheme="minorHAnsi" w:hAnsiTheme="minorHAnsi" w:cstheme="minorHAnsi"/>
          <w:b/>
          <w:sz w:val="22"/>
          <w:szCs w:val="22"/>
        </w:rPr>
      </w:pPr>
      <w:r w:rsidRPr="00E84412">
        <w:rPr>
          <w:rFonts w:asciiTheme="minorHAnsi" w:hAnsiTheme="minorHAnsi" w:cstheme="minorHAnsi"/>
          <w:b/>
          <w:sz w:val="22"/>
          <w:szCs w:val="22"/>
        </w:rPr>
        <w:t>Conclusions &amp; Recommendations</w:t>
      </w:r>
    </w:p>
    <w:p w14:paraId="1A43F9E9" w14:textId="77777777" w:rsidR="00C079AF" w:rsidRPr="00E84412" w:rsidRDefault="00C079AF" w:rsidP="00C079AF">
      <w:pPr>
        <w:pStyle w:val="BodyText3"/>
        <w:spacing w:before="0" w:after="0"/>
        <w:rPr>
          <w:rFonts w:asciiTheme="minorHAnsi" w:hAnsiTheme="minorHAnsi" w:cstheme="minorHAnsi"/>
          <w:sz w:val="22"/>
          <w:szCs w:val="22"/>
        </w:rPr>
      </w:pPr>
    </w:p>
    <w:p w14:paraId="3CD72734" w14:textId="77777777" w:rsidR="00C079AF" w:rsidRPr="00E84412" w:rsidRDefault="00C079AF" w:rsidP="00C079AF">
      <w:pPr>
        <w:pStyle w:val="BodyText3"/>
        <w:spacing w:before="0" w:after="0"/>
        <w:rPr>
          <w:rFonts w:asciiTheme="minorHAnsi" w:hAnsiTheme="minorHAnsi" w:cstheme="minorHAnsi"/>
          <w:sz w:val="22"/>
          <w:szCs w:val="22"/>
        </w:rPr>
      </w:pPr>
      <w:r w:rsidRPr="00E84412">
        <w:rPr>
          <w:rFonts w:asciiTheme="minorHAnsi" w:hAnsiTheme="minorHAnsi" w:cstheme="minorHAnsi"/>
          <w:sz w:val="22"/>
          <w:szCs w:val="22"/>
        </w:rPr>
        <w:t xml:space="preserve">The MTR team will include a section of the report setting out the MTR’s evidence-based conclusions, </w:t>
      </w:r>
      <w:proofErr w:type="gramStart"/>
      <w:r w:rsidRPr="00E84412">
        <w:rPr>
          <w:rFonts w:asciiTheme="minorHAnsi" w:hAnsiTheme="minorHAnsi" w:cstheme="minorHAnsi"/>
          <w:sz w:val="22"/>
          <w:szCs w:val="22"/>
        </w:rPr>
        <w:t>in light of</w:t>
      </w:r>
      <w:proofErr w:type="gramEnd"/>
      <w:r w:rsidRPr="00E84412">
        <w:rPr>
          <w:rFonts w:asciiTheme="minorHAnsi" w:hAnsiTheme="minorHAnsi" w:cstheme="minorHAnsi"/>
          <w:sz w:val="22"/>
          <w:szCs w:val="22"/>
        </w:rPr>
        <w:t xml:space="preserve"> the findings.</w:t>
      </w:r>
      <w:r w:rsidRPr="00E84412">
        <w:rPr>
          <w:rStyle w:val="FootnoteReference"/>
          <w:rFonts w:asciiTheme="minorHAnsi" w:eastAsiaTheme="majorEastAsia" w:hAnsiTheme="minorHAnsi" w:cstheme="minorHAnsi"/>
          <w:sz w:val="22"/>
          <w:szCs w:val="22"/>
        </w:rPr>
        <w:footnoteReference w:id="8"/>
      </w:r>
    </w:p>
    <w:p w14:paraId="2507BB47" w14:textId="77777777" w:rsidR="00C079AF" w:rsidRPr="00E84412" w:rsidRDefault="00C079AF" w:rsidP="00C079AF">
      <w:pPr>
        <w:pStyle w:val="BodyText3"/>
        <w:spacing w:before="0" w:after="0"/>
        <w:rPr>
          <w:rFonts w:asciiTheme="minorHAnsi" w:hAnsiTheme="minorHAnsi" w:cstheme="minorHAnsi"/>
          <w:sz w:val="22"/>
          <w:szCs w:val="22"/>
        </w:rPr>
      </w:pPr>
    </w:p>
    <w:p w14:paraId="34A84DEA" w14:textId="77777777" w:rsidR="00C079AF" w:rsidRPr="00E84412" w:rsidRDefault="00C079AF" w:rsidP="00C079AF">
      <w:pPr>
        <w:pStyle w:val="BodyText3"/>
        <w:spacing w:before="0" w:after="0"/>
        <w:rPr>
          <w:rFonts w:asciiTheme="minorHAnsi" w:hAnsiTheme="minorHAnsi" w:cstheme="minorHAnsi"/>
          <w:sz w:val="22"/>
          <w:szCs w:val="22"/>
        </w:rPr>
      </w:pPr>
      <w:r w:rsidRPr="00E84412">
        <w:rPr>
          <w:rFonts w:asciiTheme="minorHAnsi" w:hAnsiTheme="minorHAnsi" w:cstheme="minorHAnsi"/>
          <w:sz w:val="22"/>
          <w:szCs w:val="22"/>
        </w:rPr>
        <w:t>Recommendations should be succinct suggestions for critical intervention that are specific, measurable, achievable, and relevant. A recommendation table should be put in the report’s executive summary. See the</w:t>
      </w:r>
      <w:r w:rsidRPr="00E84412">
        <w:rPr>
          <w:rFonts w:asciiTheme="minorHAnsi" w:hAnsiTheme="minorHAnsi" w:cstheme="minorHAnsi"/>
          <w:color w:val="000000"/>
          <w:sz w:val="22"/>
          <w:szCs w:val="22"/>
          <w:lang w:val="en-GB"/>
        </w:rPr>
        <w:t xml:space="preserve"> </w:t>
      </w:r>
      <w:r w:rsidRPr="00E84412">
        <w:rPr>
          <w:rFonts w:asciiTheme="minorHAnsi" w:hAnsiTheme="minorHAnsi" w:cstheme="minorHAnsi"/>
          <w:i/>
          <w:sz w:val="22"/>
          <w:szCs w:val="22"/>
          <w:lang w:val="en-GB"/>
        </w:rPr>
        <w:t xml:space="preserve">Guidance </w:t>
      </w:r>
      <w:proofErr w:type="gramStart"/>
      <w:r w:rsidRPr="00E84412">
        <w:rPr>
          <w:rFonts w:asciiTheme="minorHAnsi" w:hAnsiTheme="minorHAnsi" w:cstheme="minorHAnsi"/>
          <w:i/>
          <w:sz w:val="22"/>
          <w:szCs w:val="22"/>
          <w:lang w:val="en-GB"/>
        </w:rPr>
        <w:t>For</w:t>
      </w:r>
      <w:proofErr w:type="gramEnd"/>
      <w:r w:rsidRPr="00E84412">
        <w:rPr>
          <w:rFonts w:asciiTheme="minorHAnsi" w:hAnsiTheme="minorHAnsi" w:cstheme="minorHAnsi"/>
          <w:i/>
          <w:sz w:val="22"/>
          <w:szCs w:val="22"/>
          <w:lang w:val="en-GB"/>
        </w:rPr>
        <w:t xml:space="preserve"> Conducting Midterm Reviews of UNDP-Supported, GEF-Financed Projects</w:t>
      </w:r>
      <w:r w:rsidRPr="00E84412">
        <w:rPr>
          <w:rFonts w:asciiTheme="minorHAnsi" w:hAnsiTheme="minorHAnsi" w:cstheme="minorHAnsi"/>
          <w:sz w:val="22"/>
          <w:szCs w:val="22"/>
          <w:lang w:val="en-GB"/>
        </w:rPr>
        <w:t xml:space="preserve"> </w:t>
      </w:r>
      <w:r w:rsidRPr="00E84412">
        <w:rPr>
          <w:rFonts w:asciiTheme="minorHAnsi" w:hAnsiTheme="minorHAnsi" w:cstheme="minorHAnsi"/>
          <w:sz w:val="22"/>
          <w:szCs w:val="22"/>
        </w:rPr>
        <w:t>for guidance on a recommendation table.</w:t>
      </w:r>
    </w:p>
    <w:p w14:paraId="37C1C98C" w14:textId="77777777" w:rsidR="00C079AF" w:rsidRPr="00E84412" w:rsidRDefault="00C079AF" w:rsidP="00C079AF">
      <w:pPr>
        <w:pStyle w:val="BodyText3"/>
        <w:spacing w:before="0" w:after="0"/>
        <w:rPr>
          <w:rFonts w:asciiTheme="minorHAnsi" w:hAnsiTheme="minorHAnsi" w:cstheme="minorHAnsi"/>
          <w:sz w:val="22"/>
          <w:szCs w:val="22"/>
        </w:rPr>
      </w:pPr>
    </w:p>
    <w:p w14:paraId="205DDAE6" w14:textId="77777777" w:rsidR="00C079AF" w:rsidRPr="00E84412" w:rsidRDefault="00C079AF" w:rsidP="00C079AF">
      <w:pPr>
        <w:pStyle w:val="BodyText3"/>
        <w:spacing w:before="0" w:after="0"/>
        <w:rPr>
          <w:rFonts w:asciiTheme="minorHAnsi" w:hAnsiTheme="minorHAnsi" w:cstheme="minorHAnsi"/>
          <w:sz w:val="22"/>
          <w:szCs w:val="22"/>
        </w:rPr>
      </w:pPr>
      <w:r w:rsidRPr="00E84412">
        <w:rPr>
          <w:rFonts w:asciiTheme="minorHAnsi" w:hAnsiTheme="minorHAnsi" w:cstheme="minorHAnsi"/>
          <w:sz w:val="22"/>
          <w:szCs w:val="22"/>
        </w:rPr>
        <w:t xml:space="preserve">The MTR team should make no more than 15 recommendations total. </w:t>
      </w:r>
    </w:p>
    <w:p w14:paraId="4BA377A1" w14:textId="77777777" w:rsidR="00C079AF" w:rsidRPr="00E84412" w:rsidRDefault="00C079AF" w:rsidP="00C079AF">
      <w:pPr>
        <w:pStyle w:val="BodyText3"/>
        <w:spacing w:before="0" w:after="0"/>
        <w:rPr>
          <w:rFonts w:asciiTheme="minorHAnsi" w:hAnsiTheme="minorHAnsi" w:cstheme="minorHAnsi"/>
          <w:sz w:val="22"/>
          <w:szCs w:val="22"/>
        </w:rPr>
      </w:pPr>
    </w:p>
    <w:p w14:paraId="59313FAB" w14:textId="77777777" w:rsidR="00C079AF" w:rsidRPr="00E84412" w:rsidRDefault="00C079AF" w:rsidP="00C079AF">
      <w:pPr>
        <w:spacing w:after="0" w:line="240" w:lineRule="auto"/>
        <w:jc w:val="both"/>
        <w:rPr>
          <w:rFonts w:cstheme="minorHAnsi"/>
          <w:b/>
        </w:rPr>
      </w:pPr>
      <w:r w:rsidRPr="00E84412">
        <w:rPr>
          <w:rFonts w:cstheme="minorHAnsi"/>
          <w:b/>
        </w:rPr>
        <w:t>Ratings</w:t>
      </w:r>
    </w:p>
    <w:p w14:paraId="51645757" w14:textId="77777777" w:rsidR="00C079AF" w:rsidRPr="00E84412" w:rsidRDefault="00C079AF" w:rsidP="00C079AF">
      <w:pPr>
        <w:spacing w:after="0" w:line="240" w:lineRule="auto"/>
        <w:jc w:val="both"/>
        <w:rPr>
          <w:rFonts w:cstheme="minorHAnsi"/>
        </w:rPr>
      </w:pPr>
    </w:p>
    <w:p w14:paraId="117784BE" w14:textId="77777777" w:rsidR="00C079AF" w:rsidRPr="00E84412" w:rsidRDefault="00C079AF" w:rsidP="00C079AF">
      <w:pPr>
        <w:spacing w:after="0" w:line="240" w:lineRule="auto"/>
        <w:jc w:val="both"/>
        <w:rPr>
          <w:rFonts w:cstheme="minorHAnsi"/>
          <w:b/>
        </w:rPr>
      </w:pPr>
      <w:r w:rsidRPr="00E84412">
        <w:rPr>
          <w:rFonts w:cstheme="minorHAnsi"/>
        </w:rPr>
        <w:t xml:space="preserve">The MTR team will include its ratings of the project’s results and brief descriptions of the associated achievements in </w:t>
      </w:r>
      <w:proofErr w:type="gramStart"/>
      <w:r w:rsidRPr="00E84412">
        <w:rPr>
          <w:rFonts w:cstheme="minorHAnsi"/>
        </w:rPr>
        <w:t>a</w:t>
      </w:r>
      <w:proofErr w:type="gramEnd"/>
      <w:r w:rsidRPr="00E84412">
        <w:rPr>
          <w:rFonts w:cstheme="minorHAnsi"/>
        </w:rPr>
        <w:t xml:space="preserve"> </w:t>
      </w:r>
      <w:r w:rsidRPr="00E84412">
        <w:rPr>
          <w:rFonts w:cstheme="minorHAnsi"/>
          <w:i/>
        </w:rPr>
        <w:t>MTR Ratings &amp; Achievement Summary Table</w:t>
      </w:r>
      <w:r w:rsidRPr="00E84412">
        <w:rPr>
          <w:rFonts w:cstheme="minorHAnsi"/>
        </w:rPr>
        <w:t xml:space="preserve"> in the Executive Summary of the MTR report. See Annex E for ratings scales</w:t>
      </w:r>
      <w:r w:rsidRPr="00E84412">
        <w:rPr>
          <w:rFonts w:cstheme="minorHAnsi"/>
          <w:lang w:val="en-GB"/>
        </w:rPr>
        <w:t>. No</w:t>
      </w:r>
      <w:r w:rsidRPr="00E84412">
        <w:rPr>
          <w:rFonts w:cstheme="minorHAnsi"/>
        </w:rPr>
        <w:t xml:space="preserve"> rating on Project Strategy and no overall project rating is required.</w:t>
      </w:r>
    </w:p>
    <w:p w14:paraId="312C2239" w14:textId="77777777" w:rsidR="00C079AF" w:rsidRPr="00E84412" w:rsidRDefault="00C079AF" w:rsidP="00C079AF">
      <w:pPr>
        <w:spacing w:after="0" w:line="240" w:lineRule="auto"/>
        <w:rPr>
          <w:rFonts w:cstheme="minorHAnsi"/>
          <w:b/>
        </w:rPr>
      </w:pPr>
    </w:p>
    <w:p w14:paraId="0529BD34" w14:textId="7636FE2B" w:rsidR="00C079AF" w:rsidRPr="00E84412" w:rsidRDefault="00C079AF" w:rsidP="00C079AF">
      <w:pPr>
        <w:pStyle w:val="Caption"/>
        <w:keepNext/>
        <w:spacing w:after="0"/>
        <w:jc w:val="center"/>
        <w:rPr>
          <w:rFonts w:asciiTheme="minorHAnsi" w:hAnsiTheme="minorHAnsi" w:cstheme="minorHAnsi"/>
          <w:szCs w:val="22"/>
        </w:rPr>
      </w:pPr>
      <w:r w:rsidRPr="00E84412">
        <w:rPr>
          <w:rFonts w:asciiTheme="minorHAnsi" w:hAnsiTheme="minorHAnsi" w:cstheme="minorHAnsi"/>
          <w:szCs w:val="22"/>
        </w:rPr>
        <w:t xml:space="preserve">Table. MTR Ratings &amp; Achievement Summary Table for </w:t>
      </w:r>
      <w:r w:rsidR="00744834" w:rsidRPr="00E84412">
        <w:rPr>
          <w:rFonts w:asciiTheme="minorHAnsi" w:eastAsia="Calibri" w:hAnsiTheme="minorHAnsi" w:cstheme="minorHAnsi"/>
          <w:color w:val="000000"/>
          <w:lang w:eastAsia="en-GB"/>
        </w:rPr>
        <w:t>UNDP-GEF</w:t>
      </w:r>
      <w:r w:rsidR="00460994">
        <w:rPr>
          <w:rFonts w:asciiTheme="minorHAnsi" w:eastAsia="Calibri" w:hAnsiTheme="minorHAnsi" w:cstheme="minorHAnsi"/>
          <w:color w:val="000000"/>
          <w:lang w:eastAsia="en-GB"/>
        </w:rPr>
        <w:t xml:space="preserve"> project </w:t>
      </w:r>
      <w:r w:rsidR="00460994" w:rsidRPr="00E84412">
        <w:rPr>
          <w:rFonts w:asciiTheme="minorHAnsi" w:hAnsiTheme="minorHAnsi" w:cstheme="minorHAnsi"/>
          <w:b w:val="0"/>
        </w:rPr>
        <w:t>“</w:t>
      </w:r>
      <w:r w:rsidR="00744834" w:rsidRPr="00460994">
        <w:rPr>
          <w:rFonts w:asciiTheme="minorHAnsi" w:hAnsiTheme="minorHAnsi" w:cstheme="minorHAnsi"/>
          <w:szCs w:val="22"/>
        </w:rPr>
        <w:t>Energy Efficient Standards, Certification, and Labelling for Appliances and Equipment in Kazakhstan”</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C079AF" w:rsidRPr="007D5CDF" w14:paraId="63440E5A" w14:textId="77777777" w:rsidTr="00C079AF">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2D4C14DC" w14:textId="77777777" w:rsidR="00C079AF" w:rsidRPr="00E84412" w:rsidRDefault="00C079AF" w:rsidP="00C079AF">
            <w:pPr>
              <w:rPr>
                <w:rFonts w:cstheme="minorHAnsi"/>
                <w:b/>
                <w:color w:val="FFFFFF" w:themeColor="background1"/>
              </w:rPr>
            </w:pPr>
            <w:r w:rsidRPr="00E84412">
              <w:rPr>
                <w:rFonts w:cstheme="minorHAnsi"/>
                <w:b/>
                <w:color w:val="FFFFFF" w:themeColor="background1"/>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5AC912C3" w14:textId="77777777" w:rsidR="00C079AF" w:rsidRPr="00E84412" w:rsidRDefault="00C079AF" w:rsidP="00C079AF">
            <w:pPr>
              <w:rPr>
                <w:rFonts w:cstheme="minorHAnsi"/>
                <w:b/>
                <w:color w:val="FFFFFF" w:themeColor="background1"/>
              </w:rPr>
            </w:pPr>
            <w:r w:rsidRPr="00E84412">
              <w:rPr>
                <w:rFonts w:cstheme="minorHAnsi"/>
                <w:b/>
                <w:color w:val="FFFFFF" w:themeColor="background1"/>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6EE1B0AF" w14:textId="77777777" w:rsidR="00C079AF" w:rsidRPr="00E84412" w:rsidRDefault="00C079AF" w:rsidP="00C079AF">
            <w:pPr>
              <w:rPr>
                <w:rFonts w:cstheme="minorHAnsi"/>
                <w:b/>
                <w:color w:val="FFFFFF" w:themeColor="background1"/>
              </w:rPr>
            </w:pPr>
            <w:r w:rsidRPr="00E84412">
              <w:rPr>
                <w:rFonts w:cstheme="minorHAnsi"/>
                <w:b/>
                <w:color w:val="FFFFFF" w:themeColor="background1"/>
              </w:rPr>
              <w:t>Achievement Description</w:t>
            </w:r>
          </w:p>
        </w:tc>
      </w:tr>
      <w:tr w:rsidR="00C079AF" w:rsidRPr="007D5CDF" w14:paraId="6581E263" w14:textId="77777777" w:rsidTr="00C079AF">
        <w:trPr>
          <w:cantSplit/>
          <w:trHeight w:val="104"/>
        </w:trPr>
        <w:tc>
          <w:tcPr>
            <w:tcW w:w="1722" w:type="dxa"/>
            <w:tcBorders>
              <w:top w:val="single" w:sz="4" w:space="0" w:color="auto"/>
              <w:left w:val="single" w:sz="4" w:space="0" w:color="auto"/>
              <w:bottom w:val="single" w:sz="4" w:space="0" w:color="auto"/>
              <w:right w:val="single" w:sz="4" w:space="0" w:color="auto"/>
            </w:tcBorders>
          </w:tcPr>
          <w:p w14:paraId="44E7785F" w14:textId="77777777" w:rsidR="00C079AF" w:rsidRPr="00E84412" w:rsidRDefault="00C079AF" w:rsidP="00C079AF">
            <w:pPr>
              <w:rPr>
                <w:rFonts w:cstheme="minorHAnsi"/>
                <w:b/>
              </w:rPr>
            </w:pPr>
            <w:r w:rsidRPr="00E84412">
              <w:rPr>
                <w:rFonts w:cstheme="minorHAnsi"/>
                <w:b/>
              </w:rPr>
              <w:t>Project Strategy</w:t>
            </w:r>
          </w:p>
        </w:tc>
        <w:tc>
          <w:tcPr>
            <w:tcW w:w="1968" w:type="dxa"/>
            <w:tcBorders>
              <w:top w:val="single" w:sz="4" w:space="0" w:color="auto"/>
              <w:left w:val="single" w:sz="4" w:space="0" w:color="auto"/>
              <w:bottom w:val="single" w:sz="4" w:space="0" w:color="auto"/>
              <w:right w:val="single" w:sz="4" w:space="0" w:color="auto"/>
            </w:tcBorders>
          </w:tcPr>
          <w:p w14:paraId="7F01C101" w14:textId="77777777" w:rsidR="00C079AF" w:rsidRPr="00E84412" w:rsidRDefault="00C079AF" w:rsidP="00C079AF">
            <w:pPr>
              <w:rPr>
                <w:rFonts w:cstheme="minorHAnsi"/>
              </w:rPr>
            </w:pPr>
            <w:r w:rsidRPr="00E84412">
              <w:rPr>
                <w:rFonts w:cstheme="minorHAnsi"/>
              </w:rPr>
              <w:t>N/A</w:t>
            </w:r>
          </w:p>
        </w:tc>
        <w:tc>
          <w:tcPr>
            <w:tcW w:w="5760" w:type="dxa"/>
            <w:tcBorders>
              <w:top w:val="single" w:sz="4" w:space="0" w:color="auto"/>
              <w:left w:val="single" w:sz="4" w:space="0" w:color="auto"/>
              <w:bottom w:val="single" w:sz="4" w:space="0" w:color="auto"/>
              <w:right w:val="single" w:sz="4" w:space="0" w:color="auto"/>
            </w:tcBorders>
          </w:tcPr>
          <w:p w14:paraId="0156442B" w14:textId="77777777" w:rsidR="00C079AF" w:rsidRPr="00E84412" w:rsidRDefault="00C079AF" w:rsidP="00C079AF">
            <w:pPr>
              <w:rPr>
                <w:rFonts w:cstheme="minorHAnsi"/>
              </w:rPr>
            </w:pPr>
          </w:p>
        </w:tc>
      </w:tr>
      <w:tr w:rsidR="00C079AF" w:rsidRPr="007D5CDF" w14:paraId="634D3622" w14:textId="77777777" w:rsidTr="00C079AF">
        <w:trPr>
          <w:cantSplit/>
          <w:trHeight w:val="104"/>
        </w:trPr>
        <w:tc>
          <w:tcPr>
            <w:tcW w:w="1722" w:type="dxa"/>
            <w:vMerge w:val="restart"/>
            <w:tcBorders>
              <w:top w:val="single" w:sz="4" w:space="0" w:color="auto"/>
              <w:left w:val="single" w:sz="4" w:space="0" w:color="auto"/>
              <w:right w:val="single" w:sz="4" w:space="0" w:color="auto"/>
            </w:tcBorders>
          </w:tcPr>
          <w:p w14:paraId="42D6D5B8" w14:textId="77777777" w:rsidR="00C079AF" w:rsidRPr="00E84412" w:rsidRDefault="00C079AF" w:rsidP="00C079AF">
            <w:pPr>
              <w:rPr>
                <w:rFonts w:cstheme="minorHAnsi"/>
                <w:b/>
              </w:rPr>
            </w:pPr>
            <w:r w:rsidRPr="00E84412">
              <w:rPr>
                <w:rFonts w:cstheme="minorHAnsi"/>
                <w:b/>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46D1CC69" w14:textId="77777777" w:rsidR="00C079AF" w:rsidRPr="00E84412" w:rsidRDefault="00C079AF" w:rsidP="00C079AF">
            <w:pPr>
              <w:rPr>
                <w:rFonts w:cstheme="minorHAnsi"/>
              </w:rPr>
            </w:pPr>
            <w:r w:rsidRPr="00E84412">
              <w:rPr>
                <w:rFonts w:cstheme="minorHAnsi"/>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99BA671" w14:textId="77777777" w:rsidR="00C079AF" w:rsidRPr="00E84412" w:rsidRDefault="00C079AF" w:rsidP="00C079AF">
            <w:pPr>
              <w:rPr>
                <w:rFonts w:cstheme="minorHAnsi"/>
              </w:rPr>
            </w:pPr>
          </w:p>
        </w:tc>
      </w:tr>
      <w:tr w:rsidR="00C079AF" w:rsidRPr="007D5CDF" w14:paraId="30F88BB6" w14:textId="77777777" w:rsidTr="00C079AF">
        <w:trPr>
          <w:cantSplit/>
          <w:trHeight w:val="104"/>
        </w:trPr>
        <w:tc>
          <w:tcPr>
            <w:tcW w:w="1722" w:type="dxa"/>
            <w:vMerge/>
            <w:tcBorders>
              <w:left w:val="single" w:sz="4" w:space="0" w:color="auto"/>
              <w:right w:val="single" w:sz="4" w:space="0" w:color="auto"/>
            </w:tcBorders>
          </w:tcPr>
          <w:p w14:paraId="2422A493" w14:textId="77777777" w:rsidR="00C079AF" w:rsidRPr="00E84412" w:rsidRDefault="00C079AF" w:rsidP="00C079AF">
            <w:pPr>
              <w:rPr>
                <w:rFonts w:cstheme="minorHAnsi"/>
                <w:b/>
              </w:rPr>
            </w:pPr>
          </w:p>
        </w:tc>
        <w:tc>
          <w:tcPr>
            <w:tcW w:w="1968" w:type="dxa"/>
            <w:tcBorders>
              <w:top w:val="single" w:sz="4" w:space="0" w:color="auto"/>
              <w:left w:val="single" w:sz="4" w:space="0" w:color="auto"/>
              <w:bottom w:val="single" w:sz="4" w:space="0" w:color="auto"/>
              <w:right w:val="single" w:sz="4" w:space="0" w:color="auto"/>
            </w:tcBorders>
          </w:tcPr>
          <w:p w14:paraId="6010564B" w14:textId="77777777" w:rsidR="00C079AF" w:rsidRPr="00E84412" w:rsidRDefault="00C079AF" w:rsidP="00C079AF">
            <w:pPr>
              <w:rPr>
                <w:rFonts w:cstheme="minorHAnsi"/>
              </w:rPr>
            </w:pPr>
            <w:r w:rsidRPr="00E84412">
              <w:rPr>
                <w:rFonts w:cstheme="minorHAnsi"/>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6DCB729B" w14:textId="77777777" w:rsidR="00C079AF" w:rsidRPr="00E84412" w:rsidRDefault="00C079AF" w:rsidP="00C079AF">
            <w:pPr>
              <w:rPr>
                <w:rFonts w:cstheme="minorHAnsi"/>
              </w:rPr>
            </w:pPr>
          </w:p>
        </w:tc>
      </w:tr>
      <w:tr w:rsidR="00C079AF" w:rsidRPr="007D5CDF" w14:paraId="2D6CDB83" w14:textId="77777777" w:rsidTr="00C079AF">
        <w:trPr>
          <w:cantSplit/>
          <w:trHeight w:val="103"/>
        </w:trPr>
        <w:tc>
          <w:tcPr>
            <w:tcW w:w="1722" w:type="dxa"/>
            <w:vMerge/>
            <w:tcBorders>
              <w:left w:val="single" w:sz="4" w:space="0" w:color="auto"/>
              <w:right w:val="single" w:sz="4" w:space="0" w:color="auto"/>
            </w:tcBorders>
          </w:tcPr>
          <w:p w14:paraId="4A149211" w14:textId="77777777" w:rsidR="00C079AF" w:rsidRPr="00E84412" w:rsidRDefault="00C079AF" w:rsidP="00C079AF">
            <w:pPr>
              <w:rPr>
                <w:rFonts w:cstheme="minorHAnsi"/>
                <w:b/>
              </w:rPr>
            </w:pPr>
          </w:p>
        </w:tc>
        <w:tc>
          <w:tcPr>
            <w:tcW w:w="1968" w:type="dxa"/>
            <w:tcBorders>
              <w:top w:val="single" w:sz="4" w:space="0" w:color="auto"/>
              <w:left w:val="single" w:sz="4" w:space="0" w:color="auto"/>
              <w:bottom w:val="single" w:sz="4" w:space="0" w:color="auto"/>
              <w:right w:val="single" w:sz="4" w:space="0" w:color="auto"/>
            </w:tcBorders>
          </w:tcPr>
          <w:p w14:paraId="123484EC" w14:textId="77777777" w:rsidR="00C079AF" w:rsidRPr="00E84412" w:rsidRDefault="00C079AF" w:rsidP="00C079AF">
            <w:pPr>
              <w:rPr>
                <w:rFonts w:cstheme="minorHAnsi"/>
              </w:rPr>
            </w:pPr>
            <w:r w:rsidRPr="00E84412">
              <w:rPr>
                <w:rFonts w:cstheme="minorHAnsi"/>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03DC170C" w14:textId="77777777" w:rsidR="00C079AF" w:rsidRPr="00E84412" w:rsidRDefault="00C079AF" w:rsidP="00C079AF">
            <w:pPr>
              <w:rPr>
                <w:rFonts w:cstheme="minorHAnsi"/>
              </w:rPr>
            </w:pPr>
          </w:p>
        </w:tc>
      </w:tr>
      <w:tr w:rsidR="00C079AF" w:rsidRPr="007D5CDF" w14:paraId="13A6A3BC" w14:textId="77777777" w:rsidTr="00C079AF">
        <w:trPr>
          <w:cantSplit/>
          <w:trHeight w:val="103"/>
        </w:trPr>
        <w:tc>
          <w:tcPr>
            <w:tcW w:w="1722" w:type="dxa"/>
            <w:vMerge/>
            <w:tcBorders>
              <w:left w:val="single" w:sz="4" w:space="0" w:color="auto"/>
              <w:right w:val="single" w:sz="4" w:space="0" w:color="auto"/>
            </w:tcBorders>
          </w:tcPr>
          <w:p w14:paraId="442DF440" w14:textId="77777777" w:rsidR="00C079AF" w:rsidRPr="00E84412" w:rsidRDefault="00C079AF" w:rsidP="00C079AF">
            <w:pPr>
              <w:rPr>
                <w:rFonts w:cstheme="minorHAnsi"/>
                <w:b/>
              </w:rPr>
            </w:pPr>
          </w:p>
        </w:tc>
        <w:tc>
          <w:tcPr>
            <w:tcW w:w="1968" w:type="dxa"/>
            <w:tcBorders>
              <w:top w:val="single" w:sz="4" w:space="0" w:color="auto"/>
              <w:left w:val="single" w:sz="4" w:space="0" w:color="auto"/>
              <w:bottom w:val="single" w:sz="4" w:space="0" w:color="auto"/>
              <w:right w:val="single" w:sz="4" w:space="0" w:color="auto"/>
            </w:tcBorders>
          </w:tcPr>
          <w:p w14:paraId="320015EA" w14:textId="77777777" w:rsidR="00C079AF" w:rsidRPr="00E84412" w:rsidRDefault="00C079AF" w:rsidP="00C079AF">
            <w:pPr>
              <w:rPr>
                <w:rFonts w:cstheme="minorHAnsi"/>
              </w:rPr>
            </w:pPr>
            <w:r w:rsidRPr="00E84412">
              <w:rPr>
                <w:rFonts w:cstheme="minorHAnsi"/>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4855839B" w14:textId="77777777" w:rsidR="00C079AF" w:rsidRPr="00E84412" w:rsidRDefault="00C079AF" w:rsidP="00C079AF">
            <w:pPr>
              <w:rPr>
                <w:rFonts w:cstheme="minorHAnsi"/>
              </w:rPr>
            </w:pPr>
          </w:p>
        </w:tc>
      </w:tr>
      <w:tr w:rsidR="00C079AF" w:rsidRPr="007D5CDF" w14:paraId="31D4C8EF" w14:textId="77777777" w:rsidTr="00C079AF">
        <w:trPr>
          <w:cantSplit/>
          <w:trHeight w:val="103"/>
        </w:trPr>
        <w:tc>
          <w:tcPr>
            <w:tcW w:w="1722" w:type="dxa"/>
            <w:vMerge/>
            <w:tcBorders>
              <w:left w:val="single" w:sz="4" w:space="0" w:color="auto"/>
              <w:bottom w:val="single" w:sz="4" w:space="0" w:color="auto"/>
              <w:right w:val="single" w:sz="4" w:space="0" w:color="auto"/>
            </w:tcBorders>
          </w:tcPr>
          <w:p w14:paraId="7AE40F47" w14:textId="77777777" w:rsidR="00C079AF" w:rsidRPr="00E84412" w:rsidRDefault="00C079AF" w:rsidP="00C079AF">
            <w:pPr>
              <w:rPr>
                <w:rFonts w:cstheme="minorHAnsi"/>
                <w:b/>
              </w:rPr>
            </w:pPr>
          </w:p>
        </w:tc>
        <w:tc>
          <w:tcPr>
            <w:tcW w:w="1968" w:type="dxa"/>
            <w:tcBorders>
              <w:top w:val="single" w:sz="4" w:space="0" w:color="auto"/>
              <w:left w:val="single" w:sz="4" w:space="0" w:color="auto"/>
              <w:bottom w:val="single" w:sz="4" w:space="0" w:color="auto"/>
              <w:right w:val="single" w:sz="4" w:space="0" w:color="auto"/>
            </w:tcBorders>
          </w:tcPr>
          <w:p w14:paraId="1A2B0889" w14:textId="77777777" w:rsidR="00C079AF" w:rsidRPr="00E84412" w:rsidRDefault="00C079AF" w:rsidP="00C079AF">
            <w:pPr>
              <w:rPr>
                <w:rFonts w:cstheme="minorHAnsi"/>
              </w:rPr>
            </w:pPr>
            <w:r w:rsidRPr="00E84412">
              <w:rPr>
                <w:rFonts w:cstheme="minorHAnsi"/>
              </w:rPr>
              <w:t xml:space="preserve">Etc. </w:t>
            </w:r>
          </w:p>
        </w:tc>
        <w:tc>
          <w:tcPr>
            <w:tcW w:w="5760" w:type="dxa"/>
            <w:tcBorders>
              <w:top w:val="single" w:sz="4" w:space="0" w:color="auto"/>
              <w:left w:val="single" w:sz="4" w:space="0" w:color="auto"/>
              <w:bottom w:val="single" w:sz="4" w:space="0" w:color="auto"/>
              <w:right w:val="single" w:sz="4" w:space="0" w:color="auto"/>
            </w:tcBorders>
          </w:tcPr>
          <w:p w14:paraId="7FF33F6A" w14:textId="77777777" w:rsidR="00C079AF" w:rsidRPr="00E84412" w:rsidRDefault="00C079AF" w:rsidP="00C079AF">
            <w:pPr>
              <w:rPr>
                <w:rFonts w:cstheme="minorHAnsi"/>
              </w:rPr>
            </w:pPr>
          </w:p>
        </w:tc>
      </w:tr>
      <w:tr w:rsidR="00C079AF" w:rsidRPr="007D5CDF" w14:paraId="2FF2BF8F" w14:textId="77777777" w:rsidTr="00C079AF">
        <w:trPr>
          <w:cantSplit/>
        </w:trPr>
        <w:tc>
          <w:tcPr>
            <w:tcW w:w="1722" w:type="dxa"/>
            <w:tcBorders>
              <w:top w:val="single" w:sz="4" w:space="0" w:color="auto"/>
              <w:left w:val="single" w:sz="4" w:space="0" w:color="auto"/>
              <w:bottom w:val="single" w:sz="4" w:space="0" w:color="auto"/>
              <w:right w:val="single" w:sz="4" w:space="0" w:color="auto"/>
            </w:tcBorders>
          </w:tcPr>
          <w:p w14:paraId="4B2D4361" w14:textId="77777777" w:rsidR="00C079AF" w:rsidRPr="00E84412" w:rsidRDefault="00C079AF" w:rsidP="00C079AF">
            <w:pPr>
              <w:rPr>
                <w:rFonts w:cstheme="minorHAnsi"/>
                <w:b/>
              </w:rPr>
            </w:pPr>
            <w:r w:rsidRPr="00E84412">
              <w:rPr>
                <w:rFonts w:cstheme="minorHAnsi"/>
                <w:b/>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227EAFD0" w14:textId="77777777" w:rsidR="00C079AF" w:rsidRPr="00E84412" w:rsidRDefault="00C079AF" w:rsidP="00C079AF">
            <w:pPr>
              <w:rPr>
                <w:rFonts w:cstheme="minorHAnsi"/>
              </w:rPr>
            </w:pPr>
            <w:r w:rsidRPr="00E84412">
              <w:rPr>
                <w:rFonts w:cstheme="minorHAnsi"/>
              </w:rPr>
              <w:t>(rate 6 pt. scale)</w:t>
            </w:r>
          </w:p>
        </w:tc>
        <w:tc>
          <w:tcPr>
            <w:tcW w:w="5760" w:type="dxa"/>
            <w:tcBorders>
              <w:top w:val="single" w:sz="4" w:space="0" w:color="auto"/>
              <w:left w:val="single" w:sz="4" w:space="0" w:color="auto"/>
              <w:bottom w:val="single" w:sz="4" w:space="0" w:color="auto"/>
              <w:right w:val="single" w:sz="4" w:space="0" w:color="auto"/>
            </w:tcBorders>
          </w:tcPr>
          <w:p w14:paraId="712B94A7" w14:textId="77777777" w:rsidR="00C079AF" w:rsidRPr="00E84412" w:rsidRDefault="00C079AF" w:rsidP="00C079AF">
            <w:pPr>
              <w:rPr>
                <w:rFonts w:cstheme="minorHAnsi"/>
              </w:rPr>
            </w:pPr>
          </w:p>
        </w:tc>
      </w:tr>
      <w:tr w:rsidR="00C079AF" w:rsidRPr="007D5CDF" w14:paraId="3FAC9F0A" w14:textId="77777777" w:rsidTr="00C079AF">
        <w:trPr>
          <w:cantSplit/>
        </w:trPr>
        <w:tc>
          <w:tcPr>
            <w:tcW w:w="1722" w:type="dxa"/>
            <w:tcBorders>
              <w:top w:val="single" w:sz="4" w:space="0" w:color="auto"/>
              <w:left w:val="single" w:sz="4" w:space="0" w:color="auto"/>
              <w:bottom w:val="single" w:sz="4" w:space="0" w:color="auto"/>
              <w:right w:val="single" w:sz="4" w:space="0" w:color="auto"/>
            </w:tcBorders>
          </w:tcPr>
          <w:p w14:paraId="0EAB9237" w14:textId="77777777" w:rsidR="00C079AF" w:rsidRPr="00E84412" w:rsidRDefault="00C079AF" w:rsidP="00C079AF">
            <w:pPr>
              <w:rPr>
                <w:rFonts w:cstheme="minorHAnsi"/>
                <w:b/>
              </w:rPr>
            </w:pPr>
            <w:r w:rsidRPr="00E84412">
              <w:rPr>
                <w:rFonts w:cstheme="minorHAnsi"/>
                <w:b/>
              </w:rPr>
              <w:t>Sustainability</w:t>
            </w:r>
          </w:p>
        </w:tc>
        <w:tc>
          <w:tcPr>
            <w:tcW w:w="1968" w:type="dxa"/>
            <w:tcBorders>
              <w:top w:val="single" w:sz="4" w:space="0" w:color="auto"/>
              <w:left w:val="single" w:sz="4" w:space="0" w:color="auto"/>
              <w:bottom w:val="single" w:sz="4" w:space="0" w:color="auto"/>
              <w:right w:val="single" w:sz="4" w:space="0" w:color="auto"/>
            </w:tcBorders>
          </w:tcPr>
          <w:p w14:paraId="67150379" w14:textId="77777777" w:rsidR="00C079AF" w:rsidRPr="00E84412" w:rsidRDefault="00C079AF" w:rsidP="00C079AF">
            <w:pPr>
              <w:rPr>
                <w:rFonts w:cstheme="minorHAnsi"/>
              </w:rPr>
            </w:pPr>
            <w:r w:rsidRPr="00E84412">
              <w:rPr>
                <w:rFonts w:cstheme="minorHAnsi"/>
              </w:rPr>
              <w:t>(rate 4 pt. scale)</w:t>
            </w:r>
          </w:p>
        </w:tc>
        <w:tc>
          <w:tcPr>
            <w:tcW w:w="5760" w:type="dxa"/>
            <w:tcBorders>
              <w:top w:val="single" w:sz="4" w:space="0" w:color="auto"/>
              <w:left w:val="single" w:sz="4" w:space="0" w:color="auto"/>
              <w:bottom w:val="single" w:sz="4" w:space="0" w:color="auto"/>
              <w:right w:val="single" w:sz="4" w:space="0" w:color="auto"/>
            </w:tcBorders>
          </w:tcPr>
          <w:p w14:paraId="2C331B57" w14:textId="77777777" w:rsidR="00C079AF" w:rsidRPr="00E84412" w:rsidRDefault="00C079AF" w:rsidP="00C079AF">
            <w:pPr>
              <w:rPr>
                <w:rFonts w:cstheme="minorHAnsi"/>
              </w:rPr>
            </w:pPr>
          </w:p>
        </w:tc>
      </w:tr>
    </w:tbl>
    <w:p w14:paraId="5C5E1294" w14:textId="77777777" w:rsidR="00C079AF" w:rsidRPr="00E84412" w:rsidRDefault="00C079AF" w:rsidP="00C079AF">
      <w:pPr>
        <w:pStyle w:val="BodyText3"/>
        <w:spacing w:before="0" w:after="0"/>
        <w:rPr>
          <w:rFonts w:asciiTheme="minorHAnsi" w:hAnsiTheme="minorHAnsi" w:cstheme="minorHAnsi"/>
          <w:sz w:val="22"/>
          <w:szCs w:val="22"/>
        </w:rPr>
      </w:pPr>
    </w:p>
    <w:p w14:paraId="1FFBB0B4" w14:textId="194260EA" w:rsidR="00C079AF" w:rsidRPr="00E84412" w:rsidRDefault="007D5CDF" w:rsidP="00C079AF">
      <w:pPr>
        <w:pStyle w:val="BodyText3"/>
        <w:spacing w:before="0" w:after="0"/>
        <w:rPr>
          <w:rFonts w:asciiTheme="minorHAnsi" w:hAnsiTheme="minorHAnsi" w:cstheme="minorHAnsi"/>
          <w:b/>
          <w:sz w:val="22"/>
          <w:szCs w:val="22"/>
        </w:rPr>
      </w:pPr>
      <w:r w:rsidRPr="00E84412">
        <w:rPr>
          <w:rFonts w:asciiTheme="minorHAnsi" w:hAnsiTheme="minorHAnsi" w:cstheme="minorHAnsi"/>
          <w:b/>
          <w:sz w:val="22"/>
          <w:szCs w:val="22"/>
        </w:rPr>
        <w:t>G. Timeframe</w:t>
      </w:r>
    </w:p>
    <w:p w14:paraId="1AA3F733" w14:textId="77777777" w:rsidR="00C079AF" w:rsidRPr="00735675" w:rsidRDefault="00C079AF" w:rsidP="00C079AF">
      <w:pPr>
        <w:spacing w:after="0" w:line="240" w:lineRule="auto"/>
        <w:jc w:val="both"/>
        <w:rPr>
          <w:rFonts w:ascii="Garamond" w:hAnsi="Garamond"/>
          <w:bCs/>
          <w:sz w:val="14"/>
          <w:szCs w:val="14"/>
        </w:rPr>
      </w:pPr>
    </w:p>
    <w:p w14:paraId="1F4F2FC7" w14:textId="2DCCF41F" w:rsidR="00C079AF" w:rsidRPr="00E84412" w:rsidRDefault="00C079AF" w:rsidP="00C079AF">
      <w:pPr>
        <w:spacing w:after="0" w:line="240" w:lineRule="auto"/>
        <w:jc w:val="both"/>
        <w:rPr>
          <w:rFonts w:cstheme="minorHAnsi"/>
          <w:bCs/>
        </w:rPr>
      </w:pPr>
      <w:r w:rsidRPr="00E84412">
        <w:rPr>
          <w:rFonts w:cstheme="minorHAnsi"/>
          <w:bCs/>
        </w:rPr>
        <w:t xml:space="preserve">The total duration of the MTR will be approximately </w:t>
      </w:r>
      <w:r w:rsidR="007D5CDF">
        <w:rPr>
          <w:rFonts w:cstheme="minorHAnsi"/>
          <w:bCs/>
          <w:i/>
        </w:rPr>
        <w:t>25 days</w:t>
      </w:r>
      <w:r w:rsidRPr="00E84412">
        <w:rPr>
          <w:rFonts w:cstheme="minorHAnsi"/>
          <w:bCs/>
        </w:rPr>
        <w:t xml:space="preserve"> over a time period of</w:t>
      </w:r>
      <w:r w:rsidR="007D5CDF">
        <w:rPr>
          <w:rFonts w:cstheme="minorHAnsi"/>
          <w:bCs/>
        </w:rPr>
        <w:t xml:space="preserve"> </w:t>
      </w:r>
      <w:proofErr w:type="gramStart"/>
      <w:r w:rsidR="0098455B" w:rsidRPr="0017217C">
        <w:rPr>
          <w:rFonts w:cstheme="minorHAnsi"/>
          <w:bCs/>
        </w:rPr>
        <w:t>2</w:t>
      </w:r>
      <w:r w:rsidR="00B90729">
        <w:rPr>
          <w:rFonts w:cstheme="minorHAnsi"/>
          <w:bCs/>
        </w:rPr>
        <w:t xml:space="preserve">  ½</w:t>
      </w:r>
      <w:proofErr w:type="gramEnd"/>
      <w:r w:rsidR="00B90729">
        <w:rPr>
          <w:rFonts w:cstheme="minorHAnsi"/>
          <w:bCs/>
        </w:rPr>
        <w:t xml:space="preserve"> months starting in </w:t>
      </w:r>
      <w:r w:rsidR="007D5CDF">
        <w:rPr>
          <w:rFonts w:cstheme="minorHAnsi"/>
          <w:bCs/>
        </w:rPr>
        <w:t>January</w:t>
      </w:r>
      <w:r w:rsidR="00B90729">
        <w:rPr>
          <w:rFonts w:cstheme="minorHAnsi"/>
          <w:bCs/>
        </w:rPr>
        <w:t xml:space="preserve"> 2020</w:t>
      </w:r>
      <w:r w:rsidR="001E72E3">
        <w:rPr>
          <w:rFonts w:cstheme="minorHAnsi"/>
          <w:bCs/>
        </w:rPr>
        <w:t xml:space="preserve"> and it includes a 10 days mission to Kazakhstan.</w:t>
      </w:r>
      <w:r w:rsidRPr="00E84412">
        <w:rPr>
          <w:rFonts w:cstheme="minorHAnsi"/>
          <w:bCs/>
          <w:i/>
        </w:rPr>
        <w:t xml:space="preserve"> </w:t>
      </w:r>
      <w:r w:rsidR="001E72E3">
        <w:rPr>
          <w:rFonts w:cstheme="minorHAnsi"/>
          <w:bCs/>
        </w:rPr>
        <w:t>The time elapsed</w:t>
      </w:r>
      <w:r w:rsidRPr="00E84412">
        <w:rPr>
          <w:rFonts w:cstheme="minorHAnsi"/>
          <w:bCs/>
        </w:rPr>
        <w:t xml:space="preserve"> shall not exceed five months from when the consultant(s) are hired. The tentative MTR timeframe is as follows: </w:t>
      </w:r>
    </w:p>
    <w:p w14:paraId="3BE8AD60" w14:textId="77777777" w:rsidR="00C079AF" w:rsidRPr="00E84412" w:rsidRDefault="00C079AF" w:rsidP="00C079AF">
      <w:pPr>
        <w:spacing w:after="0" w:line="240" w:lineRule="auto"/>
        <w:rPr>
          <w:rFonts w:cstheme="minorHAnsi"/>
          <w:bCs/>
        </w:rPr>
      </w:pPr>
    </w:p>
    <w:tbl>
      <w:tblPr>
        <w:tblStyle w:val="TableGrid"/>
        <w:tblW w:w="0" w:type="auto"/>
        <w:tblLook w:val="04A0" w:firstRow="1" w:lastRow="0" w:firstColumn="1" w:lastColumn="0" w:noHBand="0" w:noVBand="1"/>
      </w:tblPr>
      <w:tblGrid>
        <w:gridCol w:w="2918"/>
        <w:gridCol w:w="6072"/>
      </w:tblGrid>
      <w:tr w:rsidR="00C079AF" w:rsidRPr="007D5CDF" w14:paraId="6A6B4735" w14:textId="77777777" w:rsidTr="00E0087E">
        <w:tc>
          <w:tcPr>
            <w:tcW w:w="2918" w:type="dxa"/>
            <w:shd w:val="clear" w:color="auto" w:fill="D9D9D9" w:themeFill="background1" w:themeFillShade="D9"/>
          </w:tcPr>
          <w:p w14:paraId="68500BAC" w14:textId="77777777" w:rsidR="00C079AF" w:rsidRPr="00E84412" w:rsidRDefault="00C079AF" w:rsidP="00C079AF">
            <w:pPr>
              <w:rPr>
                <w:rFonts w:cstheme="minorHAnsi"/>
                <w:b/>
                <w:bCs/>
              </w:rPr>
            </w:pPr>
            <w:r w:rsidRPr="00E84412">
              <w:rPr>
                <w:rFonts w:cstheme="minorHAnsi"/>
                <w:b/>
                <w:bCs/>
              </w:rPr>
              <w:t>TIMEFRAME</w:t>
            </w:r>
          </w:p>
        </w:tc>
        <w:tc>
          <w:tcPr>
            <w:tcW w:w="6072" w:type="dxa"/>
            <w:shd w:val="clear" w:color="auto" w:fill="D9D9D9" w:themeFill="background1" w:themeFillShade="D9"/>
          </w:tcPr>
          <w:p w14:paraId="61DCB07B" w14:textId="77777777" w:rsidR="00C079AF" w:rsidRPr="00E84412" w:rsidRDefault="00C079AF" w:rsidP="00C079AF">
            <w:pPr>
              <w:rPr>
                <w:rFonts w:cstheme="minorHAnsi"/>
                <w:b/>
                <w:bCs/>
              </w:rPr>
            </w:pPr>
            <w:r w:rsidRPr="00E84412">
              <w:rPr>
                <w:rFonts w:cstheme="minorHAnsi"/>
                <w:b/>
                <w:bCs/>
              </w:rPr>
              <w:t>ACTIVITY</w:t>
            </w:r>
          </w:p>
        </w:tc>
      </w:tr>
      <w:tr w:rsidR="00C079AF" w:rsidRPr="007D5CDF" w14:paraId="134D6DF6" w14:textId="77777777" w:rsidTr="00E0087E">
        <w:tc>
          <w:tcPr>
            <w:tcW w:w="2918" w:type="dxa"/>
          </w:tcPr>
          <w:p w14:paraId="3097A501" w14:textId="2E516874" w:rsidR="00C079AF" w:rsidRPr="00B979BA" w:rsidRDefault="00FD131D" w:rsidP="00C079AF">
            <w:pPr>
              <w:rPr>
                <w:rFonts w:cstheme="minorHAnsi"/>
                <w:bCs/>
                <w:iCs/>
              </w:rPr>
            </w:pPr>
            <w:r w:rsidRPr="00B979BA">
              <w:rPr>
                <w:rFonts w:cstheme="minorHAnsi"/>
                <w:bCs/>
                <w:iCs/>
              </w:rPr>
              <w:t>Beginning January</w:t>
            </w:r>
            <w:r w:rsidR="007D5CDF" w:rsidRPr="00B979BA">
              <w:rPr>
                <w:rFonts w:cstheme="minorHAnsi"/>
                <w:bCs/>
                <w:iCs/>
              </w:rPr>
              <w:t xml:space="preserve"> </w:t>
            </w:r>
            <w:r w:rsidR="00C97DDC" w:rsidRPr="00B979BA">
              <w:rPr>
                <w:rFonts w:cstheme="minorHAnsi"/>
                <w:bCs/>
                <w:iCs/>
              </w:rPr>
              <w:t>2020</w:t>
            </w:r>
          </w:p>
        </w:tc>
        <w:tc>
          <w:tcPr>
            <w:tcW w:w="6072" w:type="dxa"/>
          </w:tcPr>
          <w:p w14:paraId="44A1EEA8" w14:textId="77777777" w:rsidR="00C079AF" w:rsidRPr="00E84412" w:rsidRDefault="00C079AF" w:rsidP="00C079AF">
            <w:pPr>
              <w:rPr>
                <w:rFonts w:cstheme="minorHAnsi"/>
                <w:bCs/>
              </w:rPr>
            </w:pPr>
            <w:r w:rsidRPr="00E84412">
              <w:rPr>
                <w:rFonts w:cstheme="minorHAnsi"/>
                <w:bCs/>
              </w:rPr>
              <w:t>Application closes</w:t>
            </w:r>
          </w:p>
        </w:tc>
      </w:tr>
      <w:tr w:rsidR="00C079AF" w:rsidRPr="007D5CDF" w14:paraId="0FB98B9C" w14:textId="77777777" w:rsidTr="00E0087E">
        <w:tc>
          <w:tcPr>
            <w:tcW w:w="2918" w:type="dxa"/>
          </w:tcPr>
          <w:p w14:paraId="1C80426C" w14:textId="042106FB" w:rsidR="00C079AF" w:rsidRPr="00B979BA" w:rsidRDefault="001E72E3" w:rsidP="00C079AF">
            <w:pPr>
              <w:rPr>
                <w:rFonts w:cstheme="minorHAnsi"/>
                <w:bCs/>
                <w:iCs/>
              </w:rPr>
            </w:pPr>
            <w:r w:rsidRPr="00B979BA">
              <w:rPr>
                <w:rFonts w:cstheme="minorHAnsi"/>
                <w:bCs/>
                <w:iCs/>
              </w:rPr>
              <w:t>January 2020</w:t>
            </w:r>
          </w:p>
        </w:tc>
        <w:tc>
          <w:tcPr>
            <w:tcW w:w="6072" w:type="dxa"/>
          </w:tcPr>
          <w:p w14:paraId="7F80EAB8" w14:textId="77777777" w:rsidR="00C079AF" w:rsidRPr="00E84412" w:rsidRDefault="00C079AF" w:rsidP="00C079AF">
            <w:pPr>
              <w:rPr>
                <w:rFonts w:cstheme="minorHAnsi"/>
                <w:bCs/>
              </w:rPr>
            </w:pPr>
            <w:r w:rsidRPr="00E84412">
              <w:rPr>
                <w:rFonts w:cstheme="minorHAnsi"/>
                <w:bCs/>
              </w:rPr>
              <w:t>Select MTR Team</w:t>
            </w:r>
          </w:p>
        </w:tc>
      </w:tr>
      <w:tr w:rsidR="00C079AF" w:rsidRPr="007D5CDF" w14:paraId="58D9752D" w14:textId="77777777" w:rsidTr="00E0087E">
        <w:tc>
          <w:tcPr>
            <w:tcW w:w="2918" w:type="dxa"/>
          </w:tcPr>
          <w:p w14:paraId="5C2D8F66" w14:textId="021580B0" w:rsidR="00C079AF" w:rsidRPr="00B979BA" w:rsidRDefault="001E72E3" w:rsidP="00C079AF">
            <w:pPr>
              <w:rPr>
                <w:rFonts w:cstheme="minorHAnsi"/>
                <w:bCs/>
                <w:iCs/>
              </w:rPr>
            </w:pPr>
            <w:r w:rsidRPr="00B979BA">
              <w:rPr>
                <w:rFonts w:cstheme="minorHAnsi"/>
                <w:bCs/>
                <w:iCs/>
              </w:rPr>
              <w:t>January 2020</w:t>
            </w:r>
          </w:p>
        </w:tc>
        <w:tc>
          <w:tcPr>
            <w:tcW w:w="6072" w:type="dxa"/>
          </w:tcPr>
          <w:p w14:paraId="5AE330F1" w14:textId="77777777" w:rsidR="00C079AF" w:rsidRPr="00E84412" w:rsidRDefault="00C079AF" w:rsidP="00C079AF">
            <w:pPr>
              <w:rPr>
                <w:rFonts w:cstheme="minorHAnsi"/>
                <w:bCs/>
              </w:rPr>
            </w:pPr>
            <w:r w:rsidRPr="00E84412">
              <w:rPr>
                <w:rFonts w:cstheme="minorHAnsi"/>
                <w:bCs/>
              </w:rPr>
              <w:t>Prep the MTR Team (handover of Project Documents)</w:t>
            </w:r>
          </w:p>
        </w:tc>
      </w:tr>
      <w:tr w:rsidR="00C079AF" w:rsidRPr="007D5CDF" w14:paraId="317805DD" w14:textId="77777777" w:rsidTr="00E0087E">
        <w:tc>
          <w:tcPr>
            <w:tcW w:w="2918" w:type="dxa"/>
          </w:tcPr>
          <w:p w14:paraId="29712135" w14:textId="0DF68794" w:rsidR="00C079AF" w:rsidRPr="00B979BA" w:rsidRDefault="00103A14" w:rsidP="00C079AF">
            <w:pPr>
              <w:rPr>
                <w:rFonts w:cstheme="minorHAnsi"/>
                <w:bCs/>
                <w:iCs/>
              </w:rPr>
            </w:pPr>
            <w:r w:rsidRPr="00B979BA">
              <w:rPr>
                <w:rFonts w:cstheme="minorHAnsi"/>
                <w:bCs/>
                <w:iCs/>
              </w:rPr>
              <w:t xml:space="preserve">End of </w:t>
            </w:r>
            <w:r w:rsidR="001E72E3" w:rsidRPr="00B979BA">
              <w:rPr>
                <w:rFonts w:cstheme="minorHAnsi"/>
                <w:bCs/>
                <w:iCs/>
              </w:rPr>
              <w:t>January 2020</w:t>
            </w:r>
          </w:p>
        </w:tc>
        <w:tc>
          <w:tcPr>
            <w:tcW w:w="6072" w:type="dxa"/>
          </w:tcPr>
          <w:p w14:paraId="7413AA45" w14:textId="77777777" w:rsidR="00C079AF" w:rsidRPr="00E84412" w:rsidRDefault="00C079AF" w:rsidP="00C079AF">
            <w:pPr>
              <w:rPr>
                <w:rFonts w:cstheme="minorHAnsi"/>
                <w:bCs/>
              </w:rPr>
            </w:pPr>
            <w:r w:rsidRPr="00E84412">
              <w:rPr>
                <w:rFonts w:cstheme="minorHAnsi"/>
                <w:bCs/>
              </w:rPr>
              <w:t>Document review and preparing MTR Inception Report</w:t>
            </w:r>
          </w:p>
        </w:tc>
      </w:tr>
      <w:tr w:rsidR="00C079AF" w:rsidRPr="007D5CDF" w14:paraId="5AED7D6E" w14:textId="77777777" w:rsidTr="00E0087E">
        <w:tc>
          <w:tcPr>
            <w:tcW w:w="2918" w:type="dxa"/>
          </w:tcPr>
          <w:p w14:paraId="6485BF3B" w14:textId="45BBEF9E" w:rsidR="00C079AF" w:rsidRPr="00B979BA" w:rsidRDefault="001E72E3" w:rsidP="00C079AF">
            <w:pPr>
              <w:rPr>
                <w:rFonts w:cstheme="minorHAnsi"/>
                <w:bCs/>
                <w:iCs/>
              </w:rPr>
            </w:pPr>
            <w:r w:rsidRPr="00B979BA">
              <w:rPr>
                <w:rFonts w:cstheme="minorHAnsi"/>
                <w:bCs/>
                <w:iCs/>
              </w:rPr>
              <w:t>February 2020</w:t>
            </w:r>
          </w:p>
        </w:tc>
        <w:tc>
          <w:tcPr>
            <w:tcW w:w="6072" w:type="dxa"/>
          </w:tcPr>
          <w:p w14:paraId="7A06335D" w14:textId="77777777" w:rsidR="00C079AF" w:rsidRPr="00E84412" w:rsidRDefault="00C079AF" w:rsidP="00C079AF">
            <w:pPr>
              <w:rPr>
                <w:rFonts w:cstheme="minorHAnsi"/>
                <w:bCs/>
              </w:rPr>
            </w:pPr>
            <w:r w:rsidRPr="00E84412">
              <w:rPr>
                <w:rFonts w:cstheme="minorHAnsi"/>
                <w:bCs/>
              </w:rPr>
              <w:t>Finalization and</w:t>
            </w:r>
            <w:r w:rsidRPr="00E84412">
              <w:rPr>
                <w:rFonts w:cstheme="minorHAnsi"/>
                <w:bCs/>
                <w:i/>
              </w:rPr>
              <w:t xml:space="preserve"> </w:t>
            </w:r>
            <w:r w:rsidRPr="00E84412">
              <w:rPr>
                <w:rFonts w:cstheme="minorHAnsi"/>
                <w:bCs/>
              </w:rPr>
              <w:t>Validation of MTR Inception Report- latest start of MTR mission</w:t>
            </w:r>
          </w:p>
        </w:tc>
      </w:tr>
      <w:tr w:rsidR="00C079AF" w:rsidRPr="007D5CDF" w14:paraId="1A3691DF" w14:textId="77777777" w:rsidTr="00E0087E">
        <w:tc>
          <w:tcPr>
            <w:tcW w:w="2918" w:type="dxa"/>
          </w:tcPr>
          <w:p w14:paraId="63F1CE88" w14:textId="4057292B" w:rsidR="00C079AF" w:rsidRPr="00B979BA" w:rsidRDefault="00C40872" w:rsidP="00C079AF">
            <w:pPr>
              <w:rPr>
                <w:rFonts w:cstheme="minorHAnsi"/>
                <w:bCs/>
                <w:iCs/>
              </w:rPr>
            </w:pPr>
            <w:r w:rsidRPr="00B979BA">
              <w:rPr>
                <w:rFonts w:cstheme="minorHAnsi"/>
                <w:bCs/>
                <w:iCs/>
              </w:rPr>
              <w:t xml:space="preserve">February  </w:t>
            </w:r>
          </w:p>
        </w:tc>
        <w:tc>
          <w:tcPr>
            <w:tcW w:w="6072" w:type="dxa"/>
          </w:tcPr>
          <w:p w14:paraId="4E8D34FC" w14:textId="77777777" w:rsidR="00C079AF" w:rsidRPr="00E84412" w:rsidRDefault="00C079AF" w:rsidP="00C079AF">
            <w:pPr>
              <w:rPr>
                <w:rFonts w:cstheme="minorHAnsi"/>
                <w:bCs/>
              </w:rPr>
            </w:pPr>
            <w:r w:rsidRPr="00E84412">
              <w:rPr>
                <w:rFonts w:cstheme="minorHAnsi"/>
                <w:bCs/>
              </w:rPr>
              <w:t>MTR mission: stakeholder meetings, interviews, field visits</w:t>
            </w:r>
          </w:p>
        </w:tc>
      </w:tr>
      <w:tr w:rsidR="00C079AF" w:rsidRPr="007D5CDF" w14:paraId="0C810725" w14:textId="77777777" w:rsidTr="00E0087E">
        <w:tc>
          <w:tcPr>
            <w:tcW w:w="2918" w:type="dxa"/>
          </w:tcPr>
          <w:p w14:paraId="3A86E830" w14:textId="44A05D66" w:rsidR="00C079AF" w:rsidRPr="00B979BA" w:rsidRDefault="001E72E3" w:rsidP="00C079AF">
            <w:pPr>
              <w:rPr>
                <w:rFonts w:cstheme="minorHAnsi"/>
                <w:bCs/>
                <w:iCs/>
              </w:rPr>
            </w:pPr>
            <w:r w:rsidRPr="00B979BA">
              <w:rPr>
                <w:rFonts w:cstheme="minorHAnsi"/>
                <w:bCs/>
                <w:iCs/>
              </w:rPr>
              <w:t>February 2020</w:t>
            </w:r>
          </w:p>
        </w:tc>
        <w:tc>
          <w:tcPr>
            <w:tcW w:w="6072" w:type="dxa"/>
          </w:tcPr>
          <w:p w14:paraId="64863A8C" w14:textId="77777777" w:rsidR="00C079AF" w:rsidRPr="00E84412" w:rsidRDefault="00C079AF" w:rsidP="00C079AF">
            <w:pPr>
              <w:rPr>
                <w:rFonts w:cstheme="minorHAnsi"/>
                <w:bCs/>
              </w:rPr>
            </w:pPr>
            <w:r w:rsidRPr="00E84412">
              <w:rPr>
                <w:rFonts w:cstheme="minorHAnsi"/>
                <w:bCs/>
              </w:rPr>
              <w:t>Mission wrap-up meeting &amp; presentation of initial findings- earliest end of MTR mission</w:t>
            </w:r>
          </w:p>
        </w:tc>
      </w:tr>
      <w:tr w:rsidR="00C079AF" w:rsidRPr="007D5CDF" w14:paraId="668A3CE4" w14:textId="77777777" w:rsidTr="00E0087E">
        <w:tc>
          <w:tcPr>
            <w:tcW w:w="2918" w:type="dxa"/>
          </w:tcPr>
          <w:p w14:paraId="4CFBDAB3" w14:textId="6A95B943" w:rsidR="00C079AF" w:rsidRPr="00B979BA" w:rsidRDefault="00B979BA" w:rsidP="00C079AF">
            <w:pPr>
              <w:rPr>
                <w:rFonts w:cstheme="minorHAnsi"/>
                <w:bCs/>
                <w:iCs/>
              </w:rPr>
            </w:pPr>
            <w:r w:rsidRPr="00B979BA">
              <w:rPr>
                <w:rFonts w:cstheme="minorHAnsi"/>
                <w:bCs/>
                <w:iCs/>
              </w:rPr>
              <w:t>Mid-February</w:t>
            </w:r>
            <w:r w:rsidR="00CF16DF" w:rsidRPr="00B979BA">
              <w:rPr>
                <w:rFonts w:cstheme="minorHAnsi"/>
                <w:bCs/>
                <w:iCs/>
              </w:rPr>
              <w:t xml:space="preserve"> </w:t>
            </w:r>
            <w:r w:rsidR="001E72E3" w:rsidRPr="00B979BA">
              <w:rPr>
                <w:rFonts w:cstheme="minorHAnsi"/>
                <w:bCs/>
                <w:iCs/>
              </w:rPr>
              <w:t>2020</w:t>
            </w:r>
          </w:p>
        </w:tc>
        <w:tc>
          <w:tcPr>
            <w:tcW w:w="6072" w:type="dxa"/>
          </w:tcPr>
          <w:p w14:paraId="7501F112" w14:textId="77777777" w:rsidR="00C079AF" w:rsidRPr="00E84412" w:rsidRDefault="00C079AF" w:rsidP="00C079AF">
            <w:pPr>
              <w:rPr>
                <w:rFonts w:cstheme="minorHAnsi"/>
                <w:bCs/>
              </w:rPr>
            </w:pPr>
            <w:r w:rsidRPr="00E84412">
              <w:rPr>
                <w:rFonts w:cstheme="minorHAnsi"/>
                <w:bCs/>
              </w:rPr>
              <w:t>Preparing draft report</w:t>
            </w:r>
          </w:p>
        </w:tc>
      </w:tr>
      <w:tr w:rsidR="00C079AF" w:rsidRPr="007D5CDF" w14:paraId="3B396C7F" w14:textId="77777777" w:rsidTr="00E0087E">
        <w:tc>
          <w:tcPr>
            <w:tcW w:w="2918" w:type="dxa"/>
          </w:tcPr>
          <w:p w14:paraId="604EF2AF" w14:textId="464763B0" w:rsidR="00C079AF" w:rsidRPr="00B979BA" w:rsidRDefault="001E72E3" w:rsidP="00C079AF">
            <w:pPr>
              <w:rPr>
                <w:rFonts w:cstheme="minorHAnsi"/>
                <w:bCs/>
                <w:iCs/>
              </w:rPr>
            </w:pPr>
            <w:r w:rsidRPr="00B979BA">
              <w:rPr>
                <w:rFonts w:cstheme="minorHAnsi"/>
                <w:bCs/>
                <w:iCs/>
              </w:rPr>
              <w:t xml:space="preserve">End of </w:t>
            </w:r>
            <w:r w:rsidR="00447F28" w:rsidRPr="00B979BA">
              <w:rPr>
                <w:rFonts w:cstheme="minorHAnsi"/>
                <w:bCs/>
                <w:iCs/>
              </w:rPr>
              <w:t>February</w:t>
            </w:r>
            <w:r w:rsidRPr="00B979BA">
              <w:rPr>
                <w:rFonts w:cstheme="minorHAnsi"/>
                <w:bCs/>
                <w:iCs/>
              </w:rPr>
              <w:t xml:space="preserve"> 2020</w:t>
            </w:r>
          </w:p>
        </w:tc>
        <w:tc>
          <w:tcPr>
            <w:tcW w:w="6072" w:type="dxa"/>
          </w:tcPr>
          <w:p w14:paraId="4FC10714" w14:textId="2C57ECA8" w:rsidR="00C079AF" w:rsidRPr="00E84412" w:rsidRDefault="00C079AF" w:rsidP="00C079AF">
            <w:pPr>
              <w:rPr>
                <w:rFonts w:cstheme="minorHAnsi"/>
                <w:bCs/>
              </w:rPr>
            </w:pPr>
            <w:r w:rsidRPr="00E84412">
              <w:rPr>
                <w:rFonts w:cstheme="minorHAnsi"/>
                <w:bCs/>
              </w:rPr>
              <w:t xml:space="preserve">Incorporating audit trail from feedback on draft report/Finalization of MTR </w:t>
            </w:r>
            <w:r w:rsidR="00186E33" w:rsidRPr="00E84412">
              <w:rPr>
                <w:rFonts w:cstheme="minorHAnsi"/>
                <w:bCs/>
              </w:rPr>
              <w:t xml:space="preserve">report </w:t>
            </w:r>
          </w:p>
        </w:tc>
      </w:tr>
      <w:tr w:rsidR="00C079AF" w:rsidRPr="007D5CDF" w14:paraId="0C255ED7" w14:textId="77777777" w:rsidTr="00E0087E">
        <w:tc>
          <w:tcPr>
            <w:tcW w:w="2918" w:type="dxa"/>
          </w:tcPr>
          <w:p w14:paraId="250422FF" w14:textId="1951C7FB" w:rsidR="00C079AF" w:rsidRPr="00B979BA" w:rsidRDefault="001658BB" w:rsidP="00C079AF">
            <w:pPr>
              <w:rPr>
                <w:rFonts w:cstheme="minorHAnsi"/>
                <w:bCs/>
                <w:iCs/>
              </w:rPr>
            </w:pPr>
            <w:r w:rsidRPr="00B979BA">
              <w:rPr>
                <w:rFonts w:cstheme="minorHAnsi"/>
                <w:bCs/>
                <w:iCs/>
              </w:rPr>
              <w:t>Mid</w:t>
            </w:r>
            <w:r w:rsidR="00B979BA" w:rsidRPr="00B979BA">
              <w:rPr>
                <w:rFonts w:cstheme="minorHAnsi"/>
                <w:bCs/>
                <w:iCs/>
              </w:rPr>
              <w:t>-</w:t>
            </w:r>
            <w:r w:rsidR="001E72E3" w:rsidRPr="00B979BA">
              <w:rPr>
                <w:rFonts w:cstheme="minorHAnsi"/>
                <w:bCs/>
                <w:iCs/>
              </w:rPr>
              <w:t>March 2020</w:t>
            </w:r>
          </w:p>
        </w:tc>
        <w:tc>
          <w:tcPr>
            <w:tcW w:w="6072" w:type="dxa"/>
          </w:tcPr>
          <w:p w14:paraId="2ABF68D4" w14:textId="77777777" w:rsidR="00C079AF" w:rsidRPr="00E84412" w:rsidRDefault="00C079AF" w:rsidP="00C079AF">
            <w:pPr>
              <w:rPr>
                <w:rFonts w:cstheme="minorHAnsi"/>
                <w:bCs/>
              </w:rPr>
            </w:pPr>
            <w:r w:rsidRPr="00E84412">
              <w:rPr>
                <w:rFonts w:cstheme="minorHAnsi"/>
                <w:bCs/>
              </w:rPr>
              <w:t>Preparation &amp; Issue of Management Response</w:t>
            </w:r>
          </w:p>
        </w:tc>
      </w:tr>
      <w:tr w:rsidR="00C079AF" w:rsidRPr="007D5CDF" w14:paraId="4126B31B" w14:textId="77777777" w:rsidTr="00E0087E">
        <w:tc>
          <w:tcPr>
            <w:tcW w:w="2918" w:type="dxa"/>
          </w:tcPr>
          <w:p w14:paraId="22E56003" w14:textId="785FAC28" w:rsidR="00C079AF" w:rsidRPr="00B979BA" w:rsidRDefault="001E72E3" w:rsidP="00C079AF">
            <w:pPr>
              <w:rPr>
                <w:rFonts w:cstheme="minorHAnsi"/>
                <w:bCs/>
                <w:iCs/>
              </w:rPr>
            </w:pPr>
            <w:r w:rsidRPr="00B979BA">
              <w:rPr>
                <w:rFonts w:cstheme="minorHAnsi"/>
                <w:bCs/>
                <w:iCs/>
              </w:rPr>
              <w:t xml:space="preserve">End of </w:t>
            </w:r>
            <w:r w:rsidR="001658BB" w:rsidRPr="00B979BA">
              <w:rPr>
                <w:rFonts w:cstheme="minorHAnsi"/>
                <w:bCs/>
                <w:iCs/>
              </w:rPr>
              <w:t>March</w:t>
            </w:r>
            <w:r w:rsidRPr="00B979BA">
              <w:rPr>
                <w:rFonts w:cstheme="minorHAnsi"/>
                <w:bCs/>
                <w:iCs/>
              </w:rPr>
              <w:t xml:space="preserve"> 2020</w:t>
            </w:r>
          </w:p>
        </w:tc>
        <w:tc>
          <w:tcPr>
            <w:tcW w:w="6072" w:type="dxa"/>
          </w:tcPr>
          <w:p w14:paraId="54A10AC3" w14:textId="77777777" w:rsidR="00C079AF" w:rsidRPr="00E84412" w:rsidRDefault="00C079AF" w:rsidP="00C079AF">
            <w:pPr>
              <w:rPr>
                <w:rFonts w:cstheme="minorHAnsi"/>
                <w:bCs/>
              </w:rPr>
            </w:pPr>
            <w:r w:rsidRPr="00E84412">
              <w:rPr>
                <w:rFonts w:cstheme="minorHAnsi"/>
                <w:bCs/>
              </w:rPr>
              <w:t>Expected date of full MTR completion</w:t>
            </w:r>
          </w:p>
        </w:tc>
      </w:tr>
    </w:tbl>
    <w:p w14:paraId="04B1EB9A" w14:textId="77777777" w:rsidR="00C079AF" w:rsidRPr="00E84412" w:rsidRDefault="00C079AF" w:rsidP="00C079AF">
      <w:pPr>
        <w:spacing w:after="0" w:line="240" w:lineRule="auto"/>
        <w:rPr>
          <w:rFonts w:cstheme="minorHAnsi"/>
          <w:bCs/>
          <w:sz w:val="14"/>
          <w:szCs w:val="14"/>
          <w:u w:val="single"/>
        </w:rPr>
      </w:pPr>
    </w:p>
    <w:p w14:paraId="38A82FCA" w14:textId="77777777" w:rsidR="00C079AF" w:rsidRPr="00E84412" w:rsidRDefault="00C079AF" w:rsidP="00C079AF">
      <w:pPr>
        <w:rPr>
          <w:rFonts w:cstheme="minorHAnsi"/>
          <w:bCs/>
        </w:rPr>
      </w:pPr>
      <w:r w:rsidRPr="00E84412">
        <w:rPr>
          <w:rFonts w:cstheme="minorHAnsi"/>
          <w:bCs/>
        </w:rPr>
        <w:t xml:space="preserve">Options for site visits should be provided in the Inception Report. </w:t>
      </w:r>
    </w:p>
    <w:p w14:paraId="26C1850F" w14:textId="429C6EE3" w:rsidR="00C079AF" w:rsidRPr="00E84412" w:rsidRDefault="005738AF" w:rsidP="00E84412">
      <w:pPr>
        <w:rPr>
          <w:rFonts w:ascii="Garamond" w:hAnsi="Garamond"/>
          <w:b/>
          <w:bCs/>
        </w:rPr>
      </w:pPr>
      <w:r>
        <w:rPr>
          <w:rFonts w:ascii="Garamond" w:hAnsi="Garamond"/>
          <w:b/>
          <w:bCs/>
        </w:rPr>
        <w:t>H. Midterm Review Deliverables</w:t>
      </w:r>
    </w:p>
    <w:tbl>
      <w:tblPr>
        <w:tblStyle w:val="TableGrid"/>
        <w:tblW w:w="0" w:type="auto"/>
        <w:tblInd w:w="18" w:type="dxa"/>
        <w:tblLook w:val="04A0" w:firstRow="1" w:lastRow="0" w:firstColumn="1" w:lastColumn="0" w:noHBand="0" w:noVBand="1"/>
      </w:tblPr>
      <w:tblGrid>
        <w:gridCol w:w="358"/>
        <w:gridCol w:w="1891"/>
        <w:gridCol w:w="2491"/>
        <w:gridCol w:w="1917"/>
        <w:gridCol w:w="2315"/>
      </w:tblGrid>
      <w:tr w:rsidR="00C079AF" w:rsidRPr="005738AF" w14:paraId="3502EEB5" w14:textId="77777777" w:rsidTr="00C079AF">
        <w:tc>
          <w:tcPr>
            <w:tcW w:w="364" w:type="dxa"/>
            <w:shd w:val="clear" w:color="auto" w:fill="BFBFBF" w:themeFill="background1" w:themeFillShade="BF"/>
          </w:tcPr>
          <w:p w14:paraId="691A49FE" w14:textId="77777777" w:rsidR="00C079AF" w:rsidRPr="00E84412" w:rsidRDefault="00C079AF" w:rsidP="00C079AF">
            <w:pPr>
              <w:pStyle w:val="ListParagraph"/>
              <w:spacing w:before="0"/>
              <w:ind w:left="0"/>
              <w:jc w:val="left"/>
              <w:rPr>
                <w:rFonts w:asciiTheme="minorHAnsi" w:hAnsiTheme="minorHAnsi" w:cstheme="minorHAnsi"/>
                <w:b/>
                <w:sz w:val="22"/>
                <w:szCs w:val="22"/>
              </w:rPr>
            </w:pPr>
            <w:r w:rsidRPr="00E84412">
              <w:rPr>
                <w:rFonts w:asciiTheme="minorHAnsi" w:hAnsiTheme="minorHAnsi" w:cstheme="minorHAnsi"/>
                <w:b/>
                <w:sz w:val="22"/>
                <w:szCs w:val="22"/>
              </w:rPr>
              <w:t>#</w:t>
            </w:r>
          </w:p>
        </w:tc>
        <w:tc>
          <w:tcPr>
            <w:tcW w:w="1976" w:type="dxa"/>
            <w:shd w:val="clear" w:color="auto" w:fill="BFBFBF" w:themeFill="background1" w:themeFillShade="BF"/>
          </w:tcPr>
          <w:p w14:paraId="3095824C" w14:textId="77777777" w:rsidR="00C079AF" w:rsidRPr="00E84412" w:rsidRDefault="00C079AF" w:rsidP="00C079AF">
            <w:pPr>
              <w:pStyle w:val="ListParagraph"/>
              <w:spacing w:before="0"/>
              <w:ind w:left="0"/>
              <w:jc w:val="left"/>
              <w:rPr>
                <w:rFonts w:asciiTheme="minorHAnsi" w:hAnsiTheme="minorHAnsi" w:cstheme="minorHAnsi"/>
                <w:b/>
                <w:sz w:val="22"/>
                <w:szCs w:val="22"/>
              </w:rPr>
            </w:pPr>
            <w:r w:rsidRPr="00E84412">
              <w:rPr>
                <w:rFonts w:asciiTheme="minorHAnsi" w:hAnsiTheme="minorHAnsi" w:cstheme="minorHAnsi"/>
                <w:b/>
                <w:sz w:val="22"/>
                <w:szCs w:val="22"/>
              </w:rPr>
              <w:t>Deliverable</w:t>
            </w:r>
          </w:p>
        </w:tc>
        <w:tc>
          <w:tcPr>
            <w:tcW w:w="2700" w:type="dxa"/>
            <w:shd w:val="clear" w:color="auto" w:fill="BFBFBF" w:themeFill="background1" w:themeFillShade="BF"/>
          </w:tcPr>
          <w:p w14:paraId="72B45C19" w14:textId="77777777" w:rsidR="00C079AF" w:rsidRPr="00E84412" w:rsidRDefault="00C079AF" w:rsidP="00C079AF">
            <w:pPr>
              <w:pStyle w:val="ListParagraph"/>
              <w:spacing w:before="0"/>
              <w:ind w:left="0"/>
              <w:jc w:val="left"/>
              <w:rPr>
                <w:rFonts w:asciiTheme="minorHAnsi" w:hAnsiTheme="minorHAnsi" w:cstheme="minorHAnsi"/>
                <w:b/>
                <w:sz w:val="22"/>
                <w:szCs w:val="22"/>
              </w:rPr>
            </w:pPr>
            <w:r w:rsidRPr="00E84412">
              <w:rPr>
                <w:rFonts w:asciiTheme="minorHAnsi" w:hAnsiTheme="minorHAnsi" w:cstheme="minorHAnsi"/>
                <w:b/>
                <w:sz w:val="22"/>
                <w:szCs w:val="22"/>
              </w:rPr>
              <w:t>Description</w:t>
            </w:r>
          </w:p>
        </w:tc>
        <w:tc>
          <w:tcPr>
            <w:tcW w:w="2070" w:type="dxa"/>
            <w:shd w:val="clear" w:color="auto" w:fill="BFBFBF" w:themeFill="background1" w:themeFillShade="BF"/>
          </w:tcPr>
          <w:p w14:paraId="0C3E17A8" w14:textId="77777777" w:rsidR="00C079AF" w:rsidRPr="00E84412" w:rsidRDefault="00C079AF" w:rsidP="00C079AF">
            <w:pPr>
              <w:pStyle w:val="ListParagraph"/>
              <w:spacing w:before="0"/>
              <w:ind w:left="0"/>
              <w:jc w:val="left"/>
              <w:rPr>
                <w:rFonts w:asciiTheme="minorHAnsi" w:hAnsiTheme="minorHAnsi" w:cstheme="minorHAnsi"/>
                <w:b/>
                <w:sz w:val="22"/>
                <w:szCs w:val="22"/>
              </w:rPr>
            </w:pPr>
            <w:r w:rsidRPr="00E84412">
              <w:rPr>
                <w:rFonts w:asciiTheme="minorHAnsi" w:hAnsiTheme="minorHAnsi" w:cstheme="minorHAnsi"/>
                <w:b/>
                <w:sz w:val="22"/>
                <w:szCs w:val="22"/>
              </w:rPr>
              <w:t>Timing</w:t>
            </w:r>
          </w:p>
        </w:tc>
        <w:tc>
          <w:tcPr>
            <w:tcW w:w="2430" w:type="dxa"/>
            <w:shd w:val="clear" w:color="auto" w:fill="BFBFBF" w:themeFill="background1" w:themeFillShade="BF"/>
          </w:tcPr>
          <w:p w14:paraId="451E4326" w14:textId="77777777" w:rsidR="00C079AF" w:rsidRPr="00E84412" w:rsidRDefault="00C079AF" w:rsidP="00C079AF">
            <w:pPr>
              <w:pStyle w:val="ListParagraph"/>
              <w:spacing w:before="0"/>
              <w:ind w:left="0"/>
              <w:jc w:val="left"/>
              <w:rPr>
                <w:rFonts w:asciiTheme="minorHAnsi" w:hAnsiTheme="minorHAnsi" w:cstheme="minorHAnsi"/>
                <w:b/>
                <w:sz w:val="22"/>
                <w:szCs w:val="22"/>
              </w:rPr>
            </w:pPr>
            <w:r w:rsidRPr="00E84412">
              <w:rPr>
                <w:rFonts w:asciiTheme="minorHAnsi" w:hAnsiTheme="minorHAnsi" w:cstheme="minorHAnsi"/>
                <w:b/>
                <w:sz w:val="22"/>
                <w:szCs w:val="22"/>
              </w:rPr>
              <w:t>Responsibilities</w:t>
            </w:r>
          </w:p>
        </w:tc>
      </w:tr>
      <w:tr w:rsidR="00C079AF" w:rsidRPr="005738AF" w14:paraId="5507133A" w14:textId="77777777" w:rsidTr="00C079AF">
        <w:tc>
          <w:tcPr>
            <w:tcW w:w="364" w:type="dxa"/>
          </w:tcPr>
          <w:p w14:paraId="4C8C70CB" w14:textId="77777777" w:rsidR="00C079AF" w:rsidRPr="00E84412" w:rsidRDefault="00C079AF" w:rsidP="00C079AF">
            <w:pPr>
              <w:pStyle w:val="ListParagraph"/>
              <w:spacing w:before="0"/>
              <w:ind w:left="0"/>
              <w:jc w:val="left"/>
              <w:rPr>
                <w:rFonts w:asciiTheme="minorHAnsi" w:hAnsiTheme="minorHAnsi" w:cstheme="minorHAnsi"/>
                <w:b/>
                <w:sz w:val="22"/>
                <w:szCs w:val="22"/>
              </w:rPr>
            </w:pPr>
            <w:r w:rsidRPr="00E84412">
              <w:rPr>
                <w:rFonts w:asciiTheme="minorHAnsi" w:hAnsiTheme="minorHAnsi" w:cstheme="minorHAnsi"/>
                <w:b/>
                <w:sz w:val="22"/>
                <w:szCs w:val="22"/>
              </w:rPr>
              <w:t>1</w:t>
            </w:r>
          </w:p>
        </w:tc>
        <w:tc>
          <w:tcPr>
            <w:tcW w:w="1976" w:type="dxa"/>
          </w:tcPr>
          <w:p w14:paraId="42CFE9D2"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b/>
                <w:sz w:val="22"/>
                <w:szCs w:val="22"/>
              </w:rPr>
              <w:t>MTR Inception Report</w:t>
            </w:r>
          </w:p>
        </w:tc>
        <w:tc>
          <w:tcPr>
            <w:tcW w:w="2700" w:type="dxa"/>
          </w:tcPr>
          <w:p w14:paraId="3D4A0178"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sz w:val="22"/>
                <w:szCs w:val="22"/>
              </w:rPr>
              <w:t>MTR team clarifies objectives and methods of Midterm Review</w:t>
            </w:r>
          </w:p>
        </w:tc>
        <w:tc>
          <w:tcPr>
            <w:tcW w:w="2070" w:type="dxa"/>
          </w:tcPr>
          <w:p w14:paraId="5B272CD0" w14:textId="3845796E" w:rsidR="00C079AF" w:rsidRPr="00E84412" w:rsidRDefault="00103A14" w:rsidP="00C079AF">
            <w:pPr>
              <w:pStyle w:val="ListParagraph"/>
              <w:spacing w:before="0"/>
              <w:ind w:left="0"/>
              <w:jc w:val="left"/>
              <w:rPr>
                <w:rFonts w:asciiTheme="minorHAnsi" w:hAnsiTheme="minorHAnsi" w:cstheme="minorHAnsi"/>
                <w:sz w:val="22"/>
                <w:szCs w:val="22"/>
              </w:rPr>
            </w:pPr>
            <w:r>
              <w:rPr>
                <w:rFonts w:asciiTheme="minorHAnsi" w:hAnsiTheme="minorHAnsi" w:cstheme="minorHAnsi"/>
                <w:sz w:val="22"/>
                <w:szCs w:val="22"/>
              </w:rPr>
              <w:t>End January 2020</w:t>
            </w:r>
          </w:p>
        </w:tc>
        <w:tc>
          <w:tcPr>
            <w:tcW w:w="2430" w:type="dxa"/>
          </w:tcPr>
          <w:p w14:paraId="08EF07B3"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sz w:val="22"/>
                <w:szCs w:val="22"/>
              </w:rPr>
              <w:t>MTR team submits to the Commissioning Unit and project management</w:t>
            </w:r>
          </w:p>
        </w:tc>
      </w:tr>
      <w:tr w:rsidR="00C079AF" w:rsidRPr="005738AF" w14:paraId="2A9ED166" w14:textId="77777777" w:rsidTr="00C079AF">
        <w:tc>
          <w:tcPr>
            <w:tcW w:w="364" w:type="dxa"/>
          </w:tcPr>
          <w:p w14:paraId="0B797090" w14:textId="77777777" w:rsidR="00C079AF" w:rsidRPr="00E84412" w:rsidRDefault="00C079AF" w:rsidP="00C079AF">
            <w:pPr>
              <w:pStyle w:val="ListParagraph"/>
              <w:spacing w:before="0"/>
              <w:ind w:left="0"/>
              <w:jc w:val="left"/>
              <w:rPr>
                <w:rFonts w:asciiTheme="minorHAnsi" w:hAnsiTheme="minorHAnsi" w:cstheme="minorHAnsi"/>
                <w:b/>
                <w:sz w:val="22"/>
                <w:szCs w:val="22"/>
              </w:rPr>
            </w:pPr>
            <w:r w:rsidRPr="00E84412">
              <w:rPr>
                <w:rFonts w:asciiTheme="minorHAnsi" w:hAnsiTheme="minorHAnsi" w:cstheme="minorHAnsi"/>
                <w:b/>
                <w:sz w:val="22"/>
                <w:szCs w:val="22"/>
              </w:rPr>
              <w:t>2</w:t>
            </w:r>
          </w:p>
        </w:tc>
        <w:tc>
          <w:tcPr>
            <w:tcW w:w="1976" w:type="dxa"/>
          </w:tcPr>
          <w:p w14:paraId="4CE00BA5"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b/>
                <w:sz w:val="22"/>
                <w:szCs w:val="22"/>
              </w:rPr>
              <w:t>Presentation</w:t>
            </w:r>
          </w:p>
        </w:tc>
        <w:tc>
          <w:tcPr>
            <w:tcW w:w="2700" w:type="dxa"/>
          </w:tcPr>
          <w:p w14:paraId="4A2B8FC8"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sz w:val="22"/>
                <w:szCs w:val="22"/>
              </w:rPr>
              <w:t>Initial Findings</w:t>
            </w:r>
          </w:p>
        </w:tc>
        <w:tc>
          <w:tcPr>
            <w:tcW w:w="2070" w:type="dxa"/>
          </w:tcPr>
          <w:p w14:paraId="0437D981" w14:textId="5C503957" w:rsidR="00C079AF" w:rsidRPr="00E84412" w:rsidRDefault="00103A14" w:rsidP="00C079AF">
            <w:pPr>
              <w:pStyle w:val="ListParagraph"/>
              <w:spacing w:before="0"/>
              <w:ind w:left="0"/>
              <w:jc w:val="left"/>
              <w:rPr>
                <w:rFonts w:asciiTheme="minorHAnsi" w:hAnsiTheme="minorHAnsi" w:cstheme="minorHAnsi"/>
                <w:sz w:val="22"/>
                <w:szCs w:val="22"/>
              </w:rPr>
            </w:pPr>
            <w:r>
              <w:rPr>
                <w:rFonts w:asciiTheme="minorHAnsi" w:hAnsiTheme="minorHAnsi" w:cstheme="minorHAnsi"/>
                <w:sz w:val="22"/>
                <w:szCs w:val="22"/>
              </w:rPr>
              <w:t>February 2020</w:t>
            </w:r>
          </w:p>
        </w:tc>
        <w:tc>
          <w:tcPr>
            <w:tcW w:w="2430" w:type="dxa"/>
          </w:tcPr>
          <w:p w14:paraId="6D9FE847"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sz w:val="22"/>
                <w:szCs w:val="22"/>
              </w:rPr>
              <w:t>MTR Team presents to project management and the Commissioning Unit</w:t>
            </w:r>
          </w:p>
        </w:tc>
      </w:tr>
      <w:tr w:rsidR="00C079AF" w:rsidRPr="005738AF" w14:paraId="16CBCD52" w14:textId="77777777" w:rsidTr="00C079AF">
        <w:tc>
          <w:tcPr>
            <w:tcW w:w="364" w:type="dxa"/>
          </w:tcPr>
          <w:p w14:paraId="29D3F539" w14:textId="77777777" w:rsidR="00C079AF" w:rsidRPr="00E84412" w:rsidRDefault="00C079AF" w:rsidP="00C079AF">
            <w:pPr>
              <w:pStyle w:val="ListParagraph"/>
              <w:spacing w:before="0"/>
              <w:ind w:left="0"/>
              <w:jc w:val="left"/>
              <w:rPr>
                <w:rFonts w:asciiTheme="minorHAnsi" w:hAnsiTheme="minorHAnsi" w:cstheme="minorHAnsi"/>
                <w:b/>
                <w:sz w:val="22"/>
                <w:szCs w:val="22"/>
              </w:rPr>
            </w:pPr>
            <w:r w:rsidRPr="00E84412">
              <w:rPr>
                <w:rFonts w:asciiTheme="minorHAnsi" w:hAnsiTheme="minorHAnsi" w:cstheme="minorHAnsi"/>
                <w:b/>
                <w:sz w:val="22"/>
                <w:szCs w:val="22"/>
              </w:rPr>
              <w:t>3</w:t>
            </w:r>
          </w:p>
        </w:tc>
        <w:tc>
          <w:tcPr>
            <w:tcW w:w="1976" w:type="dxa"/>
          </w:tcPr>
          <w:p w14:paraId="437343E7"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b/>
                <w:sz w:val="22"/>
                <w:szCs w:val="22"/>
              </w:rPr>
              <w:t>Draft Final Report</w:t>
            </w:r>
          </w:p>
        </w:tc>
        <w:tc>
          <w:tcPr>
            <w:tcW w:w="2700" w:type="dxa"/>
          </w:tcPr>
          <w:p w14:paraId="3800D799"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sz w:val="22"/>
                <w:szCs w:val="22"/>
              </w:rPr>
              <w:t>Full report (using guidelines on content outlined in Annex B) with annexes</w:t>
            </w:r>
          </w:p>
        </w:tc>
        <w:tc>
          <w:tcPr>
            <w:tcW w:w="2070" w:type="dxa"/>
          </w:tcPr>
          <w:p w14:paraId="135BEAE4" w14:textId="33808BE6" w:rsidR="00C079AF" w:rsidRPr="00E84412" w:rsidRDefault="003E2FF8" w:rsidP="00C079AF">
            <w:pPr>
              <w:pStyle w:val="ListParagraph"/>
              <w:spacing w:before="0"/>
              <w:ind w:left="0"/>
              <w:jc w:val="left"/>
              <w:rPr>
                <w:rFonts w:asciiTheme="minorHAnsi" w:hAnsiTheme="minorHAnsi" w:cstheme="minorHAnsi"/>
                <w:sz w:val="22"/>
                <w:szCs w:val="22"/>
              </w:rPr>
            </w:pPr>
            <w:r>
              <w:rPr>
                <w:rFonts w:asciiTheme="minorHAnsi" w:hAnsiTheme="minorHAnsi" w:cstheme="minorHAnsi"/>
                <w:sz w:val="22"/>
                <w:szCs w:val="22"/>
              </w:rPr>
              <w:t>Mid-March</w:t>
            </w:r>
            <w:r w:rsidR="00103A14">
              <w:rPr>
                <w:rFonts w:asciiTheme="minorHAnsi" w:hAnsiTheme="minorHAnsi" w:cstheme="minorHAnsi"/>
                <w:sz w:val="22"/>
                <w:szCs w:val="22"/>
              </w:rPr>
              <w:t xml:space="preserve"> 2020</w:t>
            </w:r>
          </w:p>
        </w:tc>
        <w:tc>
          <w:tcPr>
            <w:tcW w:w="2430" w:type="dxa"/>
          </w:tcPr>
          <w:p w14:paraId="484EEC4B"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sz w:val="22"/>
                <w:szCs w:val="22"/>
              </w:rPr>
              <w:t>Sent to the Commissioning Unit, reviewed by RTA, Project Coordinating Unit, GEF OFP</w:t>
            </w:r>
          </w:p>
        </w:tc>
      </w:tr>
      <w:tr w:rsidR="00C079AF" w:rsidRPr="005738AF" w14:paraId="1CB32365" w14:textId="77777777" w:rsidTr="00C079AF">
        <w:tc>
          <w:tcPr>
            <w:tcW w:w="364" w:type="dxa"/>
          </w:tcPr>
          <w:p w14:paraId="23906EA0" w14:textId="77777777" w:rsidR="00C079AF" w:rsidRPr="00E84412" w:rsidRDefault="00C079AF" w:rsidP="00C079AF">
            <w:pPr>
              <w:pStyle w:val="ListParagraph"/>
              <w:spacing w:before="0"/>
              <w:ind w:left="0"/>
              <w:jc w:val="left"/>
              <w:rPr>
                <w:rFonts w:asciiTheme="minorHAnsi" w:hAnsiTheme="minorHAnsi" w:cstheme="minorHAnsi"/>
                <w:b/>
                <w:sz w:val="22"/>
                <w:szCs w:val="22"/>
              </w:rPr>
            </w:pPr>
            <w:r w:rsidRPr="00E84412">
              <w:rPr>
                <w:rFonts w:asciiTheme="minorHAnsi" w:hAnsiTheme="minorHAnsi" w:cstheme="minorHAnsi"/>
                <w:b/>
                <w:sz w:val="22"/>
                <w:szCs w:val="22"/>
              </w:rPr>
              <w:t>4</w:t>
            </w:r>
          </w:p>
        </w:tc>
        <w:tc>
          <w:tcPr>
            <w:tcW w:w="1976" w:type="dxa"/>
          </w:tcPr>
          <w:p w14:paraId="76F0AD90"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b/>
                <w:sz w:val="22"/>
                <w:szCs w:val="22"/>
              </w:rPr>
              <w:t>Final Report*</w:t>
            </w:r>
          </w:p>
        </w:tc>
        <w:tc>
          <w:tcPr>
            <w:tcW w:w="2700" w:type="dxa"/>
          </w:tcPr>
          <w:p w14:paraId="0A3F6B6C"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sz w:val="22"/>
                <w:szCs w:val="22"/>
              </w:rPr>
              <w:t>Revised report with audit trail detailing how all received comments have (and have not) been addressed in the final MTR report</w:t>
            </w:r>
          </w:p>
        </w:tc>
        <w:tc>
          <w:tcPr>
            <w:tcW w:w="2070" w:type="dxa"/>
          </w:tcPr>
          <w:p w14:paraId="3E08B652" w14:textId="49E2DB97" w:rsidR="00C079AF" w:rsidRPr="00E84412" w:rsidRDefault="00103A14" w:rsidP="00C079AF">
            <w:pPr>
              <w:pStyle w:val="ListParagraph"/>
              <w:spacing w:before="0"/>
              <w:ind w:left="0"/>
              <w:jc w:val="left"/>
              <w:rPr>
                <w:rFonts w:asciiTheme="minorHAnsi" w:hAnsiTheme="minorHAnsi" w:cstheme="minorHAnsi"/>
                <w:sz w:val="22"/>
                <w:szCs w:val="22"/>
              </w:rPr>
            </w:pPr>
            <w:r>
              <w:rPr>
                <w:rFonts w:asciiTheme="minorHAnsi" w:hAnsiTheme="minorHAnsi" w:cstheme="minorHAnsi"/>
                <w:sz w:val="22"/>
                <w:szCs w:val="22"/>
              </w:rPr>
              <w:t xml:space="preserve">End </w:t>
            </w:r>
            <w:r w:rsidR="00B92AEE">
              <w:rPr>
                <w:rFonts w:asciiTheme="minorHAnsi" w:hAnsiTheme="minorHAnsi" w:cstheme="minorHAnsi"/>
                <w:sz w:val="22"/>
                <w:szCs w:val="22"/>
              </w:rPr>
              <w:t>March</w:t>
            </w:r>
            <w:r>
              <w:rPr>
                <w:rFonts w:asciiTheme="minorHAnsi" w:hAnsiTheme="minorHAnsi" w:cstheme="minorHAnsi"/>
                <w:sz w:val="22"/>
                <w:szCs w:val="22"/>
              </w:rPr>
              <w:t xml:space="preserve"> 2020</w:t>
            </w:r>
          </w:p>
        </w:tc>
        <w:tc>
          <w:tcPr>
            <w:tcW w:w="2430" w:type="dxa"/>
          </w:tcPr>
          <w:p w14:paraId="6F474872" w14:textId="77777777" w:rsidR="00C079AF" w:rsidRPr="00E84412" w:rsidRDefault="00C079AF" w:rsidP="00C079AF">
            <w:pPr>
              <w:pStyle w:val="ListParagraph"/>
              <w:spacing w:before="0"/>
              <w:ind w:left="0"/>
              <w:jc w:val="left"/>
              <w:rPr>
                <w:rFonts w:asciiTheme="minorHAnsi" w:hAnsiTheme="minorHAnsi" w:cstheme="minorHAnsi"/>
                <w:sz w:val="22"/>
                <w:szCs w:val="22"/>
              </w:rPr>
            </w:pPr>
            <w:r w:rsidRPr="00E84412">
              <w:rPr>
                <w:rFonts w:asciiTheme="minorHAnsi" w:hAnsiTheme="minorHAnsi" w:cstheme="minorHAnsi"/>
                <w:sz w:val="22"/>
                <w:szCs w:val="22"/>
              </w:rPr>
              <w:t>Sent to the Commissioning Unit</w:t>
            </w:r>
          </w:p>
        </w:tc>
      </w:tr>
    </w:tbl>
    <w:p w14:paraId="1F619569" w14:textId="7CA77633" w:rsidR="00C079AF" w:rsidRDefault="00C079AF" w:rsidP="00C079AF">
      <w:pPr>
        <w:spacing w:line="240" w:lineRule="auto"/>
        <w:rPr>
          <w:rFonts w:cstheme="minorHAnsi"/>
          <w:iCs/>
          <w:sz w:val="20"/>
          <w:lang w:val="en-ZA"/>
        </w:rPr>
      </w:pPr>
      <w:r w:rsidRPr="00E84412">
        <w:rPr>
          <w:rFonts w:cstheme="minorHAnsi"/>
          <w:bCs/>
          <w:sz w:val="20"/>
          <w:lang w:val="en-ZA"/>
        </w:rPr>
        <w:t>*The final MTR report must be in English.</w:t>
      </w:r>
      <w:r w:rsidRPr="00E84412">
        <w:rPr>
          <w:rFonts w:cstheme="minorHAnsi"/>
          <w:iCs/>
          <w:sz w:val="20"/>
          <w:lang w:val="en-ZA"/>
        </w:rPr>
        <w:t xml:space="preserve"> If applicable, the Commissioning Unit may choose to arrange for a translation of the report into a language more widely shared by national stakeholders.</w:t>
      </w:r>
    </w:p>
    <w:p w14:paraId="0AFBA29D" w14:textId="58067508" w:rsidR="00C079AF" w:rsidRPr="00E84412" w:rsidRDefault="005738AF" w:rsidP="00E84412">
      <w:pPr>
        <w:spacing w:line="240" w:lineRule="auto"/>
        <w:rPr>
          <w:rFonts w:cstheme="minorHAnsi"/>
          <w:b/>
          <w:bCs/>
          <w:lang w:val="en-ZA"/>
        </w:rPr>
      </w:pPr>
      <w:r w:rsidRPr="00E84412">
        <w:rPr>
          <w:rFonts w:cstheme="minorHAnsi"/>
          <w:b/>
          <w:bCs/>
          <w:lang w:val="en-ZA"/>
        </w:rPr>
        <w:t>I. MTR Arrangements</w:t>
      </w:r>
    </w:p>
    <w:p w14:paraId="729A0BD1" w14:textId="23478491" w:rsidR="00C079AF" w:rsidRPr="00E84412" w:rsidRDefault="00C079AF" w:rsidP="00C079AF">
      <w:pPr>
        <w:pStyle w:val="BodyText3"/>
        <w:shd w:val="clear" w:color="auto" w:fill="FFFFFF" w:themeFill="background1"/>
        <w:spacing w:before="0" w:after="0"/>
        <w:rPr>
          <w:rFonts w:asciiTheme="minorHAnsi" w:hAnsiTheme="minorHAnsi" w:cstheme="minorHAnsi"/>
          <w:i/>
          <w:sz w:val="22"/>
          <w:szCs w:val="22"/>
        </w:rPr>
      </w:pPr>
      <w:r w:rsidRPr="00E84412">
        <w:rPr>
          <w:rFonts w:asciiTheme="minorHAnsi" w:hAnsiTheme="minorHAnsi" w:cstheme="minorHAnsi"/>
          <w:sz w:val="22"/>
          <w:szCs w:val="22"/>
        </w:rPr>
        <w:t xml:space="preserve">The principal responsibility for managing this MTR resides with the Commissioning Unit. The Commissioning Unit for this project’s MTR is </w:t>
      </w:r>
      <w:r w:rsidR="005738AF" w:rsidRPr="005738AF">
        <w:rPr>
          <w:rFonts w:asciiTheme="minorHAnsi" w:hAnsiTheme="minorHAnsi" w:cstheme="minorHAnsi"/>
          <w:i/>
          <w:sz w:val="22"/>
          <w:szCs w:val="22"/>
        </w:rPr>
        <w:t>SDU Unit of the UNDP CO Kazakhstan</w:t>
      </w:r>
      <w:r w:rsidR="005738AF">
        <w:rPr>
          <w:rFonts w:asciiTheme="minorHAnsi" w:hAnsiTheme="minorHAnsi" w:cstheme="minorHAnsi"/>
          <w:i/>
          <w:sz w:val="22"/>
          <w:szCs w:val="22"/>
        </w:rPr>
        <w:t>.</w:t>
      </w:r>
    </w:p>
    <w:p w14:paraId="1AC44644" w14:textId="77777777" w:rsidR="00C079AF" w:rsidRPr="00E84412" w:rsidRDefault="00C079AF" w:rsidP="00C079AF">
      <w:pPr>
        <w:pStyle w:val="BodyText3"/>
        <w:spacing w:before="0" w:after="0"/>
        <w:rPr>
          <w:rFonts w:asciiTheme="minorHAnsi" w:hAnsiTheme="minorHAnsi" w:cstheme="minorHAnsi"/>
          <w:sz w:val="22"/>
          <w:szCs w:val="22"/>
        </w:rPr>
      </w:pPr>
    </w:p>
    <w:p w14:paraId="76C8638F" w14:textId="13574C3C" w:rsidR="00C079AF" w:rsidRDefault="00C079AF" w:rsidP="00C079AF">
      <w:pPr>
        <w:pStyle w:val="BodyText3"/>
        <w:spacing w:before="0" w:after="0"/>
        <w:rPr>
          <w:rFonts w:asciiTheme="minorHAnsi" w:hAnsiTheme="minorHAnsi" w:cstheme="minorHAnsi"/>
          <w:sz w:val="22"/>
          <w:szCs w:val="22"/>
        </w:rPr>
      </w:pPr>
      <w:r w:rsidRPr="00E84412">
        <w:rPr>
          <w:rFonts w:asciiTheme="minorHAnsi" w:hAnsiTheme="minorHAnsi" w:cstheme="minorHAnsi"/>
          <w:sz w:val="22"/>
          <w:szCs w:val="22"/>
        </w:rPr>
        <w:t xml:space="preserve">The commissioning unit will contract the consultants and ensure the timely provision of per diems and travel arrangements </w:t>
      </w:r>
      <w:r w:rsidRPr="00433042">
        <w:rPr>
          <w:rFonts w:asciiTheme="minorHAnsi" w:hAnsiTheme="minorHAnsi" w:cstheme="minorHAnsi"/>
          <w:sz w:val="22"/>
          <w:szCs w:val="22"/>
        </w:rPr>
        <w:t>within the country</w:t>
      </w:r>
      <w:r w:rsidRPr="00E84412">
        <w:rPr>
          <w:rFonts w:asciiTheme="minorHAnsi" w:hAnsiTheme="minorHAnsi" w:cstheme="minorHAnsi"/>
          <w:sz w:val="22"/>
          <w:szCs w:val="22"/>
        </w:rPr>
        <w:t xml:space="preserve"> for the MTR team. The Project Team will be responsible for liaising with the MTR team to provide all relevant documents, set up stakeholder interviews, and arrange field visits. </w:t>
      </w:r>
    </w:p>
    <w:p w14:paraId="4D69F057" w14:textId="77777777" w:rsidR="005738AF" w:rsidRDefault="005738AF" w:rsidP="00C079AF">
      <w:pPr>
        <w:pStyle w:val="BodyText3"/>
        <w:spacing w:before="0" w:after="0"/>
        <w:rPr>
          <w:rFonts w:asciiTheme="minorHAnsi" w:hAnsiTheme="minorHAnsi" w:cstheme="minorHAnsi"/>
          <w:b/>
          <w:sz w:val="22"/>
          <w:szCs w:val="22"/>
        </w:rPr>
      </w:pPr>
    </w:p>
    <w:p w14:paraId="1714457C" w14:textId="12C14202" w:rsidR="005738AF" w:rsidRPr="00E84412" w:rsidRDefault="005738AF" w:rsidP="00C079AF">
      <w:pPr>
        <w:pStyle w:val="BodyText3"/>
        <w:spacing w:before="0" w:after="0"/>
        <w:rPr>
          <w:rFonts w:asciiTheme="minorHAnsi" w:hAnsiTheme="minorHAnsi" w:cstheme="minorHAnsi"/>
          <w:b/>
          <w:i/>
          <w:iCs/>
          <w:sz w:val="22"/>
          <w:szCs w:val="22"/>
        </w:rPr>
      </w:pPr>
      <w:r>
        <w:rPr>
          <w:rFonts w:asciiTheme="minorHAnsi" w:hAnsiTheme="minorHAnsi" w:cstheme="minorHAnsi"/>
          <w:b/>
          <w:sz w:val="22"/>
          <w:szCs w:val="22"/>
        </w:rPr>
        <w:t>J. Team Composition</w:t>
      </w:r>
    </w:p>
    <w:p w14:paraId="09633549" w14:textId="77777777" w:rsidR="00C079AF" w:rsidRPr="001042F4" w:rsidRDefault="00C079AF" w:rsidP="00C079AF">
      <w:pPr>
        <w:spacing w:after="0" w:line="240" w:lineRule="auto"/>
        <w:jc w:val="both"/>
        <w:rPr>
          <w:rFonts w:ascii="Garamond" w:hAnsi="Garamond"/>
          <w:sz w:val="14"/>
          <w:szCs w:val="14"/>
        </w:rPr>
      </w:pPr>
    </w:p>
    <w:p w14:paraId="3DFFF525" w14:textId="57DEEDEB" w:rsidR="00C079AF" w:rsidRPr="00433042" w:rsidRDefault="00C079AF" w:rsidP="00433042">
      <w:pPr>
        <w:pStyle w:val="BodyText3"/>
        <w:spacing w:before="0" w:after="0"/>
        <w:rPr>
          <w:rFonts w:asciiTheme="minorHAnsi" w:hAnsiTheme="minorHAnsi" w:cstheme="minorHAnsi"/>
          <w:sz w:val="22"/>
          <w:szCs w:val="22"/>
        </w:rPr>
      </w:pPr>
      <w:r w:rsidRPr="00433042">
        <w:rPr>
          <w:rFonts w:asciiTheme="minorHAnsi" w:hAnsiTheme="minorHAnsi" w:cstheme="minorHAnsi"/>
          <w:sz w:val="22"/>
          <w:szCs w:val="22"/>
        </w:rPr>
        <w:t xml:space="preserve">A team of two independent consultants will conduct the MTR - one </w:t>
      </w:r>
      <w:r w:rsidR="00103A14">
        <w:rPr>
          <w:rFonts w:asciiTheme="minorHAnsi" w:hAnsiTheme="minorHAnsi" w:cstheme="minorHAnsi"/>
          <w:sz w:val="22"/>
          <w:szCs w:val="22"/>
        </w:rPr>
        <w:t xml:space="preserve">international </w:t>
      </w:r>
      <w:r w:rsidRPr="00433042">
        <w:rPr>
          <w:rFonts w:asciiTheme="minorHAnsi" w:hAnsiTheme="minorHAnsi" w:cstheme="minorHAnsi"/>
          <w:sz w:val="22"/>
          <w:szCs w:val="22"/>
        </w:rPr>
        <w:t xml:space="preserve">team leader (with experience and exposure to projects and evaluations in other regions globally) and one team expert, from the country of the project. The consultants cannot have participated in the project preparation, formulation, and/or implementation (including the writing of the Project Document) and should not have a conflict of interest with project’s related activities.  </w:t>
      </w:r>
    </w:p>
    <w:p w14:paraId="469C32C4" w14:textId="71545747" w:rsidR="005738AF" w:rsidRPr="00433042" w:rsidRDefault="005738AF" w:rsidP="00433042">
      <w:pPr>
        <w:pStyle w:val="BodyText3"/>
        <w:spacing w:before="0" w:after="0"/>
        <w:rPr>
          <w:rFonts w:asciiTheme="minorHAnsi" w:hAnsiTheme="minorHAnsi" w:cstheme="minorHAnsi"/>
          <w:sz w:val="22"/>
          <w:szCs w:val="22"/>
        </w:rPr>
      </w:pPr>
    </w:p>
    <w:p w14:paraId="4BA522F9" w14:textId="36D7B087" w:rsidR="005738AF" w:rsidRPr="00E84412" w:rsidRDefault="005738AF" w:rsidP="00C079AF">
      <w:pPr>
        <w:spacing w:after="0" w:line="240" w:lineRule="auto"/>
        <w:jc w:val="both"/>
        <w:rPr>
          <w:rFonts w:cstheme="minorHAnsi"/>
          <w:b/>
        </w:rPr>
      </w:pPr>
      <w:r>
        <w:rPr>
          <w:rFonts w:cstheme="minorHAnsi"/>
          <w:b/>
        </w:rPr>
        <w:t>K. Payment Modalities and Specifications</w:t>
      </w:r>
    </w:p>
    <w:p w14:paraId="7B33DEF2" w14:textId="77777777" w:rsidR="00C079AF" w:rsidRPr="00CD0EFD" w:rsidRDefault="00C079AF" w:rsidP="00C079AF">
      <w:pPr>
        <w:pStyle w:val="p28"/>
        <w:tabs>
          <w:tab w:val="clear" w:pos="680"/>
          <w:tab w:val="clear" w:pos="1060"/>
        </w:tabs>
        <w:spacing w:line="240" w:lineRule="auto"/>
        <w:ind w:left="0" w:firstLine="0"/>
        <w:jc w:val="both"/>
        <w:rPr>
          <w:rFonts w:ascii="Garamond" w:hAnsi="Garamond"/>
          <w:bCs/>
          <w:sz w:val="14"/>
          <w:szCs w:val="14"/>
        </w:rPr>
      </w:pPr>
    </w:p>
    <w:p w14:paraId="37215EFF" w14:textId="6CBCB98E" w:rsidR="005738AF" w:rsidRPr="00E84412" w:rsidRDefault="005738AF" w:rsidP="005738AF">
      <w:pPr>
        <w:pStyle w:val="p28"/>
        <w:spacing w:line="240" w:lineRule="auto"/>
        <w:ind w:left="360" w:hanging="360"/>
        <w:jc w:val="both"/>
        <w:rPr>
          <w:rFonts w:asciiTheme="minorHAnsi" w:hAnsiTheme="minorHAnsi" w:cstheme="minorHAnsi"/>
          <w:bCs/>
          <w:sz w:val="22"/>
          <w:szCs w:val="22"/>
        </w:rPr>
      </w:pPr>
      <w:r w:rsidRPr="00E84412">
        <w:rPr>
          <w:rFonts w:asciiTheme="minorHAnsi" w:hAnsiTheme="minorHAnsi" w:cstheme="minorHAnsi"/>
          <w:bCs/>
          <w:sz w:val="22"/>
          <w:szCs w:val="22"/>
        </w:rPr>
        <w:t>20% - at submission and approval of the Inception Report</w:t>
      </w:r>
      <w:r w:rsidR="00FA6F40">
        <w:rPr>
          <w:rFonts w:asciiTheme="minorHAnsi" w:hAnsiTheme="minorHAnsi" w:cstheme="minorHAnsi"/>
          <w:bCs/>
          <w:sz w:val="22"/>
          <w:szCs w:val="22"/>
        </w:rPr>
        <w:t>, prior to the mission to Kazakhstan</w:t>
      </w:r>
    </w:p>
    <w:p w14:paraId="16462B17" w14:textId="1F0F0247" w:rsidR="005738AF" w:rsidRPr="00E84412" w:rsidRDefault="00FA6F40" w:rsidP="005738AF">
      <w:pPr>
        <w:pStyle w:val="p28"/>
        <w:spacing w:line="240" w:lineRule="auto"/>
        <w:ind w:left="360" w:hanging="360"/>
        <w:jc w:val="both"/>
        <w:rPr>
          <w:rFonts w:asciiTheme="minorHAnsi" w:hAnsiTheme="minorHAnsi" w:cstheme="minorHAnsi"/>
          <w:bCs/>
          <w:sz w:val="22"/>
          <w:szCs w:val="22"/>
        </w:rPr>
      </w:pPr>
      <w:r>
        <w:rPr>
          <w:rFonts w:asciiTheme="minorHAnsi" w:hAnsiTheme="minorHAnsi" w:cstheme="minorHAnsi"/>
          <w:bCs/>
          <w:sz w:val="22"/>
          <w:szCs w:val="22"/>
        </w:rPr>
        <w:t>5</w:t>
      </w:r>
      <w:r w:rsidR="005738AF" w:rsidRPr="00E84412">
        <w:rPr>
          <w:rFonts w:asciiTheme="minorHAnsi" w:hAnsiTheme="minorHAnsi" w:cstheme="minorHAnsi"/>
          <w:bCs/>
          <w:sz w:val="22"/>
          <w:szCs w:val="22"/>
        </w:rPr>
        <w:t>0% - following submission and approval of the 1ST draft terminal evaluation report</w:t>
      </w:r>
      <w:r>
        <w:rPr>
          <w:rFonts w:asciiTheme="minorHAnsi" w:hAnsiTheme="minorHAnsi" w:cstheme="minorHAnsi"/>
          <w:bCs/>
          <w:sz w:val="22"/>
          <w:szCs w:val="22"/>
        </w:rPr>
        <w:t>, following the mission to Kazakhstan</w:t>
      </w:r>
    </w:p>
    <w:p w14:paraId="1CEFCBA7" w14:textId="1DD73024" w:rsidR="005738AF" w:rsidRPr="00E84412" w:rsidRDefault="00FA6F40" w:rsidP="005738AF">
      <w:pPr>
        <w:pStyle w:val="p28"/>
        <w:spacing w:line="240" w:lineRule="auto"/>
        <w:ind w:left="360" w:hanging="360"/>
        <w:jc w:val="both"/>
        <w:rPr>
          <w:rFonts w:asciiTheme="minorHAnsi" w:hAnsiTheme="minorHAnsi" w:cstheme="minorHAnsi"/>
          <w:bCs/>
          <w:sz w:val="22"/>
          <w:szCs w:val="22"/>
        </w:rPr>
      </w:pPr>
      <w:r>
        <w:rPr>
          <w:rFonts w:asciiTheme="minorHAnsi" w:hAnsiTheme="minorHAnsi" w:cstheme="minorHAnsi"/>
          <w:bCs/>
          <w:sz w:val="22"/>
          <w:szCs w:val="22"/>
        </w:rPr>
        <w:t>3</w:t>
      </w:r>
      <w:r w:rsidR="005738AF" w:rsidRPr="00E84412">
        <w:rPr>
          <w:rFonts w:asciiTheme="minorHAnsi" w:hAnsiTheme="minorHAnsi" w:cstheme="minorHAnsi"/>
          <w:bCs/>
          <w:sz w:val="22"/>
          <w:szCs w:val="22"/>
        </w:rPr>
        <w:t xml:space="preserve">0% - following submission and approval (UNDP-CO and UNDP RTA) of the final terminal evaluation </w:t>
      </w:r>
    </w:p>
    <w:p w14:paraId="1C51FE37" w14:textId="77777777" w:rsidR="005738AF" w:rsidRPr="00E84412" w:rsidRDefault="005738AF" w:rsidP="005738AF">
      <w:pPr>
        <w:pStyle w:val="p28"/>
        <w:spacing w:line="240" w:lineRule="auto"/>
        <w:ind w:left="360" w:hanging="360"/>
        <w:jc w:val="both"/>
        <w:rPr>
          <w:rFonts w:asciiTheme="minorHAnsi" w:hAnsiTheme="minorHAnsi" w:cstheme="minorHAnsi"/>
          <w:bCs/>
          <w:sz w:val="22"/>
          <w:szCs w:val="22"/>
        </w:rPr>
      </w:pPr>
      <w:r w:rsidRPr="00E84412">
        <w:rPr>
          <w:rFonts w:asciiTheme="minorHAnsi" w:hAnsiTheme="minorHAnsi" w:cstheme="minorHAnsi"/>
          <w:bCs/>
          <w:sz w:val="22"/>
          <w:szCs w:val="22"/>
        </w:rPr>
        <w:t xml:space="preserve">           report </w:t>
      </w:r>
    </w:p>
    <w:p w14:paraId="4F990168" w14:textId="3CF6BFAD" w:rsidR="00C079AF" w:rsidRDefault="00C079AF" w:rsidP="00C079AF">
      <w:pPr>
        <w:pStyle w:val="p28"/>
        <w:tabs>
          <w:tab w:val="clear" w:pos="680"/>
          <w:tab w:val="clear" w:pos="1060"/>
        </w:tabs>
        <w:spacing w:line="240" w:lineRule="auto"/>
        <w:ind w:left="0" w:firstLine="0"/>
        <w:jc w:val="both"/>
        <w:rPr>
          <w:rFonts w:ascii="Garamond" w:hAnsi="Garamond"/>
          <w:bCs/>
          <w:sz w:val="22"/>
          <w:szCs w:val="22"/>
        </w:rPr>
      </w:pPr>
    </w:p>
    <w:p w14:paraId="76AD0195" w14:textId="31A7737E" w:rsidR="005738AF" w:rsidRPr="00E84412" w:rsidRDefault="005738AF" w:rsidP="005738AF">
      <w:pPr>
        <w:spacing w:after="0" w:line="240" w:lineRule="auto"/>
        <w:rPr>
          <w:rFonts w:cstheme="minorHAnsi"/>
          <w:b/>
        </w:rPr>
      </w:pPr>
      <w:r w:rsidRPr="00E84412">
        <w:rPr>
          <w:rFonts w:cstheme="minorHAnsi"/>
          <w:b/>
        </w:rPr>
        <w:t>L. Duty Station</w:t>
      </w:r>
    </w:p>
    <w:p w14:paraId="6622A93D" w14:textId="77777777" w:rsidR="005738AF" w:rsidRPr="00E84412" w:rsidRDefault="005738AF" w:rsidP="005738AF">
      <w:pPr>
        <w:spacing w:after="0" w:line="240" w:lineRule="auto"/>
        <w:jc w:val="both"/>
        <w:rPr>
          <w:rFonts w:cstheme="minorHAnsi"/>
        </w:rPr>
      </w:pPr>
    </w:p>
    <w:p w14:paraId="5AC36997" w14:textId="1E4B9F40" w:rsidR="005738AF" w:rsidRPr="00E84412" w:rsidRDefault="005738AF" w:rsidP="005738AF">
      <w:pPr>
        <w:spacing w:after="0" w:line="240" w:lineRule="auto"/>
        <w:jc w:val="both"/>
        <w:rPr>
          <w:rFonts w:cstheme="minorHAnsi"/>
        </w:rPr>
      </w:pPr>
      <w:r w:rsidRPr="00E84412">
        <w:rPr>
          <w:rFonts w:cstheme="minorHAnsi"/>
        </w:rPr>
        <w:t xml:space="preserve">Home based with one mission to Nur-Sultan, Kazakhstan </w:t>
      </w:r>
      <w:r w:rsidRPr="00E84412">
        <w:rPr>
          <w:rFonts w:eastAsia="Times New Roman" w:cstheme="minorHAnsi"/>
          <w:color w:val="000000"/>
          <w:lang w:eastAsia="en-GB"/>
        </w:rPr>
        <w:t xml:space="preserve">(20 effective person-days home based and </w:t>
      </w:r>
      <w:r w:rsidR="00FA6F40">
        <w:rPr>
          <w:rFonts w:eastAsia="Times New Roman" w:cstheme="minorHAnsi"/>
          <w:color w:val="000000"/>
          <w:lang w:eastAsia="en-GB"/>
        </w:rPr>
        <w:t>10</w:t>
      </w:r>
      <w:r w:rsidRPr="00E84412">
        <w:rPr>
          <w:rFonts w:eastAsia="Times New Roman" w:cstheme="minorHAnsi"/>
          <w:color w:val="000000"/>
          <w:lang w:eastAsia="en-GB"/>
        </w:rPr>
        <w:t xml:space="preserve"> effective person-days on field mission to Nur-Sultan, </w:t>
      </w:r>
      <w:r w:rsidR="00B337EC" w:rsidRPr="00E84412">
        <w:rPr>
          <w:rFonts w:eastAsia="Times New Roman" w:cstheme="minorHAnsi"/>
          <w:color w:val="000000"/>
          <w:lang w:eastAsia="en-GB"/>
        </w:rPr>
        <w:t>Kazakhstan</w:t>
      </w:r>
      <w:r w:rsidR="00B337EC">
        <w:rPr>
          <w:rFonts w:eastAsia="Times New Roman" w:cstheme="minorHAnsi"/>
          <w:color w:val="000000"/>
          <w:lang w:eastAsia="en-GB"/>
        </w:rPr>
        <w:t>) (</w:t>
      </w:r>
      <w:proofErr w:type="gramStart"/>
      <w:r w:rsidR="00FA6F40">
        <w:rPr>
          <w:rFonts w:eastAsia="Times New Roman" w:cstheme="minorHAnsi"/>
          <w:color w:val="000000"/>
          <w:lang w:eastAsia="en-GB"/>
        </w:rPr>
        <w:t>This 10 days</w:t>
      </w:r>
      <w:proofErr w:type="gramEnd"/>
      <w:r w:rsidR="00B337EC">
        <w:rPr>
          <w:rFonts w:eastAsia="Times New Roman" w:cstheme="minorHAnsi"/>
          <w:color w:val="000000"/>
          <w:lang w:eastAsia="en-GB"/>
        </w:rPr>
        <w:t xml:space="preserve"> </w:t>
      </w:r>
      <w:r w:rsidRPr="00E84412">
        <w:rPr>
          <w:rFonts w:eastAsia="Times New Roman" w:cstheme="minorHAnsi"/>
          <w:color w:val="000000"/>
          <w:lang w:eastAsia="en-GB"/>
        </w:rPr>
        <w:t>includ</w:t>
      </w:r>
      <w:r w:rsidR="00FA6F40">
        <w:rPr>
          <w:rFonts w:eastAsia="Times New Roman" w:cstheme="minorHAnsi"/>
          <w:color w:val="000000"/>
          <w:lang w:eastAsia="en-GB"/>
        </w:rPr>
        <w:t>es</w:t>
      </w:r>
      <w:r w:rsidRPr="00E84412">
        <w:rPr>
          <w:rFonts w:eastAsia="Times New Roman" w:cstheme="minorHAnsi"/>
          <w:color w:val="000000"/>
          <w:lang w:eastAsia="en-GB"/>
        </w:rPr>
        <w:t xml:space="preserve"> travel days)</w:t>
      </w:r>
    </w:p>
    <w:p w14:paraId="182C9492" w14:textId="77777777" w:rsidR="005738AF" w:rsidRDefault="005738AF" w:rsidP="005738AF">
      <w:pPr>
        <w:spacing w:after="0" w:line="240" w:lineRule="auto"/>
        <w:jc w:val="both"/>
        <w:rPr>
          <w:rFonts w:cstheme="minorHAnsi"/>
          <w:b/>
        </w:rPr>
      </w:pPr>
    </w:p>
    <w:p w14:paraId="1E88AE41" w14:textId="5C53DC05" w:rsidR="005738AF" w:rsidRPr="00E84412" w:rsidRDefault="005738AF" w:rsidP="00E84412">
      <w:pPr>
        <w:spacing w:after="0" w:line="240" w:lineRule="auto"/>
        <w:jc w:val="both"/>
        <w:rPr>
          <w:rFonts w:cstheme="minorHAnsi"/>
          <w:b/>
        </w:rPr>
      </w:pPr>
      <w:r w:rsidRPr="00E84412">
        <w:rPr>
          <w:rFonts w:cstheme="minorHAnsi"/>
          <w:b/>
        </w:rPr>
        <w:t>Travel:</w:t>
      </w:r>
    </w:p>
    <w:p w14:paraId="7C91BC71" w14:textId="77777777" w:rsidR="005738AF" w:rsidRPr="00E84412" w:rsidRDefault="005738AF" w:rsidP="005738AF">
      <w:pPr>
        <w:pStyle w:val="ListParagraph"/>
        <w:numPr>
          <w:ilvl w:val="0"/>
          <w:numId w:val="22"/>
        </w:numPr>
        <w:spacing w:before="0"/>
        <w:ind w:left="630"/>
        <w:contextualSpacing/>
        <w:rPr>
          <w:rFonts w:asciiTheme="minorHAnsi" w:hAnsiTheme="minorHAnsi" w:cstheme="minorHAnsi"/>
          <w:sz w:val="22"/>
          <w:szCs w:val="22"/>
          <w:lang w:val="en-GB"/>
        </w:rPr>
      </w:pPr>
      <w:r w:rsidRPr="00E84412">
        <w:rPr>
          <w:rFonts w:asciiTheme="minorHAnsi" w:hAnsiTheme="minorHAnsi" w:cstheme="minorHAnsi"/>
          <w:sz w:val="22"/>
          <w:szCs w:val="22"/>
          <w:lang w:val="en-GB"/>
        </w:rPr>
        <w:t xml:space="preserve">BSAFE security course </w:t>
      </w:r>
      <w:r w:rsidRPr="00E84412">
        <w:rPr>
          <w:rFonts w:asciiTheme="minorHAnsi" w:hAnsiTheme="minorHAnsi" w:cstheme="minorHAnsi"/>
          <w:sz w:val="22"/>
          <w:szCs w:val="22"/>
          <w:u w:val="single"/>
          <w:lang w:val="en-GB"/>
        </w:rPr>
        <w:t>must</w:t>
      </w:r>
      <w:r w:rsidRPr="00E84412">
        <w:rPr>
          <w:rFonts w:asciiTheme="minorHAnsi" w:hAnsiTheme="minorHAnsi" w:cstheme="minorHAnsi"/>
          <w:sz w:val="22"/>
          <w:szCs w:val="22"/>
          <w:lang w:val="en-GB"/>
        </w:rPr>
        <w:t xml:space="preserve"> be successfully completed </w:t>
      </w:r>
      <w:r w:rsidRPr="00E84412">
        <w:rPr>
          <w:rFonts w:asciiTheme="minorHAnsi" w:hAnsiTheme="minorHAnsi" w:cstheme="minorHAnsi"/>
          <w:sz w:val="22"/>
          <w:szCs w:val="22"/>
          <w:u w:val="single"/>
          <w:lang w:val="en-GB"/>
        </w:rPr>
        <w:t>prior</w:t>
      </w:r>
      <w:r w:rsidRPr="00E84412">
        <w:rPr>
          <w:rFonts w:asciiTheme="minorHAnsi" w:hAnsiTheme="minorHAnsi" w:cstheme="minorHAnsi"/>
          <w:sz w:val="22"/>
          <w:szCs w:val="22"/>
          <w:lang w:val="en-GB"/>
        </w:rPr>
        <w:t xml:space="preserve"> to commencement of travel;</w:t>
      </w:r>
    </w:p>
    <w:p w14:paraId="7DF72A2A" w14:textId="77777777" w:rsidR="005738AF" w:rsidRPr="00E84412" w:rsidRDefault="005738AF" w:rsidP="005738AF">
      <w:pPr>
        <w:pStyle w:val="ListParagraph"/>
        <w:numPr>
          <w:ilvl w:val="0"/>
          <w:numId w:val="22"/>
        </w:numPr>
        <w:spacing w:before="0"/>
        <w:ind w:left="630"/>
        <w:contextualSpacing/>
        <w:rPr>
          <w:rFonts w:asciiTheme="minorHAnsi" w:hAnsiTheme="minorHAnsi" w:cstheme="minorHAnsi"/>
          <w:sz w:val="22"/>
          <w:szCs w:val="22"/>
          <w:lang w:val="en-GB"/>
        </w:rPr>
      </w:pPr>
      <w:r w:rsidRPr="00E84412">
        <w:rPr>
          <w:rFonts w:asciiTheme="minorHAnsi" w:hAnsiTheme="minorHAnsi" w:cstheme="minorHAnsi"/>
          <w:sz w:val="22"/>
          <w:szCs w:val="22"/>
          <w:lang w:val="en-GB"/>
        </w:rPr>
        <w:t xml:space="preserve">Individual Consultants are responsible for ensuring they have vaccinations/inoculations when travelling to certain countries, as designated by the UN Medical Director. </w:t>
      </w:r>
    </w:p>
    <w:p w14:paraId="0E199BDA" w14:textId="77777777" w:rsidR="005738AF" w:rsidRPr="00E84412" w:rsidRDefault="005738AF" w:rsidP="005738AF">
      <w:pPr>
        <w:pStyle w:val="ListParagraph"/>
        <w:numPr>
          <w:ilvl w:val="0"/>
          <w:numId w:val="22"/>
        </w:numPr>
        <w:spacing w:before="0"/>
        <w:ind w:left="630"/>
        <w:contextualSpacing/>
        <w:rPr>
          <w:rFonts w:asciiTheme="minorHAnsi" w:hAnsiTheme="minorHAnsi" w:cstheme="minorHAnsi"/>
          <w:b/>
          <w:bCs/>
          <w:sz w:val="22"/>
          <w:szCs w:val="22"/>
        </w:rPr>
      </w:pPr>
      <w:r w:rsidRPr="00E84412">
        <w:rPr>
          <w:rFonts w:asciiTheme="minorHAnsi" w:hAnsiTheme="minorHAnsi" w:cstheme="minorHAnsi"/>
          <w:sz w:val="22"/>
          <w:szCs w:val="22"/>
          <w:lang w:val="en-GB"/>
        </w:rPr>
        <w:t xml:space="preserve">Consultants are required to comply with the UN security directives set forth under </w:t>
      </w:r>
      <w:hyperlink r:id="rId13" w:history="1">
        <w:r w:rsidRPr="00E84412">
          <w:rPr>
            <w:rStyle w:val="Hyperlink"/>
            <w:rFonts w:asciiTheme="minorHAnsi" w:eastAsiaTheme="minorEastAsia" w:hAnsiTheme="minorHAnsi" w:cstheme="minorHAnsi"/>
            <w:sz w:val="22"/>
            <w:szCs w:val="22"/>
            <w:lang w:val="en-GB"/>
          </w:rPr>
          <w:t>https://dss.un.org/dssweb/</w:t>
        </w:r>
      </w:hyperlink>
    </w:p>
    <w:p w14:paraId="077CA0CA" w14:textId="77777777" w:rsidR="005738AF" w:rsidRPr="00E84412" w:rsidRDefault="005738AF" w:rsidP="005738AF">
      <w:pPr>
        <w:pStyle w:val="p28"/>
        <w:tabs>
          <w:tab w:val="clear" w:pos="680"/>
          <w:tab w:val="clear" w:pos="1060"/>
        </w:tabs>
        <w:spacing w:line="240" w:lineRule="auto"/>
        <w:ind w:left="0" w:firstLine="0"/>
        <w:jc w:val="both"/>
        <w:rPr>
          <w:rFonts w:asciiTheme="minorHAnsi" w:hAnsiTheme="minorHAnsi" w:cstheme="minorHAnsi"/>
          <w:b/>
          <w:bCs/>
          <w:i/>
          <w:sz w:val="22"/>
          <w:szCs w:val="22"/>
        </w:rPr>
      </w:pPr>
    </w:p>
    <w:p w14:paraId="53310766" w14:textId="77777777" w:rsidR="005738AF" w:rsidRPr="00E84412" w:rsidRDefault="005738AF" w:rsidP="005738AF">
      <w:pPr>
        <w:pStyle w:val="p28"/>
        <w:tabs>
          <w:tab w:val="clear" w:pos="680"/>
          <w:tab w:val="clear" w:pos="1060"/>
        </w:tabs>
        <w:spacing w:line="240" w:lineRule="auto"/>
        <w:ind w:left="0" w:firstLine="0"/>
        <w:jc w:val="both"/>
        <w:rPr>
          <w:rFonts w:asciiTheme="minorHAnsi" w:hAnsiTheme="minorHAnsi" w:cstheme="minorHAnsi"/>
          <w:b/>
          <w:bCs/>
          <w:i/>
          <w:sz w:val="22"/>
          <w:szCs w:val="22"/>
        </w:rPr>
      </w:pPr>
      <w:r w:rsidRPr="00E84412">
        <w:rPr>
          <w:rFonts w:asciiTheme="minorHAnsi" w:hAnsiTheme="minorHAnsi" w:cstheme="minorHAnsi"/>
          <w:b/>
          <w:bCs/>
          <w:i/>
          <w:sz w:val="22"/>
          <w:szCs w:val="22"/>
        </w:rPr>
        <w:t>Consultant Independence:</w:t>
      </w:r>
    </w:p>
    <w:p w14:paraId="1AF5BFBB" w14:textId="77777777" w:rsidR="005738AF" w:rsidRPr="00E84412" w:rsidRDefault="005738AF" w:rsidP="005738AF">
      <w:pPr>
        <w:pStyle w:val="ListParagraph"/>
        <w:numPr>
          <w:ilvl w:val="0"/>
          <w:numId w:val="22"/>
        </w:numPr>
        <w:spacing w:before="0"/>
        <w:ind w:left="634"/>
        <w:contextualSpacing/>
        <w:rPr>
          <w:rFonts w:asciiTheme="minorHAnsi" w:hAnsiTheme="minorHAnsi" w:cstheme="minorHAnsi"/>
          <w:sz w:val="22"/>
          <w:szCs w:val="22"/>
          <w:lang w:val="en-GB"/>
        </w:rPr>
      </w:pPr>
      <w:r w:rsidRPr="00E84412">
        <w:rPr>
          <w:rFonts w:asciiTheme="minorHAnsi" w:hAnsiTheme="minorHAnsi" w:cstheme="minorHAnsi"/>
          <w:sz w:val="22"/>
          <w:szCs w:val="22"/>
          <w:lang w:val="en-GB"/>
        </w:rPr>
        <w:t xml:space="preserve">The consultants cannot be involved in the project preparation, formulation, and/or implementation (including the writing of the Project Document) and should not have a conflict of interest with project’s related activities. </w:t>
      </w:r>
    </w:p>
    <w:p w14:paraId="60C91D15" w14:textId="77777777" w:rsidR="005738AF" w:rsidRPr="00E84412" w:rsidRDefault="005738AF" w:rsidP="005738AF">
      <w:pPr>
        <w:pStyle w:val="p28"/>
        <w:tabs>
          <w:tab w:val="left" w:pos="0"/>
        </w:tabs>
        <w:spacing w:line="240" w:lineRule="auto"/>
        <w:ind w:left="0" w:firstLine="0"/>
        <w:jc w:val="both"/>
        <w:rPr>
          <w:rFonts w:asciiTheme="minorHAnsi" w:hAnsiTheme="minorHAnsi" w:cstheme="minorHAnsi"/>
          <w:b/>
          <w:sz w:val="22"/>
          <w:szCs w:val="22"/>
        </w:rPr>
      </w:pPr>
    </w:p>
    <w:p w14:paraId="1E6D98A8" w14:textId="34AB402E" w:rsidR="005738AF" w:rsidRPr="00E84412" w:rsidRDefault="005738AF" w:rsidP="005738AF">
      <w:pPr>
        <w:pStyle w:val="p28"/>
        <w:tabs>
          <w:tab w:val="left" w:pos="0"/>
        </w:tabs>
        <w:spacing w:line="240" w:lineRule="auto"/>
        <w:ind w:left="0" w:firstLine="0"/>
        <w:jc w:val="both"/>
        <w:rPr>
          <w:rFonts w:asciiTheme="minorHAnsi" w:hAnsiTheme="minorHAnsi" w:cstheme="minorHAnsi"/>
          <w:b/>
          <w:sz w:val="22"/>
          <w:szCs w:val="22"/>
        </w:rPr>
      </w:pPr>
      <w:r>
        <w:rPr>
          <w:rFonts w:asciiTheme="minorHAnsi" w:hAnsiTheme="minorHAnsi" w:cstheme="minorHAnsi"/>
          <w:b/>
          <w:sz w:val="22"/>
          <w:szCs w:val="22"/>
        </w:rPr>
        <w:t>M</w:t>
      </w:r>
      <w:r w:rsidRPr="00E84412">
        <w:rPr>
          <w:rFonts w:asciiTheme="minorHAnsi" w:hAnsiTheme="minorHAnsi" w:cstheme="minorHAnsi"/>
          <w:b/>
          <w:sz w:val="22"/>
          <w:szCs w:val="22"/>
        </w:rPr>
        <w:t>. Required Skills and Experience</w:t>
      </w:r>
    </w:p>
    <w:p w14:paraId="6D861954" w14:textId="77777777" w:rsidR="005738AF" w:rsidRPr="00E84412" w:rsidRDefault="005738AF" w:rsidP="005738AF">
      <w:pPr>
        <w:spacing w:after="0" w:line="240" w:lineRule="auto"/>
        <w:rPr>
          <w:rFonts w:cstheme="minorHAnsi"/>
          <w:b/>
          <w:bCs/>
        </w:rPr>
      </w:pPr>
    </w:p>
    <w:p w14:paraId="4C86A37A" w14:textId="77777777" w:rsidR="005738AF" w:rsidRPr="00E84412" w:rsidRDefault="005738AF" w:rsidP="00E84412">
      <w:pPr>
        <w:pStyle w:val="ListParagraph"/>
        <w:numPr>
          <w:ilvl w:val="0"/>
          <w:numId w:val="42"/>
        </w:numPr>
        <w:rPr>
          <w:rFonts w:asciiTheme="minorHAnsi" w:hAnsiTheme="minorHAnsi" w:cstheme="minorHAnsi"/>
          <w:b/>
          <w:bCs/>
        </w:rPr>
      </w:pPr>
      <w:r w:rsidRPr="00E84412">
        <w:rPr>
          <w:rFonts w:asciiTheme="minorHAnsi" w:hAnsiTheme="minorHAnsi" w:cstheme="minorHAnsi"/>
          <w:b/>
          <w:bCs/>
          <w:sz w:val="22"/>
          <w:szCs w:val="22"/>
        </w:rPr>
        <w:t>Competencies:</w:t>
      </w:r>
    </w:p>
    <w:p w14:paraId="643A51D1" w14:textId="77777777" w:rsidR="005738AF" w:rsidRPr="00E84412" w:rsidRDefault="005738AF" w:rsidP="005738AF">
      <w:pPr>
        <w:spacing w:after="0" w:line="240" w:lineRule="auto"/>
        <w:rPr>
          <w:rFonts w:cstheme="minorHAnsi"/>
          <w:b/>
          <w:bCs/>
        </w:rPr>
      </w:pPr>
    </w:p>
    <w:p w14:paraId="2C61983E" w14:textId="77777777" w:rsidR="005738AF" w:rsidRPr="00E84412" w:rsidRDefault="005738AF" w:rsidP="005738AF">
      <w:pPr>
        <w:spacing w:after="0" w:line="240" w:lineRule="auto"/>
        <w:rPr>
          <w:rFonts w:cstheme="minorHAnsi"/>
          <w:b/>
          <w:bCs/>
        </w:rPr>
      </w:pPr>
      <w:r w:rsidRPr="00E84412">
        <w:rPr>
          <w:rFonts w:cstheme="minorHAnsi"/>
          <w:b/>
          <w:bCs/>
        </w:rPr>
        <w:t>Corporate competencies:</w:t>
      </w:r>
    </w:p>
    <w:p w14:paraId="371A49C8" w14:textId="77777777" w:rsidR="005738AF" w:rsidRPr="00E84412" w:rsidRDefault="005738AF" w:rsidP="005738AF">
      <w:pPr>
        <w:pStyle w:val="ListParagraph"/>
        <w:numPr>
          <w:ilvl w:val="0"/>
          <w:numId w:val="22"/>
        </w:numPr>
        <w:spacing w:before="0"/>
        <w:ind w:left="634"/>
        <w:contextualSpacing/>
        <w:rPr>
          <w:rFonts w:asciiTheme="minorHAnsi" w:hAnsiTheme="minorHAnsi" w:cstheme="minorHAnsi"/>
          <w:sz w:val="22"/>
          <w:szCs w:val="22"/>
          <w:lang w:val="en-GB"/>
        </w:rPr>
      </w:pPr>
      <w:r w:rsidRPr="00E84412">
        <w:rPr>
          <w:rFonts w:asciiTheme="minorHAnsi" w:hAnsiTheme="minorHAnsi" w:cstheme="minorHAnsi"/>
          <w:sz w:val="22"/>
          <w:szCs w:val="22"/>
          <w:lang w:val="en-GB"/>
        </w:rPr>
        <w:t>Promotes the vision, mission, and strategic goals of UNDP;</w:t>
      </w:r>
    </w:p>
    <w:p w14:paraId="068D4D89" w14:textId="77777777" w:rsidR="005738AF" w:rsidRPr="00E84412" w:rsidRDefault="005738AF" w:rsidP="005738AF">
      <w:pPr>
        <w:pStyle w:val="ListParagraph"/>
        <w:numPr>
          <w:ilvl w:val="0"/>
          <w:numId w:val="22"/>
        </w:numPr>
        <w:spacing w:before="0"/>
        <w:ind w:left="634"/>
        <w:contextualSpacing/>
        <w:rPr>
          <w:rFonts w:asciiTheme="minorHAnsi" w:hAnsiTheme="minorHAnsi" w:cstheme="minorHAnsi"/>
          <w:sz w:val="22"/>
          <w:szCs w:val="22"/>
          <w:lang w:val="en-GB"/>
        </w:rPr>
      </w:pPr>
      <w:r w:rsidRPr="00E84412">
        <w:rPr>
          <w:rFonts w:asciiTheme="minorHAnsi" w:hAnsiTheme="minorHAnsi" w:cstheme="minorHAnsi"/>
          <w:sz w:val="22"/>
          <w:szCs w:val="22"/>
          <w:lang w:val="en-GB"/>
        </w:rPr>
        <w:t>Displays cultural, gender, religion, race, nationality and age sensitivity and adaptability;</w:t>
      </w:r>
    </w:p>
    <w:p w14:paraId="75E42602" w14:textId="77777777" w:rsidR="005738AF" w:rsidRPr="00E84412" w:rsidRDefault="005738AF" w:rsidP="005738AF">
      <w:pPr>
        <w:pStyle w:val="ListParagraph"/>
        <w:numPr>
          <w:ilvl w:val="0"/>
          <w:numId w:val="22"/>
        </w:numPr>
        <w:spacing w:before="0"/>
        <w:ind w:left="634"/>
        <w:contextualSpacing/>
        <w:rPr>
          <w:rFonts w:asciiTheme="minorHAnsi" w:hAnsiTheme="minorHAnsi" w:cstheme="minorHAnsi"/>
          <w:sz w:val="22"/>
          <w:szCs w:val="22"/>
          <w:lang w:val="en-GB"/>
        </w:rPr>
      </w:pPr>
      <w:r w:rsidRPr="00E84412">
        <w:rPr>
          <w:rFonts w:asciiTheme="minorHAnsi" w:hAnsiTheme="minorHAnsi" w:cstheme="minorHAnsi"/>
          <w:sz w:val="22"/>
          <w:szCs w:val="22"/>
          <w:lang w:val="en-GB"/>
        </w:rPr>
        <w:t xml:space="preserve">Treats all people fairly without </w:t>
      </w:r>
      <w:proofErr w:type="spellStart"/>
      <w:r w:rsidRPr="00E84412">
        <w:rPr>
          <w:rFonts w:asciiTheme="minorHAnsi" w:hAnsiTheme="minorHAnsi" w:cstheme="minorHAnsi"/>
          <w:sz w:val="22"/>
          <w:szCs w:val="22"/>
          <w:lang w:val="en-GB"/>
        </w:rPr>
        <w:t>favoritism</w:t>
      </w:r>
      <w:proofErr w:type="spellEnd"/>
      <w:r w:rsidRPr="00E84412">
        <w:rPr>
          <w:rFonts w:asciiTheme="minorHAnsi" w:hAnsiTheme="minorHAnsi" w:cstheme="minorHAnsi"/>
          <w:sz w:val="22"/>
          <w:szCs w:val="22"/>
          <w:lang w:val="en-GB"/>
        </w:rPr>
        <w:t>;</w:t>
      </w:r>
    </w:p>
    <w:p w14:paraId="4C92FF21" w14:textId="77777777" w:rsidR="005738AF" w:rsidRPr="00E84412" w:rsidRDefault="005738AF" w:rsidP="005738AF">
      <w:pPr>
        <w:pStyle w:val="ListParagraph"/>
        <w:numPr>
          <w:ilvl w:val="0"/>
          <w:numId w:val="22"/>
        </w:numPr>
        <w:spacing w:before="0"/>
        <w:ind w:left="634"/>
        <w:contextualSpacing/>
        <w:rPr>
          <w:rFonts w:asciiTheme="minorHAnsi" w:hAnsiTheme="minorHAnsi" w:cstheme="minorHAnsi"/>
          <w:sz w:val="22"/>
          <w:szCs w:val="22"/>
          <w:lang w:val="en-GB"/>
        </w:rPr>
      </w:pPr>
      <w:proofErr w:type="spellStart"/>
      <w:r w:rsidRPr="00E84412">
        <w:rPr>
          <w:rFonts w:asciiTheme="minorHAnsi" w:hAnsiTheme="minorHAnsi" w:cstheme="minorHAnsi"/>
          <w:sz w:val="22"/>
          <w:szCs w:val="22"/>
          <w:lang w:val="en-GB"/>
        </w:rPr>
        <w:t>Fulfills</w:t>
      </w:r>
      <w:proofErr w:type="spellEnd"/>
      <w:r w:rsidRPr="00E84412">
        <w:rPr>
          <w:rFonts w:asciiTheme="minorHAnsi" w:hAnsiTheme="minorHAnsi" w:cstheme="minorHAnsi"/>
          <w:sz w:val="22"/>
          <w:szCs w:val="22"/>
          <w:lang w:val="en-GB"/>
        </w:rPr>
        <w:t xml:space="preserve"> all obligations to gender sensitivity and zero tolerance for sexual harassment.</w:t>
      </w:r>
    </w:p>
    <w:p w14:paraId="3E527E1D" w14:textId="77777777" w:rsidR="005738AF" w:rsidRPr="00E84412" w:rsidRDefault="005738AF" w:rsidP="005738AF">
      <w:pPr>
        <w:spacing w:after="0" w:line="240" w:lineRule="auto"/>
        <w:rPr>
          <w:rFonts w:cstheme="minorHAnsi"/>
          <w:b/>
          <w:bCs/>
        </w:rPr>
      </w:pPr>
    </w:p>
    <w:p w14:paraId="7DBCF24D" w14:textId="77777777" w:rsidR="005738AF" w:rsidRPr="00E84412" w:rsidRDefault="005738AF" w:rsidP="005738AF">
      <w:pPr>
        <w:spacing w:after="0" w:line="240" w:lineRule="auto"/>
        <w:rPr>
          <w:rFonts w:cstheme="minorHAnsi"/>
          <w:b/>
          <w:bCs/>
        </w:rPr>
      </w:pPr>
      <w:r w:rsidRPr="00E84412">
        <w:rPr>
          <w:rFonts w:cstheme="minorHAnsi"/>
          <w:b/>
          <w:bCs/>
        </w:rPr>
        <w:t>Functional competencies:</w:t>
      </w:r>
    </w:p>
    <w:p w14:paraId="54A87705" w14:textId="77777777" w:rsidR="005738AF" w:rsidRPr="00E84412" w:rsidRDefault="005738AF" w:rsidP="005738AF">
      <w:pPr>
        <w:pStyle w:val="ListParagraph"/>
        <w:numPr>
          <w:ilvl w:val="0"/>
          <w:numId w:val="22"/>
        </w:numPr>
        <w:spacing w:before="0"/>
        <w:ind w:left="634"/>
        <w:contextualSpacing/>
        <w:rPr>
          <w:rFonts w:asciiTheme="minorHAnsi" w:hAnsiTheme="minorHAnsi" w:cstheme="minorHAnsi"/>
          <w:sz w:val="22"/>
          <w:szCs w:val="22"/>
          <w:lang w:val="en-GB"/>
        </w:rPr>
      </w:pPr>
      <w:r w:rsidRPr="00E84412">
        <w:rPr>
          <w:rFonts w:asciiTheme="minorHAnsi" w:hAnsiTheme="minorHAnsi" w:cstheme="minorHAnsi"/>
          <w:sz w:val="22"/>
          <w:szCs w:val="22"/>
          <w:lang w:val="en-GB"/>
        </w:rPr>
        <w:t>Excellent communication skills</w:t>
      </w:r>
    </w:p>
    <w:p w14:paraId="5DEAEF2E" w14:textId="77777777" w:rsidR="005738AF" w:rsidRPr="00E84412" w:rsidRDefault="005738AF" w:rsidP="005738AF">
      <w:pPr>
        <w:pStyle w:val="ListParagraph"/>
        <w:numPr>
          <w:ilvl w:val="0"/>
          <w:numId w:val="22"/>
        </w:numPr>
        <w:spacing w:before="0"/>
        <w:ind w:left="634"/>
        <w:contextualSpacing/>
        <w:rPr>
          <w:rFonts w:asciiTheme="minorHAnsi" w:hAnsiTheme="minorHAnsi" w:cstheme="minorHAnsi"/>
          <w:sz w:val="22"/>
          <w:szCs w:val="22"/>
          <w:lang w:val="en-GB"/>
        </w:rPr>
      </w:pPr>
      <w:r w:rsidRPr="00E84412">
        <w:rPr>
          <w:rFonts w:asciiTheme="minorHAnsi" w:hAnsiTheme="minorHAnsi" w:cstheme="minorHAnsi"/>
          <w:sz w:val="22"/>
          <w:szCs w:val="22"/>
          <w:lang w:val="en-GB"/>
        </w:rPr>
        <w:t>Demonstrable analytical skills</w:t>
      </w:r>
    </w:p>
    <w:p w14:paraId="18E694ED" w14:textId="77777777" w:rsidR="005738AF" w:rsidRPr="00E84412" w:rsidRDefault="005738AF" w:rsidP="005738AF">
      <w:pPr>
        <w:pStyle w:val="ListParagraph"/>
        <w:spacing w:before="0"/>
        <w:ind w:left="634"/>
        <w:contextualSpacing/>
        <w:rPr>
          <w:rFonts w:asciiTheme="minorHAnsi" w:hAnsiTheme="minorHAnsi" w:cstheme="minorHAnsi"/>
          <w:sz w:val="22"/>
          <w:szCs w:val="22"/>
          <w:lang w:val="en-GB"/>
        </w:rPr>
      </w:pPr>
    </w:p>
    <w:p w14:paraId="60EBFA13" w14:textId="2A5637CE" w:rsidR="005738AF" w:rsidRPr="00E84412" w:rsidRDefault="005738AF" w:rsidP="00E84412">
      <w:pPr>
        <w:pStyle w:val="ListParagraph"/>
        <w:numPr>
          <w:ilvl w:val="0"/>
          <w:numId w:val="42"/>
        </w:numPr>
        <w:rPr>
          <w:rFonts w:asciiTheme="minorHAnsi" w:hAnsiTheme="minorHAnsi" w:cstheme="minorHAnsi"/>
          <w:b/>
          <w:bCs/>
        </w:rPr>
      </w:pPr>
      <w:r w:rsidRPr="00E84412">
        <w:rPr>
          <w:rFonts w:asciiTheme="minorHAnsi" w:hAnsiTheme="minorHAnsi" w:cstheme="minorHAnsi"/>
          <w:b/>
          <w:bCs/>
          <w:sz w:val="22"/>
        </w:rPr>
        <w:t>Qualifications of the Successful Applicants</w:t>
      </w:r>
    </w:p>
    <w:p w14:paraId="57E58AA9" w14:textId="77777777" w:rsidR="005738AF" w:rsidRPr="00E84412" w:rsidRDefault="005738AF" w:rsidP="005738AF">
      <w:pPr>
        <w:spacing w:after="0" w:line="240" w:lineRule="auto"/>
        <w:jc w:val="both"/>
        <w:rPr>
          <w:rFonts w:cstheme="minorHAnsi"/>
        </w:rPr>
      </w:pPr>
    </w:p>
    <w:p w14:paraId="1C05547B" w14:textId="77777777" w:rsidR="005738AF" w:rsidRPr="00E84412" w:rsidRDefault="005738AF" w:rsidP="005738AF">
      <w:pPr>
        <w:spacing w:after="0" w:line="240" w:lineRule="auto"/>
        <w:jc w:val="both"/>
        <w:rPr>
          <w:rFonts w:cstheme="minorHAnsi"/>
          <w:i/>
        </w:rPr>
      </w:pPr>
      <w:r w:rsidRPr="00E84412">
        <w:rPr>
          <w:rFonts w:cstheme="minorHAnsi"/>
        </w:rPr>
        <w:t xml:space="preserve">The selection of consultants will be aimed at maximizing the overall qualities in the following areas: </w:t>
      </w:r>
    </w:p>
    <w:p w14:paraId="1386B96B" w14:textId="77777777" w:rsidR="005738AF" w:rsidRPr="00E84412" w:rsidRDefault="005738AF" w:rsidP="005738AF">
      <w:pPr>
        <w:spacing w:after="0" w:line="240" w:lineRule="auto"/>
        <w:jc w:val="both"/>
        <w:rPr>
          <w:rFonts w:cstheme="minorHAnsi"/>
        </w:rPr>
      </w:pPr>
    </w:p>
    <w:p w14:paraId="32840355" w14:textId="77777777" w:rsidR="005738AF" w:rsidRPr="00E84412" w:rsidRDefault="005738AF" w:rsidP="005738AF">
      <w:pPr>
        <w:spacing w:after="0" w:line="240" w:lineRule="auto"/>
        <w:jc w:val="both"/>
        <w:rPr>
          <w:rFonts w:cstheme="minorHAnsi"/>
        </w:rPr>
      </w:pPr>
      <w:r w:rsidRPr="00E84412">
        <w:rPr>
          <w:rFonts w:cstheme="minorHAnsi"/>
        </w:rPr>
        <w:t>Education:</w:t>
      </w:r>
    </w:p>
    <w:p w14:paraId="0D8095F8"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 xml:space="preserve">A Master’s degree in economics, energy management, policies in the area of environmental protection or other closely related field. </w:t>
      </w:r>
    </w:p>
    <w:p w14:paraId="19060684" w14:textId="77777777" w:rsidR="005738AF" w:rsidRPr="00E84412" w:rsidRDefault="005738AF" w:rsidP="005738AF">
      <w:pPr>
        <w:spacing w:after="0" w:line="240" w:lineRule="auto"/>
        <w:jc w:val="both"/>
        <w:rPr>
          <w:rFonts w:cstheme="minorHAnsi"/>
        </w:rPr>
      </w:pPr>
    </w:p>
    <w:p w14:paraId="1734AB01" w14:textId="77777777" w:rsidR="005738AF" w:rsidRPr="00E84412" w:rsidRDefault="005738AF" w:rsidP="005738AF">
      <w:pPr>
        <w:spacing w:after="0" w:line="240" w:lineRule="auto"/>
        <w:jc w:val="both"/>
        <w:rPr>
          <w:rFonts w:cstheme="minorHAnsi"/>
        </w:rPr>
      </w:pPr>
      <w:r w:rsidRPr="00E84412">
        <w:rPr>
          <w:rFonts w:cstheme="minorHAnsi"/>
        </w:rPr>
        <w:t>Experience:</w:t>
      </w:r>
    </w:p>
    <w:p w14:paraId="5A910FEA"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Recent experience (within 5 years) with result-based management evaluation methodologies required</w:t>
      </w:r>
    </w:p>
    <w:p w14:paraId="0A1C79F3"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Experience applying SMART targets and reconstructing or validating baseline scenarios required</w:t>
      </w:r>
    </w:p>
    <w:p w14:paraId="017F0F03"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Experience in adaptive management</w:t>
      </w:r>
    </w:p>
    <w:p w14:paraId="026F8E41"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Experience working with the GEF evaluations required</w:t>
      </w:r>
    </w:p>
    <w:p w14:paraId="0CB114E1"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Experience working in Eastern Europe, Central Asia, and Caucasus in energy efficiency field required, in evaluation of project implementation preferred</w:t>
      </w:r>
    </w:p>
    <w:p w14:paraId="007AC2BC"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Work experience in energy efficiency field for at least 5 years required</w:t>
      </w:r>
    </w:p>
    <w:p w14:paraId="008D59F9"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Experience in gender sensitive evaluation and analysis and demonstrated understanding of issues related to gender</w:t>
      </w:r>
    </w:p>
    <w:p w14:paraId="49C15E43"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Project evaluation/review experiences within United Nations system will be considered an asset</w:t>
      </w:r>
    </w:p>
    <w:p w14:paraId="1A4A18CD" w14:textId="77777777" w:rsidR="005738AF" w:rsidRPr="00E84412" w:rsidRDefault="005738AF" w:rsidP="005738AF">
      <w:pPr>
        <w:pStyle w:val="ListParagraph"/>
        <w:spacing w:before="0"/>
        <w:ind w:left="630"/>
        <w:rPr>
          <w:rFonts w:asciiTheme="minorHAnsi" w:hAnsiTheme="minorHAnsi" w:cstheme="minorHAnsi"/>
          <w:sz w:val="22"/>
          <w:szCs w:val="22"/>
        </w:rPr>
      </w:pPr>
    </w:p>
    <w:p w14:paraId="27A6242D" w14:textId="77777777" w:rsidR="005738AF" w:rsidRPr="00E84412" w:rsidRDefault="005738AF" w:rsidP="005738AF">
      <w:pPr>
        <w:rPr>
          <w:rFonts w:cstheme="minorHAnsi"/>
        </w:rPr>
      </w:pPr>
      <w:r w:rsidRPr="00E84412">
        <w:rPr>
          <w:rFonts w:cstheme="minorHAnsi"/>
        </w:rPr>
        <w:t>Language skills:</w:t>
      </w:r>
    </w:p>
    <w:p w14:paraId="2BC69290"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 xml:space="preserve">English is the working language of the UNDP-GEF Project and required. The ability to communicate in Russian is an asset. </w:t>
      </w:r>
    </w:p>
    <w:p w14:paraId="7BF16B56" w14:textId="77777777" w:rsidR="005738AF" w:rsidRPr="00E84412" w:rsidRDefault="005738AF" w:rsidP="005738AF">
      <w:pPr>
        <w:spacing w:after="0"/>
        <w:rPr>
          <w:rFonts w:cstheme="minorHAnsi"/>
          <w:b/>
        </w:rPr>
      </w:pPr>
    </w:p>
    <w:p w14:paraId="77AFB7F4" w14:textId="1A767F2E" w:rsidR="005738AF" w:rsidRPr="00E84412" w:rsidRDefault="005738AF" w:rsidP="005738AF">
      <w:pPr>
        <w:spacing w:after="0"/>
        <w:rPr>
          <w:rFonts w:cstheme="minorHAnsi"/>
          <w:b/>
        </w:rPr>
      </w:pPr>
      <w:r>
        <w:rPr>
          <w:rFonts w:cstheme="minorHAnsi"/>
          <w:b/>
        </w:rPr>
        <w:t xml:space="preserve">N. </w:t>
      </w:r>
      <w:r w:rsidRPr="00E84412">
        <w:rPr>
          <w:rFonts w:cstheme="minorHAnsi"/>
          <w:b/>
        </w:rPr>
        <w:t>Evaluation of Applicants</w:t>
      </w:r>
    </w:p>
    <w:p w14:paraId="2B30F345" w14:textId="77777777" w:rsidR="005738AF" w:rsidRPr="00E84412" w:rsidRDefault="005738AF" w:rsidP="005738AF">
      <w:pPr>
        <w:spacing w:after="0"/>
        <w:rPr>
          <w:rFonts w:cstheme="minorHAnsi"/>
        </w:rPr>
      </w:pPr>
      <w:r w:rsidRPr="00E84412">
        <w:rPr>
          <w:rFonts w:cstheme="minorHAnsi"/>
        </w:rPr>
        <w:t>Individual consultants will be evaluated based on a cumulative analysis taking into consideration the combination of the applicants’ qualifications and financial proposal.</w:t>
      </w:r>
    </w:p>
    <w:p w14:paraId="0FF159A3" w14:textId="77777777" w:rsidR="005738AF" w:rsidRPr="00E84412" w:rsidRDefault="005738AF" w:rsidP="005738AF">
      <w:pPr>
        <w:rPr>
          <w:rFonts w:cstheme="minorHAnsi"/>
        </w:rPr>
      </w:pPr>
      <w:r w:rsidRPr="00E84412">
        <w:rPr>
          <w:rFonts w:cstheme="minorHAnsi"/>
        </w:rPr>
        <w:t xml:space="preserve">The award of the contract should be made to the individual consultant whose offer has been evaluated and determined as: a) responsive/compliant/acceptable, and b) having received the highest score out of a pre-determined set of weighted technical (CV desk reviews, methodology evaluation and interviews) and financial criteria specific to the solicitation. </w:t>
      </w:r>
    </w:p>
    <w:p w14:paraId="39088534" w14:textId="77777777" w:rsidR="005738AF" w:rsidRPr="00E84412" w:rsidRDefault="005738AF" w:rsidP="005738AF">
      <w:pPr>
        <w:rPr>
          <w:rFonts w:cstheme="minorHAnsi"/>
        </w:rPr>
      </w:pPr>
      <w:r w:rsidRPr="00E84412">
        <w:rPr>
          <w:rFonts w:cstheme="minorHAnsi"/>
        </w:rPr>
        <w:t>Only candidates who will get min. 70% of points in desk review and methodology evaluation (criteria A-G) will be invited for an interview. Only candidates who receive 70% or more of points in technical evaluation (Criteria A-J) will be considered for financial evaluation.</w:t>
      </w:r>
    </w:p>
    <w:p w14:paraId="16EADE34" w14:textId="77777777" w:rsidR="005738AF" w:rsidRPr="00E84412" w:rsidRDefault="005738AF" w:rsidP="005738AF">
      <w:pPr>
        <w:rPr>
          <w:rFonts w:cstheme="minorHAnsi"/>
        </w:rPr>
      </w:pPr>
      <w:r w:rsidRPr="00E84412">
        <w:rPr>
          <w:rFonts w:cstheme="minorHAnsi"/>
        </w:rPr>
        <w:t>Technical Criteria - 70% of total evaluation – max. 1000 points:</w:t>
      </w:r>
    </w:p>
    <w:p w14:paraId="4B5B4137"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Criteria A – (desk review) Education in economics, energy management, policies in the area of environmental protection or other closely related field, max. 100 pts</w:t>
      </w:r>
    </w:p>
    <w:p w14:paraId="06E1AA09" w14:textId="77777777" w:rsidR="005738AF" w:rsidRPr="00E84412" w:rsidDel="00576838" w:rsidRDefault="005738AF" w:rsidP="005738AF">
      <w:pPr>
        <w:pStyle w:val="ListParagraph"/>
        <w:numPr>
          <w:ilvl w:val="0"/>
          <w:numId w:val="11"/>
        </w:numPr>
        <w:spacing w:before="0"/>
        <w:ind w:left="630"/>
        <w:rPr>
          <w:rFonts w:asciiTheme="minorHAnsi" w:hAnsiTheme="minorHAnsi" w:cstheme="minorHAnsi"/>
          <w:sz w:val="22"/>
          <w:szCs w:val="22"/>
        </w:rPr>
      </w:pPr>
      <w:r w:rsidRPr="00E84412" w:rsidDel="00576838">
        <w:rPr>
          <w:rFonts w:asciiTheme="minorHAnsi" w:hAnsiTheme="minorHAnsi" w:cstheme="minorHAnsi"/>
          <w:sz w:val="22"/>
          <w:szCs w:val="22"/>
        </w:rPr>
        <w:t xml:space="preserve">Criteria </w:t>
      </w:r>
      <w:r w:rsidRPr="00E84412">
        <w:rPr>
          <w:rFonts w:asciiTheme="minorHAnsi" w:hAnsiTheme="minorHAnsi" w:cstheme="minorHAnsi"/>
          <w:sz w:val="22"/>
          <w:szCs w:val="22"/>
        </w:rPr>
        <w:t>B</w:t>
      </w:r>
      <w:r w:rsidRPr="00E84412" w:rsidDel="00576838">
        <w:rPr>
          <w:rFonts w:asciiTheme="minorHAnsi" w:hAnsiTheme="minorHAnsi" w:cstheme="minorHAnsi"/>
          <w:sz w:val="22"/>
          <w:szCs w:val="22"/>
        </w:rPr>
        <w:t xml:space="preserve"> - </w:t>
      </w:r>
      <w:r w:rsidRPr="00E84412">
        <w:rPr>
          <w:rFonts w:asciiTheme="minorHAnsi" w:hAnsiTheme="minorHAnsi" w:cstheme="minorHAnsi"/>
          <w:sz w:val="22"/>
          <w:szCs w:val="22"/>
        </w:rPr>
        <w:t xml:space="preserve">(desk review) </w:t>
      </w:r>
      <w:r w:rsidRPr="00E84412" w:rsidDel="00576838">
        <w:rPr>
          <w:rFonts w:asciiTheme="minorHAnsi" w:hAnsiTheme="minorHAnsi" w:cstheme="minorHAnsi"/>
          <w:sz w:val="22"/>
          <w:szCs w:val="22"/>
        </w:rPr>
        <w:t>Experience applying SMART targets and reconstructing or validating baseline scenarios; max. 5</w:t>
      </w:r>
      <w:r w:rsidRPr="00E84412">
        <w:rPr>
          <w:rFonts w:asciiTheme="minorHAnsi" w:hAnsiTheme="minorHAnsi" w:cstheme="minorHAnsi"/>
          <w:sz w:val="22"/>
          <w:szCs w:val="22"/>
        </w:rPr>
        <w:t>0</w:t>
      </w:r>
      <w:r w:rsidRPr="00E84412" w:rsidDel="00576838">
        <w:rPr>
          <w:rFonts w:asciiTheme="minorHAnsi" w:hAnsiTheme="minorHAnsi" w:cstheme="minorHAnsi"/>
          <w:sz w:val="22"/>
          <w:szCs w:val="22"/>
        </w:rPr>
        <w:t xml:space="preserve"> pts</w:t>
      </w:r>
    </w:p>
    <w:p w14:paraId="1A44C096"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Criteria C – (desk review) Experience with adaptive management; max. 150 pts</w:t>
      </w:r>
    </w:p>
    <w:p w14:paraId="5A9CFF80"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Criteria D - (desk review) Work experience in energy efficiency field; max. 100 pts</w:t>
      </w:r>
    </w:p>
    <w:p w14:paraId="5402B681"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Criteria E - (desk review) Experience in gender sensitive evaluation and analysis and demonstrated understanding of issues related to gender: max. 50 pts</w:t>
      </w:r>
    </w:p>
    <w:p w14:paraId="07204703"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Criteria F - (desk review) Project evaluation/review experiences within United Nations system will be considered an asset; max. 50 pts</w:t>
      </w:r>
    </w:p>
    <w:p w14:paraId="7C50F0E3"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Criteria G - (methodology) Demonstrable analytical skills, communication skills, language skills; max. 250 pts</w:t>
      </w:r>
    </w:p>
    <w:p w14:paraId="48363A83"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sz w:val="22"/>
          <w:szCs w:val="22"/>
        </w:rPr>
        <w:t>Criteria H - (interviews) Recent experience (within 5 years) with result-based management evaluation methodologies; max. 50 pts</w:t>
      </w:r>
    </w:p>
    <w:p w14:paraId="636F8BC7"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bCs/>
          <w:sz w:val="22"/>
          <w:szCs w:val="22"/>
        </w:rPr>
        <w:t xml:space="preserve">Criteria I - </w:t>
      </w:r>
      <w:r w:rsidRPr="00E84412">
        <w:rPr>
          <w:rFonts w:asciiTheme="minorHAnsi" w:hAnsiTheme="minorHAnsi" w:cstheme="minorHAnsi"/>
          <w:sz w:val="22"/>
          <w:szCs w:val="22"/>
        </w:rPr>
        <w:t>(interviews) Experience working with the GEF evaluations; max. 100 pts</w:t>
      </w:r>
    </w:p>
    <w:p w14:paraId="4952497A" w14:textId="77777777" w:rsidR="005738AF" w:rsidRPr="00E84412" w:rsidRDefault="005738AF" w:rsidP="005738AF">
      <w:pPr>
        <w:pStyle w:val="ListParagraph"/>
        <w:numPr>
          <w:ilvl w:val="0"/>
          <w:numId w:val="11"/>
        </w:numPr>
        <w:spacing w:before="0"/>
        <w:ind w:left="630"/>
        <w:rPr>
          <w:rFonts w:asciiTheme="minorHAnsi" w:hAnsiTheme="minorHAnsi" w:cstheme="minorHAnsi"/>
          <w:sz w:val="22"/>
          <w:szCs w:val="22"/>
        </w:rPr>
      </w:pPr>
      <w:r w:rsidRPr="00E84412">
        <w:rPr>
          <w:rFonts w:asciiTheme="minorHAnsi" w:hAnsiTheme="minorHAnsi" w:cstheme="minorHAnsi"/>
          <w:bCs/>
          <w:sz w:val="22"/>
          <w:szCs w:val="22"/>
        </w:rPr>
        <w:t xml:space="preserve">Criteria J - </w:t>
      </w:r>
      <w:r w:rsidRPr="00E84412">
        <w:rPr>
          <w:rFonts w:asciiTheme="minorHAnsi" w:hAnsiTheme="minorHAnsi" w:cstheme="minorHAnsi"/>
          <w:sz w:val="22"/>
          <w:szCs w:val="22"/>
        </w:rPr>
        <w:t>(interviews) Experience working in Eastern Europe, Central Asia, and Caucasus in energy efficiency field required, in evaluation of project implementation; max. 100 pts</w:t>
      </w:r>
    </w:p>
    <w:p w14:paraId="74D9B4A5" w14:textId="77777777" w:rsidR="005738AF" w:rsidRPr="00E84412" w:rsidRDefault="005738AF" w:rsidP="005738AF">
      <w:pPr>
        <w:rPr>
          <w:rFonts w:cstheme="minorHAnsi"/>
        </w:rPr>
      </w:pPr>
    </w:p>
    <w:p w14:paraId="5EF40A49" w14:textId="77777777" w:rsidR="005738AF" w:rsidRPr="00E84412" w:rsidRDefault="005738AF" w:rsidP="005738AF">
      <w:pPr>
        <w:rPr>
          <w:rFonts w:cstheme="minorHAnsi"/>
        </w:rPr>
      </w:pPr>
      <w:r w:rsidRPr="00E84412">
        <w:rPr>
          <w:rFonts w:cstheme="minorHAnsi"/>
        </w:rPr>
        <w:t xml:space="preserve">Financial Criteria - 30% of total evaluation. </w:t>
      </w:r>
    </w:p>
    <w:p w14:paraId="533B8589" w14:textId="4C45D51D" w:rsidR="005738AF" w:rsidRPr="00E84412" w:rsidRDefault="005738AF" w:rsidP="005738AF">
      <w:pPr>
        <w:pStyle w:val="p28"/>
        <w:tabs>
          <w:tab w:val="clear" w:pos="680"/>
          <w:tab w:val="clear" w:pos="1060"/>
        </w:tabs>
        <w:spacing w:line="240" w:lineRule="auto"/>
        <w:ind w:left="450" w:hanging="425"/>
        <w:rPr>
          <w:rFonts w:asciiTheme="minorHAnsi" w:hAnsiTheme="minorHAnsi" w:cstheme="minorHAnsi"/>
          <w:b/>
          <w:bCs/>
          <w:sz w:val="22"/>
          <w:szCs w:val="22"/>
        </w:rPr>
      </w:pPr>
      <w:r w:rsidRPr="00E84412">
        <w:rPr>
          <w:rFonts w:asciiTheme="minorHAnsi" w:hAnsiTheme="minorHAnsi" w:cstheme="minorHAnsi"/>
          <w:b/>
          <w:bCs/>
          <w:sz w:val="22"/>
          <w:szCs w:val="22"/>
        </w:rPr>
        <w:t>O. A</w:t>
      </w:r>
      <w:r>
        <w:rPr>
          <w:rFonts w:asciiTheme="minorHAnsi" w:hAnsiTheme="minorHAnsi" w:cstheme="minorHAnsi"/>
          <w:b/>
          <w:bCs/>
          <w:sz w:val="22"/>
          <w:szCs w:val="22"/>
        </w:rPr>
        <w:t>pplication Process</w:t>
      </w:r>
    </w:p>
    <w:p w14:paraId="2D7EABA4" w14:textId="77777777" w:rsidR="005738AF" w:rsidRPr="00E84412" w:rsidRDefault="005738AF" w:rsidP="005738AF">
      <w:pPr>
        <w:pStyle w:val="p28"/>
        <w:tabs>
          <w:tab w:val="clear" w:pos="680"/>
          <w:tab w:val="clear" w:pos="1060"/>
        </w:tabs>
        <w:spacing w:line="240" w:lineRule="auto"/>
        <w:ind w:left="450" w:hanging="425"/>
        <w:rPr>
          <w:rFonts w:asciiTheme="minorHAnsi" w:hAnsiTheme="minorHAnsi" w:cstheme="minorHAnsi"/>
          <w:b/>
          <w:bCs/>
          <w:sz w:val="22"/>
          <w:szCs w:val="22"/>
        </w:rPr>
      </w:pPr>
    </w:p>
    <w:p w14:paraId="6F8B885E" w14:textId="77777777" w:rsidR="005738AF" w:rsidRPr="00E84412" w:rsidRDefault="005738AF" w:rsidP="005738AF">
      <w:pPr>
        <w:pStyle w:val="p28"/>
        <w:tabs>
          <w:tab w:val="clear" w:pos="680"/>
          <w:tab w:val="clear" w:pos="1060"/>
        </w:tabs>
        <w:spacing w:line="240" w:lineRule="auto"/>
        <w:ind w:left="0" w:firstLine="0"/>
        <w:rPr>
          <w:rFonts w:asciiTheme="minorHAnsi" w:hAnsiTheme="minorHAnsi" w:cstheme="minorHAnsi"/>
          <w:bCs/>
          <w:sz w:val="22"/>
          <w:szCs w:val="22"/>
        </w:rPr>
      </w:pPr>
      <w:r w:rsidRPr="00E84412">
        <w:rPr>
          <w:rFonts w:asciiTheme="minorHAnsi" w:hAnsiTheme="minorHAnsi" w:cstheme="minorHAnsi"/>
          <w:bCs/>
          <w:sz w:val="22"/>
          <w:szCs w:val="22"/>
        </w:rPr>
        <w:t>The application submission is a two-step process. Failing to comply with the submission process may result in disqualifying the applications.</w:t>
      </w:r>
    </w:p>
    <w:p w14:paraId="56FB7D87" w14:textId="77777777" w:rsidR="005738AF" w:rsidRPr="00E84412" w:rsidRDefault="005738AF" w:rsidP="005738AF">
      <w:pPr>
        <w:pStyle w:val="p28"/>
        <w:spacing w:line="240" w:lineRule="auto"/>
        <w:jc w:val="both"/>
        <w:rPr>
          <w:rFonts w:asciiTheme="minorHAnsi" w:hAnsiTheme="minorHAnsi" w:cstheme="minorHAnsi"/>
          <w:bCs/>
          <w:sz w:val="22"/>
          <w:szCs w:val="22"/>
        </w:rPr>
      </w:pPr>
    </w:p>
    <w:p w14:paraId="090B75CB" w14:textId="77777777" w:rsidR="005738AF" w:rsidRPr="00E84412" w:rsidRDefault="005738AF" w:rsidP="005738AF">
      <w:pPr>
        <w:pStyle w:val="p28"/>
        <w:tabs>
          <w:tab w:val="clear" w:pos="680"/>
          <w:tab w:val="clear" w:pos="1060"/>
        </w:tabs>
        <w:spacing w:line="240" w:lineRule="auto"/>
        <w:ind w:left="0" w:firstLine="0"/>
        <w:rPr>
          <w:rFonts w:asciiTheme="minorHAnsi" w:hAnsiTheme="minorHAnsi" w:cstheme="minorHAnsi"/>
          <w:b/>
          <w:bCs/>
          <w:sz w:val="22"/>
          <w:szCs w:val="22"/>
        </w:rPr>
      </w:pPr>
      <w:r w:rsidRPr="00E84412">
        <w:rPr>
          <w:rFonts w:asciiTheme="minorHAnsi" w:hAnsiTheme="minorHAnsi" w:cstheme="minorHAnsi"/>
          <w:bCs/>
          <w:sz w:val="22"/>
          <w:szCs w:val="22"/>
        </w:rPr>
        <w:t>Step 1: Interested candidates must include the following documents when submitting the applications (Please group all your documents into one (1) single PDF attachment as the system only allows upload of one document):</w:t>
      </w:r>
    </w:p>
    <w:p w14:paraId="17B2A6BE" w14:textId="77777777" w:rsidR="005738AF" w:rsidRPr="00E84412" w:rsidRDefault="005738AF" w:rsidP="005738AF">
      <w:pPr>
        <w:autoSpaceDE w:val="0"/>
        <w:autoSpaceDN w:val="0"/>
        <w:adjustRightInd w:val="0"/>
        <w:spacing w:after="0" w:line="240" w:lineRule="auto"/>
        <w:jc w:val="both"/>
        <w:rPr>
          <w:rFonts w:cstheme="minorHAnsi"/>
        </w:rPr>
      </w:pPr>
    </w:p>
    <w:p w14:paraId="3BB39121" w14:textId="77777777" w:rsidR="005738AF" w:rsidRPr="00E84412" w:rsidRDefault="005738AF" w:rsidP="005738AF">
      <w:pPr>
        <w:numPr>
          <w:ilvl w:val="0"/>
          <w:numId w:val="20"/>
        </w:numPr>
        <w:autoSpaceDE w:val="0"/>
        <w:autoSpaceDN w:val="0"/>
        <w:adjustRightInd w:val="0"/>
        <w:spacing w:after="0" w:line="240" w:lineRule="auto"/>
        <w:ind w:left="630"/>
        <w:jc w:val="both"/>
        <w:rPr>
          <w:rFonts w:cstheme="minorHAnsi"/>
        </w:rPr>
      </w:pPr>
      <w:r w:rsidRPr="00E84412">
        <w:rPr>
          <w:rFonts w:cstheme="minorHAnsi"/>
          <w:b/>
        </w:rPr>
        <w:t>Cover letter and brief description of approach to work/technical proposal</w:t>
      </w:r>
      <w:r w:rsidRPr="00E84412">
        <w:rPr>
          <w:rFonts w:cstheme="minorHAnsi"/>
        </w:rPr>
        <w:t xml:space="preserve"> of why the individual considers him/herself as the most suitable for the assignment, and a proposed methodology on how they will approach and complete the assignment; (max 1 page)</w:t>
      </w:r>
    </w:p>
    <w:p w14:paraId="72D36B1D" w14:textId="77777777" w:rsidR="005738AF" w:rsidRPr="00E84412" w:rsidRDefault="005738AF" w:rsidP="005738AF">
      <w:pPr>
        <w:numPr>
          <w:ilvl w:val="0"/>
          <w:numId w:val="20"/>
        </w:numPr>
        <w:autoSpaceDE w:val="0"/>
        <w:autoSpaceDN w:val="0"/>
        <w:adjustRightInd w:val="0"/>
        <w:spacing w:after="0" w:line="240" w:lineRule="auto"/>
        <w:ind w:left="630"/>
        <w:jc w:val="both"/>
        <w:rPr>
          <w:rFonts w:cstheme="minorHAnsi"/>
        </w:rPr>
      </w:pPr>
      <w:r w:rsidRPr="00E84412">
        <w:rPr>
          <w:rFonts w:cstheme="minorHAnsi"/>
          <w:b/>
        </w:rPr>
        <w:t xml:space="preserve">Personal CV </w:t>
      </w:r>
      <w:r w:rsidRPr="00E84412">
        <w:rPr>
          <w:rFonts w:cstheme="minorHAnsi"/>
        </w:rPr>
        <w:t xml:space="preserve">indicating all past experience from similar projects, as well as the contact details (email and telephone number) of the Candidate and at least three (3) professional </w:t>
      </w:r>
      <w:proofErr w:type="gramStart"/>
      <w:r w:rsidRPr="00E84412">
        <w:rPr>
          <w:rFonts w:cstheme="minorHAnsi"/>
        </w:rPr>
        <w:t>references;</w:t>
      </w:r>
      <w:proofErr w:type="gramEnd"/>
    </w:p>
    <w:p w14:paraId="33C1265B" w14:textId="77777777" w:rsidR="005738AF" w:rsidRPr="00E84412" w:rsidRDefault="005738AF" w:rsidP="005738AF">
      <w:pPr>
        <w:autoSpaceDE w:val="0"/>
        <w:autoSpaceDN w:val="0"/>
        <w:adjustRightInd w:val="0"/>
        <w:spacing w:after="0" w:line="240" w:lineRule="auto"/>
        <w:jc w:val="both"/>
        <w:rPr>
          <w:rFonts w:eastAsia="Times New Roman" w:cstheme="minorHAnsi"/>
          <w:snapToGrid w:val="0"/>
        </w:rPr>
      </w:pPr>
    </w:p>
    <w:p w14:paraId="13E93D6A" w14:textId="77777777" w:rsidR="005738AF" w:rsidRPr="00E84412" w:rsidRDefault="005738AF" w:rsidP="005738AF">
      <w:pPr>
        <w:autoSpaceDE w:val="0"/>
        <w:autoSpaceDN w:val="0"/>
        <w:adjustRightInd w:val="0"/>
        <w:spacing w:after="0" w:line="240" w:lineRule="auto"/>
        <w:jc w:val="both"/>
        <w:rPr>
          <w:rFonts w:cstheme="minorHAnsi"/>
          <w:b/>
          <w:bCs/>
          <w:color w:val="FF0000"/>
        </w:rPr>
      </w:pPr>
      <w:r w:rsidRPr="00E84412">
        <w:rPr>
          <w:rFonts w:cstheme="minorHAnsi"/>
        </w:rPr>
        <w:t xml:space="preserve">Step 2: Submission of Financial Proposal - Only shortlisted candidates will be contacted and requested to provide a financial offer. </w:t>
      </w:r>
      <w:r w:rsidRPr="00E84412">
        <w:rPr>
          <w:rFonts w:cstheme="minorHAnsi"/>
          <w:b/>
          <w:bCs/>
          <w:color w:val="FF0000"/>
        </w:rPr>
        <w:t>Price offer must not be included in the online application!</w:t>
      </w:r>
    </w:p>
    <w:p w14:paraId="75E5C281" w14:textId="77777777" w:rsidR="005738AF" w:rsidRPr="00E84412" w:rsidRDefault="005738AF" w:rsidP="005738AF">
      <w:pPr>
        <w:pStyle w:val="p28"/>
        <w:tabs>
          <w:tab w:val="left" w:pos="0"/>
        </w:tabs>
        <w:spacing w:line="240" w:lineRule="auto"/>
        <w:ind w:left="0" w:firstLine="0"/>
        <w:jc w:val="both"/>
        <w:rPr>
          <w:rFonts w:asciiTheme="minorHAnsi" w:hAnsiTheme="minorHAnsi" w:cstheme="minorHAnsi"/>
          <w:sz w:val="22"/>
          <w:szCs w:val="22"/>
        </w:rPr>
      </w:pPr>
    </w:p>
    <w:p w14:paraId="0A63B525" w14:textId="77777777" w:rsidR="005738AF" w:rsidRPr="00E84412" w:rsidRDefault="005738AF" w:rsidP="005738AF">
      <w:pPr>
        <w:pStyle w:val="p28"/>
        <w:spacing w:line="240" w:lineRule="auto"/>
        <w:ind w:left="0" w:firstLine="0"/>
        <w:jc w:val="both"/>
        <w:rPr>
          <w:rFonts w:asciiTheme="minorHAnsi" w:hAnsiTheme="minorHAnsi" w:cstheme="minorHAnsi"/>
          <w:color w:val="333333"/>
          <w:sz w:val="22"/>
          <w:szCs w:val="22"/>
          <w:shd w:val="clear" w:color="auto" w:fill="FFFFFF"/>
        </w:rPr>
      </w:pPr>
      <w:r w:rsidRPr="00E84412">
        <w:rPr>
          <w:rStyle w:val="atendertext1"/>
          <w:rFonts w:asciiTheme="minorHAnsi" w:eastAsiaTheme="majorEastAsia" w:hAnsiTheme="minorHAnsi" w:cstheme="minorHAnsi"/>
          <w:sz w:val="22"/>
          <w:szCs w:val="22"/>
        </w:rPr>
        <w:t>Incomplete applications will be excluded from further consideration.</w:t>
      </w:r>
    </w:p>
    <w:p w14:paraId="2E28FDAC" w14:textId="77777777" w:rsidR="005738AF" w:rsidRPr="00E84412" w:rsidRDefault="005738AF" w:rsidP="005738AF">
      <w:pPr>
        <w:pStyle w:val="p28"/>
        <w:tabs>
          <w:tab w:val="clear" w:pos="680"/>
          <w:tab w:val="clear" w:pos="1060"/>
        </w:tabs>
        <w:spacing w:line="240" w:lineRule="auto"/>
        <w:ind w:left="0" w:firstLine="0"/>
        <w:jc w:val="both"/>
        <w:rPr>
          <w:rFonts w:asciiTheme="minorHAnsi" w:hAnsiTheme="minorHAnsi" w:cstheme="minorHAnsi"/>
          <w:b/>
          <w:bCs/>
          <w:sz w:val="22"/>
          <w:szCs w:val="22"/>
        </w:rPr>
      </w:pPr>
    </w:p>
    <w:p w14:paraId="75986FEB" w14:textId="77777777" w:rsidR="005738AF" w:rsidRPr="00E84412" w:rsidRDefault="005738AF" w:rsidP="005738AF">
      <w:pPr>
        <w:pStyle w:val="p28"/>
        <w:tabs>
          <w:tab w:val="clear" w:pos="680"/>
          <w:tab w:val="clear" w:pos="1060"/>
        </w:tabs>
        <w:spacing w:line="240" w:lineRule="auto"/>
        <w:ind w:left="0" w:firstLine="0"/>
        <w:rPr>
          <w:rFonts w:asciiTheme="minorHAnsi" w:hAnsiTheme="minorHAnsi" w:cstheme="minorHAnsi"/>
          <w:bCs/>
          <w:i/>
          <w:sz w:val="22"/>
          <w:szCs w:val="22"/>
        </w:rPr>
      </w:pPr>
      <w:r w:rsidRPr="00E84412">
        <w:rPr>
          <w:rFonts w:asciiTheme="minorHAnsi" w:hAnsiTheme="minorHAnsi" w:cstheme="minorHAnsi"/>
          <w:bCs/>
          <w:i/>
          <w:sz w:val="22"/>
          <w:szCs w:val="22"/>
        </w:rPr>
        <w:t xml:space="preserve">Please make sure you have provided all requested materials. </w:t>
      </w:r>
    </w:p>
    <w:p w14:paraId="740A92AA" w14:textId="77777777" w:rsidR="005738AF" w:rsidRPr="00E84412" w:rsidRDefault="005738AF" w:rsidP="005738AF">
      <w:pPr>
        <w:pStyle w:val="p28"/>
        <w:tabs>
          <w:tab w:val="clear" w:pos="680"/>
          <w:tab w:val="clear" w:pos="1060"/>
        </w:tabs>
        <w:spacing w:line="240" w:lineRule="auto"/>
        <w:ind w:left="0" w:firstLine="0"/>
        <w:rPr>
          <w:rFonts w:asciiTheme="minorHAnsi" w:hAnsiTheme="minorHAnsi" w:cstheme="minorHAnsi"/>
          <w:bCs/>
          <w:i/>
          <w:sz w:val="22"/>
          <w:szCs w:val="22"/>
        </w:rPr>
      </w:pPr>
      <w:r w:rsidRPr="00E84412">
        <w:rPr>
          <w:rFonts w:asciiTheme="minorHAnsi" w:hAnsiTheme="minorHAnsi" w:cstheme="minorHAnsi"/>
          <w:bCs/>
          <w:i/>
          <w:sz w:val="22"/>
          <w:szCs w:val="22"/>
        </w:rPr>
        <w:t xml:space="preserve">Payments will be made only upon confirmation of UNDP on delivering on the contract obligations in a satisfactory manner. </w:t>
      </w:r>
    </w:p>
    <w:p w14:paraId="54A96D2E" w14:textId="77777777" w:rsidR="005738AF" w:rsidRPr="00E84412" w:rsidRDefault="005738AF" w:rsidP="005738AF">
      <w:pPr>
        <w:pStyle w:val="p28"/>
        <w:tabs>
          <w:tab w:val="clear" w:pos="680"/>
          <w:tab w:val="clear" w:pos="1060"/>
        </w:tabs>
        <w:spacing w:line="240" w:lineRule="auto"/>
        <w:ind w:left="0" w:firstLine="0"/>
        <w:rPr>
          <w:rFonts w:asciiTheme="minorHAnsi" w:hAnsiTheme="minorHAnsi" w:cstheme="minorHAnsi"/>
          <w:bCs/>
          <w:i/>
          <w:sz w:val="22"/>
          <w:szCs w:val="22"/>
        </w:rPr>
      </w:pPr>
    </w:p>
    <w:p w14:paraId="02CE6D6F" w14:textId="77777777" w:rsidR="005738AF" w:rsidRPr="00E84412" w:rsidRDefault="005738AF" w:rsidP="005738AF">
      <w:pPr>
        <w:pStyle w:val="p28"/>
        <w:tabs>
          <w:tab w:val="clear" w:pos="680"/>
          <w:tab w:val="clear" w:pos="1060"/>
        </w:tabs>
        <w:spacing w:line="240" w:lineRule="auto"/>
        <w:ind w:left="0" w:firstLine="0"/>
        <w:rPr>
          <w:rFonts w:asciiTheme="minorHAnsi" w:hAnsiTheme="minorHAnsi" w:cstheme="minorHAnsi"/>
          <w:bCs/>
          <w:i/>
          <w:sz w:val="22"/>
          <w:szCs w:val="22"/>
        </w:rPr>
      </w:pPr>
      <w:r w:rsidRPr="00E84412">
        <w:rPr>
          <w:rFonts w:asciiTheme="minorHAnsi" w:hAnsiTheme="minorHAnsi" w:cstheme="minorHAnsi"/>
          <w:bCs/>
          <w:i/>
          <w:sz w:val="22"/>
          <w:szCs w:val="22"/>
        </w:rPr>
        <w:t>Individual Consultants are responsible for ensuring they have vaccinations/inoculations when travelling to certain countries, as designated by the UN Medical Director. Consultants are also required to comply with the UN security directives set forth under dss.un.org</w:t>
      </w:r>
    </w:p>
    <w:p w14:paraId="4448E822" w14:textId="77777777" w:rsidR="005738AF" w:rsidRPr="00E84412" w:rsidRDefault="005738AF" w:rsidP="005738AF">
      <w:pPr>
        <w:pStyle w:val="p28"/>
        <w:tabs>
          <w:tab w:val="clear" w:pos="680"/>
          <w:tab w:val="clear" w:pos="1060"/>
        </w:tabs>
        <w:spacing w:line="240" w:lineRule="auto"/>
        <w:ind w:left="0" w:firstLine="0"/>
        <w:rPr>
          <w:rFonts w:asciiTheme="minorHAnsi" w:hAnsiTheme="minorHAnsi" w:cstheme="minorHAnsi"/>
          <w:bCs/>
          <w:i/>
          <w:sz w:val="22"/>
          <w:szCs w:val="22"/>
        </w:rPr>
      </w:pPr>
      <w:r w:rsidRPr="00E84412">
        <w:rPr>
          <w:rFonts w:asciiTheme="minorHAnsi" w:hAnsiTheme="minorHAnsi" w:cstheme="minorHAnsi"/>
          <w:bCs/>
          <w:i/>
          <w:sz w:val="22"/>
          <w:szCs w:val="22"/>
        </w:rPr>
        <w:t>General Terms and conditions as well as other related documents can be found under: http://</w:t>
      </w:r>
    </w:p>
    <w:p w14:paraId="3BFE2BA8" w14:textId="77777777" w:rsidR="005738AF" w:rsidRPr="00E84412" w:rsidRDefault="005738AF" w:rsidP="005738AF">
      <w:pPr>
        <w:pStyle w:val="p28"/>
        <w:tabs>
          <w:tab w:val="clear" w:pos="680"/>
          <w:tab w:val="clear" w:pos="1060"/>
        </w:tabs>
        <w:spacing w:line="240" w:lineRule="auto"/>
        <w:ind w:left="0" w:firstLine="0"/>
        <w:rPr>
          <w:rFonts w:asciiTheme="minorHAnsi" w:hAnsiTheme="minorHAnsi" w:cstheme="minorHAnsi"/>
          <w:bCs/>
          <w:i/>
          <w:sz w:val="22"/>
          <w:szCs w:val="22"/>
        </w:rPr>
      </w:pPr>
    </w:p>
    <w:p w14:paraId="20DDAB91" w14:textId="77777777" w:rsidR="005738AF" w:rsidRPr="00E84412" w:rsidRDefault="005738AF" w:rsidP="005738AF">
      <w:pPr>
        <w:pStyle w:val="p28"/>
        <w:tabs>
          <w:tab w:val="clear" w:pos="680"/>
          <w:tab w:val="clear" w:pos="1060"/>
        </w:tabs>
        <w:spacing w:line="240" w:lineRule="auto"/>
        <w:ind w:left="0" w:firstLine="0"/>
        <w:rPr>
          <w:rFonts w:asciiTheme="minorHAnsi" w:hAnsiTheme="minorHAnsi" w:cstheme="minorHAnsi"/>
          <w:bCs/>
          <w:i/>
          <w:sz w:val="22"/>
          <w:szCs w:val="22"/>
        </w:rPr>
      </w:pPr>
      <w:r w:rsidRPr="00E84412">
        <w:rPr>
          <w:rFonts w:asciiTheme="minorHAnsi" w:hAnsiTheme="minorHAnsi" w:cstheme="minorHAnsi"/>
          <w:bCs/>
          <w:i/>
          <w:sz w:val="22"/>
          <w:szCs w:val="22"/>
        </w:rPr>
        <w:t xml:space="preserve">Due to large number of </w:t>
      </w:r>
      <w:proofErr w:type="gramStart"/>
      <w:r w:rsidRPr="00E84412">
        <w:rPr>
          <w:rFonts w:asciiTheme="minorHAnsi" w:hAnsiTheme="minorHAnsi" w:cstheme="minorHAnsi"/>
          <w:bCs/>
          <w:i/>
          <w:sz w:val="22"/>
          <w:szCs w:val="22"/>
        </w:rPr>
        <w:t>applications</w:t>
      </w:r>
      <w:proofErr w:type="gramEnd"/>
      <w:r w:rsidRPr="00E84412">
        <w:rPr>
          <w:rFonts w:asciiTheme="minorHAnsi" w:hAnsiTheme="minorHAnsi" w:cstheme="minorHAnsi"/>
          <w:bCs/>
          <w:i/>
          <w:sz w:val="22"/>
          <w:szCs w:val="22"/>
        </w:rPr>
        <w:t xml:space="preserve"> we receive, we are able to inform only the successful candidates about the outcome or status of the selection process.</w:t>
      </w:r>
    </w:p>
    <w:p w14:paraId="5B13C728" w14:textId="77777777" w:rsidR="005738AF" w:rsidRDefault="005738AF">
      <w:pPr>
        <w:rPr>
          <w:rFonts w:ascii="Garamond" w:eastAsia="Times New Roman" w:hAnsi="Garamond" w:cs="Times New Roman"/>
          <w:b/>
          <w:snapToGrid w:val="0"/>
          <w:color w:val="808080" w:themeColor="background1" w:themeShade="80"/>
          <w:sz w:val="24"/>
          <w:szCs w:val="20"/>
        </w:rPr>
      </w:pPr>
      <w:r>
        <w:rPr>
          <w:rFonts w:ascii="Garamond" w:hAnsi="Garamond"/>
          <w:b/>
          <w:color w:val="808080" w:themeColor="background1" w:themeShade="80"/>
        </w:rPr>
        <w:br w:type="page"/>
      </w:r>
    </w:p>
    <w:p w14:paraId="46188A7F" w14:textId="79DE2A90" w:rsidR="00C079AF" w:rsidRDefault="00C079AF" w:rsidP="00C079AF">
      <w:pPr>
        <w:pStyle w:val="p28"/>
        <w:tabs>
          <w:tab w:val="clear" w:pos="680"/>
          <w:tab w:val="clear" w:pos="1060"/>
        </w:tabs>
        <w:spacing w:line="240" w:lineRule="auto"/>
        <w:ind w:left="0" w:firstLine="0"/>
        <w:jc w:val="both"/>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Pr>
          <w:rFonts w:ascii="Garamond" w:hAnsi="Garamond"/>
          <w:b/>
          <w:color w:val="808080" w:themeColor="background1" w:themeShade="80"/>
        </w:rPr>
        <w:t xml:space="preserve"> ANNEX</w:t>
      </w:r>
      <w:r w:rsidRPr="00B20314">
        <w:rPr>
          <w:rFonts w:ascii="Garamond" w:hAnsi="Garamond"/>
          <w:b/>
          <w:color w:val="808080" w:themeColor="background1" w:themeShade="80"/>
        </w:rPr>
        <w:t xml:space="preserve"> A: List of Documents to be reviewed by the </w:t>
      </w:r>
      <w:r>
        <w:rPr>
          <w:rFonts w:ascii="Garamond" w:hAnsi="Garamond"/>
          <w:b/>
          <w:color w:val="808080" w:themeColor="background1" w:themeShade="80"/>
        </w:rPr>
        <w:t>MTR</w:t>
      </w:r>
      <w:r w:rsidRPr="00B20314">
        <w:rPr>
          <w:rFonts w:ascii="Garamond" w:hAnsi="Garamond"/>
          <w:b/>
          <w:color w:val="808080" w:themeColor="background1" w:themeShade="80"/>
        </w:rPr>
        <w:t xml:space="preserve"> Team </w:t>
      </w:r>
    </w:p>
    <w:p w14:paraId="3685F97D" w14:textId="77777777" w:rsidR="00C079AF" w:rsidRPr="0095094C" w:rsidRDefault="00C079AF" w:rsidP="00C079AF">
      <w:pPr>
        <w:pStyle w:val="p28"/>
        <w:tabs>
          <w:tab w:val="clear" w:pos="680"/>
          <w:tab w:val="clear" w:pos="1060"/>
        </w:tabs>
        <w:spacing w:line="240" w:lineRule="auto"/>
        <w:ind w:left="0" w:firstLine="0"/>
        <w:jc w:val="both"/>
        <w:rPr>
          <w:rFonts w:ascii="Garamond" w:hAnsi="Garamond"/>
          <w:sz w:val="22"/>
          <w:szCs w:val="22"/>
        </w:rPr>
      </w:pPr>
    </w:p>
    <w:p w14:paraId="4CC0F199"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PIF</w:t>
      </w:r>
    </w:p>
    <w:p w14:paraId="21015579"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UNDP Initiation Plan</w:t>
      </w:r>
    </w:p>
    <w:p w14:paraId="4B38C318"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UNDP Project Document </w:t>
      </w:r>
    </w:p>
    <w:p w14:paraId="5BA15C23"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UNDP Environmental and Social Screening results</w:t>
      </w:r>
    </w:p>
    <w:p w14:paraId="5858A48C"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Project Inception Report </w:t>
      </w:r>
    </w:p>
    <w:p w14:paraId="5BAD7609"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All Project Implementation Reports (PIR’s)</w:t>
      </w:r>
    </w:p>
    <w:p w14:paraId="289615AE"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Quarterly progress reports and work plans of the various implementation task teams</w:t>
      </w:r>
    </w:p>
    <w:p w14:paraId="20CA88F5"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Audit reports</w:t>
      </w:r>
    </w:p>
    <w:p w14:paraId="14F4E331" w14:textId="5F8DA693"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Finalized GEF focal area Tracking Tools </w:t>
      </w:r>
      <w:r>
        <w:rPr>
          <w:rFonts w:ascii="Garamond" w:hAnsi="Garamond"/>
          <w:sz w:val="20"/>
          <w:szCs w:val="20"/>
        </w:rPr>
        <w:t xml:space="preserve">at CEO endorsement and midterm </w:t>
      </w:r>
    </w:p>
    <w:p w14:paraId="11BC8D85" w14:textId="77777777" w:rsidR="00C079AF" w:rsidRPr="00CD7059" w:rsidRDefault="00C079AF" w:rsidP="00C079AF">
      <w:pPr>
        <w:numPr>
          <w:ilvl w:val="0"/>
          <w:numId w:val="10"/>
        </w:numPr>
        <w:spacing w:after="0" w:line="240" w:lineRule="auto"/>
        <w:jc w:val="both"/>
        <w:rPr>
          <w:rFonts w:ascii="Garamond" w:hAnsi="Garamond"/>
          <w:sz w:val="20"/>
          <w:szCs w:val="20"/>
        </w:rPr>
      </w:pPr>
      <w:r w:rsidRPr="00CD7059">
        <w:rPr>
          <w:rFonts w:ascii="Garamond" w:hAnsi="Garamond"/>
          <w:sz w:val="20"/>
          <w:szCs w:val="20"/>
        </w:rPr>
        <w:t xml:space="preserve">Oversight mission reports  </w:t>
      </w:r>
    </w:p>
    <w:p w14:paraId="098DDC12"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All monitoring reports prepared by the project</w:t>
      </w:r>
    </w:p>
    <w:p w14:paraId="22404D39"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Financial and Administration guidelines used by Project Team</w:t>
      </w:r>
    </w:p>
    <w:p w14:paraId="17DF3D68" w14:textId="77777777" w:rsidR="00C079AF" w:rsidRPr="00CD7059" w:rsidRDefault="00C079AF" w:rsidP="00C079AF">
      <w:pPr>
        <w:pStyle w:val="BodyText"/>
        <w:spacing w:before="0" w:after="0"/>
        <w:jc w:val="lowKashida"/>
        <w:rPr>
          <w:rFonts w:ascii="Garamond" w:hAnsi="Garamond"/>
          <w:sz w:val="20"/>
          <w:szCs w:val="20"/>
        </w:rPr>
      </w:pPr>
    </w:p>
    <w:p w14:paraId="6A436D02" w14:textId="77777777" w:rsidR="00C079AF" w:rsidRPr="00CD7059" w:rsidRDefault="00C079AF" w:rsidP="00C079AF">
      <w:pPr>
        <w:pStyle w:val="BodyText"/>
        <w:spacing w:before="0" w:after="0"/>
        <w:jc w:val="lowKashida"/>
        <w:rPr>
          <w:rFonts w:ascii="Garamond" w:hAnsi="Garamond"/>
          <w:sz w:val="20"/>
          <w:szCs w:val="20"/>
        </w:rPr>
      </w:pPr>
      <w:r w:rsidRPr="00CD7059">
        <w:rPr>
          <w:rFonts w:ascii="Garamond" w:hAnsi="Garamond"/>
          <w:sz w:val="20"/>
          <w:szCs w:val="20"/>
        </w:rPr>
        <w:t>The following documents will also be available:</w:t>
      </w:r>
    </w:p>
    <w:p w14:paraId="37B9E8B4"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Project operational guidelines, manuals and systems</w:t>
      </w:r>
    </w:p>
    <w:p w14:paraId="72210858"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UNDP country/countries </w:t>
      </w:r>
      <w:proofErr w:type="spellStart"/>
      <w:r w:rsidRPr="00CD7059">
        <w:rPr>
          <w:rFonts w:ascii="Garamond" w:hAnsi="Garamond"/>
          <w:sz w:val="20"/>
          <w:szCs w:val="20"/>
        </w:rPr>
        <w:t>programme</w:t>
      </w:r>
      <w:proofErr w:type="spellEnd"/>
      <w:r w:rsidRPr="00CD7059">
        <w:rPr>
          <w:rFonts w:ascii="Garamond" w:hAnsi="Garamond"/>
          <w:sz w:val="20"/>
          <w:szCs w:val="20"/>
        </w:rPr>
        <w:t xml:space="preserve"> document(s)</w:t>
      </w:r>
    </w:p>
    <w:p w14:paraId="784A18B1" w14:textId="398D2E9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Minutes of the </w:t>
      </w:r>
      <w:r w:rsidR="00E639B9" w:rsidRPr="006F0614">
        <w:rPr>
          <w:rFonts w:ascii="Garamond" w:hAnsi="Garamond"/>
          <w:sz w:val="20"/>
          <w:szCs w:val="20"/>
        </w:rPr>
        <w:t xml:space="preserve">UNDP-GEF “Energy Efficient Standards, Certification, and Labelling for Appliances and Equipment in </w:t>
      </w:r>
      <w:proofErr w:type="gramStart"/>
      <w:r w:rsidR="00E639B9" w:rsidRPr="006F0614">
        <w:rPr>
          <w:rFonts w:ascii="Garamond" w:hAnsi="Garamond"/>
          <w:sz w:val="20"/>
          <w:szCs w:val="20"/>
        </w:rPr>
        <w:t>Kazakhstan”</w:t>
      </w:r>
      <w:r w:rsidR="00E639B9" w:rsidRPr="00CD7059">
        <w:rPr>
          <w:rFonts w:ascii="Garamond" w:hAnsi="Garamond"/>
          <w:sz w:val="20"/>
          <w:szCs w:val="20"/>
        </w:rPr>
        <w:t xml:space="preserve"> </w:t>
      </w:r>
      <w:r w:rsidRPr="00CD7059">
        <w:rPr>
          <w:rFonts w:ascii="Garamond" w:hAnsi="Garamond"/>
          <w:sz w:val="20"/>
          <w:szCs w:val="20"/>
        </w:rPr>
        <w:t xml:space="preserve"> Board</w:t>
      </w:r>
      <w:proofErr w:type="gramEnd"/>
      <w:r w:rsidRPr="00CD7059">
        <w:rPr>
          <w:rFonts w:ascii="Garamond" w:hAnsi="Garamond"/>
          <w:sz w:val="20"/>
          <w:szCs w:val="20"/>
        </w:rPr>
        <w:t xml:space="preserve"> Meetings and other meetings</w:t>
      </w:r>
      <w:r>
        <w:rPr>
          <w:rFonts w:ascii="Garamond" w:hAnsi="Garamond"/>
          <w:sz w:val="20"/>
          <w:szCs w:val="20"/>
        </w:rPr>
        <w:t xml:space="preserve"> (i.e. </w:t>
      </w:r>
      <w:r w:rsidRPr="006F0614">
        <w:rPr>
          <w:rFonts w:ascii="Garamond" w:hAnsi="Garamond"/>
          <w:sz w:val="20"/>
          <w:szCs w:val="20"/>
        </w:rPr>
        <w:t xml:space="preserve">Project Appraisal Committee </w:t>
      </w:r>
      <w:r>
        <w:rPr>
          <w:rFonts w:ascii="Garamond" w:hAnsi="Garamond"/>
          <w:sz w:val="20"/>
          <w:szCs w:val="20"/>
        </w:rPr>
        <w:t>meetings)</w:t>
      </w:r>
    </w:p>
    <w:p w14:paraId="4DA240E6" w14:textId="77777777" w:rsidR="00C079AF" w:rsidRPr="00CD7059" w:rsidRDefault="00C079AF" w:rsidP="00C079AF">
      <w:pPr>
        <w:pStyle w:val="BodyText"/>
        <w:numPr>
          <w:ilvl w:val="0"/>
          <w:numId w:val="10"/>
        </w:numPr>
        <w:spacing w:before="0" w:after="0"/>
        <w:rPr>
          <w:rFonts w:ascii="Garamond" w:hAnsi="Garamond"/>
          <w:sz w:val="20"/>
          <w:szCs w:val="20"/>
        </w:rPr>
      </w:pPr>
      <w:r w:rsidRPr="00CD7059">
        <w:rPr>
          <w:rFonts w:ascii="Garamond" w:hAnsi="Garamond"/>
          <w:sz w:val="20"/>
          <w:szCs w:val="20"/>
        </w:rPr>
        <w:t>Project site location maps</w:t>
      </w:r>
    </w:p>
    <w:p w14:paraId="64A0A878" w14:textId="77777777" w:rsidR="00C079AF" w:rsidRDefault="00C079AF" w:rsidP="00C079AF">
      <w:pPr>
        <w:spacing w:line="240" w:lineRule="auto"/>
        <w:rPr>
          <w:rFonts w:ascii="Garamond" w:hAnsi="Garamond"/>
          <w:b/>
        </w:rPr>
      </w:pPr>
    </w:p>
    <w:p w14:paraId="5B59EA58" w14:textId="77777777" w:rsidR="005738AF" w:rsidRDefault="005738AF">
      <w:pPr>
        <w:rPr>
          <w:rFonts w:ascii="Garamond" w:hAnsi="Garamond"/>
          <w:b/>
          <w:color w:val="808080" w:themeColor="background1" w:themeShade="80"/>
        </w:rPr>
      </w:pPr>
      <w:r>
        <w:rPr>
          <w:rFonts w:ascii="Garamond" w:hAnsi="Garamond"/>
          <w:b/>
          <w:color w:val="808080" w:themeColor="background1" w:themeShade="80"/>
        </w:rPr>
        <w:br w:type="page"/>
      </w:r>
    </w:p>
    <w:p w14:paraId="026BF989" w14:textId="2E0D9D57" w:rsidR="00C079AF" w:rsidRPr="00B20314" w:rsidRDefault="00C079AF" w:rsidP="00C079AF">
      <w:pPr>
        <w:spacing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B: Guidelines on Contents for the Midterm </w:t>
      </w:r>
      <w:r>
        <w:rPr>
          <w:rFonts w:ascii="Garamond" w:hAnsi="Garamond"/>
          <w:b/>
          <w:color w:val="808080" w:themeColor="background1" w:themeShade="80"/>
        </w:rPr>
        <w:t>Review</w:t>
      </w:r>
      <w:r w:rsidRPr="00B20314">
        <w:rPr>
          <w:rFonts w:ascii="Garamond" w:hAnsi="Garamond"/>
          <w:b/>
          <w:color w:val="808080" w:themeColor="background1" w:themeShade="80"/>
        </w:rPr>
        <w:t xml:space="preserve"> Report</w:t>
      </w:r>
      <w:r w:rsidRPr="00B20314">
        <w:rPr>
          <w:rStyle w:val="FootnoteReference"/>
          <w:rFonts w:ascii="Garamond" w:hAnsi="Garamond"/>
          <w:color w:val="808080" w:themeColor="background1" w:themeShade="80"/>
        </w:rPr>
        <w:footnoteReference w:id="9"/>
      </w:r>
      <w:r w:rsidRPr="00B20314">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C079AF" w:rsidRPr="00CD7059" w14:paraId="0636E2E8" w14:textId="77777777" w:rsidTr="00C079AF">
        <w:trPr>
          <w:gridAfter w:val="1"/>
          <w:wAfter w:w="612" w:type="dxa"/>
          <w:trHeight w:val="48"/>
        </w:trPr>
        <w:tc>
          <w:tcPr>
            <w:tcW w:w="480" w:type="dxa"/>
          </w:tcPr>
          <w:p w14:paraId="0350AC81" w14:textId="77777777" w:rsidR="00C079AF" w:rsidRPr="00CD7059" w:rsidRDefault="00C079AF" w:rsidP="00C079AF">
            <w:pPr>
              <w:spacing w:line="240" w:lineRule="auto"/>
              <w:rPr>
                <w:rFonts w:ascii="Garamond" w:hAnsi="Garamond"/>
                <w:b/>
                <w:bCs/>
                <w:sz w:val="20"/>
                <w:szCs w:val="20"/>
              </w:rPr>
            </w:pPr>
            <w:proofErr w:type="spellStart"/>
            <w:r w:rsidRPr="00CD7059">
              <w:rPr>
                <w:rFonts w:ascii="Garamond" w:hAnsi="Garamond"/>
                <w:b/>
                <w:bCs/>
                <w:sz w:val="20"/>
                <w:szCs w:val="20"/>
              </w:rPr>
              <w:t>i</w:t>
            </w:r>
            <w:proofErr w:type="spellEnd"/>
            <w:r w:rsidRPr="00CD7059">
              <w:rPr>
                <w:rFonts w:ascii="Garamond" w:hAnsi="Garamond"/>
                <w:b/>
                <w:bCs/>
                <w:sz w:val="20"/>
                <w:szCs w:val="20"/>
              </w:rPr>
              <w:t>.</w:t>
            </w:r>
          </w:p>
        </w:tc>
        <w:tc>
          <w:tcPr>
            <w:tcW w:w="9060" w:type="dxa"/>
            <w:gridSpan w:val="3"/>
          </w:tcPr>
          <w:p w14:paraId="48F67907"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 xml:space="preserve">Basic Report Information </w:t>
            </w:r>
            <w:r w:rsidRPr="00CD7059">
              <w:rPr>
                <w:rFonts w:ascii="Garamond" w:hAnsi="Garamond"/>
                <w:i/>
                <w:sz w:val="20"/>
                <w:szCs w:val="20"/>
              </w:rPr>
              <w:t>(for opening page or title page)</w:t>
            </w:r>
          </w:p>
          <w:p w14:paraId="328DD9CE"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Title </w:t>
            </w:r>
            <w:proofErr w:type="gramStart"/>
            <w:r w:rsidRPr="00CD7059">
              <w:rPr>
                <w:rFonts w:ascii="Garamond" w:hAnsi="Garamond"/>
                <w:sz w:val="20"/>
                <w:szCs w:val="20"/>
              </w:rPr>
              <w:t>of  UNDP</w:t>
            </w:r>
            <w:proofErr w:type="gramEnd"/>
            <w:r w:rsidRPr="00CD7059">
              <w:rPr>
                <w:rFonts w:ascii="Garamond" w:hAnsi="Garamond"/>
                <w:sz w:val="20"/>
                <w:szCs w:val="20"/>
              </w:rPr>
              <w:t xml:space="preserve"> supported GEF financed project </w:t>
            </w:r>
          </w:p>
          <w:p w14:paraId="06E984FD"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UNDP PIMS# and GEF project ID#  </w:t>
            </w:r>
          </w:p>
          <w:p w14:paraId="479F8685"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MTR time frame and date of MTR report</w:t>
            </w:r>
          </w:p>
          <w:p w14:paraId="4DF88763"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Region and countries included in the project</w:t>
            </w:r>
          </w:p>
          <w:p w14:paraId="526ED075"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GEF Operational Focal Area/Strategic Program</w:t>
            </w:r>
          </w:p>
          <w:p w14:paraId="003FFD23" w14:textId="77777777" w:rsidR="00C079AF" w:rsidRPr="00CD7059" w:rsidRDefault="00C079AF" w:rsidP="00C079AF">
            <w:pPr>
              <w:numPr>
                <w:ilvl w:val="0"/>
                <w:numId w:val="3"/>
              </w:numPr>
              <w:spacing w:after="0" w:line="240" w:lineRule="auto"/>
              <w:ind w:left="720"/>
              <w:rPr>
                <w:rFonts w:ascii="Garamond" w:hAnsi="Garamond"/>
                <w:sz w:val="20"/>
                <w:szCs w:val="20"/>
              </w:rPr>
            </w:pPr>
            <w:r>
              <w:rPr>
                <w:rFonts w:ascii="Garamond" w:hAnsi="Garamond"/>
                <w:sz w:val="20"/>
                <w:szCs w:val="20"/>
              </w:rPr>
              <w:t>Executing Agency/</w:t>
            </w:r>
            <w:r w:rsidRPr="00CD7059">
              <w:rPr>
                <w:rFonts w:ascii="Garamond" w:hAnsi="Garamond"/>
                <w:sz w:val="20"/>
                <w:szCs w:val="20"/>
              </w:rPr>
              <w:t>Implementing Partner and other project partners</w:t>
            </w:r>
          </w:p>
          <w:p w14:paraId="31DED905"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team members </w:t>
            </w:r>
          </w:p>
          <w:p w14:paraId="4D385C39"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Acknowledgements</w:t>
            </w:r>
          </w:p>
        </w:tc>
      </w:tr>
      <w:tr w:rsidR="00C079AF" w:rsidRPr="00CD7059" w14:paraId="63997003" w14:textId="77777777" w:rsidTr="00C079AF">
        <w:trPr>
          <w:gridAfter w:val="1"/>
          <w:wAfter w:w="612" w:type="dxa"/>
          <w:trHeight w:val="188"/>
        </w:trPr>
        <w:tc>
          <w:tcPr>
            <w:tcW w:w="480" w:type="dxa"/>
          </w:tcPr>
          <w:p w14:paraId="02AB9CDA" w14:textId="77777777" w:rsidR="00C079AF" w:rsidRPr="00CD7059" w:rsidRDefault="00C079AF" w:rsidP="00C079AF">
            <w:pPr>
              <w:spacing w:after="0" w:line="240" w:lineRule="auto"/>
              <w:rPr>
                <w:rFonts w:ascii="Garamond" w:hAnsi="Garamond"/>
                <w:b/>
                <w:bCs/>
                <w:sz w:val="20"/>
                <w:szCs w:val="20"/>
              </w:rPr>
            </w:pPr>
            <w:r w:rsidRPr="00CD7059">
              <w:rPr>
                <w:rFonts w:ascii="Garamond" w:hAnsi="Garamond"/>
                <w:b/>
                <w:bCs/>
                <w:sz w:val="20"/>
                <w:szCs w:val="20"/>
              </w:rPr>
              <w:t xml:space="preserve">ii. </w:t>
            </w:r>
          </w:p>
        </w:tc>
        <w:tc>
          <w:tcPr>
            <w:tcW w:w="9060" w:type="dxa"/>
            <w:gridSpan w:val="3"/>
          </w:tcPr>
          <w:p w14:paraId="0CACFE03"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Table of Contents</w:t>
            </w:r>
          </w:p>
        </w:tc>
      </w:tr>
      <w:tr w:rsidR="00C079AF" w:rsidRPr="00CD7059" w14:paraId="34DE2702" w14:textId="77777777" w:rsidTr="00C079AF">
        <w:trPr>
          <w:gridAfter w:val="1"/>
          <w:wAfter w:w="612" w:type="dxa"/>
          <w:trHeight w:val="207"/>
        </w:trPr>
        <w:tc>
          <w:tcPr>
            <w:tcW w:w="480" w:type="dxa"/>
          </w:tcPr>
          <w:p w14:paraId="106B1965" w14:textId="77777777" w:rsidR="00C079AF" w:rsidRPr="00CD7059" w:rsidRDefault="00C079AF" w:rsidP="00C079AF">
            <w:pPr>
              <w:spacing w:after="0" w:line="240" w:lineRule="auto"/>
              <w:rPr>
                <w:rFonts w:ascii="Garamond" w:hAnsi="Garamond"/>
                <w:b/>
                <w:bCs/>
                <w:sz w:val="20"/>
                <w:szCs w:val="20"/>
              </w:rPr>
            </w:pPr>
            <w:r w:rsidRPr="00CD7059">
              <w:rPr>
                <w:rFonts w:ascii="Garamond" w:hAnsi="Garamond"/>
                <w:b/>
                <w:bCs/>
                <w:sz w:val="20"/>
                <w:szCs w:val="20"/>
              </w:rPr>
              <w:t>iii.</w:t>
            </w:r>
          </w:p>
        </w:tc>
        <w:tc>
          <w:tcPr>
            <w:tcW w:w="9060" w:type="dxa"/>
            <w:gridSpan w:val="3"/>
          </w:tcPr>
          <w:p w14:paraId="77B9FAF9"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Acronyms and Abbreviations</w:t>
            </w:r>
          </w:p>
        </w:tc>
      </w:tr>
      <w:tr w:rsidR="00C079AF" w:rsidRPr="00CD7059" w14:paraId="00BC157A" w14:textId="77777777" w:rsidTr="00C079AF">
        <w:trPr>
          <w:gridAfter w:val="1"/>
          <w:wAfter w:w="612" w:type="dxa"/>
          <w:trHeight w:val="48"/>
        </w:trPr>
        <w:tc>
          <w:tcPr>
            <w:tcW w:w="480" w:type="dxa"/>
          </w:tcPr>
          <w:p w14:paraId="498B37A4" w14:textId="77777777" w:rsidR="00C079AF" w:rsidRPr="00CD7059" w:rsidRDefault="00C079AF" w:rsidP="00C079AF">
            <w:pPr>
              <w:spacing w:line="240" w:lineRule="auto"/>
              <w:rPr>
                <w:rFonts w:ascii="Garamond" w:hAnsi="Garamond"/>
                <w:b/>
                <w:bCs/>
                <w:sz w:val="20"/>
                <w:szCs w:val="20"/>
              </w:rPr>
            </w:pPr>
            <w:r w:rsidRPr="00CD7059">
              <w:rPr>
                <w:rFonts w:ascii="Garamond" w:hAnsi="Garamond"/>
                <w:b/>
                <w:bCs/>
                <w:sz w:val="20"/>
                <w:szCs w:val="20"/>
              </w:rPr>
              <w:t>1.</w:t>
            </w:r>
          </w:p>
        </w:tc>
        <w:tc>
          <w:tcPr>
            <w:tcW w:w="9060" w:type="dxa"/>
            <w:gridSpan w:val="3"/>
          </w:tcPr>
          <w:p w14:paraId="7CE26617"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 xml:space="preserve">Executive Summary </w:t>
            </w:r>
            <w:r w:rsidRPr="00CD7059">
              <w:rPr>
                <w:rFonts w:ascii="Garamond" w:hAnsi="Garamond"/>
                <w:i/>
                <w:sz w:val="20"/>
                <w:szCs w:val="20"/>
              </w:rPr>
              <w:t>(3-5 pages)</w:t>
            </w:r>
            <w:r w:rsidRPr="00CD7059">
              <w:rPr>
                <w:rFonts w:ascii="Garamond" w:hAnsi="Garamond"/>
                <w:sz w:val="20"/>
                <w:szCs w:val="20"/>
              </w:rPr>
              <w:t xml:space="preserve"> </w:t>
            </w:r>
          </w:p>
          <w:p w14:paraId="1473868E"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Project Information Table</w:t>
            </w:r>
          </w:p>
          <w:p w14:paraId="2EFDB55A"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Project Description (brief)</w:t>
            </w:r>
          </w:p>
          <w:p w14:paraId="56230746"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Project Progress Summary (between 200-500 words)</w:t>
            </w:r>
          </w:p>
          <w:p w14:paraId="18DAF082"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MTR Rating</w:t>
            </w:r>
            <w:r>
              <w:rPr>
                <w:rFonts w:ascii="Garamond" w:hAnsi="Garamond"/>
                <w:sz w:val="20"/>
                <w:szCs w:val="20"/>
              </w:rPr>
              <w:t>s</w:t>
            </w:r>
            <w:r w:rsidRPr="00CD7059">
              <w:rPr>
                <w:rFonts w:ascii="Garamond" w:hAnsi="Garamond"/>
                <w:sz w:val="20"/>
                <w:szCs w:val="20"/>
              </w:rPr>
              <w:t xml:space="preserve"> &amp; Achievement Summary Table</w:t>
            </w:r>
          </w:p>
          <w:p w14:paraId="22496A2B"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Concise summary of conclusions </w:t>
            </w:r>
          </w:p>
          <w:p w14:paraId="757ABD46"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Recommendation Summary Table</w:t>
            </w:r>
          </w:p>
        </w:tc>
      </w:tr>
      <w:tr w:rsidR="00C079AF" w:rsidRPr="00CD7059" w14:paraId="3798FF88" w14:textId="77777777" w:rsidTr="00C079AF">
        <w:trPr>
          <w:gridAfter w:val="1"/>
          <w:wAfter w:w="612" w:type="dxa"/>
          <w:trHeight w:val="48"/>
        </w:trPr>
        <w:tc>
          <w:tcPr>
            <w:tcW w:w="480" w:type="dxa"/>
          </w:tcPr>
          <w:p w14:paraId="4A90A44A" w14:textId="77777777" w:rsidR="00C079AF" w:rsidRPr="00CD7059" w:rsidRDefault="00C079AF" w:rsidP="00C079AF">
            <w:pPr>
              <w:spacing w:line="240" w:lineRule="auto"/>
              <w:rPr>
                <w:rFonts w:ascii="Garamond" w:hAnsi="Garamond"/>
                <w:b/>
                <w:bCs/>
                <w:sz w:val="20"/>
                <w:szCs w:val="20"/>
              </w:rPr>
            </w:pPr>
            <w:r w:rsidRPr="00CD7059">
              <w:rPr>
                <w:rFonts w:ascii="Garamond" w:hAnsi="Garamond"/>
                <w:b/>
                <w:bCs/>
                <w:sz w:val="20"/>
                <w:szCs w:val="20"/>
              </w:rPr>
              <w:t>2.</w:t>
            </w:r>
          </w:p>
        </w:tc>
        <w:tc>
          <w:tcPr>
            <w:tcW w:w="9060" w:type="dxa"/>
            <w:gridSpan w:val="3"/>
          </w:tcPr>
          <w:p w14:paraId="29FB82DA"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 xml:space="preserve">Introduction </w:t>
            </w:r>
            <w:r w:rsidRPr="00CD7059">
              <w:rPr>
                <w:rFonts w:ascii="Garamond" w:hAnsi="Garamond"/>
                <w:i/>
                <w:sz w:val="20"/>
                <w:szCs w:val="20"/>
              </w:rPr>
              <w:t>(2-3 pages)</w:t>
            </w:r>
          </w:p>
          <w:p w14:paraId="30D7AD94"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Purpose of the MTR and objectives</w:t>
            </w:r>
          </w:p>
          <w:p w14:paraId="5D2ACC13"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Scope &amp; Methodology: principles of design and execution of the MTR, MTR approach and data collection methods, limitations to the MTR </w:t>
            </w:r>
          </w:p>
          <w:p w14:paraId="4DE3CF6A"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Structure of the MTR report</w:t>
            </w:r>
          </w:p>
        </w:tc>
      </w:tr>
      <w:tr w:rsidR="00C079AF" w:rsidRPr="00CD7059" w14:paraId="7FEF91D1" w14:textId="77777777" w:rsidTr="00C079AF">
        <w:trPr>
          <w:gridAfter w:val="1"/>
          <w:wAfter w:w="612" w:type="dxa"/>
          <w:trHeight w:val="1710"/>
        </w:trPr>
        <w:tc>
          <w:tcPr>
            <w:tcW w:w="480" w:type="dxa"/>
          </w:tcPr>
          <w:p w14:paraId="038FDF13" w14:textId="77777777" w:rsidR="00C079AF" w:rsidRPr="00CD7059" w:rsidRDefault="00C079AF" w:rsidP="00C079AF">
            <w:pPr>
              <w:spacing w:line="240" w:lineRule="auto"/>
              <w:rPr>
                <w:rFonts w:ascii="Garamond" w:hAnsi="Garamond"/>
                <w:b/>
                <w:bCs/>
                <w:sz w:val="20"/>
                <w:szCs w:val="20"/>
              </w:rPr>
            </w:pPr>
            <w:r w:rsidRPr="00CD7059">
              <w:rPr>
                <w:rFonts w:ascii="Garamond" w:hAnsi="Garamond"/>
                <w:b/>
                <w:bCs/>
                <w:sz w:val="20"/>
                <w:szCs w:val="20"/>
              </w:rPr>
              <w:t>3.</w:t>
            </w:r>
          </w:p>
        </w:tc>
        <w:tc>
          <w:tcPr>
            <w:tcW w:w="9060" w:type="dxa"/>
            <w:gridSpan w:val="3"/>
          </w:tcPr>
          <w:p w14:paraId="416D8723"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 xml:space="preserve">Project Description and Background Context </w:t>
            </w:r>
            <w:r w:rsidRPr="00CD7059">
              <w:rPr>
                <w:rFonts w:ascii="Garamond" w:hAnsi="Garamond"/>
                <w:i/>
                <w:sz w:val="20"/>
                <w:szCs w:val="20"/>
              </w:rPr>
              <w:t>(3-5 pages)</w:t>
            </w:r>
          </w:p>
          <w:p w14:paraId="21E61C23" w14:textId="77777777" w:rsidR="00C079AF" w:rsidRPr="00CD7059" w:rsidRDefault="00C079AF" w:rsidP="00C079AF">
            <w:pPr>
              <w:numPr>
                <w:ilvl w:val="0"/>
                <w:numId w:val="12"/>
              </w:numPr>
              <w:spacing w:after="0" w:line="240" w:lineRule="auto"/>
              <w:rPr>
                <w:rFonts w:ascii="Garamond" w:hAnsi="Garamond"/>
                <w:sz w:val="20"/>
                <w:szCs w:val="20"/>
              </w:rPr>
            </w:pPr>
            <w:r w:rsidRPr="00CD7059">
              <w:rPr>
                <w:rFonts w:ascii="Garamond" w:hAnsi="Garamond"/>
                <w:sz w:val="20"/>
                <w:szCs w:val="20"/>
              </w:rPr>
              <w:t>Development context: environmental, socio-economic, institutional, a</w:t>
            </w:r>
            <w:r>
              <w:rPr>
                <w:rFonts w:ascii="Garamond" w:hAnsi="Garamond"/>
                <w:sz w:val="20"/>
                <w:szCs w:val="20"/>
              </w:rPr>
              <w:t>n</w:t>
            </w:r>
            <w:r w:rsidRPr="00CD7059">
              <w:rPr>
                <w:rFonts w:ascii="Garamond" w:hAnsi="Garamond"/>
                <w:sz w:val="20"/>
                <w:szCs w:val="20"/>
              </w:rPr>
              <w:t>d policy factors relevant to the project objective and scope</w:t>
            </w:r>
          </w:p>
          <w:p w14:paraId="13D23D10" w14:textId="77777777" w:rsidR="00C079AF" w:rsidRPr="00CD7059" w:rsidRDefault="00C079AF" w:rsidP="00C079AF">
            <w:pPr>
              <w:numPr>
                <w:ilvl w:val="0"/>
                <w:numId w:val="12"/>
              </w:numPr>
              <w:spacing w:after="0" w:line="240" w:lineRule="auto"/>
              <w:rPr>
                <w:rFonts w:ascii="Garamond" w:hAnsi="Garamond"/>
                <w:sz w:val="20"/>
                <w:szCs w:val="20"/>
              </w:rPr>
            </w:pPr>
            <w:r w:rsidRPr="00CD7059">
              <w:rPr>
                <w:rFonts w:ascii="Garamond" w:hAnsi="Garamond"/>
                <w:sz w:val="20"/>
                <w:szCs w:val="20"/>
              </w:rPr>
              <w:t>Problems that the project sought to address: threats and barriers targeted</w:t>
            </w:r>
          </w:p>
          <w:p w14:paraId="037D5A32" w14:textId="77777777" w:rsidR="00C079AF" w:rsidRPr="00CD7059" w:rsidRDefault="00C079AF" w:rsidP="00C079A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Description and Strategy: objective, outcomes and expected results, description of field sites (if any) </w:t>
            </w:r>
          </w:p>
          <w:p w14:paraId="7AF9D94C" w14:textId="77777777" w:rsidR="00C079AF" w:rsidRPr="00CD7059" w:rsidRDefault="00C079AF" w:rsidP="00C079A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Implementation Arrangements: short description of </w:t>
            </w:r>
            <w:r>
              <w:rPr>
                <w:rFonts w:ascii="Garamond" w:hAnsi="Garamond"/>
                <w:sz w:val="20"/>
                <w:szCs w:val="20"/>
              </w:rPr>
              <w:t>the Project Board</w:t>
            </w:r>
            <w:r w:rsidRPr="00CD7059">
              <w:rPr>
                <w:rFonts w:ascii="Garamond" w:hAnsi="Garamond"/>
                <w:sz w:val="20"/>
                <w:szCs w:val="20"/>
              </w:rPr>
              <w:t>, key implementing partner arrangements, etc.</w:t>
            </w:r>
          </w:p>
          <w:p w14:paraId="5E122E18" w14:textId="77777777" w:rsidR="00C079AF" w:rsidRPr="00CD7059" w:rsidRDefault="00C079AF" w:rsidP="00C079AF">
            <w:pPr>
              <w:numPr>
                <w:ilvl w:val="0"/>
                <w:numId w:val="12"/>
              </w:numPr>
              <w:spacing w:after="0" w:line="240" w:lineRule="auto"/>
              <w:rPr>
                <w:rFonts w:ascii="Garamond" w:hAnsi="Garamond"/>
                <w:b/>
                <w:sz w:val="20"/>
                <w:szCs w:val="20"/>
              </w:rPr>
            </w:pPr>
            <w:r w:rsidRPr="00CD7059">
              <w:rPr>
                <w:rFonts w:ascii="Garamond" w:hAnsi="Garamond"/>
                <w:sz w:val="20"/>
                <w:szCs w:val="20"/>
              </w:rPr>
              <w:t>Project timing and milestones</w:t>
            </w:r>
          </w:p>
          <w:p w14:paraId="7A7F47BA" w14:textId="77777777" w:rsidR="00C079AF" w:rsidRPr="00CD7059" w:rsidRDefault="00C079AF" w:rsidP="00C079AF">
            <w:pPr>
              <w:numPr>
                <w:ilvl w:val="0"/>
                <w:numId w:val="12"/>
              </w:numPr>
              <w:spacing w:after="0" w:line="240" w:lineRule="auto"/>
              <w:rPr>
                <w:rFonts w:ascii="Garamond" w:hAnsi="Garamond"/>
                <w:sz w:val="20"/>
                <w:szCs w:val="20"/>
              </w:rPr>
            </w:pPr>
            <w:r w:rsidRPr="00CD7059">
              <w:rPr>
                <w:rFonts w:ascii="Garamond" w:hAnsi="Garamond"/>
                <w:sz w:val="20"/>
                <w:szCs w:val="20"/>
              </w:rPr>
              <w:t>Main stakeholders: summary list</w:t>
            </w:r>
          </w:p>
        </w:tc>
      </w:tr>
      <w:tr w:rsidR="00C079AF" w:rsidRPr="00CD7059" w14:paraId="2EC3A199" w14:textId="77777777" w:rsidTr="00C079AF">
        <w:trPr>
          <w:gridAfter w:val="1"/>
          <w:wAfter w:w="612" w:type="dxa"/>
          <w:trHeight w:val="180"/>
        </w:trPr>
        <w:tc>
          <w:tcPr>
            <w:tcW w:w="480" w:type="dxa"/>
          </w:tcPr>
          <w:p w14:paraId="24BA0AD2" w14:textId="77777777" w:rsidR="00C079AF" w:rsidRPr="00CD7059" w:rsidRDefault="00C079AF" w:rsidP="00C079AF">
            <w:pPr>
              <w:spacing w:after="0" w:line="240" w:lineRule="auto"/>
              <w:rPr>
                <w:rFonts w:ascii="Garamond" w:hAnsi="Garamond"/>
                <w:b/>
                <w:bCs/>
                <w:sz w:val="20"/>
                <w:szCs w:val="20"/>
              </w:rPr>
            </w:pPr>
            <w:r w:rsidRPr="00CD7059">
              <w:rPr>
                <w:rFonts w:ascii="Garamond" w:hAnsi="Garamond"/>
                <w:b/>
                <w:bCs/>
                <w:sz w:val="20"/>
                <w:szCs w:val="20"/>
              </w:rPr>
              <w:t>4.</w:t>
            </w:r>
          </w:p>
        </w:tc>
        <w:tc>
          <w:tcPr>
            <w:tcW w:w="9060" w:type="dxa"/>
            <w:gridSpan w:val="3"/>
          </w:tcPr>
          <w:p w14:paraId="103DD290"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 xml:space="preserve">Findings </w:t>
            </w:r>
            <w:r w:rsidRPr="00CD7059">
              <w:rPr>
                <w:rFonts w:ascii="Garamond" w:hAnsi="Garamond"/>
                <w:i/>
                <w:sz w:val="20"/>
                <w:szCs w:val="20"/>
              </w:rPr>
              <w:t>(12-14 pages)</w:t>
            </w:r>
          </w:p>
        </w:tc>
      </w:tr>
      <w:tr w:rsidR="00C079AF" w:rsidRPr="00CD7059" w14:paraId="26E416C1" w14:textId="77777777" w:rsidTr="00C079AF">
        <w:trPr>
          <w:gridBefore w:val="2"/>
          <w:wBefore w:w="612" w:type="dxa"/>
          <w:trHeight w:val="819"/>
        </w:trPr>
        <w:tc>
          <w:tcPr>
            <w:tcW w:w="480" w:type="dxa"/>
          </w:tcPr>
          <w:p w14:paraId="221B48C5" w14:textId="77777777" w:rsidR="00C079AF" w:rsidRPr="00CD7059" w:rsidRDefault="00C079AF" w:rsidP="00C079AF">
            <w:pPr>
              <w:spacing w:after="0" w:line="240" w:lineRule="auto"/>
              <w:rPr>
                <w:rFonts w:ascii="Garamond" w:hAnsi="Garamond"/>
                <w:b/>
                <w:bCs/>
                <w:sz w:val="20"/>
                <w:szCs w:val="20"/>
              </w:rPr>
            </w:pPr>
            <w:r w:rsidRPr="00CD7059">
              <w:rPr>
                <w:rFonts w:ascii="Garamond" w:hAnsi="Garamond"/>
                <w:b/>
                <w:bCs/>
                <w:sz w:val="20"/>
                <w:szCs w:val="20"/>
              </w:rPr>
              <w:t>4.1</w:t>
            </w:r>
          </w:p>
          <w:p w14:paraId="0BC36D69" w14:textId="77777777" w:rsidR="00C079AF" w:rsidRPr="00CD7059" w:rsidRDefault="00C079AF" w:rsidP="00C079AF">
            <w:pPr>
              <w:spacing w:after="0" w:line="240" w:lineRule="auto"/>
              <w:rPr>
                <w:rFonts w:ascii="Garamond" w:hAnsi="Garamond"/>
                <w:b/>
                <w:bCs/>
                <w:sz w:val="20"/>
                <w:szCs w:val="20"/>
              </w:rPr>
            </w:pPr>
          </w:p>
          <w:p w14:paraId="6348FF54" w14:textId="77777777" w:rsidR="00C079AF" w:rsidRPr="00CD7059" w:rsidRDefault="00C079AF" w:rsidP="00C079AF">
            <w:pPr>
              <w:spacing w:after="0" w:line="240" w:lineRule="auto"/>
              <w:rPr>
                <w:rFonts w:ascii="Garamond" w:hAnsi="Garamond"/>
                <w:b/>
                <w:bCs/>
                <w:sz w:val="20"/>
                <w:szCs w:val="20"/>
              </w:rPr>
            </w:pPr>
          </w:p>
        </w:tc>
        <w:tc>
          <w:tcPr>
            <w:tcW w:w="9060" w:type="dxa"/>
            <w:gridSpan w:val="2"/>
          </w:tcPr>
          <w:p w14:paraId="02781D79"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Project Strategy</w:t>
            </w:r>
          </w:p>
          <w:p w14:paraId="550F6A45" w14:textId="77777777" w:rsidR="00C079AF" w:rsidRPr="00CD7059" w:rsidRDefault="00C079AF" w:rsidP="00C079AF">
            <w:pPr>
              <w:pStyle w:val="ListParagraph"/>
              <w:numPr>
                <w:ilvl w:val="0"/>
                <w:numId w:val="13"/>
              </w:numPr>
              <w:spacing w:before="0"/>
              <w:rPr>
                <w:rFonts w:ascii="Garamond" w:hAnsi="Garamond"/>
                <w:sz w:val="20"/>
                <w:szCs w:val="20"/>
              </w:rPr>
            </w:pPr>
            <w:r w:rsidRPr="00CD7059">
              <w:rPr>
                <w:rFonts w:ascii="Garamond" w:hAnsi="Garamond"/>
                <w:sz w:val="20"/>
                <w:szCs w:val="20"/>
              </w:rPr>
              <w:t>Project Design</w:t>
            </w:r>
          </w:p>
          <w:p w14:paraId="4B6CC591" w14:textId="77777777" w:rsidR="00C079AF" w:rsidRPr="00CD7059" w:rsidRDefault="00C079AF" w:rsidP="00C079AF">
            <w:pPr>
              <w:pStyle w:val="ListParagraph"/>
              <w:numPr>
                <w:ilvl w:val="0"/>
                <w:numId w:val="13"/>
              </w:numPr>
              <w:spacing w:before="0"/>
              <w:rPr>
                <w:rFonts w:ascii="Garamond" w:hAnsi="Garamond"/>
                <w:sz w:val="20"/>
                <w:szCs w:val="20"/>
              </w:rPr>
            </w:pPr>
            <w:r w:rsidRPr="00CD7059">
              <w:rPr>
                <w:rFonts w:ascii="Garamond" w:hAnsi="Garamond"/>
                <w:sz w:val="20"/>
                <w:szCs w:val="20"/>
              </w:rPr>
              <w:t>Results Framework/</w:t>
            </w:r>
            <w:proofErr w:type="spellStart"/>
            <w:r w:rsidRPr="00CD7059">
              <w:rPr>
                <w:rFonts w:ascii="Garamond" w:hAnsi="Garamond"/>
                <w:sz w:val="20"/>
                <w:szCs w:val="20"/>
              </w:rPr>
              <w:t>Logframe</w:t>
            </w:r>
            <w:proofErr w:type="spellEnd"/>
          </w:p>
        </w:tc>
      </w:tr>
      <w:tr w:rsidR="00C079AF" w:rsidRPr="00CD7059" w14:paraId="372623A4" w14:textId="77777777" w:rsidTr="00C079AF">
        <w:trPr>
          <w:gridBefore w:val="2"/>
          <w:wBefore w:w="612" w:type="dxa"/>
          <w:trHeight w:val="381"/>
        </w:trPr>
        <w:tc>
          <w:tcPr>
            <w:tcW w:w="480" w:type="dxa"/>
          </w:tcPr>
          <w:p w14:paraId="1749C41B" w14:textId="77777777" w:rsidR="00C079AF" w:rsidRPr="00CD7059" w:rsidRDefault="00C079AF" w:rsidP="00C079AF">
            <w:pPr>
              <w:spacing w:after="0" w:line="240" w:lineRule="auto"/>
              <w:rPr>
                <w:rFonts w:ascii="Garamond" w:hAnsi="Garamond"/>
                <w:b/>
                <w:bCs/>
                <w:sz w:val="20"/>
                <w:szCs w:val="20"/>
              </w:rPr>
            </w:pPr>
            <w:r w:rsidRPr="00CD7059">
              <w:rPr>
                <w:rFonts w:ascii="Garamond" w:hAnsi="Garamond"/>
                <w:b/>
                <w:bCs/>
                <w:sz w:val="20"/>
                <w:szCs w:val="20"/>
              </w:rPr>
              <w:t>4.2</w:t>
            </w:r>
          </w:p>
        </w:tc>
        <w:tc>
          <w:tcPr>
            <w:tcW w:w="9060" w:type="dxa"/>
            <w:gridSpan w:val="2"/>
          </w:tcPr>
          <w:p w14:paraId="03F4F90F" w14:textId="77777777" w:rsidR="00C079AF" w:rsidRPr="00CD7059" w:rsidRDefault="00C079AF" w:rsidP="00C079AF">
            <w:pPr>
              <w:spacing w:after="0" w:line="240" w:lineRule="auto"/>
              <w:rPr>
                <w:rFonts w:ascii="Garamond" w:hAnsi="Garamond"/>
                <w:sz w:val="20"/>
                <w:szCs w:val="20"/>
                <w:lang w:val="en-GB"/>
              </w:rPr>
            </w:pPr>
            <w:r w:rsidRPr="00CD7059">
              <w:rPr>
                <w:rFonts w:ascii="Garamond" w:hAnsi="Garamond"/>
                <w:sz w:val="20"/>
                <w:szCs w:val="20"/>
                <w:lang w:val="en-GB"/>
              </w:rPr>
              <w:t>Pro</w:t>
            </w:r>
            <w:r>
              <w:rPr>
                <w:rFonts w:ascii="Garamond" w:hAnsi="Garamond"/>
                <w:sz w:val="20"/>
                <w:szCs w:val="20"/>
                <w:lang w:val="en-GB"/>
              </w:rPr>
              <w:t xml:space="preserve">gress Towards </w:t>
            </w:r>
            <w:r w:rsidRPr="00CD7059">
              <w:rPr>
                <w:rFonts w:ascii="Garamond" w:hAnsi="Garamond"/>
                <w:sz w:val="20"/>
                <w:szCs w:val="20"/>
                <w:lang w:val="en-GB"/>
              </w:rPr>
              <w:t xml:space="preserve">Results </w:t>
            </w:r>
          </w:p>
          <w:p w14:paraId="68035F3B" w14:textId="77777777" w:rsidR="00C079AF" w:rsidRPr="00CD7059" w:rsidRDefault="00C079AF" w:rsidP="00C079AF">
            <w:pPr>
              <w:pStyle w:val="ListParagraph"/>
              <w:numPr>
                <w:ilvl w:val="0"/>
                <w:numId w:val="17"/>
              </w:numPr>
              <w:spacing w:before="0"/>
              <w:rPr>
                <w:rFonts w:ascii="Garamond" w:hAnsi="Garamond"/>
                <w:sz w:val="20"/>
                <w:szCs w:val="20"/>
              </w:rPr>
            </w:pPr>
            <w:r w:rsidRPr="00CD7059">
              <w:rPr>
                <w:rFonts w:ascii="Garamond" w:hAnsi="Garamond"/>
                <w:sz w:val="20"/>
                <w:szCs w:val="20"/>
              </w:rPr>
              <w:t xml:space="preserve">Progress </w:t>
            </w:r>
            <w:r w:rsidRPr="00CD7059">
              <w:rPr>
                <w:rFonts w:ascii="Garamond" w:hAnsi="Garamond"/>
                <w:sz w:val="20"/>
                <w:szCs w:val="20"/>
                <w:lang w:val="en-GB"/>
              </w:rPr>
              <w:t>towards outcomes</w:t>
            </w:r>
            <w:r>
              <w:rPr>
                <w:rFonts w:ascii="Garamond" w:hAnsi="Garamond"/>
                <w:sz w:val="20"/>
                <w:szCs w:val="20"/>
                <w:lang w:val="en-GB"/>
              </w:rPr>
              <w:t xml:space="preserve"> analysis</w:t>
            </w:r>
          </w:p>
          <w:p w14:paraId="64694FC5" w14:textId="77777777" w:rsidR="00C079AF" w:rsidRPr="00CD7059" w:rsidRDefault="00C079AF" w:rsidP="00C079AF">
            <w:pPr>
              <w:pStyle w:val="ListParagraph"/>
              <w:numPr>
                <w:ilvl w:val="0"/>
                <w:numId w:val="17"/>
              </w:numPr>
              <w:spacing w:before="0"/>
              <w:rPr>
                <w:rFonts w:ascii="Garamond" w:hAnsi="Garamond"/>
                <w:sz w:val="20"/>
                <w:szCs w:val="20"/>
              </w:rPr>
            </w:pPr>
            <w:r>
              <w:rPr>
                <w:rFonts w:ascii="Garamond" w:hAnsi="Garamond"/>
                <w:sz w:val="20"/>
                <w:szCs w:val="20"/>
                <w:lang w:val="en-GB"/>
              </w:rPr>
              <w:t>Remaining barriers to a</w:t>
            </w:r>
            <w:r w:rsidRPr="00CD7059">
              <w:rPr>
                <w:rFonts w:ascii="Garamond" w:hAnsi="Garamond"/>
                <w:sz w:val="20"/>
                <w:szCs w:val="20"/>
                <w:lang w:val="en-GB"/>
              </w:rPr>
              <w:t>chieving the project objective</w:t>
            </w:r>
          </w:p>
        </w:tc>
      </w:tr>
      <w:tr w:rsidR="00C079AF" w:rsidRPr="00CD7059" w14:paraId="200DFF34" w14:textId="77777777" w:rsidTr="00C079AF">
        <w:trPr>
          <w:gridBefore w:val="2"/>
          <w:wBefore w:w="612" w:type="dxa"/>
          <w:trHeight w:val="48"/>
        </w:trPr>
        <w:tc>
          <w:tcPr>
            <w:tcW w:w="480" w:type="dxa"/>
          </w:tcPr>
          <w:p w14:paraId="4D3213B5" w14:textId="77777777" w:rsidR="00C079AF" w:rsidRPr="00CD7059" w:rsidRDefault="00C079AF" w:rsidP="00C079AF">
            <w:pPr>
              <w:spacing w:after="0" w:line="240" w:lineRule="auto"/>
              <w:rPr>
                <w:rFonts w:ascii="Garamond" w:hAnsi="Garamond"/>
                <w:b/>
                <w:bCs/>
                <w:sz w:val="20"/>
                <w:szCs w:val="20"/>
              </w:rPr>
            </w:pPr>
            <w:r w:rsidRPr="00CD7059">
              <w:rPr>
                <w:rFonts w:ascii="Garamond" w:hAnsi="Garamond"/>
                <w:b/>
                <w:bCs/>
                <w:sz w:val="20"/>
                <w:szCs w:val="20"/>
              </w:rPr>
              <w:t>4.3</w:t>
            </w:r>
          </w:p>
        </w:tc>
        <w:tc>
          <w:tcPr>
            <w:tcW w:w="9060" w:type="dxa"/>
            <w:gridSpan w:val="2"/>
          </w:tcPr>
          <w:p w14:paraId="152AEB63"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 xml:space="preserve">Project Implementation </w:t>
            </w:r>
            <w:r w:rsidRPr="00CD7059">
              <w:rPr>
                <w:rFonts w:ascii="Garamond" w:hAnsi="Garamond"/>
                <w:color w:val="000000"/>
                <w:sz w:val="20"/>
                <w:szCs w:val="20"/>
                <w:lang w:val="en-GB"/>
              </w:rPr>
              <w:t>and Adaptive Management</w:t>
            </w:r>
          </w:p>
          <w:p w14:paraId="2A94E645" w14:textId="77777777" w:rsidR="00C079AF" w:rsidRPr="00CD7059" w:rsidRDefault="00C079AF" w:rsidP="00C079AF">
            <w:pPr>
              <w:pStyle w:val="ListParagraph"/>
              <w:numPr>
                <w:ilvl w:val="0"/>
                <w:numId w:val="14"/>
              </w:numPr>
              <w:spacing w:before="0"/>
              <w:rPr>
                <w:rFonts w:ascii="Garamond" w:hAnsi="Garamond"/>
                <w:sz w:val="20"/>
                <w:szCs w:val="20"/>
              </w:rPr>
            </w:pPr>
            <w:r w:rsidRPr="00CD7059">
              <w:rPr>
                <w:rFonts w:ascii="Garamond" w:hAnsi="Garamond"/>
                <w:sz w:val="20"/>
                <w:szCs w:val="20"/>
              </w:rPr>
              <w:t xml:space="preserve">Management Arrangements </w:t>
            </w:r>
          </w:p>
          <w:p w14:paraId="2D52AC79" w14:textId="77777777" w:rsidR="00C079AF" w:rsidRPr="00CD7059" w:rsidRDefault="00C079AF" w:rsidP="00C079AF">
            <w:pPr>
              <w:pStyle w:val="ListParagraph"/>
              <w:numPr>
                <w:ilvl w:val="0"/>
                <w:numId w:val="14"/>
              </w:numPr>
              <w:spacing w:before="0"/>
              <w:rPr>
                <w:rFonts w:ascii="Garamond" w:hAnsi="Garamond"/>
                <w:sz w:val="20"/>
                <w:szCs w:val="20"/>
              </w:rPr>
            </w:pPr>
            <w:r w:rsidRPr="00CD7059">
              <w:rPr>
                <w:rFonts w:ascii="Garamond" w:hAnsi="Garamond"/>
                <w:sz w:val="20"/>
                <w:szCs w:val="20"/>
              </w:rPr>
              <w:t>Work planning</w:t>
            </w:r>
          </w:p>
          <w:p w14:paraId="57AF7BC4" w14:textId="77777777" w:rsidR="00C079AF" w:rsidRPr="00CD7059" w:rsidRDefault="00C079AF" w:rsidP="00C079AF">
            <w:pPr>
              <w:pStyle w:val="ListParagraph"/>
              <w:numPr>
                <w:ilvl w:val="0"/>
                <w:numId w:val="14"/>
              </w:numPr>
              <w:spacing w:before="0"/>
              <w:rPr>
                <w:rFonts w:ascii="Garamond" w:hAnsi="Garamond"/>
                <w:sz w:val="20"/>
                <w:szCs w:val="20"/>
              </w:rPr>
            </w:pPr>
            <w:r w:rsidRPr="00CD7059">
              <w:rPr>
                <w:rFonts w:ascii="Garamond" w:hAnsi="Garamond"/>
                <w:sz w:val="20"/>
                <w:szCs w:val="20"/>
              </w:rPr>
              <w:t>Finance and co-finance</w:t>
            </w:r>
          </w:p>
          <w:p w14:paraId="022BF7EE" w14:textId="77777777" w:rsidR="00C079AF" w:rsidRPr="00CD7059" w:rsidRDefault="00C079AF" w:rsidP="00C079AF">
            <w:pPr>
              <w:pStyle w:val="ListParagraph"/>
              <w:numPr>
                <w:ilvl w:val="0"/>
                <w:numId w:val="14"/>
              </w:numPr>
              <w:spacing w:before="0"/>
              <w:rPr>
                <w:rFonts w:ascii="Garamond" w:hAnsi="Garamond"/>
                <w:sz w:val="20"/>
                <w:szCs w:val="20"/>
              </w:rPr>
            </w:pPr>
            <w:r w:rsidRPr="00CD7059">
              <w:rPr>
                <w:rFonts w:ascii="Garamond" w:hAnsi="Garamond"/>
                <w:sz w:val="20"/>
                <w:szCs w:val="20"/>
              </w:rPr>
              <w:t>Project-level monitoring and evaluation systems</w:t>
            </w:r>
          </w:p>
          <w:p w14:paraId="6BD32440" w14:textId="77777777" w:rsidR="00C079AF" w:rsidRDefault="00C079AF" w:rsidP="00C079AF">
            <w:pPr>
              <w:pStyle w:val="ListParagraph"/>
              <w:numPr>
                <w:ilvl w:val="0"/>
                <w:numId w:val="14"/>
              </w:numPr>
              <w:spacing w:before="0"/>
              <w:rPr>
                <w:rFonts w:ascii="Garamond" w:hAnsi="Garamond"/>
                <w:sz w:val="20"/>
                <w:szCs w:val="20"/>
              </w:rPr>
            </w:pPr>
            <w:r>
              <w:rPr>
                <w:rFonts w:ascii="Garamond" w:hAnsi="Garamond"/>
                <w:sz w:val="20"/>
                <w:szCs w:val="20"/>
              </w:rPr>
              <w:t>Stakeholder engagement</w:t>
            </w:r>
          </w:p>
          <w:p w14:paraId="1E228D56" w14:textId="77777777" w:rsidR="00C079AF" w:rsidRPr="00CD7059" w:rsidRDefault="00C079AF" w:rsidP="00C079AF">
            <w:pPr>
              <w:pStyle w:val="ListParagraph"/>
              <w:numPr>
                <w:ilvl w:val="0"/>
                <w:numId w:val="14"/>
              </w:numPr>
              <w:spacing w:before="0"/>
              <w:rPr>
                <w:rFonts w:ascii="Garamond" w:hAnsi="Garamond"/>
                <w:sz w:val="20"/>
                <w:szCs w:val="20"/>
              </w:rPr>
            </w:pPr>
            <w:r w:rsidRPr="00CD7059">
              <w:rPr>
                <w:rFonts w:ascii="Garamond" w:hAnsi="Garamond"/>
                <w:sz w:val="20"/>
                <w:szCs w:val="20"/>
              </w:rPr>
              <w:t>Reporting</w:t>
            </w:r>
          </w:p>
          <w:p w14:paraId="2E94DDCE" w14:textId="77777777" w:rsidR="00C079AF" w:rsidRPr="00CD7059" w:rsidRDefault="00C079AF" w:rsidP="00C079AF">
            <w:pPr>
              <w:pStyle w:val="ListParagraph"/>
              <w:numPr>
                <w:ilvl w:val="0"/>
                <w:numId w:val="14"/>
              </w:numPr>
              <w:spacing w:before="0"/>
              <w:rPr>
                <w:rFonts w:ascii="Garamond" w:hAnsi="Garamond"/>
                <w:sz w:val="20"/>
                <w:szCs w:val="20"/>
              </w:rPr>
            </w:pPr>
            <w:r w:rsidRPr="00CD7059">
              <w:rPr>
                <w:rFonts w:ascii="Garamond" w:hAnsi="Garamond"/>
                <w:sz w:val="20"/>
                <w:szCs w:val="20"/>
              </w:rPr>
              <w:t>Communications</w:t>
            </w:r>
          </w:p>
        </w:tc>
      </w:tr>
      <w:tr w:rsidR="00C079AF" w:rsidRPr="00CD7059" w14:paraId="08A23CEB" w14:textId="77777777" w:rsidTr="00C079AF">
        <w:trPr>
          <w:gridBefore w:val="2"/>
          <w:wBefore w:w="612" w:type="dxa"/>
          <w:trHeight w:val="342"/>
        </w:trPr>
        <w:tc>
          <w:tcPr>
            <w:tcW w:w="480" w:type="dxa"/>
          </w:tcPr>
          <w:p w14:paraId="54043FC9" w14:textId="77777777" w:rsidR="00C079AF" w:rsidRPr="00CD7059" w:rsidRDefault="00C079AF" w:rsidP="00C079AF">
            <w:pPr>
              <w:spacing w:after="0" w:line="240" w:lineRule="auto"/>
              <w:rPr>
                <w:rFonts w:ascii="Garamond" w:hAnsi="Garamond"/>
                <w:b/>
                <w:bCs/>
                <w:sz w:val="20"/>
                <w:szCs w:val="20"/>
              </w:rPr>
            </w:pPr>
            <w:r w:rsidRPr="00CD7059">
              <w:rPr>
                <w:rFonts w:ascii="Garamond" w:hAnsi="Garamond"/>
                <w:b/>
                <w:bCs/>
                <w:sz w:val="20"/>
                <w:szCs w:val="20"/>
              </w:rPr>
              <w:t>4.4</w:t>
            </w:r>
          </w:p>
        </w:tc>
        <w:tc>
          <w:tcPr>
            <w:tcW w:w="9060" w:type="dxa"/>
            <w:gridSpan w:val="2"/>
          </w:tcPr>
          <w:p w14:paraId="420FF050"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Sustainability</w:t>
            </w:r>
          </w:p>
          <w:p w14:paraId="78831549" w14:textId="77777777" w:rsidR="00C079AF" w:rsidRPr="00CD7059" w:rsidRDefault="00C079AF" w:rsidP="00C079AF">
            <w:pPr>
              <w:pStyle w:val="ListParagraph"/>
              <w:numPr>
                <w:ilvl w:val="0"/>
                <w:numId w:val="32"/>
              </w:numPr>
              <w:spacing w:before="0"/>
              <w:rPr>
                <w:rFonts w:ascii="Garamond" w:hAnsi="Garamond"/>
                <w:sz w:val="20"/>
                <w:szCs w:val="20"/>
              </w:rPr>
            </w:pPr>
            <w:r w:rsidRPr="00CD7059">
              <w:rPr>
                <w:rFonts w:ascii="Garamond" w:hAnsi="Garamond"/>
                <w:sz w:val="20"/>
                <w:szCs w:val="20"/>
              </w:rPr>
              <w:t>Financial risks to sustainability</w:t>
            </w:r>
          </w:p>
          <w:p w14:paraId="57D484C2" w14:textId="77777777" w:rsidR="00C079AF" w:rsidRPr="00CD7059" w:rsidRDefault="00C079AF" w:rsidP="00C079AF">
            <w:pPr>
              <w:pStyle w:val="ListParagraph"/>
              <w:numPr>
                <w:ilvl w:val="0"/>
                <w:numId w:val="32"/>
              </w:numPr>
              <w:spacing w:before="0"/>
              <w:rPr>
                <w:rFonts w:ascii="Garamond" w:hAnsi="Garamond"/>
                <w:sz w:val="20"/>
                <w:szCs w:val="20"/>
              </w:rPr>
            </w:pPr>
            <w:r w:rsidRPr="00CD7059">
              <w:rPr>
                <w:rFonts w:ascii="Garamond" w:hAnsi="Garamond"/>
                <w:sz w:val="20"/>
                <w:szCs w:val="20"/>
              </w:rPr>
              <w:t>Socio-economic to sustainability</w:t>
            </w:r>
          </w:p>
          <w:p w14:paraId="0EF5EE68" w14:textId="77777777" w:rsidR="00C079AF" w:rsidRPr="00CD7059" w:rsidRDefault="00C079AF" w:rsidP="00C079AF">
            <w:pPr>
              <w:pStyle w:val="ListParagraph"/>
              <w:numPr>
                <w:ilvl w:val="0"/>
                <w:numId w:val="32"/>
              </w:numPr>
              <w:spacing w:before="0"/>
              <w:rPr>
                <w:rFonts w:ascii="Garamond" w:hAnsi="Garamond"/>
                <w:sz w:val="20"/>
                <w:szCs w:val="20"/>
              </w:rPr>
            </w:pPr>
            <w:r w:rsidRPr="00CD7059">
              <w:rPr>
                <w:rFonts w:ascii="Garamond" w:hAnsi="Garamond"/>
                <w:sz w:val="20"/>
                <w:szCs w:val="20"/>
              </w:rPr>
              <w:t>Institutional framework and governance risks to sustainability</w:t>
            </w:r>
          </w:p>
          <w:p w14:paraId="0BC7BCCA" w14:textId="77777777" w:rsidR="00C079AF" w:rsidRPr="00CD7059" w:rsidRDefault="00C079AF" w:rsidP="00C079AF">
            <w:pPr>
              <w:pStyle w:val="ListParagraph"/>
              <w:numPr>
                <w:ilvl w:val="0"/>
                <w:numId w:val="32"/>
              </w:numPr>
              <w:spacing w:before="0"/>
              <w:rPr>
                <w:rFonts w:ascii="Garamond" w:hAnsi="Garamond"/>
                <w:sz w:val="20"/>
                <w:szCs w:val="20"/>
              </w:rPr>
            </w:pPr>
            <w:r w:rsidRPr="00CD7059">
              <w:rPr>
                <w:rFonts w:ascii="Garamond" w:hAnsi="Garamond"/>
                <w:sz w:val="20"/>
                <w:szCs w:val="20"/>
              </w:rPr>
              <w:t>Environmental risks to sustainability</w:t>
            </w:r>
          </w:p>
        </w:tc>
      </w:tr>
      <w:tr w:rsidR="00C079AF" w:rsidRPr="00CD7059" w14:paraId="7ADF3E67" w14:textId="77777777" w:rsidTr="00C079AF">
        <w:trPr>
          <w:gridAfter w:val="1"/>
          <w:wAfter w:w="612" w:type="dxa"/>
          <w:trHeight w:val="287"/>
        </w:trPr>
        <w:tc>
          <w:tcPr>
            <w:tcW w:w="480" w:type="dxa"/>
          </w:tcPr>
          <w:p w14:paraId="5307CB4D" w14:textId="77777777" w:rsidR="00C079AF" w:rsidRPr="00CD7059" w:rsidRDefault="00C079AF" w:rsidP="00C079AF">
            <w:pPr>
              <w:spacing w:after="0" w:line="240" w:lineRule="auto"/>
              <w:rPr>
                <w:rFonts w:ascii="Garamond" w:hAnsi="Garamond"/>
                <w:b/>
                <w:bCs/>
                <w:sz w:val="20"/>
                <w:szCs w:val="20"/>
              </w:rPr>
            </w:pPr>
            <w:r w:rsidRPr="00CD7059">
              <w:rPr>
                <w:rFonts w:ascii="Garamond" w:hAnsi="Garamond"/>
                <w:b/>
                <w:bCs/>
                <w:sz w:val="20"/>
                <w:szCs w:val="20"/>
              </w:rPr>
              <w:t>5.</w:t>
            </w:r>
          </w:p>
        </w:tc>
        <w:tc>
          <w:tcPr>
            <w:tcW w:w="9060" w:type="dxa"/>
            <w:gridSpan w:val="3"/>
          </w:tcPr>
          <w:p w14:paraId="6D0F3132"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 xml:space="preserve">Conclusions and Recommendations </w:t>
            </w:r>
            <w:r w:rsidRPr="00CD7059">
              <w:rPr>
                <w:rFonts w:ascii="Garamond" w:hAnsi="Garamond"/>
                <w:i/>
                <w:sz w:val="20"/>
                <w:szCs w:val="20"/>
              </w:rPr>
              <w:t>(4-6 pages)</w:t>
            </w:r>
          </w:p>
        </w:tc>
      </w:tr>
      <w:tr w:rsidR="00C079AF" w:rsidRPr="00CD7059" w14:paraId="187B45A3" w14:textId="77777777" w:rsidTr="00C079AF">
        <w:trPr>
          <w:gridAfter w:val="1"/>
          <w:wAfter w:w="612" w:type="dxa"/>
          <w:trHeight w:val="287"/>
        </w:trPr>
        <w:tc>
          <w:tcPr>
            <w:tcW w:w="480" w:type="dxa"/>
            <w:vMerge w:val="restart"/>
          </w:tcPr>
          <w:p w14:paraId="6169DD58" w14:textId="77777777" w:rsidR="00C079AF" w:rsidRPr="00CD7059" w:rsidRDefault="00C079AF" w:rsidP="00C079AF">
            <w:pPr>
              <w:spacing w:after="0" w:line="240" w:lineRule="auto"/>
              <w:rPr>
                <w:rFonts w:ascii="Garamond" w:hAnsi="Garamond"/>
                <w:b/>
                <w:bCs/>
                <w:sz w:val="20"/>
                <w:szCs w:val="20"/>
              </w:rPr>
            </w:pPr>
          </w:p>
        </w:tc>
        <w:tc>
          <w:tcPr>
            <w:tcW w:w="612" w:type="dxa"/>
            <w:gridSpan w:val="2"/>
          </w:tcPr>
          <w:p w14:paraId="355D5069" w14:textId="77777777" w:rsidR="00C079AF" w:rsidRPr="00CD7059" w:rsidRDefault="00C079AF" w:rsidP="00C079AF">
            <w:pPr>
              <w:spacing w:after="0" w:line="240" w:lineRule="auto"/>
              <w:rPr>
                <w:rFonts w:ascii="Garamond" w:hAnsi="Garamond"/>
                <w:b/>
                <w:sz w:val="20"/>
                <w:szCs w:val="20"/>
              </w:rPr>
            </w:pPr>
            <w:r w:rsidRPr="00CD7059">
              <w:rPr>
                <w:rFonts w:ascii="Garamond" w:hAnsi="Garamond"/>
                <w:b/>
                <w:sz w:val="20"/>
                <w:szCs w:val="20"/>
              </w:rPr>
              <w:t xml:space="preserve">  5.1  </w:t>
            </w:r>
          </w:p>
          <w:p w14:paraId="57E2A502" w14:textId="77777777" w:rsidR="00C079AF" w:rsidRPr="00CD7059" w:rsidRDefault="00C079AF" w:rsidP="00C079AF">
            <w:pPr>
              <w:spacing w:after="0" w:line="240" w:lineRule="auto"/>
              <w:rPr>
                <w:rFonts w:ascii="Garamond" w:hAnsi="Garamond"/>
                <w:b/>
                <w:sz w:val="20"/>
                <w:szCs w:val="20"/>
              </w:rPr>
            </w:pPr>
            <w:r w:rsidRPr="00CD7059">
              <w:rPr>
                <w:rFonts w:ascii="Garamond" w:hAnsi="Garamond"/>
                <w:sz w:val="20"/>
                <w:szCs w:val="20"/>
              </w:rPr>
              <w:t xml:space="preserve">  </w:t>
            </w:r>
          </w:p>
          <w:p w14:paraId="2CE127E7" w14:textId="77777777" w:rsidR="00C079AF" w:rsidRPr="00CD7059" w:rsidRDefault="00C079AF" w:rsidP="00C079AF">
            <w:pPr>
              <w:spacing w:after="0" w:line="240" w:lineRule="auto"/>
              <w:ind w:left="720"/>
              <w:rPr>
                <w:rFonts w:ascii="Garamond" w:hAnsi="Garamond"/>
                <w:b/>
                <w:sz w:val="20"/>
                <w:szCs w:val="20"/>
              </w:rPr>
            </w:pPr>
          </w:p>
        </w:tc>
        <w:tc>
          <w:tcPr>
            <w:tcW w:w="8448" w:type="dxa"/>
          </w:tcPr>
          <w:p w14:paraId="54C48B27"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 xml:space="preserve">Conclusions </w:t>
            </w:r>
          </w:p>
          <w:p w14:paraId="131B46E4"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cs="Times New Roman"/>
                <w:sz w:val="20"/>
                <w:szCs w:val="20"/>
              </w:rPr>
              <w:t>Comprehensive and balanced statements (that are evidence-based and connected to the MTR’s findings) which highlight the strengths, weaknesses and results of the project</w:t>
            </w:r>
          </w:p>
        </w:tc>
      </w:tr>
      <w:tr w:rsidR="00C079AF" w:rsidRPr="00CD7059" w14:paraId="75294384" w14:textId="77777777" w:rsidTr="00C079AF">
        <w:trPr>
          <w:gridAfter w:val="1"/>
          <w:wAfter w:w="612" w:type="dxa"/>
          <w:trHeight w:val="665"/>
        </w:trPr>
        <w:tc>
          <w:tcPr>
            <w:tcW w:w="480" w:type="dxa"/>
            <w:vMerge/>
          </w:tcPr>
          <w:p w14:paraId="4C2B4984" w14:textId="77777777" w:rsidR="00C079AF" w:rsidRPr="00CD7059" w:rsidRDefault="00C079AF" w:rsidP="00C079AF">
            <w:pPr>
              <w:spacing w:line="240" w:lineRule="auto"/>
              <w:rPr>
                <w:rFonts w:ascii="Garamond" w:hAnsi="Garamond"/>
                <w:b/>
                <w:bCs/>
                <w:sz w:val="20"/>
                <w:szCs w:val="20"/>
              </w:rPr>
            </w:pPr>
          </w:p>
        </w:tc>
        <w:tc>
          <w:tcPr>
            <w:tcW w:w="612" w:type="dxa"/>
            <w:gridSpan w:val="2"/>
          </w:tcPr>
          <w:p w14:paraId="33B03BD9" w14:textId="77777777" w:rsidR="00C079AF" w:rsidRPr="00CD7059" w:rsidRDefault="00C079AF" w:rsidP="00C079AF">
            <w:pPr>
              <w:spacing w:after="0" w:line="240" w:lineRule="auto"/>
              <w:rPr>
                <w:rFonts w:ascii="Garamond" w:hAnsi="Garamond"/>
                <w:sz w:val="20"/>
                <w:szCs w:val="20"/>
              </w:rPr>
            </w:pPr>
            <w:r w:rsidRPr="00CD7059">
              <w:rPr>
                <w:rFonts w:ascii="Garamond" w:hAnsi="Garamond"/>
                <w:b/>
                <w:bCs/>
                <w:sz w:val="20"/>
                <w:szCs w:val="20"/>
              </w:rPr>
              <w:t xml:space="preserve">  5.2</w:t>
            </w:r>
          </w:p>
        </w:tc>
        <w:tc>
          <w:tcPr>
            <w:tcW w:w="8448" w:type="dxa"/>
          </w:tcPr>
          <w:p w14:paraId="0AF4C715"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 xml:space="preserve">Recommendations </w:t>
            </w:r>
          </w:p>
          <w:p w14:paraId="6B861C89" w14:textId="77777777" w:rsidR="00C079AF" w:rsidRPr="00CD7059" w:rsidRDefault="00C079AF" w:rsidP="00C079AF">
            <w:pPr>
              <w:numPr>
                <w:ilvl w:val="0"/>
                <w:numId w:val="18"/>
              </w:numPr>
              <w:spacing w:after="0" w:line="240" w:lineRule="auto"/>
              <w:rPr>
                <w:rFonts w:ascii="Garamond" w:hAnsi="Garamond"/>
                <w:b/>
                <w:sz w:val="20"/>
                <w:szCs w:val="20"/>
              </w:rPr>
            </w:pPr>
            <w:r w:rsidRPr="00CD7059">
              <w:rPr>
                <w:rFonts w:ascii="Garamond" w:hAnsi="Garamond"/>
                <w:sz w:val="20"/>
                <w:szCs w:val="20"/>
              </w:rPr>
              <w:t>Corrective actions for the design, implementation, monitoring and evaluation of the project</w:t>
            </w:r>
          </w:p>
          <w:p w14:paraId="13019E8C" w14:textId="77777777" w:rsidR="00C079AF" w:rsidRPr="00CD7059" w:rsidRDefault="00C079AF" w:rsidP="00C079AF">
            <w:pPr>
              <w:numPr>
                <w:ilvl w:val="0"/>
                <w:numId w:val="18"/>
              </w:numPr>
              <w:spacing w:after="0" w:line="240" w:lineRule="auto"/>
              <w:rPr>
                <w:rFonts w:ascii="Garamond" w:hAnsi="Garamond"/>
                <w:b/>
                <w:sz w:val="20"/>
                <w:szCs w:val="20"/>
              </w:rPr>
            </w:pPr>
            <w:r w:rsidRPr="00CD7059">
              <w:rPr>
                <w:rFonts w:ascii="Garamond" w:hAnsi="Garamond"/>
                <w:sz w:val="20"/>
                <w:szCs w:val="20"/>
              </w:rPr>
              <w:t>Actions to follow up or reinforce initial benefits from the project</w:t>
            </w:r>
          </w:p>
          <w:p w14:paraId="402C0E31" w14:textId="77777777" w:rsidR="00C079AF" w:rsidRPr="00CD7059" w:rsidRDefault="00C079AF" w:rsidP="00C079AF">
            <w:pPr>
              <w:numPr>
                <w:ilvl w:val="0"/>
                <w:numId w:val="18"/>
              </w:numPr>
              <w:spacing w:after="0" w:line="240" w:lineRule="auto"/>
              <w:rPr>
                <w:rFonts w:ascii="Garamond" w:hAnsi="Garamond"/>
                <w:b/>
                <w:sz w:val="20"/>
                <w:szCs w:val="20"/>
              </w:rPr>
            </w:pPr>
            <w:r w:rsidRPr="00CD7059">
              <w:rPr>
                <w:rFonts w:ascii="Garamond" w:hAnsi="Garamond"/>
                <w:sz w:val="20"/>
                <w:szCs w:val="20"/>
              </w:rPr>
              <w:t>Proposals for future directions underlining main objectives</w:t>
            </w:r>
          </w:p>
        </w:tc>
      </w:tr>
      <w:tr w:rsidR="00C079AF" w:rsidRPr="00CD7059" w14:paraId="26E7CB6D" w14:textId="77777777" w:rsidTr="00C079AF">
        <w:trPr>
          <w:gridAfter w:val="1"/>
          <w:wAfter w:w="612" w:type="dxa"/>
          <w:trHeight w:val="1498"/>
        </w:trPr>
        <w:tc>
          <w:tcPr>
            <w:tcW w:w="480" w:type="dxa"/>
          </w:tcPr>
          <w:p w14:paraId="4B10175D" w14:textId="77777777" w:rsidR="00C079AF" w:rsidRPr="00CD7059" w:rsidRDefault="00C079AF" w:rsidP="00C079AF">
            <w:pPr>
              <w:spacing w:line="240" w:lineRule="auto"/>
              <w:rPr>
                <w:rFonts w:ascii="Garamond" w:hAnsi="Garamond"/>
                <w:b/>
                <w:bCs/>
                <w:sz w:val="20"/>
                <w:szCs w:val="20"/>
              </w:rPr>
            </w:pPr>
            <w:r w:rsidRPr="00CD7059">
              <w:rPr>
                <w:rFonts w:ascii="Garamond" w:hAnsi="Garamond"/>
                <w:b/>
                <w:bCs/>
                <w:sz w:val="20"/>
                <w:szCs w:val="20"/>
              </w:rPr>
              <w:t xml:space="preserve">6. </w:t>
            </w:r>
          </w:p>
        </w:tc>
        <w:tc>
          <w:tcPr>
            <w:tcW w:w="9060" w:type="dxa"/>
            <w:gridSpan w:val="3"/>
            <w:shd w:val="clear" w:color="auto" w:fill="auto"/>
          </w:tcPr>
          <w:p w14:paraId="435D20BA" w14:textId="77777777" w:rsidR="00C079AF" w:rsidRPr="00CD7059" w:rsidRDefault="00C079AF" w:rsidP="00C079AF">
            <w:pPr>
              <w:spacing w:after="0" w:line="240" w:lineRule="auto"/>
              <w:rPr>
                <w:rFonts w:ascii="Garamond" w:hAnsi="Garamond"/>
                <w:sz w:val="20"/>
                <w:szCs w:val="20"/>
              </w:rPr>
            </w:pPr>
            <w:r w:rsidRPr="00CD7059">
              <w:rPr>
                <w:rFonts w:ascii="Garamond" w:hAnsi="Garamond"/>
                <w:sz w:val="20"/>
                <w:szCs w:val="20"/>
              </w:rPr>
              <w:t>Annexes</w:t>
            </w:r>
          </w:p>
          <w:p w14:paraId="66BD6685"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MTR </w:t>
            </w:r>
            <w:proofErr w:type="spellStart"/>
            <w:r w:rsidRPr="00CD7059">
              <w:rPr>
                <w:rFonts w:ascii="Garamond" w:hAnsi="Garamond"/>
                <w:sz w:val="20"/>
                <w:szCs w:val="20"/>
              </w:rPr>
              <w:t>ToR</w:t>
            </w:r>
            <w:proofErr w:type="spellEnd"/>
            <w:r w:rsidRPr="00CD7059">
              <w:rPr>
                <w:rFonts w:ascii="Garamond" w:hAnsi="Garamond"/>
                <w:sz w:val="20"/>
                <w:szCs w:val="20"/>
              </w:rPr>
              <w:t xml:space="preserve"> (excluding </w:t>
            </w:r>
            <w:proofErr w:type="spellStart"/>
            <w:r w:rsidRPr="00CD7059">
              <w:rPr>
                <w:rFonts w:ascii="Garamond" w:hAnsi="Garamond"/>
                <w:sz w:val="20"/>
                <w:szCs w:val="20"/>
              </w:rPr>
              <w:t>ToR</w:t>
            </w:r>
            <w:proofErr w:type="spellEnd"/>
            <w:r w:rsidRPr="00CD7059">
              <w:rPr>
                <w:rFonts w:ascii="Garamond" w:hAnsi="Garamond"/>
                <w:sz w:val="20"/>
                <w:szCs w:val="20"/>
              </w:rPr>
              <w:t xml:space="preserve"> annexes)</w:t>
            </w:r>
          </w:p>
          <w:p w14:paraId="0B12EC30"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w:t>
            </w:r>
            <w:r>
              <w:rPr>
                <w:rFonts w:ascii="Garamond" w:hAnsi="Garamond"/>
                <w:sz w:val="20"/>
                <w:szCs w:val="20"/>
              </w:rPr>
              <w:t xml:space="preserve">evaluative </w:t>
            </w:r>
            <w:r w:rsidRPr="00CD7059">
              <w:rPr>
                <w:rFonts w:ascii="Garamond" w:hAnsi="Garamond"/>
                <w:sz w:val="20"/>
                <w:szCs w:val="20"/>
              </w:rPr>
              <w:t>matrix (evaluation criteria with key questions, indicators,</w:t>
            </w:r>
            <w:r>
              <w:rPr>
                <w:rFonts w:ascii="Garamond" w:hAnsi="Garamond"/>
                <w:sz w:val="20"/>
                <w:szCs w:val="20"/>
              </w:rPr>
              <w:t xml:space="preserve"> sources of data, and methodology</w:t>
            </w:r>
            <w:r w:rsidRPr="00CD7059">
              <w:rPr>
                <w:rFonts w:ascii="Garamond" w:hAnsi="Garamond"/>
                <w:sz w:val="20"/>
                <w:szCs w:val="20"/>
              </w:rPr>
              <w:t xml:space="preserve">) </w:t>
            </w:r>
          </w:p>
          <w:p w14:paraId="6FFBA82E"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Example Questionnaire or Interview Guide used for data collection </w:t>
            </w:r>
          </w:p>
          <w:p w14:paraId="246FD623"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Ratings Scales</w:t>
            </w:r>
          </w:p>
          <w:p w14:paraId="7176C611"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MTR mission itinerary</w:t>
            </w:r>
          </w:p>
          <w:p w14:paraId="749973B5"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persons interviewed</w:t>
            </w:r>
          </w:p>
          <w:p w14:paraId="3DF8D892"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documents reviewed</w:t>
            </w:r>
          </w:p>
          <w:p w14:paraId="0E992F96"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Co-financing table (if not previously included in the body of the report)</w:t>
            </w:r>
          </w:p>
          <w:p w14:paraId="25C3391A" w14:textId="77777777" w:rsidR="00C079AF" w:rsidRPr="00CD7059" w:rsidRDefault="00C079AF" w:rsidP="00C079AF">
            <w:pPr>
              <w:numPr>
                <w:ilvl w:val="0"/>
                <w:numId w:val="3"/>
              </w:numPr>
              <w:spacing w:after="0" w:line="240" w:lineRule="auto"/>
              <w:ind w:left="720"/>
              <w:rPr>
                <w:rFonts w:ascii="Garamond" w:hAnsi="Garamond"/>
                <w:sz w:val="20"/>
                <w:szCs w:val="20"/>
              </w:rPr>
            </w:pPr>
            <w:r w:rsidRPr="00CD7059">
              <w:rPr>
                <w:rFonts w:ascii="Garamond" w:hAnsi="Garamond"/>
                <w:sz w:val="20"/>
                <w:szCs w:val="20"/>
              </w:rPr>
              <w:t>Signed UNEG Code of Conduct form</w:t>
            </w:r>
          </w:p>
          <w:p w14:paraId="4D726958"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sz w:val="20"/>
                <w:szCs w:val="20"/>
              </w:rPr>
              <w:t>Signed MTR final report clearance form</w:t>
            </w:r>
          </w:p>
          <w:p w14:paraId="39403913"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Audit trail from received comments on draft MTR report</w:t>
            </w:r>
          </w:p>
          <w:p w14:paraId="6FDA5B27" w14:textId="77777777" w:rsidR="00C079AF" w:rsidRPr="00CD7059" w:rsidRDefault="00C079AF" w:rsidP="00C079AF">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Relevant midterm tracking tools (</w:t>
            </w:r>
            <w:r w:rsidRPr="00CD7059">
              <w:rPr>
                <w:rFonts w:ascii="Garamond" w:hAnsi="Garamond"/>
                <w:i/>
                <w:sz w:val="20"/>
                <w:szCs w:val="20"/>
                <w:highlight w:val="lightGray"/>
              </w:rPr>
              <w:t>METT, FSC, Capacity scorecard, etc.)</w:t>
            </w:r>
          </w:p>
        </w:tc>
      </w:tr>
    </w:tbl>
    <w:p w14:paraId="2573C993" w14:textId="77777777" w:rsidR="00C079AF" w:rsidRDefault="00C079AF" w:rsidP="00C079AF">
      <w:pPr>
        <w:spacing w:line="240" w:lineRule="auto"/>
        <w:rPr>
          <w:rFonts w:ascii="Garamond" w:hAnsi="Garamond"/>
          <w:b/>
        </w:rPr>
      </w:pPr>
    </w:p>
    <w:p w14:paraId="0659C772" w14:textId="77777777" w:rsidR="005738AF" w:rsidRDefault="005738AF">
      <w:pPr>
        <w:rPr>
          <w:rFonts w:ascii="Garamond" w:hAnsi="Garamond"/>
          <w:b/>
          <w:color w:val="808080" w:themeColor="background1" w:themeShade="80"/>
        </w:rPr>
      </w:pPr>
      <w:r>
        <w:rPr>
          <w:rFonts w:ascii="Garamond" w:hAnsi="Garamond"/>
          <w:b/>
          <w:color w:val="808080" w:themeColor="background1" w:themeShade="80"/>
        </w:rPr>
        <w:br w:type="page"/>
      </w:r>
    </w:p>
    <w:p w14:paraId="6608CFFC" w14:textId="238026B6" w:rsidR="00C079AF" w:rsidRDefault="00C079AF" w:rsidP="00C079AF">
      <w:pPr>
        <w:spacing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C:</w:t>
      </w:r>
      <w:r>
        <w:rPr>
          <w:rFonts w:ascii="Garamond" w:hAnsi="Garamond"/>
          <w:b/>
          <w:color w:val="808080" w:themeColor="background1" w:themeShade="80"/>
        </w:rPr>
        <w:t xml:space="preserve"> Midterm Review Evaluative Matrix Template</w:t>
      </w:r>
    </w:p>
    <w:tbl>
      <w:tblPr>
        <w:tblStyle w:val="TableGrid"/>
        <w:tblW w:w="9198" w:type="dxa"/>
        <w:tblLook w:val="04A0" w:firstRow="1" w:lastRow="0" w:firstColumn="1" w:lastColumn="0" w:noHBand="0" w:noVBand="1"/>
      </w:tblPr>
      <w:tblGrid>
        <w:gridCol w:w="2358"/>
        <w:gridCol w:w="2340"/>
        <w:gridCol w:w="2340"/>
        <w:gridCol w:w="2160"/>
      </w:tblGrid>
      <w:tr w:rsidR="00C079AF" w14:paraId="1A2F0531" w14:textId="77777777" w:rsidTr="00C079AF">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B1FF09A" w14:textId="77777777" w:rsidR="00C079AF" w:rsidRDefault="00C079AF" w:rsidP="00C079AF">
            <w:pPr>
              <w:rPr>
                <w:rFonts w:ascii="Garamond" w:hAnsi="Garamond"/>
                <w:b/>
              </w:rPr>
            </w:pPr>
            <w:r>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35E4008" w14:textId="77777777" w:rsidR="00C079AF" w:rsidRDefault="00C079AF" w:rsidP="00C079AF">
            <w:pPr>
              <w:rPr>
                <w:rFonts w:ascii="Garamond" w:hAnsi="Garamond"/>
                <w:b/>
              </w:rPr>
            </w:pPr>
            <w:r>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1CB1E97" w14:textId="77777777" w:rsidR="00C079AF" w:rsidRDefault="00C079AF" w:rsidP="00C079AF">
            <w:pPr>
              <w:rPr>
                <w:rFonts w:ascii="Garamond" w:hAnsi="Garamond"/>
                <w:b/>
              </w:rPr>
            </w:pPr>
            <w:r>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8615CBA" w14:textId="77777777" w:rsidR="00C079AF" w:rsidRDefault="00C079AF" w:rsidP="00C079AF">
            <w:pPr>
              <w:rPr>
                <w:rFonts w:ascii="Garamond" w:hAnsi="Garamond"/>
                <w:b/>
              </w:rPr>
            </w:pPr>
            <w:r>
              <w:rPr>
                <w:rFonts w:ascii="Garamond" w:hAnsi="Garamond"/>
                <w:b/>
              </w:rPr>
              <w:t>Methodology</w:t>
            </w:r>
          </w:p>
        </w:tc>
      </w:tr>
      <w:tr w:rsidR="00C079AF" w14:paraId="6F889454" w14:textId="77777777" w:rsidTr="00C079AF">
        <w:tc>
          <w:tcPr>
            <w:tcW w:w="9198" w:type="dxa"/>
            <w:gridSpan w:val="4"/>
            <w:tcBorders>
              <w:top w:val="single" w:sz="4" w:space="0" w:color="FFFFFF" w:themeColor="background1"/>
            </w:tcBorders>
            <w:shd w:val="clear" w:color="auto" w:fill="D9D9D9" w:themeFill="background1" w:themeFillShade="D9"/>
          </w:tcPr>
          <w:p w14:paraId="18E6F66E" w14:textId="77777777" w:rsidR="00C079AF" w:rsidRPr="0043766B" w:rsidRDefault="00C079AF" w:rsidP="00C079AF">
            <w:pPr>
              <w:rPr>
                <w:rFonts w:ascii="Garamond" w:hAnsi="Garamond"/>
                <w:b/>
                <w:sz w:val="20"/>
                <w:szCs w:val="20"/>
              </w:rPr>
            </w:pPr>
            <w:r w:rsidRPr="0043766B">
              <w:rPr>
                <w:rFonts w:ascii="Garamond" w:hAnsi="Garamond"/>
                <w:b/>
                <w:sz w:val="20"/>
                <w:szCs w:val="20"/>
              </w:rPr>
              <w:t>Project Strategy</w:t>
            </w:r>
            <w:r>
              <w:rPr>
                <w:rFonts w:ascii="Garamond" w:hAnsi="Garamond"/>
                <w:b/>
                <w:sz w:val="20"/>
                <w:szCs w:val="20"/>
              </w:rPr>
              <w:t xml:space="preserve">: To what extent is the project strategy relevant to country priorities, country ownership, and the best route towards expected results? </w:t>
            </w:r>
          </w:p>
        </w:tc>
      </w:tr>
      <w:tr w:rsidR="00C079AF" w14:paraId="041DD17F" w14:textId="77777777" w:rsidTr="00C079AF">
        <w:tc>
          <w:tcPr>
            <w:tcW w:w="2358" w:type="dxa"/>
          </w:tcPr>
          <w:p w14:paraId="65AF4776" w14:textId="77777777" w:rsidR="00C079AF" w:rsidRPr="00972E4C" w:rsidRDefault="00C079AF" w:rsidP="00C079AF">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include evaluative question(s))</w:t>
            </w:r>
          </w:p>
        </w:tc>
        <w:tc>
          <w:tcPr>
            <w:tcW w:w="2340" w:type="dxa"/>
          </w:tcPr>
          <w:p w14:paraId="105557E8" w14:textId="77777777" w:rsidR="00C079AF" w:rsidRPr="00972E4C" w:rsidRDefault="00C079AF" w:rsidP="00C079AF">
            <w:pPr>
              <w:rPr>
                <w:rFonts w:ascii="Garamond" w:hAnsi="Garamond"/>
                <w:sz w:val="18"/>
                <w:szCs w:val="18"/>
              </w:rPr>
            </w:pPr>
            <w:r>
              <w:rPr>
                <w:rFonts w:ascii="Garamond" w:hAnsi="Garamond"/>
                <w:sz w:val="18"/>
                <w:szCs w:val="18"/>
              </w:rPr>
              <w:t>(</w:t>
            </w:r>
            <w:r w:rsidRPr="00C1380A">
              <w:rPr>
                <w:rFonts w:ascii="Garamond" w:hAnsi="Garamond"/>
                <w:sz w:val="18"/>
                <w:szCs w:val="18"/>
                <w:highlight w:val="lightGray"/>
              </w:rPr>
              <w:t>i.e. relationships established, level of coherence between project design and implementation approach, specific activities conducted, quality of risk mitigation strategies, etc</w:t>
            </w:r>
            <w:r>
              <w:rPr>
                <w:rFonts w:ascii="Garamond" w:hAnsi="Garamond"/>
                <w:sz w:val="18"/>
                <w:szCs w:val="18"/>
              </w:rPr>
              <w:t>.)</w:t>
            </w:r>
          </w:p>
        </w:tc>
        <w:tc>
          <w:tcPr>
            <w:tcW w:w="2340" w:type="dxa"/>
          </w:tcPr>
          <w:p w14:paraId="351A112F" w14:textId="77777777" w:rsidR="00C079AF" w:rsidRPr="00972E4C" w:rsidRDefault="00C079AF" w:rsidP="00C079AF">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 xml:space="preserve">i.e. project documents, national policies or strategies, websites, </w:t>
            </w:r>
            <w:r>
              <w:rPr>
                <w:rFonts w:ascii="Garamond" w:hAnsi="Garamond"/>
                <w:sz w:val="18"/>
                <w:szCs w:val="18"/>
                <w:highlight w:val="lightGray"/>
              </w:rPr>
              <w:t xml:space="preserve">project staff, </w:t>
            </w:r>
            <w:r w:rsidRPr="00C1380A">
              <w:rPr>
                <w:rFonts w:ascii="Garamond" w:hAnsi="Garamond"/>
                <w:sz w:val="18"/>
                <w:szCs w:val="18"/>
                <w:highlight w:val="lightGray"/>
              </w:rPr>
              <w:t>project partners, data collected throughout the MTR mission, etc.)</w:t>
            </w:r>
          </w:p>
        </w:tc>
        <w:tc>
          <w:tcPr>
            <w:tcW w:w="2160" w:type="dxa"/>
          </w:tcPr>
          <w:p w14:paraId="441210DD" w14:textId="77777777" w:rsidR="00C079AF" w:rsidRPr="00972E4C" w:rsidRDefault="00C079AF" w:rsidP="00C079AF">
            <w:pPr>
              <w:rPr>
                <w:rFonts w:ascii="Garamond" w:hAnsi="Garamond"/>
                <w:sz w:val="18"/>
                <w:szCs w:val="18"/>
              </w:rPr>
            </w:pPr>
            <w:r w:rsidRPr="00972E4C">
              <w:rPr>
                <w:rFonts w:ascii="Garamond" w:hAnsi="Garamond"/>
                <w:sz w:val="18"/>
                <w:szCs w:val="18"/>
              </w:rPr>
              <w:t>(</w:t>
            </w:r>
            <w:r w:rsidRPr="00C1380A">
              <w:rPr>
                <w:rFonts w:ascii="Garamond" w:hAnsi="Garamond"/>
                <w:sz w:val="18"/>
                <w:szCs w:val="18"/>
                <w:highlight w:val="lightGray"/>
              </w:rPr>
              <w:t>i.e. document analysis, data analysis, interviews</w:t>
            </w:r>
            <w:r>
              <w:rPr>
                <w:rFonts w:ascii="Garamond" w:hAnsi="Garamond"/>
                <w:sz w:val="18"/>
                <w:szCs w:val="18"/>
                <w:highlight w:val="lightGray"/>
              </w:rPr>
              <w:t xml:space="preserve"> with project staff, interviews with stakeholders</w:t>
            </w:r>
            <w:r w:rsidRPr="00C1380A">
              <w:rPr>
                <w:rFonts w:ascii="Garamond" w:hAnsi="Garamond"/>
                <w:sz w:val="18"/>
                <w:szCs w:val="18"/>
                <w:highlight w:val="lightGray"/>
              </w:rPr>
              <w:t>, etc.)</w:t>
            </w:r>
          </w:p>
        </w:tc>
      </w:tr>
      <w:tr w:rsidR="00C079AF" w14:paraId="0B9465F0" w14:textId="77777777" w:rsidTr="00C079AF">
        <w:tc>
          <w:tcPr>
            <w:tcW w:w="2358" w:type="dxa"/>
          </w:tcPr>
          <w:p w14:paraId="06FA9523" w14:textId="77777777" w:rsidR="00C079AF" w:rsidRPr="0043766B" w:rsidRDefault="00C079AF" w:rsidP="00C079AF">
            <w:pPr>
              <w:rPr>
                <w:rFonts w:ascii="Garamond" w:hAnsi="Garamond"/>
                <w:b/>
                <w:sz w:val="20"/>
                <w:szCs w:val="20"/>
              </w:rPr>
            </w:pPr>
          </w:p>
        </w:tc>
        <w:tc>
          <w:tcPr>
            <w:tcW w:w="2340" w:type="dxa"/>
          </w:tcPr>
          <w:p w14:paraId="56380255" w14:textId="77777777" w:rsidR="00C079AF" w:rsidRDefault="00C079AF" w:rsidP="00C079AF">
            <w:pPr>
              <w:rPr>
                <w:rFonts w:ascii="Garamond" w:hAnsi="Garamond"/>
                <w:b/>
              </w:rPr>
            </w:pPr>
          </w:p>
        </w:tc>
        <w:tc>
          <w:tcPr>
            <w:tcW w:w="2340" w:type="dxa"/>
          </w:tcPr>
          <w:p w14:paraId="3DBE4D92" w14:textId="77777777" w:rsidR="00C079AF" w:rsidRDefault="00C079AF" w:rsidP="00C079AF">
            <w:pPr>
              <w:rPr>
                <w:rFonts w:ascii="Garamond" w:hAnsi="Garamond"/>
                <w:b/>
              </w:rPr>
            </w:pPr>
          </w:p>
        </w:tc>
        <w:tc>
          <w:tcPr>
            <w:tcW w:w="2160" w:type="dxa"/>
          </w:tcPr>
          <w:p w14:paraId="48B2B9F2" w14:textId="77777777" w:rsidR="00C079AF" w:rsidRDefault="00C079AF" w:rsidP="00C079AF">
            <w:pPr>
              <w:rPr>
                <w:rFonts w:ascii="Garamond" w:hAnsi="Garamond"/>
                <w:b/>
              </w:rPr>
            </w:pPr>
          </w:p>
        </w:tc>
      </w:tr>
      <w:tr w:rsidR="00C079AF" w14:paraId="28E335CE" w14:textId="77777777" w:rsidTr="00C079AF">
        <w:tc>
          <w:tcPr>
            <w:tcW w:w="2358" w:type="dxa"/>
          </w:tcPr>
          <w:p w14:paraId="571766AD" w14:textId="77777777" w:rsidR="00C079AF" w:rsidRPr="0043766B" w:rsidRDefault="00C079AF" w:rsidP="00C079AF">
            <w:pPr>
              <w:rPr>
                <w:rFonts w:ascii="Garamond" w:hAnsi="Garamond"/>
                <w:b/>
                <w:sz w:val="20"/>
                <w:szCs w:val="20"/>
              </w:rPr>
            </w:pPr>
          </w:p>
        </w:tc>
        <w:tc>
          <w:tcPr>
            <w:tcW w:w="2340" w:type="dxa"/>
          </w:tcPr>
          <w:p w14:paraId="37CAE76B" w14:textId="77777777" w:rsidR="00C079AF" w:rsidRDefault="00C079AF" w:rsidP="00C079AF">
            <w:pPr>
              <w:rPr>
                <w:rFonts w:ascii="Garamond" w:hAnsi="Garamond"/>
                <w:b/>
              </w:rPr>
            </w:pPr>
          </w:p>
        </w:tc>
        <w:tc>
          <w:tcPr>
            <w:tcW w:w="2340" w:type="dxa"/>
          </w:tcPr>
          <w:p w14:paraId="7E1CD546" w14:textId="77777777" w:rsidR="00C079AF" w:rsidRDefault="00C079AF" w:rsidP="00C079AF">
            <w:pPr>
              <w:rPr>
                <w:rFonts w:ascii="Garamond" w:hAnsi="Garamond"/>
                <w:b/>
              </w:rPr>
            </w:pPr>
          </w:p>
        </w:tc>
        <w:tc>
          <w:tcPr>
            <w:tcW w:w="2160" w:type="dxa"/>
          </w:tcPr>
          <w:p w14:paraId="332EE3BA" w14:textId="77777777" w:rsidR="00C079AF" w:rsidRDefault="00C079AF" w:rsidP="00C079AF">
            <w:pPr>
              <w:rPr>
                <w:rFonts w:ascii="Garamond" w:hAnsi="Garamond"/>
                <w:b/>
              </w:rPr>
            </w:pPr>
          </w:p>
        </w:tc>
      </w:tr>
      <w:tr w:rsidR="00C079AF" w14:paraId="5A17DC71" w14:textId="77777777" w:rsidTr="00C079AF">
        <w:tc>
          <w:tcPr>
            <w:tcW w:w="9198" w:type="dxa"/>
            <w:gridSpan w:val="4"/>
            <w:shd w:val="clear" w:color="auto" w:fill="D9D9D9" w:themeFill="background1" w:themeFillShade="D9"/>
          </w:tcPr>
          <w:p w14:paraId="2F93F482" w14:textId="77777777" w:rsidR="00C079AF" w:rsidRDefault="00C079AF" w:rsidP="00C079AF">
            <w:pPr>
              <w:rPr>
                <w:rFonts w:ascii="Garamond" w:hAnsi="Garamond"/>
                <w:b/>
                <w:sz w:val="20"/>
                <w:szCs w:val="20"/>
              </w:rPr>
            </w:pPr>
            <w:r>
              <w:rPr>
                <w:rFonts w:ascii="Garamond" w:hAnsi="Garamond"/>
                <w:b/>
                <w:sz w:val="20"/>
                <w:szCs w:val="20"/>
              </w:rPr>
              <w:t>Progress Towards Results: T</w:t>
            </w:r>
            <w:r w:rsidRPr="0043766B">
              <w:rPr>
                <w:rFonts w:ascii="Garamond" w:hAnsi="Garamond"/>
                <w:b/>
                <w:sz w:val="20"/>
                <w:szCs w:val="20"/>
              </w:rPr>
              <w:t xml:space="preserve">o what extent have the expected outcomes and objectives of the project been achieved </w:t>
            </w:r>
            <w:r>
              <w:rPr>
                <w:rFonts w:ascii="Garamond" w:hAnsi="Garamond"/>
                <w:b/>
                <w:sz w:val="20"/>
                <w:szCs w:val="20"/>
              </w:rPr>
              <w:t>thus far</w:t>
            </w:r>
            <w:r w:rsidRPr="0043766B">
              <w:rPr>
                <w:rFonts w:ascii="Garamond" w:hAnsi="Garamond"/>
                <w:b/>
                <w:sz w:val="20"/>
                <w:szCs w:val="20"/>
              </w:rPr>
              <w:t>?</w:t>
            </w:r>
          </w:p>
        </w:tc>
      </w:tr>
      <w:tr w:rsidR="00C079AF" w14:paraId="726C2F8E" w14:textId="77777777" w:rsidTr="00C079AF">
        <w:tc>
          <w:tcPr>
            <w:tcW w:w="2358" w:type="dxa"/>
          </w:tcPr>
          <w:p w14:paraId="6070C440" w14:textId="77777777" w:rsidR="00C079AF" w:rsidRPr="0043766B" w:rsidRDefault="00C079AF" w:rsidP="00C079AF">
            <w:pPr>
              <w:rPr>
                <w:rFonts w:ascii="Garamond" w:hAnsi="Garamond"/>
                <w:b/>
                <w:sz w:val="20"/>
                <w:szCs w:val="20"/>
              </w:rPr>
            </w:pPr>
          </w:p>
        </w:tc>
        <w:tc>
          <w:tcPr>
            <w:tcW w:w="2340" w:type="dxa"/>
          </w:tcPr>
          <w:p w14:paraId="6125A5FD" w14:textId="77777777" w:rsidR="00C079AF" w:rsidRDefault="00C079AF" w:rsidP="00C079AF">
            <w:pPr>
              <w:rPr>
                <w:rFonts w:ascii="Garamond" w:hAnsi="Garamond"/>
                <w:b/>
              </w:rPr>
            </w:pPr>
          </w:p>
        </w:tc>
        <w:tc>
          <w:tcPr>
            <w:tcW w:w="2340" w:type="dxa"/>
          </w:tcPr>
          <w:p w14:paraId="7C5DB379" w14:textId="77777777" w:rsidR="00C079AF" w:rsidRDefault="00C079AF" w:rsidP="00C079AF">
            <w:pPr>
              <w:rPr>
                <w:rFonts w:ascii="Garamond" w:hAnsi="Garamond"/>
                <w:b/>
              </w:rPr>
            </w:pPr>
          </w:p>
        </w:tc>
        <w:tc>
          <w:tcPr>
            <w:tcW w:w="2160" w:type="dxa"/>
          </w:tcPr>
          <w:p w14:paraId="31BB1D9F" w14:textId="77777777" w:rsidR="00C079AF" w:rsidRDefault="00C079AF" w:rsidP="00C079AF">
            <w:pPr>
              <w:rPr>
                <w:rFonts w:ascii="Garamond" w:hAnsi="Garamond"/>
                <w:b/>
              </w:rPr>
            </w:pPr>
          </w:p>
        </w:tc>
      </w:tr>
      <w:tr w:rsidR="00C079AF" w14:paraId="64C3085E" w14:textId="77777777" w:rsidTr="00C079AF">
        <w:tc>
          <w:tcPr>
            <w:tcW w:w="2358" w:type="dxa"/>
          </w:tcPr>
          <w:p w14:paraId="3B694FC6" w14:textId="77777777" w:rsidR="00C079AF" w:rsidRPr="0043766B" w:rsidRDefault="00C079AF" w:rsidP="00C079AF">
            <w:pPr>
              <w:rPr>
                <w:rFonts w:ascii="Garamond" w:hAnsi="Garamond"/>
                <w:b/>
                <w:sz w:val="20"/>
                <w:szCs w:val="20"/>
              </w:rPr>
            </w:pPr>
          </w:p>
        </w:tc>
        <w:tc>
          <w:tcPr>
            <w:tcW w:w="2340" w:type="dxa"/>
          </w:tcPr>
          <w:p w14:paraId="52263C11" w14:textId="77777777" w:rsidR="00C079AF" w:rsidRDefault="00C079AF" w:rsidP="00C079AF">
            <w:pPr>
              <w:rPr>
                <w:rFonts w:ascii="Garamond" w:hAnsi="Garamond"/>
                <w:b/>
              </w:rPr>
            </w:pPr>
          </w:p>
        </w:tc>
        <w:tc>
          <w:tcPr>
            <w:tcW w:w="2340" w:type="dxa"/>
          </w:tcPr>
          <w:p w14:paraId="1FDB298D" w14:textId="77777777" w:rsidR="00C079AF" w:rsidRDefault="00C079AF" w:rsidP="00C079AF">
            <w:pPr>
              <w:rPr>
                <w:rFonts w:ascii="Garamond" w:hAnsi="Garamond"/>
                <w:b/>
              </w:rPr>
            </w:pPr>
          </w:p>
        </w:tc>
        <w:tc>
          <w:tcPr>
            <w:tcW w:w="2160" w:type="dxa"/>
          </w:tcPr>
          <w:p w14:paraId="35D5C3BD" w14:textId="77777777" w:rsidR="00C079AF" w:rsidRDefault="00C079AF" w:rsidP="00C079AF">
            <w:pPr>
              <w:rPr>
                <w:rFonts w:ascii="Garamond" w:hAnsi="Garamond"/>
                <w:b/>
              </w:rPr>
            </w:pPr>
          </w:p>
        </w:tc>
      </w:tr>
      <w:tr w:rsidR="00C079AF" w14:paraId="1F6F2F6D" w14:textId="77777777" w:rsidTr="00C079AF">
        <w:tc>
          <w:tcPr>
            <w:tcW w:w="2358" w:type="dxa"/>
          </w:tcPr>
          <w:p w14:paraId="2924EEC4" w14:textId="77777777" w:rsidR="00C079AF" w:rsidRPr="0043766B" w:rsidRDefault="00C079AF" w:rsidP="00C079AF">
            <w:pPr>
              <w:rPr>
                <w:rFonts w:ascii="Garamond" w:hAnsi="Garamond"/>
                <w:b/>
                <w:sz w:val="20"/>
                <w:szCs w:val="20"/>
              </w:rPr>
            </w:pPr>
          </w:p>
        </w:tc>
        <w:tc>
          <w:tcPr>
            <w:tcW w:w="2340" w:type="dxa"/>
          </w:tcPr>
          <w:p w14:paraId="08E8AF45" w14:textId="77777777" w:rsidR="00C079AF" w:rsidRDefault="00C079AF" w:rsidP="00C079AF">
            <w:pPr>
              <w:rPr>
                <w:rFonts w:ascii="Garamond" w:hAnsi="Garamond"/>
                <w:b/>
              </w:rPr>
            </w:pPr>
          </w:p>
        </w:tc>
        <w:tc>
          <w:tcPr>
            <w:tcW w:w="2340" w:type="dxa"/>
          </w:tcPr>
          <w:p w14:paraId="6198AA47" w14:textId="77777777" w:rsidR="00C079AF" w:rsidRDefault="00C079AF" w:rsidP="00C079AF">
            <w:pPr>
              <w:rPr>
                <w:rFonts w:ascii="Garamond" w:hAnsi="Garamond"/>
                <w:b/>
              </w:rPr>
            </w:pPr>
          </w:p>
        </w:tc>
        <w:tc>
          <w:tcPr>
            <w:tcW w:w="2160" w:type="dxa"/>
          </w:tcPr>
          <w:p w14:paraId="38C9592F" w14:textId="77777777" w:rsidR="00C079AF" w:rsidRDefault="00C079AF" w:rsidP="00C079AF">
            <w:pPr>
              <w:rPr>
                <w:rFonts w:ascii="Garamond" w:hAnsi="Garamond"/>
                <w:b/>
              </w:rPr>
            </w:pPr>
          </w:p>
        </w:tc>
      </w:tr>
      <w:tr w:rsidR="00C079AF" w14:paraId="1AFEDEE9" w14:textId="77777777" w:rsidTr="00C079AF">
        <w:tc>
          <w:tcPr>
            <w:tcW w:w="9198" w:type="dxa"/>
            <w:gridSpan w:val="4"/>
            <w:shd w:val="clear" w:color="auto" w:fill="D9D9D9" w:themeFill="background1" w:themeFillShade="D9"/>
          </w:tcPr>
          <w:p w14:paraId="077B29CA" w14:textId="77777777" w:rsidR="00C079AF" w:rsidRPr="0043766B" w:rsidRDefault="00C079AF" w:rsidP="00C079AF">
            <w:pPr>
              <w:rPr>
                <w:rFonts w:ascii="Garamond" w:hAnsi="Garamond"/>
                <w:b/>
                <w:sz w:val="20"/>
                <w:szCs w:val="20"/>
              </w:rPr>
            </w:pPr>
            <w:r w:rsidRPr="0043766B">
              <w:rPr>
                <w:rFonts w:ascii="Garamond" w:hAnsi="Garamond"/>
                <w:b/>
                <w:sz w:val="20"/>
                <w:szCs w:val="20"/>
              </w:rPr>
              <w:t xml:space="preserve">Project Implementation </w:t>
            </w:r>
            <w:r w:rsidRPr="0043766B">
              <w:rPr>
                <w:rFonts w:ascii="Garamond" w:hAnsi="Garamond"/>
                <w:b/>
                <w:color w:val="000000"/>
                <w:sz w:val="20"/>
                <w:szCs w:val="20"/>
                <w:lang w:val="en-GB"/>
              </w:rPr>
              <w:t>and Adaptive Management</w:t>
            </w:r>
            <w:r>
              <w:rPr>
                <w:rFonts w:ascii="Garamond" w:hAnsi="Garamond"/>
                <w:b/>
                <w:color w:val="000000"/>
                <w:sz w:val="20"/>
                <w:szCs w:val="20"/>
                <w:lang w:val="en-GB"/>
              </w:rPr>
              <w: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C079AF" w14:paraId="235C925E" w14:textId="77777777" w:rsidTr="00C079AF">
        <w:tc>
          <w:tcPr>
            <w:tcW w:w="2358" w:type="dxa"/>
          </w:tcPr>
          <w:p w14:paraId="3EBA50C9" w14:textId="77777777" w:rsidR="00C079AF" w:rsidRPr="0043766B" w:rsidRDefault="00C079AF" w:rsidP="00C079AF">
            <w:pPr>
              <w:rPr>
                <w:rFonts w:ascii="Garamond" w:hAnsi="Garamond"/>
                <w:b/>
                <w:sz w:val="20"/>
                <w:szCs w:val="20"/>
              </w:rPr>
            </w:pPr>
          </w:p>
        </w:tc>
        <w:tc>
          <w:tcPr>
            <w:tcW w:w="2340" w:type="dxa"/>
          </w:tcPr>
          <w:p w14:paraId="0CB9F515" w14:textId="77777777" w:rsidR="00C079AF" w:rsidRDefault="00C079AF" w:rsidP="00C079AF">
            <w:pPr>
              <w:rPr>
                <w:rFonts w:ascii="Garamond" w:hAnsi="Garamond"/>
                <w:b/>
              </w:rPr>
            </w:pPr>
          </w:p>
        </w:tc>
        <w:tc>
          <w:tcPr>
            <w:tcW w:w="2340" w:type="dxa"/>
          </w:tcPr>
          <w:p w14:paraId="54FBD3BC" w14:textId="77777777" w:rsidR="00C079AF" w:rsidRDefault="00C079AF" w:rsidP="00C079AF">
            <w:pPr>
              <w:rPr>
                <w:rFonts w:ascii="Garamond" w:hAnsi="Garamond"/>
                <w:b/>
              </w:rPr>
            </w:pPr>
          </w:p>
        </w:tc>
        <w:tc>
          <w:tcPr>
            <w:tcW w:w="2160" w:type="dxa"/>
          </w:tcPr>
          <w:p w14:paraId="5BF6BA79" w14:textId="77777777" w:rsidR="00C079AF" w:rsidRDefault="00C079AF" w:rsidP="00C079AF">
            <w:pPr>
              <w:rPr>
                <w:rFonts w:ascii="Garamond" w:hAnsi="Garamond"/>
                <w:b/>
              </w:rPr>
            </w:pPr>
          </w:p>
        </w:tc>
      </w:tr>
      <w:tr w:rsidR="00C079AF" w14:paraId="7F35DC06" w14:textId="77777777" w:rsidTr="00C079AF">
        <w:tc>
          <w:tcPr>
            <w:tcW w:w="2358" w:type="dxa"/>
          </w:tcPr>
          <w:p w14:paraId="3167F4E5" w14:textId="77777777" w:rsidR="00C079AF" w:rsidRPr="0043766B" w:rsidRDefault="00C079AF" w:rsidP="00C079AF">
            <w:pPr>
              <w:rPr>
                <w:rFonts w:ascii="Garamond" w:hAnsi="Garamond"/>
                <w:b/>
                <w:sz w:val="20"/>
                <w:szCs w:val="20"/>
              </w:rPr>
            </w:pPr>
          </w:p>
        </w:tc>
        <w:tc>
          <w:tcPr>
            <w:tcW w:w="2340" w:type="dxa"/>
          </w:tcPr>
          <w:p w14:paraId="7C2AB95F" w14:textId="77777777" w:rsidR="00C079AF" w:rsidRDefault="00C079AF" w:rsidP="00C079AF">
            <w:pPr>
              <w:rPr>
                <w:rFonts w:ascii="Garamond" w:hAnsi="Garamond"/>
                <w:b/>
              </w:rPr>
            </w:pPr>
          </w:p>
        </w:tc>
        <w:tc>
          <w:tcPr>
            <w:tcW w:w="2340" w:type="dxa"/>
          </w:tcPr>
          <w:p w14:paraId="0E167CF5" w14:textId="77777777" w:rsidR="00C079AF" w:rsidRDefault="00C079AF" w:rsidP="00C079AF">
            <w:pPr>
              <w:rPr>
                <w:rFonts w:ascii="Garamond" w:hAnsi="Garamond"/>
                <w:b/>
              </w:rPr>
            </w:pPr>
          </w:p>
        </w:tc>
        <w:tc>
          <w:tcPr>
            <w:tcW w:w="2160" w:type="dxa"/>
          </w:tcPr>
          <w:p w14:paraId="0FC477D5" w14:textId="77777777" w:rsidR="00C079AF" w:rsidRDefault="00C079AF" w:rsidP="00C079AF">
            <w:pPr>
              <w:rPr>
                <w:rFonts w:ascii="Garamond" w:hAnsi="Garamond"/>
                <w:b/>
              </w:rPr>
            </w:pPr>
          </w:p>
        </w:tc>
      </w:tr>
      <w:tr w:rsidR="00C079AF" w14:paraId="12EF5D3E" w14:textId="77777777" w:rsidTr="00C079AF">
        <w:tc>
          <w:tcPr>
            <w:tcW w:w="2358" w:type="dxa"/>
          </w:tcPr>
          <w:p w14:paraId="5046D47B" w14:textId="77777777" w:rsidR="00C079AF" w:rsidRPr="0043766B" w:rsidRDefault="00C079AF" w:rsidP="00C079AF">
            <w:pPr>
              <w:rPr>
                <w:rFonts w:ascii="Garamond" w:hAnsi="Garamond"/>
                <w:b/>
                <w:sz w:val="20"/>
                <w:szCs w:val="20"/>
              </w:rPr>
            </w:pPr>
          </w:p>
        </w:tc>
        <w:tc>
          <w:tcPr>
            <w:tcW w:w="2340" w:type="dxa"/>
          </w:tcPr>
          <w:p w14:paraId="485247BA" w14:textId="77777777" w:rsidR="00C079AF" w:rsidRDefault="00C079AF" w:rsidP="00C079AF">
            <w:pPr>
              <w:rPr>
                <w:rFonts w:ascii="Garamond" w:hAnsi="Garamond"/>
                <w:b/>
              </w:rPr>
            </w:pPr>
          </w:p>
        </w:tc>
        <w:tc>
          <w:tcPr>
            <w:tcW w:w="2340" w:type="dxa"/>
          </w:tcPr>
          <w:p w14:paraId="17968AA2" w14:textId="77777777" w:rsidR="00C079AF" w:rsidRDefault="00C079AF" w:rsidP="00C079AF">
            <w:pPr>
              <w:rPr>
                <w:rFonts w:ascii="Garamond" w:hAnsi="Garamond"/>
                <w:b/>
              </w:rPr>
            </w:pPr>
          </w:p>
        </w:tc>
        <w:tc>
          <w:tcPr>
            <w:tcW w:w="2160" w:type="dxa"/>
          </w:tcPr>
          <w:p w14:paraId="05511716" w14:textId="77777777" w:rsidR="00C079AF" w:rsidRDefault="00C079AF" w:rsidP="00C079AF">
            <w:pPr>
              <w:rPr>
                <w:rFonts w:ascii="Garamond" w:hAnsi="Garamond"/>
                <w:b/>
              </w:rPr>
            </w:pPr>
          </w:p>
        </w:tc>
      </w:tr>
      <w:tr w:rsidR="00C079AF" w14:paraId="31427B0C" w14:textId="77777777" w:rsidTr="00C079AF">
        <w:tc>
          <w:tcPr>
            <w:tcW w:w="9198" w:type="dxa"/>
            <w:gridSpan w:val="4"/>
            <w:shd w:val="clear" w:color="auto" w:fill="D9D9D9" w:themeFill="background1" w:themeFillShade="D9"/>
          </w:tcPr>
          <w:p w14:paraId="03D8DA7C" w14:textId="77777777" w:rsidR="00C079AF" w:rsidRPr="0043766B" w:rsidRDefault="00C079AF" w:rsidP="00C079AF">
            <w:pPr>
              <w:rPr>
                <w:rFonts w:ascii="Garamond" w:hAnsi="Garamond"/>
                <w:b/>
                <w:sz w:val="20"/>
                <w:szCs w:val="20"/>
              </w:rPr>
            </w:pPr>
            <w:r w:rsidRPr="0043766B">
              <w:rPr>
                <w:rFonts w:ascii="Garamond" w:hAnsi="Garamond"/>
                <w:b/>
                <w:sz w:val="20"/>
                <w:szCs w:val="20"/>
              </w:rPr>
              <w:t>Sustainability</w:t>
            </w:r>
            <w:r>
              <w:rPr>
                <w:rFonts w:ascii="Garamond" w:hAnsi="Garamond"/>
                <w:b/>
                <w:sz w:val="20"/>
                <w:szCs w:val="20"/>
              </w:rPr>
              <w:t>: T</w:t>
            </w:r>
            <w:r w:rsidRPr="0043766B">
              <w:rPr>
                <w:rFonts w:ascii="Garamond" w:hAnsi="Garamond"/>
                <w:b/>
                <w:sz w:val="20"/>
                <w:szCs w:val="20"/>
              </w:rPr>
              <w:t>o what extent are there financial, institutional, socio-economic, and/or environmental risks to sustaining long-term project results?</w:t>
            </w:r>
          </w:p>
        </w:tc>
      </w:tr>
      <w:tr w:rsidR="00C079AF" w14:paraId="11C19F68" w14:textId="77777777" w:rsidTr="00C079AF">
        <w:tc>
          <w:tcPr>
            <w:tcW w:w="2358" w:type="dxa"/>
          </w:tcPr>
          <w:p w14:paraId="5E775772" w14:textId="77777777" w:rsidR="00C079AF" w:rsidRPr="0043766B" w:rsidRDefault="00C079AF" w:rsidP="00C079AF">
            <w:pPr>
              <w:rPr>
                <w:rFonts w:ascii="Garamond" w:hAnsi="Garamond"/>
                <w:b/>
                <w:sz w:val="20"/>
                <w:szCs w:val="20"/>
              </w:rPr>
            </w:pPr>
          </w:p>
        </w:tc>
        <w:tc>
          <w:tcPr>
            <w:tcW w:w="2340" w:type="dxa"/>
          </w:tcPr>
          <w:p w14:paraId="23629352" w14:textId="77777777" w:rsidR="00C079AF" w:rsidRDefault="00C079AF" w:rsidP="00C079AF">
            <w:pPr>
              <w:rPr>
                <w:rFonts w:ascii="Garamond" w:hAnsi="Garamond"/>
                <w:b/>
              </w:rPr>
            </w:pPr>
          </w:p>
        </w:tc>
        <w:tc>
          <w:tcPr>
            <w:tcW w:w="2340" w:type="dxa"/>
          </w:tcPr>
          <w:p w14:paraId="17BA81A4" w14:textId="77777777" w:rsidR="00C079AF" w:rsidRDefault="00C079AF" w:rsidP="00C079AF">
            <w:pPr>
              <w:rPr>
                <w:rFonts w:ascii="Garamond" w:hAnsi="Garamond"/>
                <w:b/>
              </w:rPr>
            </w:pPr>
          </w:p>
        </w:tc>
        <w:tc>
          <w:tcPr>
            <w:tcW w:w="2160" w:type="dxa"/>
          </w:tcPr>
          <w:p w14:paraId="690C23AD" w14:textId="77777777" w:rsidR="00C079AF" w:rsidRDefault="00C079AF" w:rsidP="00C079AF">
            <w:pPr>
              <w:rPr>
                <w:rFonts w:ascii="Garamond" w:hAnsi="Garamond"/>
                <w:b/>
              </w:rPr>
            </w:pPr>
          </w:p>
        </w:tc>
      </w:tr>
      <w:tr w:rsidR="00C079AF" w14:paraId="472C2CEA" w14:textId="77777777" w:rsidTr="00C079AF">
        <w:tc>
          <w:tcPr>
            <w:tcW w:w="2358" w:type="dxa"/>
          </w:tcPr>
          <w:p w14:paraId="4C0D206A" w14:textId="77777777" w:rsidR="00C079AF" w:rsidRPr="0043766B" w:rsidRDefault="00C079AF" w:rsidP="00C079AF">
            <w:pPr>
              <w:rPr>
                <w:rFonts w:ascii="Garamond" w:hAnsi="Garamond"/>
                <w:b/>
                <w:sz w:val="20"/>
                <w:szCs w:val="20"/>
              </w:rPr>
            </w:pPr>
          </w:p>
        </w:tc>
        <w:tc>
          <w:tcPr>
            <w:tcW w:w="2340" w:type="dxa"/>
          </w:tcPr>
          <w:p w14:paraId="2EA14EDC" w14:textId="77777777" w:rsidR="00C079AF" w:rsidRDefault="00C079AF" w:rsidP="00C079AF">
            <w:pPr>
              <w:rPr>
                <w:rFonts w:ascii="Garamond" w:hAnsi="Garamond"/>
                <w:b/>
              </w:rPr>
            </w:pPr>
          </w:p>
        </w:tc>
        <w:tc>
          <w:tcPr>
            <w:tcW w:w="2340" w:type="dxa"/>
          </w:tcPr>
          <w:p w14:paraId="7D5B2B47" w14:textId="77777777" w:rsidR="00C079AF" w:rsidRDefault="00C079AF" w:rsidP="00C079AF">
            <w:pPr>
              <w:rPr>
                <w:rFonts w:ascii="Garamond" w:hAnsi="Garamond"/>
                <w:b/>
              </w:rPr>
            </w:pPr>
          </w:p>
        </w:tc>
        <w:tc>
          <w:tcPr>
            <w:tcW w:w="2160" w:type="dxa"/>
          </w:tcPr>
          <w:p w14:paraId="2D984F6F" w14:textId="77777777" w:rsidR="00C079AF" w:rsidRDefault="00C079AF" w:rsidP="00C079AF">
            <w:pPr>
              <w:rPr>
                <w:rFonts w:ascii="Garamond" w:hAnsi="Garamond"/>
                <w:b/>
              </w:rPr>
            </w:pPr>
          </w:p>
        </w:tc>
      </w:tr>
      <w:tr w:rsidR="00C079AF" w14:paraId="707C5F6F" w14:textId="77777777" w:rsidTr="00C079AF">
        <w:tc>
          <w:tcPr>
            <w:tcW w:w="2358" w:type="dxa"/>
          </w:tcPr>
          <w:p w14:paraId="04C3F3D0" w14:textId="77777777" w:rsidR="00C079AF" w:rsidRDefault="00C079AF" w:rsidP="00C079AF">
            <w:pPr>
              <w:rPr>
                <w:rFonts w:ascii="Garamond" w:hAnsi="Garamond"/>
                <w:b/>
              </w:rPr>
            </w:pPr>
          </w:p>
        </w:tc>
        <w:tc>
          <w:tcPr>
            <w:tcW w:w="2340" w:type="dxa"/>
          </w:tcPr>
          <w:p w14:paraId="6C6D2E21" w14:textId="77777777" w:rsidR="00C079AF" w:rsidRDefault="00C079AF" w:rsidP="00C079AF">
            <w:pPr>
              <w:rPr>
                <w:rFonts w:ascii="Garamond" w:hAnsi="Garamond"/>
                <w:b/>
              </w:rPr>
            </w:pPr>
          </w:p>
        </w:tc>
        <w:tc>
          <w:tcPr>
            <w:tcW w:w="2340" w:type="dxa"/>
          </w:tcPr>
          <w:p w14:paraId="338F9157" w14:textId="77777777" w:rsidR="00C079AF" w:rsidRDefault="00C079AF" w:rsidP="00C079AF">
            <w:pPr>
              <w:rPr>
                <w:rFonts w:ascii="Garamond" w:hAnsi="Garamond"/>
                <w:b/>
              </w:rPr>
            </w:pPr>
          </w:p>
        </w:tc>
        <w:tc>
          <w:tcPr>
            <w:tcW w:w="2160" w:type="dxa"/>
          </w:tcPr>
          <w:p w14:paraId="25C77912" w14:textId="77777777" w:rsidR="00C079AF" w:rsidRDefault="00C079AF" w:rsidP="00C079AF">
            <w:pPr>
              <w:rPr>
                <w:rFonts w:ascii="Garamond" w:hAnsi="Garamond"/>
                <w:b/>
              </w:rPr>
            </w:pPr>
          </w:p>
        </w:tc>
      </w:tr>
    </w:tbl>
    <w:p w14:paraId="6E66127E" w14:textId="77777777" w:rsidR="00C079AF" w:rsidRDefault="00C079AF" w:rsidP="00C079AF">
      <w:pPr>
        <w:widowControl w:val="0"/>
        <w:autoSpaceDE w:val="0"/>
        <w:autoSpaceDN w:val="0"/>
        <w:adjustRightInd w:val="0"/>
        <w:spacing w:after="0" w:line="240" w:lineRule="auto"/>
        <w:rPr>
          <w:rFonts w:ascii="Arial" w:hAnsi="Arial" w:cs="Arial"/>
          <w:b/>
          <w:bCs/>
          <w:sz w:val="16"/>
          <w:szCs w:val="16"/>
        </w:rPr>
      </w:pPr>
    </w:p>
    <w:p w14:paraId="5CE05EA3" w14:textId="77777777" w:rsidR="00C079AF" w:rsidRDefault="00C079AF" w:rsidP="00C079AF">
      <w:pPr>
        <w:widowControl w:val="0"/>
        <w:autoSpaceDE w:val="0"/>
        <w:autoSpaceDN w:val="0"/>
        <w:adjustRightInd w:val="0"/>
        <w:spacing w:after="0" w:line="240" w:lineRule="auto"/>
        <w:rPr>
          <w:rFonts w:ascii="Times New Roman" w:hAnsi="Times New Roman" w:cs="Times New Roman"/>
          <w:sz w:val="24"/>
          <w:szCs w:val="24"/>
        </w:rPr>
        <w:sectPr w:rsidR="00C079AF">
          <w:footerReference w:type="even" r:id="rId14"/>
          <w:footerReference w:type="default" r:id="rId15"/>
          <w:pgSz w:w="12240" w:h="15840"/>
          <w:pgMar w:top="1226" w:right="1620" w:bottom="458" w:left="1620" w:header="720" w:footer="720" w:gutter="0"/>
          <w:cols w:space="720" w:equalWidth="0">
            <w:col w:w="9000"/>
          </w:cols>
          <w:noEndnote/>
        </w:sectPr>
      </w:pPr>
    </w:p>
    <w:p w14:paraId="269B7E97" w14:textId="77777777" w:rsidR="00C079AF" w:rsidRPr="00B20314" w:rsidRDefault="00C079AF" w:rsidP="00C079AF">
      <w:pPr>
        <w:keepNext/>
        <w:keepLines/>
        <w:overflowPunct w:val="0"/>
        <w:autoSpaceDE w:val="0"/>
        <w:autoSpaceDN w:val="0"/>
        <w:adjustRightInd w:val="0"/>
        <w:spacing w:after="0" w:line="259" w:lineRule="auto"/>
        <w:rPr>
          <w:rFonts w:ascii="Garamond" w:hAnsi="Garamond" w:cs="Arial"/>
          <w:b/>
          <w:bCs/>
          <w:color w:val="808080" w:themeColor="background1" w:themeShade="80"/>
          <w:szCs w:val="19"/>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 D</w:t>
      </w:r>
      <w:r w:rsidRPr="00B20314">
        <w:rPr>
          <w:rFonts w:ascii="Garamond" w:hAnsi="Garamond"/>
          <w:b/>
          <w:color w:val="808080" w:themeColor="background1" w:themeShade="80"/>
        </w:rPr>
        <w:t xml:space="preserve">: </w:t>
      </w:r>
      <w:r w:rsidRPr="00B20314">
        <w:rPr>
          <w:rFonts w:ascii="Garamond" w:hAnsi="Garamond" w:cs="Arial"/>
          <w:b/>
          <w:bCs/>
          <w:color w:val="808080" w:themeColor="background1" w:themeShade="80"/>
          <w:szCs w:val="19"/>
        </w:rPr>
        <w:t>UNEG Code of Conduct for Evaluators</w:t>
      </w:r>
      <w:r>
        <w:rPr>
          <w:rFonts w:ascii="Garamond" w:hAnsi="Garamond" w:cs="Arial"/>
          <w:b/>
          <w:bCs/>
          <w:color w:val="808080" w:themeColor="background1" w:themeShade="80"/>
          <w:szCs w:val="19"/>
        </w:rPr>
        <w:t>/Midterm Review Consultants</w:t>
      </w:r>
      <w:r>
        <w:rPr>
          <w:rStyle w:val="FootnoteReference"/>
          <w:rFonts w:ascii="Garamond" w:hAnsi="Garamond" w:cs="Arial"/>
          <w:b/>
          <w:bCs/>
          <w:color w:val="808080" w:themeColor="background1" w:themeShade="80"/>
          <w:szCs w:val="19"/>
        </w:rPr>
        <w:footnoteReference w:id="10"/>
      </w:r>
    </w:p>
    <w:p w14:paraId="3654257F" w14:textId="77777777" w:rsidR="00C079AF" w:rsidRDefault="00C079AF" w:rsidP="00C079AF">
      <w:pPr>
        <w:keepNext/>
        <w:keepLines/>
        <w:overflowPunct w:val="0"/>
        <w:autoSpaceDE w:val="0"/>
        <w:autoSpaceDN w:val="0"/>
        <w:adjustRightInd w:val="0"/>
        <w:spacing w:after="0" w:line="259" w:lineRule="auto"/>
        <w:rPr>
          <w:rFonts w:ascii="Garamond" w:hAnsi="Garamond" w:cs="Arial"/>
          <w:b/>
          <w:bCs/>
        </w:rPr>
      </w:pPr>
    </w:p>
    <w:p w14:paraId="552F4D48" w14:textId="77777777" w:rsidR="00C079AF" w:rsidRDefault="00C079AF" w:rsidP="00C079AF">
      <w:pPr>
        <w:spacing w:after="0" w:line="240" w:lineRule="auto"/>
        <w:rPr>
          <w:rFonts w:ascii="Garamond" w:hAnsi="Garamond"/>
          <w:b/>
          <w:color w:val="FF0000"/>
        </w:rPr>
      </w:pPr>
      <w:r>
        <w:rPr>
          <w:noProof/>
        </w:rPr>
        <mc:AlternateContent>
          <mc:Choice Requires="wps">
            <w:drawing>
              <wp:anchor distT="0" distB="0" distL="114300" distR="114300" simplePos="0" relativeHeight="251657216" behindDoc="0" locked="0" layoutInCell="1" allowOverlap="1" wp14:anchorId="6C8BBDB5" wp14:editId="47F9BA92">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46043FFA" w14:textId="77777777" w:rsidR="00103A14" w:rsidRPr="0035593A" w:rsidRDefault="00103A14" w:rsidP="00C079AF">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C172187"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0E6E0B5E"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2EB6C807"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352474D5"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2A2E35F"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4DF9A51A"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7D3FBE5E"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117719E2" w14:textId="77777777" w:rsidR="00103A14" w:rsidRPr="0035593A" w:rsidRDefault="00103A14" w:rsidP="00C079AF">
                            <w:pPr>
                              <w:spacing w:after="0" w:line="240" w:lineRule="auto"/>
                              <w:rPr>
                                <w:rFonts w:ascii="Garamond" w:hAnsi="Garamond"/>
                                <w:b/>
                                <w:color w:val="FF0000"/>
                                <w:sz w:val="20"/>
                                <w:szCs w:val="20"/>
                              </w:rPr>
                            </w:pPr>
                          </w:p>
                          <w:p w14:paraId="21289EC9" w14:textId="77777777" w:rsidR="00103A14" w:rsidRDefault="00103A14" w:rsidP="00C079AF">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2E605AE4" w14:textId="77777777" w:rsidR="00103A14" w:rsidRPr="0035593A" w:rsidRDefault="00103A14" w:rsidP="00C079AF">
                            <w:pPr>
                              <w:spacing w:after="0" w:line="240" w:lineRule="auto"/>
                              <w:jc w:val="center"/>
                              <w:rPr>
                                <w:rFonts w:ascii="Garamond" w:hAnsi="Garamond"/>
                                <w:b/>
                                <w:sz w:val="20"/>
                                <w:szCs w:val="20"/>
                              </w:rPr>
                            </w:pPr>
                          </w:p>
                          <w:p w14:paraId="418B9673" w14:textId="77777777" w:rsidR="00103A14" w:rsidRPr="0035593A" w:rsidRDefault="00103A14" w:rsidP="00C079AF">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23178768" w14:textId="77777777" w:rsidR="00103A14" w:rsidRDefault="00103A14" w:rsidP="00C079AF">
                            <w:pPr>
                              <w:spacing w:after="0" w:line="240" w:lineRule="auto"/>
                              <w:rPr>
                                <w:rFonts w:ascii="Garamond" w:hAnsi="Garamond"/>
                                <w:sz w:val="20"/>
                                <w:szCs w:val="20"/>
                              </w:rPr>
                            </w:pPr>
                          </w:p>
                          <w:p w14:paraId="58B25B26" w14:textId="77777777" w:rsidR="00103A14" w:rsidRDefault="00103A14" w:rsidP="00C079AF">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4D5FADC0" w14:textId="77777777" w:rsidR="00103A14" w:rsidRPr="0035593A" w:rsidRDefault="00103A14" w:rsidP="00C079AF">
                            <w:pPr>
                              <w:spacing w:after="0" w:line="240" w:lineRule="auto"/>
                              <w:rPr>
                                <w:rFonts w:ascii="Garamond" w:hAnsi="Garamond"/>
                                <w:sz w:val="20"/>
                                <w:szCs w:val="20"/>
                              </w:rPr>
                            </w:pPr>
                          </w:p>
                          <w:p w14:paraId="6A997CA2" w14:textId="77777777" w:rsidR="00103A14" w:rsidRPr="0035593A" w:rsidRDefault="00103A14" w:rsidP="00C079AF">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1D4F438C" w14:textId="77777777" w:rsidR="00103A14" w:rsidRPr="0035593A" w:rsidRDefault="00103A14" w:rsidP="00C079AF">
                            <w:pPr>
                              <w:spacing w:after="0" w:line="240" w:lineRule="auto"/>
                              <w:rPr>
                                <w:rFonts w:ascii="Garamond" w:hAnsi="Garamond"/>
                                <w:sz w:val="20"/>
                                <w:szCs w:val="20"/>
                              </w:rPr>
                            </w:pPr>
                          </w:p>
                          <w:p w14:paraId="04DF0C88" w14:textId="77777777" w:rsidR="00103A14" w:rsidRDefault="00103A14" w:rsidP="00C079AF">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7BF0797F" w14:textId="77777777" w:rsidR="00103A14" w:rsidRPr="0035593A" w:rsidRDefault="00103A14" w:rsidP="00C079AF">
                            <w:pPr>
                              <w:spacing w:after="0" w:line="240" w:lineRule="auto"/>
                              <w:rPr>
                                <w:rFonts w:ascii="Garamond" w:hAnsi="Garamond"/>
                                <w:b/>
                                <w:sz w:val="20"/>
                                <w:szCs w:val="20"/>
                              </w:rPr>
                            </w:pPr>
                          </w:p>
                          <w:p w14:paraId="5371F0E6" w14:textId="77777777" w:rsidR="00103A14" w:rsidRDefault="00103A14" w:rsidP="00C079AF">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553399D2" w14:textId="77777777" w:rsidR="00103A14" w:rsidRPr="0035593A" w:rsidRDefault="00103A14" w:rsidP="00C079AF">
                            <w:pPr>
                              <w:spacing w:after="0" w:line="240" w:lineRule="auto"/>
                              <w:rPr>
                                <w:rFonts w:ascii="Garamond" w:hAnsi="Garamond"/>
                                <w:sz w:val="20"/>
                                <w:szCs w:val="20"/>
                              </w:rPr>
                            </w:pPr>
                          </w:p>
                          <w:p w14:paraId="37A0E734" w14:textId="77777777" w:rsidR="00103A14" w:rsidRPr="0035593A" w:rsidRDefault="00103A14" w:rsidP="00C079AF">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C8BBDB5" id="_x0000_t202" coordsize="21600,21600" o:spt="202" path="m,l,21600r21600,l21600,xe">
                <v:stroke joinstyle="miter"/>
                <v:path gradientshapeok="t" o:connecttype="rect"/>
              </v:shapetype>
              <v:shape id="Text Box 14" o:spid="_x0000_s1026" type="#_x0000_t202" style="position:absolute;margin-left:0;margin-top:0;width:468.5pt;height:424.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" filled="f" strokeweight=".5pt">
                <v:path arrowok="t"/>
                <v:textbox style="mso-fit-shape-to-text:t">
                  <w:txbxContent>
                    <w:p w14:paraId="46043FFA" w14:textId="77777777" w:rsidR="00103A14" w:rsidRPr="0035593A" w:rsidRDefault="00103A14" w:rsidP="00C079AF">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2C172187"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0E6E0B5E"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2EB6C807"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352474D5"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2A2E35F"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4DF9A51A"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7D3FBE5E" w14:textId="77777777" w:rsidR="00103A14" w:rsidRPr="0035593A" w:rsidRDefault="00103A14" w:rsidP="00C079A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117719E2" w14:textId="77777777" w:rsidR="00103A14" w:rsidRPr="0035593A" w:rsidRDefault="00103A14" w:rsidP="00C079AF">
                      <w:pPr>
                        <w:spacing w:after="0" w:line="240" w:lineRule="auto"/>
                        <w:rPr>
                          <w:rFonts w:ascii="Garamond" w:hAnsi="Garamond"/>
                          <w:b/>
                          <w:color w:val="FF0000"/>
                          <w:sz w:val="20"/>
                          <w:szCs w:val="20"/>
                        </w:rPr>
                      </w:pPr>
                    </w:p>
                    <w:p w14:paraId="21289EC9" w14:textId="77777777" w:rsidR="00103A14" w:rsidRDefault="00103A14" w:rsidP="00C079AF">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2E605AE4" w14:textId="77777777" w:rsidR="00103A14" w:rsidRPr="0035593A" w:rsidRDefault="00103A14" w:rsidP="00C079AF">
                      <w:pPr>
                        <w:spacing w:after="0" w:line="240" w:lineRule="auto"/>
                        <w:jc w:val="center"/>
                        <w:rPr>
                          <w:rFonts w:ascii="Garamond" w:hAnsi="Garamond"/>
                          <w:b/>
                          <w:sz w:val="20"/>
                          <w:szCs w:val="20"/>
                        </w:rPr>
                      </w:pPr>
                    </w:p>
                    <w:p w14:paraId="418B9673" w14:textId="77777777" w:rsidR="00103A14" w:rsidRPr="0035593A" w:rsidRDefault="00103A14" w:rsidP="00C079AF">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23178768" w14:textId="77777777" w:rsidR="00103A14" w:rsidRDefault="00103A14" w:rsidP="00C079AF">
                      <w:pPr>
                        <w:spacing w:after="0" w:line="240" w:lineRule="auto"/>
                        <w:rPr>
                          <w:rFonts w:ascii="Garamond" w:hAnsi="Garamond"/>
                          <w:sz w:val="20"/>
                          <w:szCs w:val="20"/>
                        </w:rPr>
                      </w:pPr>
                    </w:p>
                    <w:p w14:paraId="58B25B26" w14:textId="77777777" w:rsidR="00103A14" w:rsidRDefault="00103A14" w:rsidP="00C079AF">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4D5FADC0" w14:textId="77777777" w:rsidR="00103A14" w:rsidRPr="0035593A" w:rsidRDefault="00103A14" w:rsidP="00C079AF">
                      <w:pPr>
                        <w:spacing w:after="0" w:line="240" w:lineRule="auto"/>
                        <w:rPr>
                          <w:rFonts w:ascii="Garamond" w:hAnsi="Garamond"/>
                          <w:sz w:val="20"/>
                          <w:szCs w:val="20"/>
                        </w:rPr>
                      </w:pPr>
                    </w:p>
                    <w:p w14:paraId="6A997CA2" w14:textId="77777777" w:rsidR="00103A14" w:rsidRPr="0035593A" w:rsidRDefault="00103A14" w:rsidP="00C079AF">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1D4F438C" w14:textId="77777777" w:rsidR="00103A14" w:rsidRPr="0035593A" w:rsidRDefault="00103A14" w:rsidP="00C079AF">
                      <w:pPr>
                        <w:spacing w:after="0" w:line="240" w:lineRule="auto"/>
                        <w:rPr>
                          <w:rFonts w:ascii="Garamond" w:hAnsi="Garamond"/>
                          <w:sz w:val="20"/>
                          <w:szCs w:val="20"/>
                        </w:rPr>
                      </w:pPr>
                    </w:p>
                    <w:p w14:paraId="04DF0C88" w14:textId="77777777" w:rsidR="00103A14" w:rsidRDefault="00103A14" w:rsidP="00C079AF">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7BF0797F" w14:textId="77777777" w:rsidR="00103A14" w:rsidRPr="0035593A" w:rsidRDefault="00103A14" w:rsidP="00C079AF">
                      <w:pPr>
                        <w:spacing w:after="0" w:line="240" w:lineRule="auto"/>
                        <w:rPr>
                          <w:rFonts w:ascii="Garamond" w:hAnsi="Garamond"/>
                          <w:b/>
                          <w:sz w:val="20"/>
                          <w:szCs w:val="20"/>
                        </w:rPr>
                      </w:pPr>
                    </w:p>
                    <w:p w14:paraId="5371F0E6" w14:textId="77777777" w:rsidR="00103A14" w:rsidRDefault="00103A14" w:rsidP="00C079AF">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553399D2" w14:textId="77777777" w:rsidR="00103A14" w:rsidRPr="0035593A" w:rsidRDefault="00103A14" w:rsidP="00C079AF">
                      <w:pPr>
                        <w:spacing w:after="0" w:line="240" w:lineRule="auto"/>
                        <w:rPr>
                          <w:rFonts w:ascii="Garamond" w:hAnsi="Garamond"/>
                          <w:sz w:val="20"/>
                          <w:szCs w:val="20"/>
                        </w:rPr>
                      </w:pPr>
                    </w:p>
                    <w:p w14:paraId="37A0E734" w14:textId="77777777" w:rsidR="00103A14" w:rsidRPr="0035593A" w:rsidRDefault="00103A14" w:rsidP="00C079AF">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12B49C53" w14:textId="77777777" w:rsidR="00C079AF" w:rsidRDefault="00C079AF" w:rsidP="00C079AF">
      <w:pPr>
        <w:spacing w:after="0" w:line="240" w:lineRule="auto"/>
        <w:rPr>
          <w:rFonts w:ascii="Garamond" w:hAnsi="Garamond"/>
          <w:b/>
          <w:color w:val="808080" w:themeColor="background1" w:themeShade="80"/>
        </w:rPr>
      </w:pPr>
    </w:p>
    <w:p w14:paraId="35DDD579" w14:textId="77777777" w:rsidR="00C079AF" w:rsidRDefault="00C079AF" w:rsidP="00C079AF">
      <w:pPr>
        <w:spacing w:after="0" w:line="240" w:lineRule="auto"/>
        <w:rPr>
          <w:rFonts w:ascii="Garamond" w:hAnsi="Garamond"/>
          <w:b/>
          <w:color w:val="808080" w:themeColor="background1" w:themeShade="80"/>
        </w:rPr>
      </w:pPr>
    </w:p>
    <w:p w14:paraId="1A535B13" w14:textId="77777777" w:rsidR="00C079AF" w:rsidRDefault="00C079AF" w:rsidP="00C079AF">
      <w:pPr>
        <w:spacing w:after="0" w:line="240" w:lineRule="auto"/>
        <w:rPr>
          <w:rFonts w:ascii="Garamond" w:hAnsi="Garamond"/>
          <w:b/>
          <w:color w:val="808080" w:themeColor="background1" w:themeShade="80"/>
        </w:rPr>
      </w:pPr>
    </w:p>
    <w:p w14:paraId="0AD9B2C2" w14:textId="77777777" w:rsidR="00C079AF" w:rsidRDefault="00C079AF" w:rsidP="00C079AF">
      <w:pPr>
        <w:spacing w:after="0" w:line="240" w:lineRule="auto"/>
        <w:rPr>
          <w:rFonts w:ascii="Garamond" w:hAnsi="Garamond"/>
          <w:b/>
          <w:color w:val="808080" w:themeColor="background1" w:themeShade="80"/>
        </w:rPr>
      </w:pPr>
    </w:p>
    <w:p w14:paraId="5CAB818F" w14:textId="77777777" w:rsidR="00C079AF" w:rsidRDefault="00C079AF" w:rsidP="00C079AF">
      <w:pPr>
        <w:spacing w:after="0" w:line="240" w:lineRule="auto"/>
        <w:rPr>
          <w:rFonts w:ascii="Garamond" w:hAnsi="Garamond"/>
          <w:b/>
          <w:color w:val="808080" w:themeColor="background1" w:themeShade="80"/>
        </w:rPr>
      </w:pPr>
    </w:p>
    <w:p w14:paraId="3A9636EC" w14:textId="77777777" w:rsidR="00C079AF" w:rsidRDefault="00C079AF" w:rsidP="00C079AF">
      <w:pPr>
        <w:spacing w:after="0" w:line="240" w:lineRule="auto"/>
        <w:rPr>
          <w:rFonts w:ascii="Garamond" w:hAnsi="Garamond"/>
          <w:b/>
          <w:color w:val="808080" w:themeColor="background1" w:themeShade="80"/>
        </w:rPr>
      </w:pPr>
    </w:p>
    <w:p w14:paraId="2FC5CBC2" w14:textId="77777777" w:rsidR="00C079AF" w:rsidRDefault="00C079AF" w:rsidP="00C079AF">
      <w:pPr>
        <w:spacing w:after="0" w:line="240" w:lineRule="auto"/>
        <w:rPr>
          <w:rFonts w:ascii="Garamond" w:hAnsi="Garamond"/>
          <w:b/>
          <w:color w:val="808080" w:themeColor="background1" w:themeShade="80"/>
        </w:rPr>
      </w:pPr>
    </w:p>
    <w:p w14:paraId="5226AB04" w14:textId="77777777" w:rsidR="00C079AF" w:rsidRDefault="00C079AF" w:rsidP="00C079AF">
      <w:pPr>
        <w:spacing w:after="0" w:line="240" w:lineRule="auto"/>
        <w:rPr>
          <w:rFonts w:ascii="Garamond" w:hAnsi="Garamond"/>
          <w:b/>
          <w:color w:val="808080" w:themeColor="background1" w:themeShade="80"/>
        </w:rPr>
      </w:pPr>
    </w:p>
    <w:p w14:paraId="307B949E" w14:textId="77777777" w:rsidR="00C079AF" w:rsidRDefault="00C079AF" w:rsidP="00C079AF">
      <w:pPr>
        <w:spacing w:after="0" w:line="240" w:lineRule="auto"/>
        <w:rPr>
          <w:rFonts w:ascii="Garamond" w:hAnsi="Garamond"/>
          <w:b/>
          <w:color w:val="808080" w:themeColor="background1" w:themeShade="80"/>
        </w:rPr>
      </w:pPr>
    </w:p>
    <w:p w14:paraId="100134E9" w14:textId="77777777" w:rsidR="00C079AF" w:rsidRDefault="00C079AF" w:rsidP="00C079AF">
      <w:pPr>
        <w:spacing w:after="0" w:line="240" w:lineRule="auto"/>
        <w:rPr>
          <w:rFonts w:ascii="Garamond" w:hAnsi="Garamond"/>
          <w:b/>
          <w:color w:val="808080" w:themeColor="background1" w:themeShade="80"/>
        </w:rPr>
      </w:pPr>
    </w:p>
    <w:p w14:paraId="2088A770" w14:textId="77777777" w:rsidR="005738AF" w:rsidRDefault="005738AF">
      <w:pPr>
        <w:rPr>
          <w:rFonts w:ascii="Garamond" w:hAnsi="Garamond"/>
          <w:b/>
          <w:color w:val="808080" w:themeColor="background1" w:themeShade="80"/>
        </w:rPr>
      </w:pPr>
      <w:r>
        <w:rPr>
          <w:rFonts w:ascii="Garamond" w:hAnsi="Garamond"/>
          <w:b/>
          <w:color w:val="808080" w:themeColor="background1" w:themeShade="80"/>
        </w:rPr>
        <w:br w:type="page"/>
      </w:r>
    </w:p>
    <w:p w14:paraId="19579B60" w14:textId="3D452426" w:rsidR="00C079AF" w:rsidRPr="00B20314" w:rsidRDefault="00C079AF" w:rsidP="00C079AF">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sidRPr="00B20314">
        <w:rPr>
          <w:rFonts w:ascii="Garamond" w:hAnsi="Garamond"/>
          <w:b/>
          <w:color w:val="808080" w:themeColor="background1" w:themeShade="80"/>
        </w:rPr>
        <w:t xml:space="preserve"> </w:t>
      </w:r>
      <w:r>
        <w:rPr>
          <w:rFonts w:ascii="Garamond" w:hAnsi="Garamond"/>
          <w:b/>
          <w:color w:val="808080" w:themeColor="background1" w:themeShade="80"/>
        </w:rPr>
        <w:t>ANNEX E</w:t>
      </w:r>
      <w:r w:rsidRPr="00B20314">
        <w:rPr>
          <w:rFonts w:ascii="Garamond" w:hAnsi="Garamond"/>
          <w:b/>
          <w:color w:val="808080" w:themeColor="background1" w:themeShade="80"/>
        </w:rPr>
        <w:t xml:space="preserve">: </w:t>
      </w:r>
      <w:r>
        <w:rPr>
          <w:rFonts w:ascii="Garamond" w:hAnsi="Garamond"/>
          <w:b/>
          <w:color w:val="808080" w:themeColor="background1" w:themeShade="80"/>
        </w:rPr>
        <w:t>MTR</w:t>
      </w:r>
      <w:r w:rsidRPr="00B20314">
        <w:rPr>
          <w:rFonts w:ascii="Garamond" w:hAnsi="Garamond"/>
          <w:b/>
          <w:color w:val="808080" w:themeColor="background1" w:themeShade="80"/>
        </w:rPr>
        <w:t xml:space="preserve"> Ratings</w:t>
      </w:r>
    </w:p>
    <w:p w14:paraId="50F0655A" w14:textId="77777777" w:rsidR="00C079AF" w:rsidRPr="00CD7059" w:rsidRDefault="00C079AF" w:rsidP="00C079AF">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0"/>
        <w:gridCol w:w="1849"/>
        <w:gridCol w:w="7191"/>
      </w:tblGrid>
      <w:tr w:rsidR="00C079AF" w:rsidRPr="001335BB" w14:paraId="3D8D928A" w14:textId="77777777" w:rsidTr="00C079AF">
        <w:tc>
          <w:tcPr>
            <w:tcW w:w="9576" w:type="dxa"/>
            <w:gridSpan w:val="3"/>
            <w:shd w:val="clear" w:color="auto" w:fill="D9D9D9" w:themeFill="background1" w:themeFillShade="D9"/>
          </w:tcPr>
          <w:p w14:paraId="316CFF5E" w14:textId="77777777" w:rsidR="00C079AF" w:rsidRPr="001335BB" w:rsidRDefault="00C079AF" w:rsidP="00C079AF">
            <w:pPr>
              <w:rPr>
                <w:rFonts w:ascii="Garamond" w:hAnsi="Garamond" w:cs="Arial"/>
                <w:b/>
                <w:sz w:val="20"/>
                <w:szCs w:val="20"/>
              </w:rPr>
            </w:pPr>
            <w:r w:rsidRPr="001335BB">
              <w:rPr>
                <w:rFonts w:ascii="Garamond" w:hAnsi="Garamond" w:cs="Arial"/>
                <w:b/>
                <w:sz w:val="20"/>
                <w:szCs w:val="20"/>
              </w:rPr>
              <w:t xml:space="preserve">Ratings for Progress Towards Results: </w:t>
            </w:r>
            <w:r w:rsidRPr="001335BB">
              <w:rPr>
                <w:rFonts w:ascii="Garamond" w:hAnsi="Garamond" w:cs="Arial"/>
                <w:sz w:val="20"/>
                <w:szCs w:val="20"/>
              </w:rPr>
              <w:t>(one rating for each outcome and for the objective)</w:t>
            </w:r>
          </w:p>
        </w:tc>
      </w:tr>
      <w:tr w:rsidR="00C079AF" w:rsidRPr="001335BB" w14:paraId="456AEDE8" w14:textId="77777777" w:rsidTr="00C079AF">
        <w:tc>
          <w:tcPr>
            <w:tcW w:w="310" w:type="dxa"/>
            <w:vAlign w:val="center"/>
          </w:tcPr>
          <w:p w14:paraId="7B3B865B" w14:textId="77777777" w:rsidR="00C079AF" w:rsidRPr="001335BB" w:rsidRDefault="00C079AF" w:rsidP="00C079AF">
            <w:pPr>
              <w:rPr>
                <w:rFonts w:ascii="Garamond" w:hAnsi="Garamond" w:cs="Arial"/>
                <w:sz w:val="20"/>
                <w:szCs w:val="20"/>
              </w:rPr>
            </w:pPr>
            <w:r>
              <w:rPr>
                <w:rFonts w:ascii="Garamond" w:hAnsi="Garamond" w:cs="Arial"/>
                <w:sz w:val="20"/>
                <w:szCs w:val="20"/>
              </w:rPr>
              <w:t>6</w:t>
            </w:r>
          </w:p>
        </w:tc>
        <w:tc>
          <w:tcPr>
            <w:tcW w:w="1868" w:type="dxa"/>
            <w:vAlign w:val="center"/>
          </w:tcPr>
          <w:p w14:paraId="359E432D" w14:textId="77777777" w:rsidR="00C079AF" w:rsidRPr="001335BB" w:rsidRDefault="00C079AF" w:rsidP="00C079AF">
            <w:pPr>
              <w:rPr>
                <w:rFonts w:ascii="Garamond" w:hAnsi="Garamond" w:cs="Arial"/>
                <w:sz w:val="20"/>
                <w:szCs w:val="20"/>
              </w:rPr>
            </w:pPr>
            <w:r>
              <w:rPr>
                <w:rFonts w:ascii="Garamond" w:hAnsi="Garamond" w:cs="Arial"/>
                <w:sz w:val="20"/>
                <w:szCs w:val="20"/>
              </w:rPr>
              <w:t>Highly Satisfactory (HS)</w:t>
            </w:r>
          </w:p>
        </w:tc>
        <w:tc>
          <w:tcPr>
            <w:tcW w:w="7398" w:type="dxa"/>
          </w:tcPr>
          <w:p w14:paraId="1383E167" w14:textId="77777777" w:rsidR="00C079AF" w:rsidRPr="001335BB" w:rsidRDefault="00C079AF" w:rsidP="00C079AF">
            <w:pPr>
              <w:jc w:val="both"/>
              <w:rPr>
                <w:rFonts w:ascii="Garamond" w:hAnsi="Garamond" w:cs="Arial"/>
                <w:sz w:val="20"/>
                <w:szCs w:val="20"/>
              </w:rPr>
            </w:pPr>
            <w:r>
              <w:rPr>
                <w:rFonts w:ascii="Garamond" w:hAnsi="Garamond"/>
                <w:bCs/>
                <w:sz w:val="18"/>
                <w:szCs w:val="18"/>
              </w:rPr>
              <w:t>The objective/outcome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or</w:t>
            </w:r>
            <w:r w:rsidRPr="009B77DC">
              <w:rPr>
                <w:rFonts w:ascii="Garamond" w:hAnsi="Garamond"/>
                <w:bCs/>
                <w:spacing w:val="-1"/>
                <w:sz w:val="18"/>
                <w:szCs w:val="18"/>
              </w:rPr>
              <w:t xml:space="preserve"> </w:t>
            </w:r>
            <w:r w:rsidRPr="009B77DC">
              <w:rPr>
                <w:rFonts w:ascii="Garamond" w:hAnsi="Garamond"/>
                <w:bCs/>
                <w:sz w:val="18"/>
                <w:szCs w:val="18"/>
              </w:rPr>
              <w:t>exc</w:t>
            </w:r>
            <w:r w:rsidRPr="009B77DC">
              <w:rPr>
                <w:rFonts w:ascii="Garamond" w:hAnsi="Garamond"/>
                <w:bCs/>
                <w:spacing w:val="-1"/>
                <w:sz w:val="18"/>
                <w:szCs w:val="18"/>
              </w:rPr>
              <w:t>e</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pacing w:val="-1"/>
                <w:sz w:val="18"/>
                <w:szCs w:val="18"/>
              </w:rPr>
              <w:t>a</w:t>
            </w:r>
            <w:r w:rsidRPr="009B77DC">
              <w:rPr>
                <w:rFonts w:ascii="Garamond" w:hAnsi="Garamond"/>
                <w:bCs/>
                <w:sz w:val="18"/>
                <w:szCs w:val="18"/>
              </w:rPr>
              <w:t>ll</w:t>
            </w:r>
            <w:r w:rsidRPr="009B77DC">
              <w:rPr>
                <w:rFonts w:ascii="Garamond" w:hAnsi="Garamond"/>
                <w:bCs/>
                <w:spacing w:val="-2"/>
                <w:sz w:val="18"/>
                <w:szCs w:val="18"/>
              </w:rPr>
              <w:t xml:space="preserve"> </w:t>
            </w:r>
            <w:r w:rsidRPr="009B77DC">
              <w:rPr>
                <w:rFonts w:ascii="Garamond" w:hAnsi="Garamond"/>
                <w:bCs/>
                <w:sz w:val="18"/>
                <w:szCs w:val="18"/>
              </w:rPr>
              <w:t>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4"/>
                <w:sz w:val="18"/>
                <w:szCs w:val="18"/>
              </w:rPr>
              <w:t xml:space="preserve"> </w:t>
            </w:r>
            <w:r w:rsidRPr="009B77DC">
              <w:rPr>
                <w:rFonts w:ascii="Garamond" w:hAnsi="Garamond"/>
                <w:bCs/>
                <w:sz w:val="18"/>
                <w:szCs w:val="18"/>
              </w:rPr>
              <w:t>without</w:t>
            </w:r>
            <w:r w:rsidRPr="009B77DC">
              <w:rPr>
                <w:rFonts w:ascii="Garamond" w:hAnsi="Garamond"/>
                <w:bCs/>
                <w:spacing w:val="-6"/>
                <w:sz w:val="18"/>
                <w:szCs w:val="18"/>
              </w:rPr>
              <w:t xml:space="preserve"> </w:t>
            </w:r>
            <w:r w:rsidRPr="009B77DC">
              <w:rPr>
                <w:rFonts w:ascii="Garamond" w:hAnsi="Garamond"/>
                <w:bCs/>
                <w:sz w:val="18"/>
                <w:szCs w:val="18"/>
              </w:rPr>
              <w:t>major shortcomings.</w:t>
            </w:r>
            <w:r w:rsidRPr="009B77DC">
              <w:rPr>
                <w:rFonts w:ascii="Garamond" w:hAnsi="Garamond"/>
                <w:bCs/>
                <w:spacing w:val="-11"/>
                <w:sz w:val="18"/>
                <w:szCs w:val="18"/>
              </w:rPr>
              <w:t xml:space="preserve"> </w:t>
            </w:r>
            <w:r w:rsidRPr="009B77DC">
              <w:rPr>
                <w:rFonts w:ascii="Garamond" w:hAnsi="Garamond"/>
                <w:bCs/>
                <w:spacing w:val="-2"/>
                <w:sz w:val="18"/>
                <w:szCs w:val="18"/>
              </w:rPr>
              <w:t>T</w:t>
            </w:r>
            <w:r w:rsidRPr="009B77DC">
              <w:rPr>
                <w:rFonts w:ascii="Garamond" w:hAnsi="Garamond"/>
                <w:bCs/>
                <w:spacing w:val="1"/>
                <w:sz w:val="18"/>
                <w:szCs w:val="18"/>
              </w:rPr>
              <w:t>h</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pr</w:t>
            </w:r>
            <w:r>
              <w:rPr>
                <w:rFonts w:ascii="Garamond" w:hAnsi="Garamond"/>
                <w:bCs/>
                <w:sz w:val="18"/>
                <w:szCs w:val="18"/>
              </w:rPr>
              <w:t>ogress towards the objective/outcome</w:t>
            </w:r>
            <w:r w:rsidRPr="009B77DC">
              <w:rPr>
                <w:rFonts w:ascii="Garamond" w:hAnsi="Garamond"/>
                <w:bCs/>
                <w:spacing w:val="-1"/>
                <w:sz w:val="18"/>
                <w:szCs w:val="18"/>
              </w:rPr>
              <w:t xml:space="preserve"> </w:t>
            </w:r>
            <w:r w:rsidRPr="009B77DC">
              <w:rPr>
                <w:rFonts w:ascii="Garamond" w:hAnsi="Garamond"/>
                <w:bCs/>
                <w:sz w:val="18"/>
                <w:szCs w:val="18"/>
              </w:rPr>
              <w:t>c</w:t>
            </w:r>
            <w:r w:rsidRPr="009B77DC">
              <w:rPr>
                <w:rFonts w:ascii="Garamond" w:hAnsi="Garamond"/>
                <w:bCs/>
                <w:spacing w:val="-1"/>
                <w:sz w:val="18"/>
                <w:szCs w:val="18"/>
              </w:rPr>
              <w:t>a</w:t>
            </w:r>
            <w:r w:rsidRPr="009B77DC">
              <w:rPr>
                <w:rFonts w:ascii="Garamond" w:hAnsi="Garamond"/>
                <w:bCs/>
                <w:sz w:val="18"/>
                <w:szCs w:val="18"/>
              </w:rPr>
              <w:t xml:space="preserve">n </w:t>
            </w:r>
            <w:r w:rsidRPr="009B77DC">
              <w:rPr>
                <w:rFonts w:ascii="Garamond" w:hAnsi="Garamond"/>
                <w:bCs/>
                <w:spacing w:val="-1"/>
                <w:sz w:val="18"/>
                <w:szCs w:val="18"/>
              </w:rPr>
              <w:t>b</w:t>
            </w:r>
            <w:r w:rsidRPr="009B77DC">
              <w:rPr>
                <w:rFonts w:ascii="Garamond" w:hAnsi="Garamond"/>
                <w:bCs/>
                <w:sz w:val="18"/>
                <w:szCs w:val="18"/>
              </w:rPr>
              <w:t>e</w:t>
            </w:r>
            <w:r w:rsidRPr="009B77DC">
              <w:rPr>
                <w:rFonts w:ascii="Garamond" w:hAnsi="Garamond"/>
                <w:bCs/>
                <w:spacing w:val="1"/>
                <w:sz w:val="18"/>
                <w:szCs w:val="18"/>
              </w:rPr>
              <w:t xml:space="preserve"> p</w:t>
            </w:r>
            <w:r w:rsidRPr="009B77DC">
              <w:rPr>
                <w:rFonts w:ascii="Garamond" w:hAnsi="Garamond"/>
                <w:bCs/>
                <w:sz w:val="18"/>
                <w:szCs w:val="18"/>
              </w:rPr>
              <w:t>r</w:t>
            </w:r>
            <w:r w:rsidRPr="009B77DC">
              <w:rPr>
                <w:rFonts w:ascii="Garamond" w:hAnsi="Garamond"/>
                <w:bCs/>
                <w:spacing w:val="-1"/>
                <w:sz w:val="18"/>
                <w:szCs w:val="18"/>
              </w:rPr>
              <w:t>e</w:t>
            </w:r>
            <w:r w:rsidRPr="009B77DC">
              <w:rPr>
                <w:rFonts w:ascii="Garamond" w:hAnsi="Garamond"/>
                <w:bCs/>
                <w:sz w:val="18"/>
                <w:szCs w:val="18"/>
              </w:rPr>
              <w:t>s</w:t>
            </w:r>
            <w:r w:rsidRPr="009B77DC">
              <w:rPr>
                <w:rFonts w:ascii="Garamond" w:hAnsi="Garamond"/>
                <w:bCs/>
                <w:spacing w:val="1"/>
                <w:sz w:val="18"/>
                <w:szCs w:val="18"/>
              </w:rPr>
              <w:t>en</w:t>
            </w:r>
            <w:r w:rsidRPr="009B77DC">
              <w:rPr>
                <w:rFonts w:ascii="Garamond" w:hAnsi="Garamond"/>
                <w:bCs/>
                <w:spacing w:val="-1"/>
                <w:sz w:val="18"/>
                <w:szCs w:val="18"/>
              </w:rPr>
              <w:t>t</w:t>
            </w:r>
            <w:r w:rsidRPr="009B77DC">
              <w:rPr>
                <w:rFonts w:ascii="Garamond" w:hAnsi="Garamond"/>
                <w:bCs/>
                <w:spacing w:val="1"/>
                <w:sz w:val="18"/>
                <w:szCs w:val="18"/>
              </w:rPr>
              <w:t>e</w:t>
            </w:r>
            <w:r w:rsidRPr="009B77DC">
              <w:rPr>
                <w:rFonts w:ascii="Garamond" w:hAnsi="Garamond"/>
                <w:bCs/>
                <w:sz w:val="18"/>
                <w:szCs w:val="18"/>
              </w:rPr>
              <w:t>d</w:t>
            </w:r>
            <w:r w:rsidRPr="009B77DC">
              <w:rPr>
                <w:rFonts w:ascii="Garamond" w:hAnsi="Garamond"/>
                <w:bCs/>
                <w:spacing w:val="-2"/>
                <w:sz w:val="18"/>
                <w:szCs w:val="18"/>
              </w:rPr>
              <w:t xml:space="preserve"> </w:t>
            </w:r>
            <w:r w:rsidRPr="009B77DC">
              <w:rPr>
                <w:rFonts w:ascii="Garamond" w:hAnsi="Garamond"/>
                <w:bCs/>
                <w:sz w:val="18"/>
                <w:szCs w:val="18"/>
              </w:rPr>
              <w:t>as</w:t>
            </w:r>
            <w:r w:rsidRPr="009B77DC">
              <w:rPr>
                <w:rFonts w:ascii="Garamond" w:hAnsi="Garamond"/>
                <w:bCs/>
                <w:spacing w:val="-2"/>
                <w:sz w:val="18"/>
                <w:szCs w:val="18"/>
              </w:rPr>
              <w:t xml:space="preserve"> </w:t>
            </w:r>
            <w:r w:rsidRPr="009B77DC">
              <w:rPr>
                <w:rFonts w:ascii="Garamond" w:hAnsi="Garamond"/>
                <w:bCs/>
                <w:sz w:val="18"/>
                <w:szCs w:val="18"/>
              </w:rPr>
              <w:t>“good</w:t>
            </w:r>
            <w:r w:rsidRPr="009B77DC">
              <w:rPr>
                <w:rFonts w:ascii="Garamond" w:hAnsi="Garamond"/>
                <w:bCs/>
                <w:spacing w:val="-5"/>
                <w:sz w:val="18"/>
                <w:szCs w:val="18"/>
              </w:rPr>
              <w:t xml:space="preserve"> </w:t>
            </w:r>
            <w:r w:rsidRPr="009B77DC">
              <w:rPr>
                <w:rFonts w:ascii="Garamond" w:hAnsi="Garamond"/>
                <w:bCs/>
                <w:sz w:val="18"/>
                <w:szCs w:val="18"/>
              </w:rPr>
              <w:t>pract</w:t>
            </w:r>
            <w:r w:rsidRPr="009B77DC">
              <w:rPr>
                <w:rFonts w:ascii="Garamond" w:hAnsi="Garamond"/>
                <w:bCs/>
                <w:spacing w:val="-1"/>
                <w:sz w:val="18"/>
                <w:szCs w:val="18"/>
              </w:rPr>
              <w:t>i</w:t>
            </w:r>
            <w:r w:rsidRPr="009B77DC">
              <w:rPr>
                <w:rFonts w:ascii="Garamond" w:hAnsi="Garamond"/>
                <w:bCs/>
                <w:sz w:val="18"/>
                <w:szCs w:val="18"/>
              </w:rPr>
              <w:t>ce”.</w:t>
            </w:r>
          </w:p>
        </w:tc>
      </w:tr>
      <w:tr w:rsidR="00C079AF" w:rsidRPr="001335BB" w14:paraId="0B478DA9" w14:textId="77777777" w:rsidTr="00C079AF">
        <w:tc>
          <w:tcPr>
            <w:tcW w:w="310" w:type="dxa"/>
            <w:vAlign w:val="center"/>
          </w:tcPr>
          <w:p w14:paraId="3235ADAE" w14:textId="77777777" w:rsidR="00C079AF" w:rsidRPr="001335BB" w:rsidRDefault="00C079AF" w:rsidP="00C079AF">
            <w:pPr>
              <w:rPr>
                <w:rFonts w:ascii="Garamond" w:hAnsi="Garamond" w:cs="Arial"/>
                <w:sz w:val="20"/>
                <w:szCs w:val="20"/>
              </w:rPr>
            </w:pPr>
            <w:r>
              <w:rPr>
                <w:rFonts w:ascii="Garamond" w:hAnsi="Garamond" w:cs="Arial"/>
                <w:sz w:val="20"/>
                <w:szCs w:val="20"/>
              </w:rPr>
              <w:t>5</w:t>
            </w:r>
          </w:p>
        </w:tc>
        <w:tc>
          <w:tcPr>
            <w:tcW w:w="1868" w:type="dxa"/>
            <w:vAlign w:val="center"/>
          </w:tcPr>
          <w:p w14:paraId="5054C23A" w14:textId="77777777" w:rsidR="00C079AF" w:rsidRPr="001335BB" w:rsidRDefault="00C079AF" w:rsidP="00C079AF">
            <w:pPr>
              <w:rPr>
                <w:rFonts w:ascii="Garamond" w:hAnsi="Garamond" w:cs="Arial"/>
                <w:sz w:val="20"/>
                <w:szCs w:val="20"/>
              </w:rPr>
            </w:pPr>
            <w:r>
              <w:rPr>
                <w:rFonts w:ascii="Garamond" w:hAnsi="Garamond" w:cs="Arial"/>
                <w:sz w:val="20"/>
                <w:szCs w:val="20"/>
              </w:rPr>
              <w:t>Satisfactory (S)</w:t>
            </w:r>
          </w:p>
        </w:tc>
        <w:tc>
          <w:tcPr>
            <w:tcW w:w="7398" w:type="dxa"/>
          </w:tcPr>
          <w:p w14:paraId="5EAC18FD" w14:textId="77777777" w:rsidR="00C079AF" w:rsidRPr="001335BB" w:rsidRDefault="00C079AF" w:rsidP="00C079AF">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3"/>
                <w:sz w:val="18"/>
                <w:szCs w:val="18"/>
              </w:rPr>
              <w:t xml:space="preserve"> </w:t>
            </w:r>
            <w:r w:rsidRPr="009B77DC">
              <w:rPr>
                <w:rFonts w:ascii="Garamond" w:hAnsi="Garamond"/>
                <w:bCs/>
                <w:sz w:val="18"/>
                <w:szCs w:val="18"/>
              </w:rPr>
              <w:t>with</w:t>
            </w:r>
            <w:r w:rsidRPr="009B77DC">
              <w:rPr>
                <w:rFonts w:ascii="Garamond" w:hAnsi="Garamond"/>
                <w:bCs/>
                <w:spacing w:val="-2"/>
                <w:sz w:val="18"/>
                <w:szCs w:val="18"/>
              </w:rPr>
              <w:t xml:space="preserve"> </w:t>
            </w:r>
            <w:r w:rsidRPr="009B77DC">
              <w:rPr>
                <w:rFonts w:ascii="Garamond" w:hAnsi="Garamond"/>
                <w:bCs/>
                <w:spacing w:val="-1"/>
                <w:sz w:val="18"/>
                <w:szCs w:val="18"/>
              </w:rPr>
              <w:t>o</w:t>
            </w:r>
            <w:r w:rsidRPr="009B77DC">
              <w:rPr>
                <w:rFonts w:ascii="Garamond" w:hAnsi="Garamond"/>
                <w:bCs/>
                <w:spacing w:val="1"/>
                <w:sz w:val="18"/>
                <w:szCs w:val="18"/>
              </w:rPr>
              <w:t>n</w:t>
            </w:r>
            <w:r w:rsidRPr="009B77DC">
              <w:rPr>
                <w:rFonts w:ascii="Garamond" w:hAnsi="Garamond"/>
                <w:bCs/>
                <w:sz w:val="18"/>
                <w:szCs w:val="18"/>
              </w:rPr>
              <w:t>ly</w:t>
            </w:r>
            <w:r w:rsidRPr="009B77DC">
              <w:rPr>
                <w:rFonts w:ascii="Garamond" w:hAnsi="Garamond"/>
                <w:bCs/>
                <w:spacing w:val="-3"/>
                <w:sz w:val="18"/>
                <w:szCs w:val="18"/>
              </w:rPr>
              <w:t xml:space="preserve"> </w:t>
            </w:r>
            <w:r w:rsidRPr="009B77DC">
              <w:rPr>
                <w:rFonts w:ascii="Garamond" w:hAnsi="Garamond"/>
                <w:bCs/>
                <w:sz w:val="18"/>
                <w:szCs w:val="18"/>
              </w:rPr>
              <w:t>m</w:t>
            </w:r>
            <w:r w:rsidRPr="009B77DC">
              <w:rPr>
                <w:rFonts w:ascii="Garamond" w:hAnsi="Garamond"/>
                <w:bCs/>
                <w:spacing w:val="-1"/>
                <w:sz w:val="18"/>
                <w:szCs w:val="18"/>
              </w:rPr>
              <w:t>i</w:t>
            </w:r>
            <w:r w:rsidRPr="009B77DC">
              <w:rPr>
                <w:rFonts w:ascii="Garamond" w:hAnsi="Garamond"/>
                <w:bCs/>
                <w:sz w:val="18"/>
                <w:szCs w:val="18"/>
              </w:rPr>
              <w:t>nor</w:t>
            </w:r>
            <w:r w:rsidRPr="009B77DC">
              <w:rPr>
                <w:rFonts w:ascii="Garamond" w:hAnsi="Garamond"/>
                <w:bCs/>
                <w:spacing w:val="-1"/>
                <w:sz w:val="18"/>
                <w:szCs w:val="18"/>
              </w:rPr>
              <w:t xml:space="preserve"> </w:t>
            </w:r>
            <w:r w:rsidRPr="009B77DC">
              <w:rPr>
                <w:rFonts w:ascii="Garamond" w:hAnsi="Garamond"/>
                <w:bCs/>
                <w:sz w:val="18"/>
                <w:szCs w:val="18"/>
              </w:rPr>
              <w:t>shortco</w:t>
            </w:r>
            <w:r w:rsidRPr="009B77DC">
              <w:rPr>
                <w:rFonts w:ascii="Garamond" w:hAnsi="Garamond"/>
                <w:bCs/>
                <w:spacing w:val="-1"/>
                <w:sz w:val="18"/>
                <w:szCs w:val="18"/>
              </w:rPr>
              <w:t>m</w:t>
            </w:r>
            <w:r w:rsidRPr="009B77DC">
              <w:rPr>
                <w:rFonts w:ascii="Garamond" w:hAnsi="Garamond"/>
                <w:bCs/>
                <w:sz w:val="18"/>
                <w:szCs w:val="18"/>
              </w:rPr>
              <w:t>ings.</w:t>
            </w:r>
          </w:p>
        </w:tc>
      </w:tr>
      <w:tr w:rsidR="00C079AF" w:rsidRPr="001335BB" w14:paraId="20A3A7B7" w14:textId="77777777" w:rsidTr="00C079AF">
        <w:tc>
          <w:tcPr>
            <w:tcW w:w="310" w:type="dxa"/>
            <w:vAlign w:val="center"/>
          </w:tcPr>
          <w:p w14:paraId="53124783" w14:textId="77777777" w:rsidR="00C079AF" w:rsidRPr="001335BB" w:rsidRDefault="00C079AF" w:rsidP="00C079AF">
            <w:pPr>
              <w:rPr>
                <w:rFonts w:ascii="Garamond" w:hAnsi="Garamond" w:cs="Arial"/>
                <w:sz w:val="20"/>
                <w:szCs w:val="20"/>
              </w:rPr>
            </w:pPr>
            <w:r w:rsidRPr="001335BB">
              <w:rPr>
                <w:rFonts w:ascii="Garamond" w:hAnsi="Garamond" w:cs="Arial"/>
                <w:sz w:val="20"/>
                <w:szCs w:val="20"/>
              </w:rPr>
              <w:t>4</w:t>
            </w:r>
          </w:p>
        </w:tc>
        <w:tc>
          <w:tcPr>
            <w:tcW w:w="1868" w:type="dxa"/>
            <w:vAlign w:val="center"/>
          </w:tcPr>
          <w:p w14:paraId="7F4E527D" w14:textId="77777777" w:rsidR="00C079AF" w:rsidRPr="001335BB" w:rsidRDefault="00C079AF" w:rsidP="00C079AF">
            <w:pPr>
              <w:rPr>
                <w:rFonts w:ascii="Garamond" w:hAnsi="Garamond" w:cs="Arial"/>
                <w:sz w:val="20"/>
                <w:szCs w:val="20"/>
              </w:rPr>
            </w:pPr>
            <w:r>
              <w:rPr>
                <w:rFonts w:ascii="Garamond" w:hAnsi="Garamond" w:cs="Arial"/>
                <w:sz w:val="20"/>
                <w:szCs w:val="20"/>
              </w:rPr>
              <w:t>Moderately Satisfactory (MS)</w:t>
            </w:r>
          </w:p>
        </w:tc>
        <w:tc>
          <w:tcPr>
            <w:tcW w:w="7398" w:type="dxa"/>
          </w:tcPr>
          <w:p w14:paraId="7ABF86CF" w14:textId="77777777" w:rsidR="00C079AF" w:rsidRPr="001335BB" w:rsidRDefault="00C079AF" w:rsidP="00C079AF">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Pr>
                <w:rFonts w:ascii="Garamond" w:hAnsi="Garamond"/>
                <w:bCs/>
                <w:sz w:val="18"/>
                <w:szCs w:val="18"/>
              </w:rPr>
              <w:t xml:space="preserve"> but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significant</w:t>
            </w:r>
            <w:r w:rsidRPr="009B77DC">
              <w:rPr>
                <w:rFonts w:ascii="Garamond" w:hAnsi="Garamond"/>
                <w:bCs/>
                <w:spacing w:val="-8"/>
                <w:sz w:val="18"/>
                <w:szCs w:val="18"/>
              </w:rPr>
              <w:t xml:space="preserve"> </w:t>
            </w:r>
            <w:r w:rsidRPr="009B77DC">
              <w:rPr>
                <w:rFonts w:ascii="Garamond" w:hAnsi="Garamond"/>
                <w:bCs/>
                <w:sz w:val="18"/>
                <w:szCs w:val="18"/>
              </w:rPr>
              <w:t>shortcom</w:t>
            </w:r>
            <w:r w:rsidRPr="009B77DC">
              <w:rPr>
                <w:rFonts w:ascii="Garamond" w:hAnsi="Garamond"/>
                <w:bCs/>
                <w:spacing w:val="-1"/>
                <w:sz w:val="18"/>
                <w:szCs w:val="18"/>
              </w:rPr>
              <w:t>i</w:t>
            </w:r>
            <w:r w:rsidRPr="009B77DC">
              <w:rPr>
                <w:rFonts w:ascii="Garamond" w:hAnsi="Garamond"/>
                <w:bCs/>
                <w:spacing w:val="1"/>
                <w:sz w:val="18"/>
                <w:szCs w:val="18"/>
              </w:rPr>
              <w:t>n</w:t>
            </w:r>
            <w:r w:rsidRPr="009B77DC">
              <w:rPr>
                <w:rFonts w:ascii="Garamond" w:hAnsi="Garamond"/>
                <w:bCs/>
                <w:sz w:val="18"/>
                <w:szCs w:val="18"/>
              </w:rPr>
              <w:t>gs.</w:t>
            </w:r>
          </w:p>
        </w:tc>
      </w:tr>
      <w:tr w:rsidR="00C079AF" w:rsidRPr="001335BB" w14:paraId="64D14980" w14:textId="77777777" w:rsidTr="00C079AF">
        <w:tc>
          <w:tcPr>
            <w:tcW w:w="310" w:type="dxa"/>
            <w:vAlign w:val="center"/>
          </w:tcPr>
          <w:p w14:paraId="4165DC57"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3</w:t>
            </w:r>
          </w:p>
        </w:tc>
        <w:tc>
          <w:tcPr>
            <w:tcW w:w="1868" w:type="dxa"/>
            <w:vAlign w:val="center"/>
          </w:tcPr>
          <w:p w14:paraId="7BC2CCAB"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Moderately Unsatisfactory (HU)</w:t>
            </w:r>
          </w:p>
        </w:tc>
        <w:tc>
          <w:tcPr>
            <w:tcW w:w="7398" w:type="dxa"/>
          </w:tcPr>
          <w:p w14:paraId="7B32BEDE" w14:textId="77777777" w:rsidR="00C079AF" w:rsidRPr="001335BB" w:rsidRDefault="00C079AF" w:rsidP="00C079AF">
            <w:pPr>
              <w:jc w:val="both"/>
              <w:rPr>
                <w:rFonts w:ascii="Garamond" w:hAnsi="Garamond" w:cs="Calibri"/>
                <w:sz w:val="20"/>
                <w:szCs w:val="20"/>
                <w:lang w:val="en-GB"/>
              </w:rPr>
            </w:pPr>
            <w:r>
              <w:rPr>
                <w:rFonts w:ascii="Garamond" w:hAnsi="Garamond"/>
                <w:bCs/>
                <w:sz w:val="18"/>
                <w:szCs w:val="18"/>
              </w:rPr>
              <w:t>The objective/outcome</w:t>
            </w:r>
            <w:r w:rsidRPr="009B77DC">
              <w:rPr>
                <w:rFonts w:ascii="Garamond" w:hAnsi="Garamond"/>
                <w:bCs/>
                <w:sz w:val="18"/>
                <w:szCs w:val="18"/>
              </w:rPr>
              <w:t xml:space="preserv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its</w:t>
            </w:r>
            <w:r w:rsidRPr="009B77DC">
              <w:rPr>
                <w:rFonts w:ascii="Garamond" w:hAnsi="Garamond"/>
                <w:bCs/>
                <w:spacing w:val="-3"/>
                <w:sz w:val="18"/>
                <w:szCs w:val="18"/>
              </w:rPr>
              <w:t xml:space="preserve"> </w:t>
            </w:r>
            <w:r>
              <w:rPr>
                <w:rFonts w:ascii="Garamond" w:hAnsi="Garamond"/>
                <w:bCs/>
                <w:spacing w:val="-2"/>
                <w:sz w:val="18"/>
                <w:szCs w:val="18"/>
              </w:rPr>
              <w:t>end-of-project targets</w:t>
            </w:r>
            <w:r>
              <w:rPr>
                <w:rFonts w:ascii="Garamond" w:hAnsi="Garamond"/>
                <w:bCs/>
                <w:sz w:val="18"/>
                <w:szCs w:val="18"/>
              </w:rPr>
              <w:t xml:space="preserve">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major shortco</w:t>
            </w:r>
            <w:r w:rsidRPr="009B77DC">
              <w:rPr>
                <w:rFonts w:ascii="Garamond" w:hAnsi="Garamond"/>
                <w:bCs/>
                <w:spacing w:val="-1"/>
                <w:sz w:val="18"/>
                <w:szCs w:val="18"/>
              </w:rPr>
              <w:t>m</w:t>
            </w:r>
            <w:r w:rsidRPr="009B77DC">
              <w:rPr>
                <w:rFonts w:ascii="Garamond" w:hAnsi="Garamond"/>
                <w:bCs/>
                <w:sz w:val="18"/>
                <w:szCs w:val="18"/>
              </w:rPr>
              <w:t>ings.</w:t>
            </w:r>
          </w:p>
        </w:tc>
      </w:tr>
      <w:tr w:rsidR="00C079AF" w:rsidRPr="001335BB" w14:paraId="688D4C3C" w14:textId="77777777" w:rsidTr="00C079AF">
        <w:tc>
          <w:tcPr>
            <w:tcW w:w="310" w:type="dxa"/>
            <w:vAlign w:val="center"/>
          </w:tcPr>
          <w:p w14:paraId="4BFDA145" w14:textId="77777777" w:rsidR="00C079AF" w:rsidRPr="001335BB" w:rsidRDefault="00C079AF" w:rsidP="00C079AF">
            <w:pPr>
              <w:rPr>
                <w:rFonts w:ascii="Garamond" w:hAnsi="Garamond" w:cs="Arial"/>
                <w:sz w:val="20"/>
                <w:szCs w:val="20"/>
              </w:rPr>
            </w:pPr>
            <w:r>
              <w:rPr>
                <w:rFonts w:ascii="Garamond" w:hAnsi="Garamond" w:cs="Arial"/>
                <w:sz w:val="20"/>
                <w:szCs w:val="20"/>
              </w:rPr>
              <w:t>2</w:t>
            </w:r>
          </w:p>
        </w:tc>
        <w:tc>
          <w:tcPr>
            <w:tcW w:w="1868" w:type="dxa"/>
            <w:vAlign w:val="center"/>
          </w:tcPr>
          <w:p w14:paraId="5C20B1E0" w14:textId="77777777" w:rsidR="00C079AF" w:rsidRPr="001335BB" w:rsidRDefault="00C079AF" w:rsidP="00C079AF">
            <w:pPr>
              <w:rPr>
                <w:rFonts w:ascii="Garamond" w:hAnsi="Garamond" w:cs="Arial"/>
                <w:sz w:val="20"/>
                <w:szCs w:val="20"/>
              </w:rPr>
            </w:pPr>
            <w:r>
              <w:rPr>
                <w:rFonts w:ascii="Garamond" w:hAnsi="Garamond" w:cs="Arial"/>
                <w:sz w:val="20"/>
                <w:szCs w:val="20"/>
              </w:rPr>
              <w:t>Unsatisfactory (U)</w:t>
            </w:r>
          </w:p>
        </w:tc>
        <w:tc>
          <w:tcPr>
            <w:tcW w:w="7398" w:type="dxa"/>
          </w:tcPr>
          <w:p w14:paraId="6D54C819" w14:textId="77777777" w:rsidR="00C079AF" w:rsidRPr="001335BB" w:rsidRDefault="00C079AF" w:rsidP="00C079AF">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 xml:space="preserve">ed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most</w:t>
            </w:r>
            <w:r w:rsidRPr="009B77DC">
              <w:rPr>
                <w:rFonts w:ascii="Garamond" w:hAnsi="Garamond"/>
                <w:bCs/>
                <w:spacing w:val="-5"/>
                <w:sz w:val="18"/>
                <w:szCs w:val="18"/>
              </w:rPr>
              <w:t xml:space="preserve"> </w:t>
            </w:r>
            <w:r w:rsidRPr="009B77DC">
              <w:rPr>
                <w:rFonts w:ascii="Garamond" w:hAnsi="Garamond"/>
                <w:bCs/>
                <w:sz w:val="18"/>
                <w:szCs w:val="18"/>
              </w:rPr>
              <w:t>of its</w:t>
            </w:r>
            <w:r>
              <w:rPr>
                <w:rFonts w:ascii="Garamond" w:hAnsi="Garamond"/>
                <w:bCs/>
                <w:spacing w:val="-2"/>
                <w:sz w:val="18"/>
                <w:szCs w:val="18"/>
              </w:rPr>
              <w:t xml:space="preserve"> end-of-project targets</w:t>
            </w:r>
            <w:r w:rsidRPr="009B77DC">
              <w:rPr>
                <w:rFonts w:ascii="Garamond" w:hAnsi="Garamond"/>
                <w:bCs/>
                <w:sz w:val="18"/>
                <w:szCs w:val="18"/>
              </w:rPr>
              <w:t>.</w:t>
            </w:r>
          </w:p>
        </w:tc>
      </w:tr>
      <w:tr w:rsidR="00C079AF" w:rsidRPr="001335BB" w14:paraId="73BCEC7E" w14:textId="77777777" w:rsidTr="00C079AF">
        <w:tc>
          <w:tcPr>
            <w:tcW w:w="310" w:type="dxa"/>
            <w:vAlign w:val="center"/>
          </w:tcPr>
          <w:p w14:paraId="0FB27C08"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1</w:t>
            </w:r>
          </w:p>
        </w:tc>
        <w:tc>
          <w:tcPr>
            <w:tcW w:w="1868" w:type="dxa"/>
            <w:vAlign w:val="center"/>
          </w:tcPr>
          <w:p w14:paraId="4D4CF767"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1CBC029C" w14:textId="77777777" w:rsidR="00C079AF" w:rsidRPr="001335BB" w:rsidRDefault="00C079AF" w:rsidP="00C079AF">
            <w:pPr>
              <w:jc w:val="both"/>
              <w:rPr>
                <w:rFonts w:ascii="Garamond" w:hAnsi="Garamond" w:cs="Calibri"/>
                <w:sz w:val="20"/>
                <w:szCs w:val="20"/>
                <w:lang w:val="en-GB"/>
              </w:rPr>
            </w:pPr>
            <w:r>
              <w:rPr>
                <w:rFonts w:ascii="Garamond" w:hAnsi="Garamond"/>
                <w:bCs/>
                <w:sz w:val="18"/>
                <w:szCs w:val="18"/>
              </w:rPr>
              <w:t xml:space="preserve">The objective/outcome </w:t>
            </w:r>
            <w:r w:rsidRPr="009B77DC">
              <w:rPr>
                <w:rFonts w:ascii="Garamond" w:hAnsi="Garamond"/>
                <w:bCs/>
                <w:spacing w:val="1"/>
                <w:sz w:val="18"/>
                <w:szCs w:val="18"/>
              </w:rPr>
              <w:t>h</w:t>
            </w:r>
            <w:r w:rsidRPr="009B77DC">
              <w:rPr>
                <w:rFonts w:ascii="Garamond" w:hAnsi="Garamond"/>
                <w:bCs/>
                <w:spacing w:val="-1"/>
                <w:sz w:val="18"/>
                <w:szCs w:val="18"/>
              </w:rPr>
              <w:t>a</w:t>
            </w:r>
            <w:r w:rsidRPr="009B77DC">
              <w:rPr>
                <w:rFonts w:ascii="Garamond" w:hAnsi="Garamond"/>
                <w:bCs/>
                <w:sz w:val="18"/>
                <w:szCs w:val="18"/>
              </w:rPr>
              <w:t>s</w:t>
            </w:r>
            <w:r w:rsidRPr="009B77DC">
              <w:rPr>
                <w:rFonts w:ascii="Garamond" w:hAnsi="Garamond"/>
                <w:bCs/>
                <w:spacing w:val="-4"/>
                <w:sz w:val="18"/>
                <w:szCs w:val="18"/>
              </w:rPr>
              <w:t xml:space="preserve"> </w:t>
            </w:r>
            <w:r w:rsidRPr="009B77DC">
              <w:rPr>
                <w:rFonts w:ascii="Garamond" w:hAnsi="Garamond"/>
                <w:bCs/>
                <w:sz w:val="18"/>
                <w:szCs w:val="18"/>
              </w:rPr>
              <w:t>failed</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1"/>
                <w:sz w:val="18"/>
                <w:szCs w:val="18"/>
              </w:rPr>
              <w:t xml:space="preserve"> a</w:t>
            </w:r>
            <w:r w:rsidRPr="009B77DC">
              <w:rPr>
                <w:rFonts w:ascii="Garamond" w:hAnsi="Garamond"/>
                <w:bCs/>
                <w:sz w:val="18"/>
                <w:szCs w:val="18"/>
              </w:rPr>
              <w:t>c</w:t>
            </w:r>
            <w:r w:rsidRPr="009B77DC">
              <w:rPr>
                <w:rFonts w:ascii="Garamond" w:hAnsi="Garamond"/>
                <w:bCs/>
                <w:spacing w:val="1"/>
                <w:sz w:val="18"/>
                <w:szCs w:val="18"/>
              </w:rPr>
              <w:t>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Pr>
                <w:rFonts w:ascii="Garamond" w:hAnsi="Garamond"/>
                <w:bCs/>
                <w:sz w:val="18"/>
                <w:szCs w:val="18"/>
              </w:rPr>
              <w:t xml:space="preserve"> its midterm </w:t>
            </w:r>
            <w:proofErr w:type="gramStart"/>
            <w:r>
              <w:rPr>
                <w:rFonts w:ascii="Garamond" w:hAnsi="Garamond"/>
                <w:bCs/>
                <w:sz w:val="18"/>
                <w:szCs w:val="18"/>
              </w:rPr>
              <w:t>targets</w:t>
            </w:r>
            <w:r w:rsidRPr="009B77DC">
              <w:rPr>
                <w:rFonts w:ascii="Garamond" w:hAnsi="Garamond"/>
                <w:bCs/>
                <w:sz w:val="18"/>
                <w:szCs w:val="18"/>
              </w:rPr>
              <w:t>,</w:t>
            </w:r>
            <w:r w:rsidRPr="009B77DC">
              <w:rPr>
                <w:rFonts w:ascii="Garamond" w:hAnsi="Garamond"/>
                <w:bCs/>
                <w:spacing w:val="-1"/>
                <w:sz w:val="18"/>
                <w:szCs w:val="18"/>
              </w:rPr>
              <w:t xml:space="preserve"> </w:t>
            </w:r>
            <w:r w:rsidRPr="009B77DC">
              <w:rPr>
                <w:rFonts w:ascii="Garamond" w:hAnsi="Garamond"/>
                <w:bCs/>
                <w:sz w:val="18"/>
                <w:szCs w:val="18"/>
              </w:rPr>
              <w:t>and</w:t>
            </w:r>
            <w:proofErr w:type="gramEnd"/>
            <w:r w:rsidRPr="009B77DC">
              <w:rPr>
                <w:rFonts w:ascii="Garamond" w:hAnsi="Garamond"/>
                <w:bCs/>
                <w:spacing w:val="-2"/>
                <w:sz w:val="18"/>
                <w:szCs w:val="18"/>
              </w:rPr>
              <w:t xml:space="preserv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4"/>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ct</w:t>
            </w:r>
            <w:r w:rsidRPr="009B77DC">
              <w:rPr>
                <w:rFonts w:ascii="Garamond" w:hAnsi="Garamond"/>
                <w:bCs/>
                <w:spacing w:val="-1"/>
                <w:sz w:val="18"/>
                <w:szCs w:val="18"/>
              </w:rPr>
              <w:t>e</w:t>
            </w:r>
            <w:r w:rsidRPr="009B77DC">
              <w:rPr>
                <w:rFonts w:ascii="Garamond" w:hAnsi="Garamond"/>
                <w:bCs/>
                <w:sz w:val="18"/>
                <w:szCs w:val="18"/>
              </w:rPr>
              <w:t>d to</w:t>
            </w:r>
            <w:r w:rsidRPr="009B77DC">
              <w:rPr>
                <w:rFonts w:ascii="Garamond" w:hAnsi="Garamond"/>
                <w:bCs/>
                <w:spacing w:val="-1"/>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Pr>
                <w:rFonts w:ascii="Garamond" w:hAnsi="Garamond"/>
                <w:bCs/>
                <w:sz w:val="18"/>
                <w:szCs w:val="18"/>
              </w:rPr>
              <w:t xml:space="preserve"> any of its </w:t>
            </w:r>
            <w:r>
              <w:rPr>
                <w:rFonts w:ascii="Garamond" w:hAnsi="Garamond"/>
                <w:bCs/>
                <w:spacing w:val="-2"/>
                <w:sz w:val="18"/>
                <w:szCs w:val="18"/>
              </w:rPr>
              <w:t>end-of-project targets</w:t>
            </w:r>
            <w:r>
              <w:rPr>
                <w:rFonts w:ascii="Garamond" w:hAnsi="Garamond"/>
                <w:bCs/>
                <w:sz w:val="18"/>
                <w:szCs w:val="18"/>
              </w:rPr>
              <w:t>.</w:t>
            </w:r>
          </w:p>
        </w:tc>
      </w:tr>
    </w:tbl>
    <w:p w14:paraId="31C9851A" w14:textId="77777777" w:rsidR="00C079AF" w:rsidRDefault="00C079AF" w:rsidP="00C079AF">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50"/>
        <w:gridCol w:w="7190"/>
      </w:tblGrid>
      <w:tr w:rsidR="00C079AF" w:rsidRPr="001335BB" w14:paraId="02FAB456" w14:textId="77777777" w:rsidTr="00C079AF">
        <w:tc>
          <w:tcPr>
            <w:tcW w:w="9576" w:type="dxa"/>
            <w:gridSpan w:val="3"/>
            <w:shd w:val="clear" w:color="auto" w:fill="D9D9D9" w:themeFill="background1" w:themeFillShade="D9"/>
          </w:tcPr>
          <w:p w14:paraId="1B03FC81" w14:textId="77777777" w:rsidR="00C079AF" w:rsidRPr="001335BB" w:rsidRDefault="00C079AF" w:rsidP="00C079AF">
            <w:pPr>
              <w:rPr>
                <w:rFonts w:ascii="Garamond" w:hAnsi="Garamond" w:cs="Arial"/>
                <w:b/>
                <w:sz w:val="20"/>
                <w:szCs w:val="20"/>
              </w:rPr>
            </w:pPr>
            <w:r w:rsidRPr="001335BB">
              <w:rPr>
                <w:rFonts w:ascii="Garamond" w:hAnsi="Garamond" w:cs="Arial"/>
                <w:b/>
                <w:sz w:val="20"/>
                <w:szCs w:val="20"/>
              </w:rPr>
              <w:t xml:space="preserve">Ratings for Project </w:t>
            </w:r>
            <w:r w:rsidRPr="0056426D">
              <w:rPr>
                <w:rFonts w:ascii="Garamond" w:hAnsi="Garamond" w:cs="Arial"/>
                <w:b/>
                <w:sz w:val="20"/>
                <w:szCs w:val="20"/>
              </w:rPr>
              <w:t xml:space="preserve">Implementation &amp; </w:t>
            </w:r>
            <w:r w:rsidRPr="0056426D">
              <w:rPr>
                <w:rFonts w:ascii="Garamond" w:hAnsi="Garamond"/>
                <w:b/>
                <w:color w:val="000000"/>
                <w:sz w:val="20"/>
                <w:szCs w:val="20"/>
                <w:lang w:val="en-GB"/>
              </w:rPr>
              <w:t xml:space="preserve">Adaptive Management: </w:t>
            </w:r>
            <w:r w:rsidRPr="0056426D">
              <w:rPr>
                <w:rFonts w:ascii="Garamond" w:hAnsi="Garamond"/>
                <w:color w:val="000000"/>
                <w:sz w:val="20"/>
                <w:szCs w:val="20"/>
                <w:lang w:val="en-GB"/>
              </w:rPr>
              <w:t>(one overall rating)</w:t>
            </w:r>
          </w:p>
        </w:tc>
      </w:tr>
      <w:tr w:rsidR="00C079AF" w:rsidRPr="001335BB" w14:paraId="50B01DBC" w14:textId="77777777" w:rsidTr="00C079AF">
        <w:tc>
          <w:tcPr>
            <w:tcW w:w="310" w:type="dxa"/>
            <w:vAlign w:val="center"/>
          </w:tcPr>
          <w:p w14:paraId="66E5080E" w14:textId="77777777" w:rsidR="00C079AF" w:rsidRPr="001335BB" w:rsidRDefault="00C079AF" w:rsidP="00C079AF">
            <w:pPr>
              <w:rPr>
                <w:rFonts w:ascii="Garamond" w:hAnsi="Garamond" w:cs="Arial"/>
                <w:sz w:val="20"/>
                <w:szCs w:val="20"/>
              </w:rPr>
            </w:pPr>
            <w:r>
              <w:rPr>
                <w:rFonts w:ascii="Garamond" w:hAnsi="Garamond" w:cs="Arial"/>
                <w:sz w:val="20"/>
                <w:szCs w:val="20"/>
              </w:rPr>
              <w:t>6</w:t>
            </w:r>
          </w:p>
        </w:tc>
        <w:tc>
          <w:tcPr>
            <w:tcW w:w="1868" w:type="dxa"/>
            <w:vAlign w:val="center"/>
          </w:tcPr>
          <w:p w14:paraId="7B72DF7F" w14:textId="77777777" w:rsidR="00C079AF" w:rsidRPr="001335BB" w:rsidRDefault="00C079AF" w:rsidP="00C079AF">
            <w:pPr>
              <w:rPr>
                <w:rFonts w:ascii="Garamond" w:hAnsi="Garamond" w:cs="Arial"/>
                <w:sz w:val="20"/>
                <w:szCs w:val="20"/>
              </w:rPr>
            </w:pPr>
            <w:r>
              <w:rPr>
                <w:rFonts w:ascii="Garamond" w:hAnsi="Garamond" w:cs="Arial"/>
                <w:sz w:val="20"/>
                <w:szCs w:val="20"/>
              </w:rPr>
              <w:t>Highly Satisfactory (HS)</w:t>
            </w:r>
          </w:p>
        </w:tc>
        <w:tc>
          <w:tcPr>
            <w:tcW w:w="7398" w:type="dxa"/>
          </w:tcPr>
          <w:p w14:paraId="00F4F6E3" w14:textId="77777777" w:rsidR="00C079AF" w:rsidRPr="009D4915" w:rsidRDefault="00C079AF" w:rsidP="00C079AF">
            <w:pPr>
              <w:jc w:val="both"/>
              <w:rPr>
                <w:rFonts w:ascii="Garamond" w:hAnsi="Garamond" w:cs="Arial"/>
                <w:sz w:val="20"/>
                <w:szCs w:val="20"/>
              </w:rPr>
            </w:pPr>
            <w:r w:rsidRPr="009D4915">
              <w:rPr>
                <w:rFonts w:ascii="Garamond" w:hAnsi="Garamond"/>
                <w:sz w:val="18"/>
                <w:szCs w:val="18"/>
              </w:rPr>
              <w:t xml:space="preserve">Implementation of all seven components – </w:t>
            </w:r>
            <w:r w:rsidRPr="009D4915">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9D4915">
              <w:rPr>
                <w:rFonts w:ascii="Garamond" w:hAnsi="Garamond"/>
                <w:sz w:val="18"/>
                <w:szCs w:val="18"/>
              </w:rPr>
              <w:t xml:space="preserve">–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The project can be presented as “good practice”.</w:t>
            </w:r>
          </w:p>
        </w:tc>
      </w:tr>
      <w:tr w:rsidR="00C079AF" w:rsidRPr="001335BB" w14:paraId="40F6F719" w14:textId="77777777" w:rsidTr="00C079AF">
        <w:tc>
          <w:tcPr>
            <w:tcW w:w="310" w:type="dxa"/>
            <w:vAlign w:val="center"/>
          </w:tcPr>
          <w:p w14:paraId="0F7182C7" w14:textId="77777777" w:rsidR="00C079AF" w:rsidRPr="001335BB" w:rsidRDefault="00C079AF" w:rsidP="00C079AF">
            <w:pPr>
              <w:rPr>
                <w:rFonts w:ascii="Garamond" w:hAnsi="Garamond" w:cs="Arial"/>
                <w:sz w:val="20"/>
                <w:szCs w:val="20"/>
              </w:rPr>
            </w:pPr>
            <w:r>
              <w:rPr>
                <w:rFonts w:ascii="Garamond" w:hAnsi="Garamond" w:cs="Arial"/>
                <w:sz w:val="20"/>
                <w:szCs w:val="20"/>
              </w:rPr>
              <w:t>5</w:t>
            </w:r>
          </w:p>
        </w:tc>
        <w:tc>
          <w:tcPr>
            <w:tcW w:w="1868" w:type="dxa"/>
            <w:vAlign w:val="center"/>
          </w:tcPr>
          <w:p w14:paraId="10B2C431" w14:textId="77777777" w:rsidR="00C079AF" w:rsidRPr="001335BB" w:rsidRDefault="00C079AF" w:rsidP="00C079AF">
            <w:pPr>
              <w:rPr>
                <w:rFonts w:ascii="Garamond" w:hAnsi="Garamond" w:cs="Arial"/>
                <w:sz w:val="20"/>
                <w:szCs w:val="20"/>
              </w:rPr>
            </w:pPr>
            <w:r>
              <w:rPr>
                <w:rFonts w:ascii="Garamond" w:hAnsi="Garamond" w:cs="Arial"/>
                <w:sz w:val="20"/>
                <w:szCs w:val="20"/>
              </w:rPr>
              <w:t>Satisfactory (S)</w:t>
            </w:r>
          </w:p>
        </w:tc>
        <w:tc>
          <w:tcPr>
            <w:tcW w:w="7398" w:type="dxa"/>
          </w:tcPr>
          <w:p w14:paraId="351D529C" w14:textId="77777777" w:rsidR="00C079AF" w:rsidRPr="009D4915" w:rsidRDefault="00C079AF" w:rsidP="00C079AF">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except for only few that are subject to remedial action.</w:t>
            </w:r>
          </w:p>
        </w:tc>
      </w:tr>
      <w:tr w:rsidR="00C079AF" w:rsidRPr="001335BB" w14:paraId="04391B9A" w14:textId="77777777" w:rsidTr="00C079AF">
        <w:tc>
          <w:tcPr>
            <w:tcW w:w="310" w:type="dxa"/>
            <w:vAlign w:val="center"/>
          </w:tcPr>
          <w:p w14:paraId="5D725E69" w14:textId="77777777" w:rsidR="00C079AF" w:rsidRPr="001335BB" w:rsidRDefault="00C079AF" w:rsidP="00C079AF">
            <w:pPr>
              <w:rPr>
                <w:rFonts w:ascii="Garamond" w:hAnsi="Garamond" w:cs="Arial"/>
                <w:sz w:val="20"/>
                <w:szCs w:val="20"/>
              </w:rPr>
            </w:pPr>
            <w:r w:rsidRPr="001335BB">
              <w:rPr>
                <w:rFonts w:ascii="Garamond" w:hAnsi="Garamond" w:cs="Arial"/>
                <w:sz w:val="20"/>
                <w:szCs w:val="20"/>
              </w:rPr>
              <w:t>4</w:t>
            </w:r>
          </w:p>
        </w:tc>
        <w:tc>
          <w:tcPr>
            <w:tcW w:w="1868" w:type="dxa"/>
            <w:vAlign w:val="center"/>
          </w:tcPr>
          <w:p w14:paraId="079CC44E" w14:textId="77777777" w:rsidR="00C079AF" w:rsidRPr="001335BB" w:rsidRDefault="00C079AF" w:rsidP="00C079AF">
            <w:pPr>
              <w:rPr>
                <w:rFonts w:ascii="Garamond" w:hAnsi="Garamond" w:cs="Arial"/>
                <w:sz w:val="20"/>
                <w:szCs w:val="20"/>
              </w:rPr>
            </w:pPr>
            <w:r>
              <w:rPr>
                <w:rFonts w:ascii="Garamond" w:hAnsi="Garamond" w:cs="Arial"/>
                <w:sz w:val="20"/>
                <w:szCs w:val="20"/>
              </w:rPr>
              <w:t>Moderately Satisfactory (MS)</w:t>
            </w:r>
          </w:p>
        </w:tc>
        <w:tc>
          <w:tcPr>
            <w:tcW w:w="7398" w:type="dxa"/>
          </w:tcPr>
          <w:p w14:paraId="242395DE" w14:textId="77777777" w:rsidR="00C079AF" w:rsidRPr="009D4915" w:rsidRDefault="00C079AF" w:rsidP="00C079AF">
            <w:pPr>
              <w:jc w:val="both"/>
              <w:rPr>
                <w:rFonts w:ascii="Garamond" w:hAnsi="Garamond" w:cs="Arial"/>
                <w:sz w:val="20"/>
                <w:szCs w:val="20"/>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with some components requiring remedial action.</w:t>
            </w:r>
          </w:p>
        </w:tc>
      </w:tr>
      <w:tr w:rsidR="00C079AF" w:rsidRPr="001335BB" w14:paraId="1AC97501" w14:textId="77777777" w:rsidTr="00C079AF">
        <w:tc>
          <w:tcPr>
            <w:tcW w:w="310" w:type="dxa"/>
            <w:vAlign w:val="center"/>
          </w:tcPr>
          <w:p w14:paraId="1DE48E08"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3</w:t>
            </w:r>
          </w:p>
        </w:tc>
        <w:tc>
          <w:tcPr>
            <w:tcW w:w="1868" w:type="dxa"/>
            <w:vAlign w:val="center"/>
          </w:tcPr>
          <w:p w14:paraId="64298D64"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Moderately Unsatisfactory (MU)</w:t>
            </w:r>
          </w:p>
        </w:tc>
        <w:tc>
          <w:tcPr>
            <w:tcW w:w="7398" w:type="dxa"/>
          </w:tcPr>
          <w:p w14:paraId="29220FEB" w14:textId="77777777" w:rsidR="00C079AF" w:rsidRPr="009D4915" w:rsidRDefault="00C079AF" w:rsidP="00C079AF">
            <w:pPr>
              <w:jc w:val="both"/>
              <w:rPr>
                <w:rFonts w:ascii="Garamond" w:hAnsi="Garamond" w:cs="Calibri"/>
                <w:sz w:val="20"/>
                <w:szCs w:val="20"/>
                <w:lang w:val="en-GB"/>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not leading to efficient and effective project implementation and adaptive, </w:t>
            </w:r>
            <w:r w:rsidRPr="009D4915">
              <w:rPr>
                <w:rFonts w:ascii="Garamond" w:hAnsi="Garamond"/>
                <w:sz w:val="18"/>
                <w:szCs w:val="18"/>
              </w:rPr>
              <w:t>with most components requiring remedial action.</w:t>
            </w:r>
          </w:p>
        </w:tc>
      </w:tr>
      <w:tr w:rsidR="00C079AF" w:rsidRPr="001335BB" w14:paraId="034030E2" w14:textId="77777777" w:rsidTr="00C079AF">
        <w:tc>
          <w:tcPr>
            <w:tcW w:w="310" w:type="dxa"/>
            <w:vAlign w:val="center"/>
          </w:tcPr>
          <w:p w14:paraId="3D9A578B" w14:textId="77777777" w:rsidR="00C079AF" w:rsidRPr="001335BB" w:rsidRDefault="00C079AF" w:rsidP="00C079AF">
            <w:pPr>
              <w:rPr>
                <w:rFonts w:ascii="Garamond" w:hAnsi="Garamond" w:cs="Arial"/>
                <w:sz w:val="20"/>
                <w:szCs w:val="20"/>
              </w:rPr>
            </w:pPr>
            <w:r>
              <w:rPr>
                <w:rFonts w:ascii="Garamond" w:hAnsi="Garamond" w:cs="Arial"/>
                <w:sz w:val="20"/>
                <w:szCs w:val="20"/>
              </w:rPr>
              <w:t>2</w:t>
            </w:r>
          </w:p>
        </w:tc>
        <w:tc>
          <w:tcPr>
            <w:tcW w:w="1868" w:type="dxa"/>
            <w:vAlign w:val="center"/>
          </w:tcPr>
          <w:p w14:paraId="651D4177" w14:textId="77777777" w:rsidR="00C079AF" w:rsidRPr="001335BB" w:rsidRDefault="00C079AF" w:rsidP="00C079AF">
            <w:pPr>
              <w:rPr>
                <w:rFonts w:ascii="Garamond" w:hAnsi="Garamond" w:cs="Arial"/>
                <w:sz w:val="20"/>
                <w:szCs w:val="20"/>
              </w:rPr>
            </w:pPr>
            <w:r>
              <w:rPr>
                <w:rFonts w:ascii="Garamond" w:hAnsi="Garamond" w:cs="Arial"/>
                <w:sz w:val="20"/>
                <w:szCs w:val="20"/>
              </w:rPr>
              <w:t>Unsatisfactory (U)</w:t>
            </w:r>
          </w:p>
        </w:tc>
        <w:tc>
          <w:tcPr>
            <w:tcW w:w="7398" w:type="dxa"/>
          </w:tcPr>
          <w:p w14:paraId="2E65677F" w14:textId="77777777" w:rsidR="00C079AF" w:rsidRPr="009D4915" w:rsidRDefault="00C079AF" w:rsidP="00C079AF">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is not leading to efficient and effective project implementation and adaptive management.</w:t>
            </w:r>
          </w:p>
        </w:tc>
      </w:tr>
      <w:tr w:rsidR="00C079AF" w:rsidRPr="001335BB" w14:paraId="00E2B9BA" w14:textId="77777777" w:rsidTr="00C079AF">
        <w:tc>
          <w:tcPr>
            <w:tcW w:w="310" w:type="dxa"/>
            <w:vAlign w:val="center"/>
          </w:tcPr>
          <w:p w14:paraId="509FF4FD"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1</w:t>
            </w:r>
          </w:p>
        </w:tc>
        <w:tc>
          <w:tcPr>
            <w:tcW w:w="1868" w:type="dxa"/>
            <w:vAlign w:val="center"/>
          </w:tcPr>
          <w:p w14:paraId="2386722B"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Highly Unsatisfactory (HU)</w:t>
            </w:r>
          </w:p>
        </w:tc>
        <w:tc>
          <w:tcPr>
            <w:tcW w:w="7398" w:type="dxa"/>
          </w:tcPr>
          <w:p w14:paraId="77D6A772" w14:textId="77777777" w:rsidR="00C079AF" w:rsidRPr="009D4915" w:rsidRDefault="00C079AF" w:rsidP="00C079AF">
            <w:pPr>
              <w:jc w:val="both"/>
              <w:rPr>
                <w:rFonts w:ascii="Garamond" w:hAnsi="Garamond" w:cs="Calibri"/>
                <w:sz w:val="20"/>
                <w:szCs w:val="20"/>
                <w:lang w:val="en-GB"/>
              </w:rPr>
            </w:pPr>
            <w:r w:rsidRPr="009D4915">
              <w:rPr>
                <w:rFonts w:ascii="Garamond" w:hAnsi="Garamond"/>
                <w:sz w:val="18"/>
                <w:szCs w:val="18"/>
              </w:rPr>
              <w:t xml:space="preserve">Implementation of none of the seven components </w:t>
            </w:r>
            <w:r w:rsidRPr="009D4915">
              <w:rPr>
                <w:rFonts w:ascii="Garamond" w:hAnsi="Garamond"/>
                <w:color w:val="000000"/>
                <w:sz w:val="18"/>
                <w:szCs w:val="18"/>
                <w:lang w:val="en-GB"/>
              </w:rPr>
              <w:t>is leading to efficient and effective project implementation and adaptive management.</w:t>
            </w:r>
          </w:p>
        </w:tc>
      </w:tr>
    </w:tbl>
    <w:p w14:paraId="14FBCB0C" w14:textId="77777777" w:rsidR="00C079AF" w:rsidRDefault="00C079AF" w:rsidP="00C079AF">
      <w:pPr>
        <w:spacing w:after="0" w:line="240" w:lineRule="auto"/>
        <w:rPr>
          <w:rFonts w:ascii="Garamond" w:hAnsi="Garamond" w:cs="Arial"/>
          <w:b/>
          <w:sz w:val="20"/>
          <w:szCs w:val="20"/>
        </w:rPr>
      </w:pPr>
    </w:p>
    <w:tbl>
      <w:tblPr>
        <w:tblStyle w:val="TableGrid"/>
        <w:tblW w:w="9351" w:type="dxa"/>
        <w:tblLook w:val="04A0" w:firstRow="1" w:lastRow="0" w:firstColumn="1" w:lastColumn="0" w:noHBand="0" w:noVBand="1"/>
      </w:tblPr>
      <w:tblGrid>
        <w:gridCol w:w="310"/>
        <w:gridCol w:w="1868"/>
        <w:gridCol w:w="7173"/>
      </w:tblGrid>
      <w:tr w:rsidR="00C079AF" w:rsidRPr="001335BB" w14:paraId="6A2A116C" w14:textId="77777777" w:rsidTr="00DC095C">
        <w:tc>
          <w:tcPr>
            <w:tcW w:w="9351" w:type="dxa"/>
            <w:gridSpan w:val="3"/>
            <w:shd w:val="clear" w:color="auto" w:fill="D9D9D9" w:themeFill="background1" w:themeFillShade="D9"/>
          </w:tcPr>
          <w:p w14:paraId="1AA940DD" w14:textId="77777777" w:rsidR="00C079AF" w:rsidRPr="0056426D" w:rsidRDefault="00C079AF" w:rsidP="00C079AF">
            <w:pPr>
              <w:rPr>
                <w:rFonts w:ascii="Garamond" w:hAnsi="Garamond" w:cs="Arial"/>
                <w:b/>
                <w:sz w:val="20"/>
                <w:szCs w:val="20"/>
              </w:rPr>
            </w:pPr>
            <w:r>
              <w:rPr>
                <w:rFonts w:ascii="Garamond" w:hAnsi="Garamond"/>
                <w:b/>
                <w:sz w:val="20"/>
                <w:szCs w:val="20"/>
              </w:rPr>
              <w:t xml:space="preserve">Ratings for </w:t>
            </w:r>
            <w:r w:rsidRPr="0056426D">
              <w:rPr>
                <w:rFonts w:ascii="Garamond" w:hAnsi="Garamond"/>
                <w:b/>
                <w:sz w:val="20"/>
                <w:szCs w:val="20"/>
              </w:rPr>
              <w:t xml:space="preserve">Sustainability: </w:t>
            </w:r>
            <w:r w:rsidRPr="0056426D">
              <w:rPr>
                <w:rFonts w:ascii="Garamond" w:hAnsi="Garamond"/>
                <w:color w:val="000000"/>
                <w:sz w:val="20"/>
                <w:szCs w:val="20"/>
                <w:lang w:val="en-GB"/>
              </w:rPr>
              <w:t>(one overall rating)</w:t>
            </w:r>
          </w:p>
        </w:tc>
      </w:tr>
      <w:tr w:rsidR="00C079AF" w:rsidRPr="001335BB" w14:paraId="46BB45CB" w14:textId="77777777" w:rsidTr="00DC095C">
        <w:tc>
          <w:tcPr>
            <w:tcW w:w="310" w:type="dxa"/>
            <w:vAlign w:val="center"/>
          </w:tcPr>
          <w:p w14:paraId="6AEB4817" w14:textId="77777777" w:rsidR="00C079AF" w:rsidRPr="001335BB" w:rsidRDefault="00C079AF" w:rsidP="00C079AF">
            <w:pPr>
              <w:rPr>
                <w:rFonts w:ascii="Garamond" w:hAnsi="Garamond" w:cs="Arial"/>
                <w:sz w:val="20"/>
                <w:szCs w:val="20"/>
              </w:rPr>
            </w:pPr>
            <w:r w:rsidRPr="001335BB">
              <w:rPr>
                <w:rFonts w:ascii="Garamond" w:hAnsi="Garamond" w:cs="Arial"/>
                <w:sz w:val="20"/>
                <w:szCs w:val="20"/>
              </w:rPr>
              <w:t>4</w:t>
            </w:r>
          </w:p>
        </w:tc>
        <w:tc>
          <w:tcPr>
            <w:tcW w:w="1868" w:type="dxa"/>
            <w:vAlign w:val="center"/>
          </w:tcPr>
          <w:p w14:paraId="5F39996F" w14:textId="77777777" w:rsidR="00C079AF" w:rsidRPr="001335BB" w:rsidRDefault="00C079AF" w:rsidP="00C079AF">
            <w:pPr>
              <w:rPr>
                <w:rFonts w:ascii="Garamond" w:hAnsi="Garamond" w:cs="Arial"/>
                <w:sz w:val="20"/>
                <w:szCs w:val="20"/>
              </w:rPr>
            </w:pPr>
            <w:r>
              <w:rPr>
                <w:rFonts w:ascii="Garamond" w:hAnsi="Garamond"/>
                <w:sz w:val="20"/>
                <w:szCs w:val="20"/>
              </w:rPr>
              <w:t>Likely (L)</w:t>
            </w:r>
          </w:p>
        </w:tc>
        <w:tc>
          <w:tcPr>
            <w:tcW w:w="7173" w:type="dxa"/>
          </w:tcPr>
          <w:p w14:paraId="3FC01390" w14:textId="77777777" w:rsidR="00C079AF" w:rsidRPr="00486F2A" w:rsidRDefault="00C079AF" w:rsidP="00C079AF">
            <w:pPr>
              <w:jc w:val="both"/>
              <w:rPr>
                <w:rFonts w:ascii="Garamond" w:hAnsi="Garamond" w:cs="Arial"/>
                <w:sz w:val="18"/>
                <w:szCs w:val="18"/>
              </w:rPr>
            </w:pPr>
            <w:r w:rsidRPr="00486F2A">
              <w:rPr>
                <w:rFonts w:ascii="Garamond" w:hAnsi="Garamond"/>
                <w:sz w:val="18"/>
                <w:szCs w:val="18"/>
              </w:rPr>
              <w:t>Negligible risks to sustainability, with key outcomes on track to be achieved by the project’s closure and expected to continue into the foreseeable future</w:t>
            </w:r>
          </w:p>
        </w:tc>
      </w:tr>
      <w:tr w:rsidR="00C079AF" w:rsidRPr="001335BB" w14:paraId="501B0DE5" w14:textId="77777777" w:rsidTr="00DC095C">
        <w:tc>
          <w:tcPr>
            <w:tcW w:w="310" w:type="dxa"/>
            <w:vAlign w:val="center"/>
          </w:tcPr>
          <w:p w14:paraId="1971455B"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3</w:t>
            </w:r>
          </w:p>
        </w:tc>
        <w:tc>
          <w:tcPr>
            <w:tcW w:w="1868" w:type="dxa"/>
            <w:vAlign w:val="center"/>
          </w:tcPr>
          <w:p w14:paraId="297E67E9" w14:textId="77777777" w:rsidR="00C079AF" w:rsidRPr="001335BB" w:rsidRDefault="00C079AF" w:rsidP="00C079AF">
            <w:pPr>
              <w:rPr>
                <w:rFonts w:ascii="Garamond" w:hAnsi="Garamond" w:cs="Calibri"/>
                <w:sz w:val="20"/>
                <w:szCs w:val="20"/>
                <w:lang w:val="en-GB"/>
              </w:rPr>
            </w:pPr>
            <w:r>
              <w:rPr>
                <w:rFonts w:ascii="Garamond" w:hAnsi="Garamond"/>
                <w:sz w:val="20"/>
                <w:szCs w:val="20"/>
              </w:rPr>
              <w:t>Moderately Likely (ML)</w:t>
            </w:r>
          </w:p>
        </w:tc>
        <w:tc>
          <w:tcPr>
            <w:tcW w:w="7173" w:type="dxa"/>
          </w:tcPr>
          <w:p w14:paraId="716523CB" w14:textId="77777777" w:rsidR="00C079AF" w:rsidRPr="00486F2A" w:rsidRDefault="00C079AF" w:rsidP="00C079AF">
            <w:pPr>
              <w:jc w:val="both"/>
              <w:rPr>
                <w:rFonts w:ascii="Garamond" w:hAnsi="Garamond" w:cs="Calibri"/>
                <w:sz w:val="18"/>
                <w:szCs w:val="18"/>
                <w:lang w:val="en-GB"/>
              </w:rPr>
            </w:pPr>
            <w:r w:rsidRPr="00486F2A">
              <w:rPr>
                <w:rFonts w:ascii="Garamond" w:hAnsi="Garamond"/>
                <w:sz w:val="18"/>
                <w:szCs w:val="18"/>
              </w:rPr>
              <w:t>Moderate risks, but expectations that at least some outcomes will be sustained due to the progress towards results on outcomes at the Midterm Review</w:t>
            </w:r>
          </w:p>
        </w:tc>
      </w:tr>
      <w:tr w:rsidR="00C079AF" w:rsidRPr="001335BB" w14:paraId="5177D5CD" w14:textId="77777777" w:rsidTr="00DC095C">
        <w:tc>
          <w:tcPr>
            <w:tcW w:w="310" w:type="dxa"/>
            <w:vAlign w:val="center"/>
          </w:tcPr>
          <w:p w14:paraId="38F0DA71" w14:textId="77777777" w:rsidR="00C079AF" w:rsidRPr="001335BB" w:rsidRDefault="00C079AF" w:rsidP="00C079AF">
            <w:pPr>
              <w:rPr>
                <w:rFonts w:ascii="Garamond" w:hAnsi="Garamond" w:cs="Arial"/>
                <w:sz w:val="20"/>
                <w:szCs w:val="20"/>
              </w:rPr>
            </w:pPr>
            <w:r>
              <w:rPr>
                <w:rFonts w:ascii="Garamond" w:hAnsi="Garamond" w:cs="Arial"/>
                <w:sz w:val="20"/>
                <w:szCs w:val="20"/>
              </w:rPr>
              <w:t>2</w:t>
            </w:r>
          </w:p>
        </w:tc>
        <w:tc>
          <w:tcPr>
            <w:tcW w:w="1868" w:type="dxa"/>
            <w:vAlign w:val="center"/>
          </w:tcPr>
          <w:p w14:paraId="0AF8E923" w14:textId="77777777" w:rsidR="00C079AF" w:rsidRPr="001335BB" w:rsidRDefault="00C079AF" w:rsidP="00C079AF">
            <w:pPr>
              <w:rPr>
                <w:rFonts w:ascii="Garamond" w:hAnsi="Garamond" w:cs="Arial"/>
                <w:sz w:val="20"/>
                <w:szCs w:val="20"/>
              </w:rPr>
            </w:pPr>
            <w:r w:rsidRPr="001335BB">
              <w:rPr>
                <w:rFonts w:ascii="Garamond" w:hAnsi="Garamond"/>
                <w:sz w:val="20"/>
                <w:szCs w:val="20"/>
              </w:rPr>
              <w:t>Moderately Unlikely (MU</w:t>
            </w:r>
            <w:r>
              <w:rPr>
                <w:rFonts w:ascii="Garamond" w:hAnsi="Garamond"/>
                <w:sz w:val="20"/>
                <w:szCs w:val="20"/>
              </w:rPr>
              <w:t>)</w:t>
            </w:r>
          </w:p>
        </w:tc>
        <w:tc>
          <w:tcPr>
            <w:tcW w:w="7173" w:type="dxa"/>
          </w:tcPr>
          <w:p w14:paraId="0A148D27" w14:textId="77777777" w:rsidR="00C079AF" w:rsidRPr="00486F2A" w:rsidRDefault="00C079AF" w:rsidP="00C079AF">
            <w:pPr>
              <w:jc w:val="both"/>
              <w:rPr>
                <w:rFonts w:ascii="Garamond" w:hAnsi="Garamond" w:cs="Arial"/>
                <w:sz w:val="18"/>
                <w:szCs w:val="18"/>
              </w:rPr>
            </w:pPr>
            <w:r w:rsidRPr="00486F2A">
              <w:rPr>
                <w:rFonts w:ascii="Garamond" w:hAnsi="Garamond"/>
                <w:sz w:val="18"/>
                <w:szCs w:val="18"/>
              </w:rPr>
              <w:t>Significant risk that key outcomes will not carry on after project closure, although some outputs and activities should carry on</w:t>
            </w:r>
          </w:p>
        </w:tc>
      </w:tr>
      <w:tr w:rsidR="00C079AF" w:rsidRPr="001335BB" w14:paraId="2040A3A6" w14:textId="77777777" w:rsidTr="00DC095C">
        <w:tc>
          <w:tcPr>
            <w:tcW w:w="310" w:type="dxa"/>
            <w:vAlign w:val="center"/>
          </w:tcPr>
          <w:p w14:paraId="7D5201FF" w14:textId="77777777" w:rsidR="00C079AF" w:rsidRPr="001335BB" w:rsidRDefault="00C079AF" w:rsidP="00C079AF">
            <w:pPr>
              <w:rPr>
                <w:rFonts w:ascii="Garamond" w:hAnsi="Garamond" w:cs="Calibri"/>
                <w:sz w:val="20"/>
                <w:szCs w:val="20"/>
                <w:lang w:val="en-GB"/>
              </w:rPr>
            </w:pPr>
            <w:r>
              <w:rPr>
                <w:rFonts w:ascii="Garamond" w:hAnsi="Garamond" w:cs="Arial"/>
                <w:sz w:val="20"/>
                <w:szCs w:val="20"/>
              </w:rPr>
              <w:t>1</w:t>
            </w:r>
          </w:p>
        </w:tc>
        <w:tc>
          <w:tcPr>
            <w:tcW w:w="1868" w:type="dxa"/>
            <w:vAlign w:val="center"/>
          </w:tcPr>
          <w:p w14:paraId="4E237C63" w14:textId="77777777" w:rsidR="00C079AF" w:rsidRPr="001335BB" w:rsidRDefault="00C079AF" w:rsidP="00C079AF">
            <w:pPr>
              <w:rPr>
                <w:rFonts w:ascii="Garamond" w:hAnsi="Garamond" w:cs="Calibri"/>
                <w:sz w:val="20"/>
                <w:szCs w:val="20"/>
                <w:lang w:val="en-GB"/>
              </w:rPr>
            </w:pPr>
            <w:r w:rsidRPr="001335BB">
              <w:rPr>
                <w:rFonts w:ascii="Garamond" w:hAnsi="Garamond"/>
                <w:sz w:val="20"/>
                <w:szCs w:val="20"/>
              </w:rPr>
              <w:t>Unlikely (U</w:t>
            </w:r>
            <w:r>
              <w:rPr>
                <w:rFonts w:ascii="Garamond" w:hAnsi="Garamond"/>
                <w:sz w:val="20"/>
                <w:szCs w:val="20"/>
              </w:rPr>
              <w:t>)</w:t>
            </w:r>
          </w:p>
        </w:tc>
        <w:tc>
          <w:tcPr>
            <w:tcW w:w="7173" w:type="dxa"/>
          </w:tcPr>
          <w:p w14:paraId="4267B968" w14:textId="77777777" w:rsidR="00C079AF" w:rsidRPr="00486F2A" w:rsidRDefault="00C079AF" w:rsidP="00C079AF">
            <w:pPr>
              <w:jc w:val="both"/>
              <w:rPr>
                <w:rFonts w:ascii="Garamond" w:hAnsi="Garamond" w:cs="Calibri"/>
                <w:sz w:val="18"/>
                <w:szCs w:val="18"/>
                <w:lang w:val="en-GB"/>
              </w:rPr>
            </w:pPr>
            <w:r w:rsidRPr="00486F2A">
              <w:rPr>
                <w:rFonts w:ascii="Garamond" w:hAnsi="Garamond"/>
                <w:sz w:val="18"/>
                <w:szCs w:val="18"/>
              </w:rPr>
              <w:t>Severe risks that project outcomes as well as key outputs will not be sustained</w:t>
            </w:r>
          </w:p>
        </w:tc>
      </w:tr>
    </w:tbl>
    <w:p w14:paraId="6AD2DB1D" w14:textId="77777777" w:rsidR="00C079AF" w:rsidRPr="00CD7059" w:rsidRDefault="00C079AF" w:rsidP="00C079AF">
      <w:pPr>
        <w:spacing w:after="0" w:line="240" w:lineRule="auto"/>
        <w:rPr>
          <w:rFonts w:ascii="Arial" w:hAnsi="Arial" w:cs="Arial"/>
          <w:b/>
          <w:sz w:val="18"/>
          <w:szCs w:val="18"/>
        </w:rPr>
      </w:pPr>
    </w:p>
    <w:p w14:paraId="60ACBB0D" w14:textId="77777777" w:rsidR="005738AF" w:rsidRDefault="005738AF">
      <w:pPr>
        <w:rPr>
          <w:rFonts w:ascii="Garamond" w:hAnsi="Garamond"/>
          <w:b/>
          <w:color w:val="808080" w:themeColor="background1" w:themeShade="80"/>
        </w:rPr>
      </w:pPr>
      <w:r>
        <w:rPr>
          <w:rFonts w:ascii="Garamond" w:hAnsi="Garamond"/>
          <w:b/>
          <w:color w:val="808080" w:themeColor="background1" w:themeShade="80"/>
        </w:rPr>
        <w:br w:type="page"/>
      </w:r>
    </w:p>
    <w:p w14:paraId="362CD023" w14:textId="358C412A" w:rsidR="00C079AF" w:rsidRPr="001932B0" w:rsidRDefault="00C079AF" w:rsidP="00C079AF">
      <w:pPr>
        <w:spacing w:after="0" w:line="240" w:lineRule="auto"/>
        <w:rPr>
          <w:rFonts w:ascii="Garamond" w:hAnsi="Garamond"/>
          <w:b/>
          <w:color w:val="808080" w:themeColor="background1" w:themeShade="80"/>
        </w:rPr>
      </w:pPr>
      <w:proofErr w:type="spellStart"/>
      <w:r>
        <w:rPr>
          <w:rFonts w:ascii="Garamond" w:hAnsi="Garamond"/>
          <w:b/>
          <w:color w:val="808080" w:themeColor="background1" w:themeShade="80"/>
        </w:rPr>
        <w:t>ToR</w:t>
      </w:r>
      <w:proofErr w:type="spellEnd"/>
      <w:r>
        <w:rPr>
          <w:rFonts w:ascii="Garamond" w:hAnsi="Garamond"/>
          <w:b/>
          <w:color w:val="808080" w:themeColor="background1" w:themeShade="80"/>
        </w:rPr>
        <w:t xml:space="preserve"> ANNEX F</w:t>
      </w:r>
      <w:r w:rsidRPr="001932B0">
        <w:rPr>
          <w:rFonts w:ascii="Garamond" w:hAnsi="Garamond"/>
          <w:b/>
          <w:color w:val="808080" w:themeColor="background1" w:themeShade="80"/>
        </w:rPr>
        <w:t>: MTR Report Clearance Form</w:t>
      </w:r>
    </w:p>
    <w:p w14:paraId="0F23EB96" w14:textId="70399811" w:rsidR="001D2F37" w:rsidRPr="00576838" w:rsidRDefault="00C079AF" w:rsidP="00C079AF">
      <w:pPr>
        <w:tabs>
          <w:tab w:val="left" w:pos="630"/>
        </w:tabs>
        <w:spacing w:after="0" w:line="240" w:lineRule="auto"/>
        <w:jc w:val="both"/>
        <w:rPr>
          <w:rFonts w:ascii="Calibri Light" w:hAnsi="Calibri Light" w:cs="Calibri Light"/>
        </w:rPr>
      </w:pPr>
      <w:r>
        <w:rPr>
          <w:noProof/>
        </w:rPr>
        <mc:AlternateContent>
          <mc:Choice Requires="wps">
            <w:drawing>
              <wp:anchor distT="0" distB="0" distL="114300" distR="114300" simplePos="0" relativeHeight="251659264" behindDoc="0" locked="0" layoutInCell="1" allowOverlap="1" wp14:anchorId="52774995" wp14:editId="454EAB1A">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52B2CCAD" w14:textId="77777777" w:rsidR="00103A14" w:rsidRDefault="00103A14" w:rsidP="00C079AF">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3062D773" w14:textId="77777777" w:rsidR="00103A14" w:rsidRPr="0041686D" w:rsidRDefault="00103A14" w:rsidP="00C079AF">
                            <w:pPr>
                              <w:spacing w:after="0" w:line="240" w:lineRule="auto"/>
                              <w:rPr>
                                <w:rFonts w:ascii="Garamond" w:hAnsi="Garamond"/>
                                <w:b/>
                                <w:sz w:val="20"/>
                                <w:szCs w:val="20"/>
                              </w:rPr>
                            </w:pPr>
                          </w:p>
                          <w:p w14:paraId="5AF01F02" w14:textId="77777777" w:rsidR="00103A14" w:rsidRDefault="00103A14" w:rsidP="00C079AF">
                            <w:pPr>
                              <w:spacing w:after="0" w:line="240" w:lineRule="auto"/>
                              <w:rPr>
                                <w:rFonts w:ascii="Garamond" w:hAnsi="Garamond"/>
                                <w:b/>
                                <w:sz w:val="20"/>
                                <w:szCs w:val="20"/>
                              </w:rPr>
                            </w:pPr>
                            <w:r>
                              <w:rPr>
                                <w:rFonts w:ascii="Garamond" w:hAnsi="Garamond"/>
                                <w:b/>
                                <w:sz w:val="20"/>
                                <w:szCs w:val="20"/>
                              </w:rPr>
                              <w:t>Commissioning Unit</w:t>
                            </w:r>
                          </w:p>
                          <w:p w14:paraId="48E26D76" w14:textId="77777777" w:rsidR="00103A14" w:rsidRPr="00D2682B" w:rsidRDefault="00103A14" w:rsidP="00C079AF">
                            <w:pPr>
                              <w:spacing w:after="0" w:line="240" w:lineRule="auto"/>
                              <w:rPr>
                                <w:rFonts w:ascii="Garamond" w:hAnsi="Garamond"/>
                                <w:b/>
                                <w:sz w:val="20"/>
                                <w:szCs w:val="20"/>
                              </w:rPr>
                            </w:pPr>
                          </w:p>
                          <w:p w14:paraId="318E2AA0" w14:textId="77777777" w:rsidR="00103A14" w:rsidRDefault="00103A14" w:rsidP="00C079AF">
                            <w:pPr>
                              <w:spacing w:after="0" w:line="240" w:lineRule="auto"/>
                              <w:rPr>
                                <w:rFonts w:ascii="Garamond" w:hAnsi="Garamond"/>
                                <w:sz w:val="20"/>
                                <w:szCs w:val="20"/>
                              </w:rPr>
                            </w:pPr>
                            <w:r>
                              <w:rPr>
                                <w:rFonts w:ascii="Garamond" w:hAnsi="Garamond"/>
                                <w:sz w:val="20"/>
                                <w:szCs w:val="20"/>
                              </w:rPr>
                              <w:t>Name: _____________________________________________</w:t>
                            </w:r>
                          </w:p>
                          <w:p w14:paraId="3605FF09" w14:textId="77777777" w:rsidR="00103A14" w:rsidRDefault="00103A14" w:rsidP="00C079AF">
                            <w:pPr>
                              <w:spacing w:after="0" w:line="240" w:lineRule="auto"/>
                              <w:rPr>
                                <w:rFonts w:ascii="Garamond" w:hAnsi="Garamond"/>
                                <w:sz w:val="20"/>
                                <w:szCs w:val="20"/>
                              </w:rPr>
                            </w:pPr>
                          </w:p>
                          <w:p w14:paraId="1F15DDFA" w14:textId="77777777" w:rsidR="00103A14" w:rsidRDefault="00103A14" w:rsidP="00C079AF">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24F19444" w14:textId="77777777" w:rsidR="00103A14" w:rsidRDefault="00103A14" w:rsidP="00C079AF">
                            <w:pPr>
                              <w:spacing w:after="0" w:line="240" w:lineRule="auto"/>
                              <w:rPr>
                                <w:rFonts w:ascii="Garamond" w:hAnsi="Garamond"/>
                                <w:sz w:val="20"/>
                                <w:szCs w:val="20"/>
                              </w:rPr>
                            </w:pPr>
                          </w:p>
                          <w:p w14:paraId="62D1C360" w14:textId="77777777" w:rsidR="00103A14" w:rsidRDefault="00103A14" w:rsidP="00C079AF">
                            <w:pPr>
                              <w:spacing w:after="0" w:line="240" w:lineRule="auto"/>
                              <w:rPr>
                                <w:rFonts w:ascii="Garamond" w:hAnsi="Garamond"/>
                                <w:b/>
                                <w:sz w:val="20"/>
                                <w:szCs w:val="20"/>
                              </w:rPr>
                            </w:pPr>
                            <w:r w:rsidRPr="008B2096">
                              <w:rPr>
                                <w:rFonts w:ascii="Garamond" w:hAnsi="Garamond"/>
                                <w:b/>
                                <w:sz w:val="20"/>
                                <w:szCs w:val="20"/>
                              </w:rPr>
                              <w:t>UNDP-GEF Regional Technical Advisor</w:t>
                            </w:r>
                          </w:p>
                          <w:p w14:paraId="24412F71" w14:textId="77777777" w:rsidR="00103A14" w:rsidRPr="00D2682B" w:rsidRDefault="00103A14" w:rsidP="00C079AF">
                            <w:pPr>
                              <w:spacing w:after="0" w:line="240" w:lineRule="auto"/>
                              <w:rPr>
                                <w:rFonts w:ascii="Garamond" w:hAnsi="Garamond"/>
                                <w:b/>
                                <w:sz w:val="20"/>
                                <w:szCs w:val="20"/>
                              </w:rPr>
                            </w:pPr>
                          </w:p>
                          <w:p w14:paraId="73C5B54D" w14:textId="77777777" w:rsidR="00103A14" w:rsidRDefault="00103A14" w:rsidP="00C079AF">
                            <w:pPr>
                              <w:spacing w:after="0" w:line="240" w:lineRule="auto"/>
                              <w:rPr>
                                <w:rFonts w:ascii="Garamond" w:hAnsi="Garamond"/>
                                <w:sz w:val="20"/>
                                <w:szCs w:val="20"/>
                              </w:rPr>
                            </w:pPr>
                            <w:r>
                              <w:rPr>
                                <w:rFonts w:ascii="Garamond" w:hAnsi="Garamond"/>
                                <w:sz w:val="20"/>
                                <w:szCs w:val="20"/>
                              </w:rPr>
                              <w:t>Name: _____________________________________________</w:t>
                            </w:r>
                          </w:p>
                          <w:p w14:paraId="02C92E1B" w14:textId="77777777" w:rsidR="00103A14" w:rsidRDefault="00103A14" w:rsidP="00C079AF">
                            <w:pPr>
                              <w:spacing w:after="0" w:line="240" w:lineRule="auto"/>
                              <w:rPr>
                                <w:rFonts w:ascii="Garamond" w:hAnsi="Garamond"/>
                                <w:sz w:val="20"/>
                                <w:szCs w:val="20"/>
                              </w:rPr>
                            </w:pPr>
                          </w:p>
                          <w:p w14:paraId="7AFA8145" w14:textId="77777777" w:rsidR="00103A14" w:rsidRPr="00006C92" w:rsidRDefault="00103A14" w:rsidP="00C079AF">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2774995" id="Text Box 22" o:spid="_x0000_s1027" type="#_x0000_t202" style="position:absolute;left:0;text-align:left;margin-left:0;margin-top:18.7pt;width:456.7pt;height:153.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" filled="f" strokeweight=".5pt">
                <v:path arrowok="t"/>
                <v:textbox style="mso-fit-shape-to-text:t">
                  <w:txbxContent>
                    <w:p w14:paraId="52B2CCAD" w14:textId="77777777" w:rsidR="00103A14" w:rsidRDefault="00103A14" w:rsidP="00C079AF">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3062D773" w14:textId="77777777" w:rsidR="00103A14" w:rsidRPr="0041686D" w:rsidRDefault="00103A14" w:rsidP="00C079AF">
                      <w:pPr>
                        <w:spacing w:after="0" w:line="240" w:lineRule="auto"/>
                        <w:rPr>
                          <w:rFonts w:ascii="Garamond" w:hAnsi="Garamond"/>
                          <w:b/>
                          <w:sz w:val="20"/>
                          <w:szCs w:val="20"/>
                        </w:rPr>
                      </w:pPr>
                    </w:p>
                    <w:p w14:paraId="5AF01F02" w14:textId="77777777" w:rsidR="00103A14" w:rsidRDefault="00103A14" w:rsidP="00C079AF">
                      <w:pPr>
                        <w:spacing w:after="0" w:line="240" w:lineRule="auto"/>
                        <w:rPr>
                          <w:rFonts w:ascii="Garamond" w:hAnsi="Garamond"/>
                          <w:b/>
                          <w:sz w:val="20"/>
                          <w:szCs w:val="20"/>
                        </w:rPr>
                      </w:pPr>
                      <w:r>
                        <w:rPr>
                          <w:rFonts w:ascii="Garamond" w:hAnsi="Garamond"/>
                          <w:b/>
                          <w:sz w:val="20"/>
                          <w:szCs w:val="20"/>
                        </w:rPr>
                        <w:t>Commissioning Unit</w:t>
                      </w:r>
                    </w:p>
                    <w:p w14:paraId="48E26D76" w14:textId="77777777" w:rsidR="00103A14" w:rsidRPr="00D2682B" w:rsidRDefault="00103A14" w:rsidP="00C079AF">
                      <w:pPr>
                        <w:spacing w:after="0" w:line="240" w:lineRule="auto"/>
                        <w:rPr>
                          <w:rFonts w:ascii="Garamond" w:hAnsi="Garamond"/>
                          <w:b/>
                          <w:sz w:val="20"/>
                          <w:szCs w:val="20"/>
                        </w:rPr>
                      </w:pPr>
                    </w:p>
                    <w:p w14:paraId="318E2AA0" w14:textId="77777777" w:rsidR="00103A14" w:rsidRDefault="00103A14" w:rsidP="00C079AF">
                      <w:pPr>
                        <w:spacing w:after="0" w:line="240" w:lineRule="auto"/>
                        <w:rPr>
                          <w:rFonts w:ascii="Garamond" w:hAnsi="Garamond"/>
                          <w:sz w:val="20"/>
                          <w:szCs w:val="20"/>
                        </w:rPr>
                      </w:pPr>
                      <w:r>
                        <w:rPr>
                          <w:rFonts w:ascii="Garamond" w:hAnsi="Garamond"/>
                          <w:sz w:val="20"/>
                          <w:szCs w:val="20"/>
                        </w:rPr>
                        <w:t>Name: _____________________________________________</w:t>
                      </w:r>
                    </w:p>
                    <w:p w14:paraId="3605FF09" w14:textId="77777777" w:rsidR="00103A14" w:rsidRDefault="00103A14" w:rsidP="00C079AF">
                      <w:pPr>
                        <w:spacing w:after="0" w:line="240" w:lineRule="auto"/>
                        <w:rPr>
                          <w:rFonts w:ascii="Garamond" w:hAnsi="Garamond"/>
                          <w:sz w:val="20"/>
                          <w:szCs w:val="20"/>
                        </w:rPr>
                      </w:pPr>
                    </w:p>
                    <w:p w14:paraId="1F15DDFA" w14:textId="77777777" w:rsidR="00103A14" w:rsidRDefault="00103A14" w:rsidP="00C079AF">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24F19444" w14:textId="77777777" w:rsidR="00103A14" w:rsidRDefault="00103A14" w:rsidP="00C079AF">
                      <w:pPr>
                        <w:spacing w:after="0" w:line="240" w:lineRule="auto"/>
                        <w:rPr>
                          <w:rFonts w:ascii="Garamond" w:hAnsi="Garamond"/>
                          <w:sz w:val="20"/>
                          <w:szCs w:val="20"/>
                        </w:rPr>
                      </w:pPr>
                    </w:p>
                    <w:p w14:paraId="62D1C360" w14:textId="77777777" w:rsidR="00103A14" w:rsidRDefault="00103A14" w:rsidP="00C079AF">
                      <w:pPr>
                        <w:spacing w:after="0" w:line="240" w:lineRule="auto"/>
                        <w:rPr>
                          <w:rFonts w:ascii="Garamond" w:hAnsi="Garamond"/>
                          <w:b/>
                          <w:sz w:val="20"/>
                          <w:szCs w:val="20"/>
                        </w:rPr>
                      </w:pPr>
                      <w:r w:rsidRPr="008B2096">
                        <w:rPr>
                          <w:rFonts w:ascii="Garamond" w:hAnsi="Garamond"/>
                          <w:b/>
                          <w:sz w:val="20"/>
                          <w:szCs w:val="20"/>
                        </w:rPr>
                        <w:t>UNDP-GEF Regional Technical Advisor</w:t>
                      </w:r>
                    </w:p>
                    <w:p w14:paraId="24412F71" w14:textId="77777777" w:rsidR="00103A14" w:rsidRPr="00D2682B" w:rsidRDefault="00103A14" w:rsidP="00C079AF">
                      <w:pPr>
                        <w:spacing w:after="0" w:line="240" w:lineRule="auto"/>
                        <w:rPr>
                          <w:rFonts w:ascii="Garamond" w:hAnsi="Garamond"/>
                          <w:b/>
                          <w:sz w:val="20"/>
                          <w:szCs w:val="20"/>
                        </w:rPr>
                      </w:pPr>
                    </w:p>
                    <w:p w14:paraId="73C5B54D" w14:textId="77777777" w:rsidR="00103A14" w:rsidRDefault="00103A14" w:rsidP="00C079AF">
                      <w:pPr>
                        <w:spacing w:after="0" w:line="240" w:lineRule="auto"/>
                        <w:rPr>
                          <w:rFonts w:ascii="Garamond" w:hAnsi="Garamond"/>
                          <w:sz w:val="20"/>
                          <w:szCs w:val="20"/>
                        </w:rPr>
                      </w:pPr>
                      <w:r>
                        <w:rPr>
                          <w:rFonts w:ascii="Garamond" w:hAnsi="Garamond"/>
                          <w:sz w:val="20"/>
                          <w:szCs w:val="20"/>
                        </w:rPr>
                        <w:t>Name: _____________________________________________</w:t>
                      </w:r>
                    </w:p>
                    <w:p w14:paraId="02C92E1B" w14:textId="77777777" w:rsidR="00103A14" w:rsidRDefault="00103A14" w:rsidP="00C079AF">
                      <w:pPr>
                        <w:spacing w:after="0" w:line="240" w:lineRule="auto"/>
                        <w:rPr>
                          <w:rFonts w:ascii="Garamond" w:hAnsi="Garamond"/>
                          <w:sz w:val="20"/>
                          <w:szCs w:val="20"/>
                        </w:rPr>
                      </w:pPr>
                    </w:p>
                    <w:p w14:paraId="7AFA8145" w14:textId="77777777" w:rsidR="00103A14" w:rsidRPr="00006C92" w:rsidRDefault="00103A14" w:rsidP="00C079AF">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Pr>
          <w:rFonts w:ascii="Garamond" w:hAnsi="Garamond"/>
          <w:i/>
          <w:sz w:val="20"/>
          <w:szCs w:val="20"/>
          <w:highlight w:val="lightGray"/>
        </w:rPr>
        <w:t>(to be completed by the Commissioning Unit</w:t>
      </w:r>
      <w:r w:rsidRPr="0041686D">
        <w:rPr>
          <w:rFonts w:ascii="Garamond" w:hAnsi="Garamond"/>
          <w:i/>
          <w:sz w:val="20"/>
          <w:szCs w:val="20"/>
          <w:highlight w:val="lightGray"/>
        </w:rPr>
        <w:t xml:space="preserve"> and UN</w:t>
      </w:r>
    </w:p>
    <w:bookmarkEnd w:id="1"/>
    <w:p w14:paraId="26CA922F" w14:textId="77777777" w:rsidR="009B13CF" w:rsidRPr="009B708F" w:rsidRDefault="009B13CF" w:rsidP="00E84412">
      <w:pPr>
        <w:tabs>
          <w:tab w:val="left" w:pos="900"/>
        </w:tabs>
        <w:spacing w:after="0" w:line="240" w:lineRule="auto"/>
        <w:rPr>
          <w:rFonts w:ascii="Calibri Light" w:hAnsi="Calibri Light" w:cs="Calibri Light"/>
        </w:rPr>
      </w:pPr>
    </w:p>
    <w:sectPr w:rsidR="009B13CF" w:rsidRPr="009B708F" w:rsidSect="00D04097">
      <w:footerReference w:type="default" r:id="rId16"/>
      <w:pgSz w:w="12240" w:h="15840"/>
      <w:pgMar w:top="851"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1FD5" w14:textId="77777777" w:rsidR="002B658D" w:rsidRDefault="002B658D" w:rsidP="00BF0763">
      <w:pPr>
        <w:spacing w:after="0" w:line="240" w:lineRule="auto"/>
      </w:pPr>
      <w:r>
        <w:separator/>
      </w:r>
    </w:p>
  </w:endnote>
  <w:endnote w:type="continuationSeparator" w:id="0">
    <w:p w14:paraId="42A7084A" w14:textId="77777777" w:rsidR="002B658D" w:rsidRDefault="002B658D"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815063"/>
      <w:docPartObj>
        <w:docPartGallery w:val="Page Numbers (Bottom of Page)"/>
        <w:docPartUnique/>
      </w:docPartObj>
    </w:sdtPr>
    <w:sdtEndPr>
      <w:rPr>
        <w:noProof/>
      </w:rPr>
    </w:sdtEndPr>
    <w:sdtContent>
      <w:p w14:paraId="482B4659" w14:textId="54896063" w:rsidR="00103A14" w:rsidRDefault="00103A14">
        <w:pPr>
          <w:pStyle w:val="Footer"/>
        </w:pPr>
      </w:p>
      <w:p w14:paraId="3F36AE5B" w14:textId="77777777" w:rsidR="00103A14" w:rsidRDefault="00103A14">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 xml:space="preserve">ANNEX </w:t>
        </w:r>
        <w:proofErr w:type="gramStart"/>
        <w:r>
          <w:rPr>
            <w:rFonts w:ascii="Garamond" w:hAnsi="Garamond"/>
          </w:rPr>
          <w:t>3  MTR</w:t>
        </w:r>
        <w:proofErr w:type="gramEnd"/>
        <w:r>
          <w:rPr>
            <w:rFonts w:ascii="Garamond" w:hAnsi="Garamond"/>
          </w:rPr>
          <w:t xml:space="preserve"> </w:t>
        </w:r>
        <w:proofErr w:type="spellStart"/>
        <w:r>
          <w:rPr>
            <w:rFonts w:ascii="Garamond" w:hAnsi="Garamond"/>
          </w:rPr>
          <w:t>ToR</w:t>
        </w:r>
        <w:proofErr w:type="spellEnd"/>
        <w:r>
          <w:rPr>
            <w:rFonts w:ascii="Garamond" w:hAnsi="Garamond"/>
          </w:rPr>
          <w:t xml:space="preserve"> Standard Template 1</w:t>
        </w:r>
      </w:p>
    </w:sdtContent>
  </w:sdt>
  <w:p w14:paraId="2FCBB3B9" w14:textId="77777777" w:rsidR="00103A14" w:rsidRDefault="0010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654332"/>
      <w:docPartObj>
        <w:docPartGallery w:val="Page Numbers (Bottom of Page)"/>
        <w:docPartUnique/>
      </w:docPartObj>
    </w:sdtPr>
    <w:sdtEndPr>
      <w:rPr>
        <w:rFonts w:ascii="Garamond" w:hAnsi="Garamond"/>
        <w:noProof/>
      </w:rPr>
    </w:sdtEndPr>
    <w:sdtContent>
      <w:p w14:paraId="74785E41" w14:textId="21915176" w:rsidR="00103A14" w:rsidRDefault="00103A14" w:rsidP="00C079AF">
        <w:pPr>
          <w:pStyle w:val="Footer"/>
        </w:pPr>
      </w:p>
      <w:p w14:paraId="48C4DC53" w14:textId="77777777" w:rsidR="00103A14" w:rsidRDefault="00103A14" w:rsidP="00C079AF">
        <w:pPr>
          <w:pStyle w:val="Footer"/>
        </w:pPr>
      </w:p>
      <w:p w14:paraId="4345279B" w14:textId="77777777" w:rsidR="00103A14" w:rsidRPr="001F635D" w:rsidRDefault="00103A14" w:rsidP="00C079AF">
        <w:pPr>
          <w:pStyle w:val="Footer"/>
        </w:pPr>
        <w:r>
          <w:rPr>
            <w:rFonts w:ascii="Garamond" w:hAnsi="Garamond"/>
          </w:rPr>
          <w:t xml:space="preserve">UNDP-GEF MTR </w:t>
        </w:r>
        <w:proofErr w:type="spellStart"/>
        <w:r>
          <w:rPr>
            <w:rFonts w:ascii="Garamond" w:hAnsi="Garamond"/>
          </w:rPr>
          <w:t>ToR</w:t>
        </w:r>
        <w:proofErr w:type="spellEnd"/>
        <w:r>
          <w:rPr>
            <w:rFonts w:ascii="Garamond" w:hAnsi="Garamond"/>
          </w:rPr>
          <w:t xml:space="preserve"> Standard Template 1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7</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060098"/>
      <w:docPartObj>
        <w:docPartGallery w:val="Page Numbers (Bottom of Page)"/>
        <w:docPartUnique/>
      </w:docPartObj>
    </w:sdtPr>
    <w:sdtEndPr>
      <w:rPr>
        <w:rFonts w:ascii="Garamond" w:hAnsi="Garamond"/>
        <w:noProof/>
      </w:rPr>
    </w:sdtEndPr>
    <w:sdtContent>
      <w:p w14:paraId="1A5E7495" w14:textId="29089699" w:rsidR="00103A14" w:rsidRDefault="00103A14" w:rsidP="009B13CF">
        <w:pPr>
          <w:pStyle w:val="Footer"/>
        </w:pPr>
      </w:p>
      <w:p w14:paraId="289489E0" w14:textId="23DDDB05" w:rsidR="00103A14" w:rsidRPr="001F635D" w:rsidRDefault="00103A14" w:rsidP="009B13CF">
        <w:pPr>
          <w:pStyle w:val="Footer"/>
        </w:pP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Pr>
            <w:rFonts w:ascii="Garamond" w:hAnsi="Garamond"/>
            <w:noProof/>
          </w:rPr>
          <w:t>16</w:t>
        </w:r>
        <w:r w:rsidRPr="00D2633E">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1154" w14:textId="77777777" w:rsidR="002B658D" w:rsidRDefault="002B658D" w:rsidP="00BF0763">
      <w:pPr>
        <w:spacing w:after="0" w:line="240" w:lineRule="auto"/>
      </w:pPr>
      <w:r>
        <w:separator/>
      </w:r>
    </w:p>
  </w:footnote>
  <w:footnote w:type="continuationSeparator" w:id="0">
    <w:p w14:paraId="1BBE4086" w14:textId="77777777" w:rsidR="002B658D" w:rsidRDefault="002B658D" w:rsidP="00BF0763">
      <w:pPr>
        <w:spacing w:after="0" w:line="240" w:lineRule="auto"/>
      </w:pPr>
      <w:r>
        <w:continuationSeparator/>
      </w:r>
    </w:p>
  </w:footnote>
  <w:footnote w:id="1">
    <w:p w14:paraId="7606D358" w14:textId="77777777" w:rsidR="00103A14" w:rsidRPr="00AA1246" w:rsidRDefault="00103A14" w:rsidP="00C079AF">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14:paraId="7EE6BB12" w14:textId="77777777" w:rsidR="00103A14" w:rsidRPr="00CE0D94" w:rsidRDefault="00103A14" w:rsidP="00C079AF">
      <w:pPr>
        <w:pStyle w:val="FootnoteText"/>
        <w:spacing w:before="0"/>
        <w:rPr>
          <w:rFonts w:ascii="Garamond" w:hAnsi="Garamond"/>
          <w:sz w:val="18"/>
          <w:szCs w:val="18"/>
        </w:rPr>
      </w:pPr>
      <w:r w:rsidRPr="00CE0D94">
        <w:rPr>
          <w:rStyle w:val="FootnoteReference"/>
          <w:rFonts w:ascii="Garamond" w:eastAsiaTheme="majorEastAsia" w:hAnsi="Garamond"/>
          <w:sz w:val="18"/>
          <w:szCs w:val="18"/>
        </w:rPr>
        <w:footnoteRef/>
      </w:r>
      <w:r w:rsidRPr="00CE0D94">
        <w:rPr>
          <w:rFonts w:ascii="Garamond" w:hAnsi="Garamond"/>
          <w:sz w:val="18"/>
          <w:szCs w:val="18"/>
        </w:rPr>
        <w:t xml:space="preserve"> For more stakeholder engagement in the M&amp;E process, see the </w:t>
      </w:r>
      <w:hyperlink r:id="rId2"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3">
    <w:p w14:paraId="74A39527" w14:textId="77777777" w:rsidR="00103A14" w:rsidRPr="00073B20" w:rsidRDefault="00103A14" w:rsidP="00C079AF">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sidRPr="00073B20">
        <w:rPr>
          <w:rFonts w:ascii="Garamond" w:hAnsi="Garamond"/>
          <w:sz w:val="18"/>
          <w:szCs w:val="18"/>
        </w:rPr>
        <w:t>Logframe and scorecards</w:t>
      </w:r>
    </w:p>
  </w:footnote>
  <w:footnote w:id="4">
    <w:p w14:paraId="429DDD7F" w14:textId="77777777" w:rsidR="00103A14" w:rsidRPr="00073B20" w:rsidRDefault="00103A14" w:rsidP="00C079AF">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14:paraId="3D47335E" w14:textId="77777777" w:rsidR="00103A14" w:rsidRDefault="00103A14" w:rsidP="00C079AF">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6">
    <w:p w14:paraId="6F8A7C01" w14:textId="77777777" w:rsidR="00103A14" w:rsidRPr="00EB5784" w:rsidRDefault="00103A14" w:rsidP="00C079AF">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sidRPr="00EB5784">
        <w:rPr>
          <w:rFonts w:ascii="Garamond" w:hAnsi="Garamond"/>
          <w:sz w:val="18"/>
          <w:szCs w:val="18"/>
        </w:rPr>
        <w:t>Colo</w:t>
      </w:r>
      <w:r>
        <w:rPr>
          <w:rFonts w:ascii="Garamond" w:hAnsi="Garamond"/>
          <w:sz w:val="18"/>
          <w:szCs w:val="18"/>
        </w:rPr>
        <w:t>u</w:t>
      </w:r>
      <w:r w:rsidRPr="00EB5784">
        <w:rPr>
          <w:rFonts w:ascii="Garamond" w:hAnsi="Garamond"/>
          <w:sz w:val="18"/>
          <w:szCs w:val="18"/>
        </w:rPr>
        <w:t>r code this column only</w:t>
      </w:r>
    </w:p>
  </w:footnote>
  <w:footnote w:id="7">
    <w:p w14:paraId="2EC430EB" w14:textId="77777777" w:rsidR="00103A14" w:rsidRDefault="00103A14" w:rsidP="00C079AF">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w:t>
      </w:r>
      <w:r>
        <w:rPr>
          <w:rFonts w:ascii="Garamond" w:hAnsi="Garamond"/>
          <w:sz w:val="18"/>
          <w:szCs w:val="18"/>
        </w:rPr>
        <w:t xml:space="preserve">6 point </w:t>
      </w:r>
      <w:r w:rsidRPr="00EB5784">
        <w:rPr>
          <w:rFonts w:ascii="Garamond" w:hAnsi="Garamond"/>
          <w:sz w:val="18"/>
          <w:szCs w:val="18"/>
        </w:rPr>
        <w:t>Progress Towards Results Rating Scale</w:t>
      </w:r>
      <w:r>
        <w:rPr>
          <w:rFonts w:ascii="Garamond" w:hAnsi="Garamond"/>
          <w:sz w:val="18"/>
          <w:szCs w:val="18"/>
        </w:rPr>
        <w:t>: HS, S, MS, MU, U, HU</w:t>
      </w:r>
    </w:p>
  </w:footnote>
  <w:footnote w:id="8">
    <w:p w14:paraId="37957945" w14:textId="77777777" w:rsidR="00103A14" w:rsidRPr="006534C7" w:rsidRDefault="00103A14" w:rsidP="00C079AF">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9">
    <w:p w14:paraId="3B89388B" w14:textId="77777777" w:rsidR="00103A14" w:rsidRPr="001B28C5" w:rsidRDefault="00103A14" w:rsidP="00C079AF">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0">
    <w:p w14:paraId="1A4AF1CF" w14:textId="77777777" w:rsidR="00103A14" w:rsidRDefault="00103A14" w:rsidP="00C079AF">
      <w:pPr>
        <w:pStyle w:val="FootnoteText"/>
      </w:pPr>
      <w:r>
        <w:rPr>
          <w:rStyle w:val="FootnoteReference"/>
          <w:rFonts w:eastAsiaTheme="majorEastAsia"/>
        </w:rPr>
        <w:footnoteRef/>
      </w:r>
      <w:r>
        <w:t xml:space="preserve"> </w:t>
      </w:r>
      <w:hyperlink r:id="rId3" w:history="1">
        <w:r w:rsidRPr="00AE61D8">
          <w:rPr>
            <w:rStyle w:val="Hyperlink"/>
            <w:rFonts w:ascii="Garamond" w:eastAsiaTheme="minorEastAsia" w:hAnsi="Garamond"/>
            <w:sz w:val="18"/>
            <w:szCs w:val="18"/>
          </w:rPr>
          <w:t>www.undp.org/unegcodeofconduct</w:t>
        </w:r>
      </w:hyperlink>
      <w:r>
        <w:rPr>
          <w:rFonts w:ascii="Garamond" w:hAnsi="Garamond"/>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3065C"/>
    <w:multiLevelType w:val="hybridMultilevel"/>
    <w:tmpl w:val="5C8E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F3FFB"/>
    <w:multiLevelType w:val="hybridMultilevel"/>
    <w:tmpl w:val="73AA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D2DEF"/>
    <w:multiLevelType w:val="hybridMultilevel"/>
    <w:tmpl w:val="B7FA8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F033C"/>
    <w:multiLevelType w:val="hybridMultilevel"/>
    <w:tmpl w:val="A3DA4B8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1"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0C719B"/>
    <w:multiLevelType w:val="hybridMultilevel"/>
    <w:tmpl w:val="2A323F3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57DE0"/>
    <w:multiLevelType w:val="hybridMultilevel"/>
    <w:tmpl w:val="8612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323B0"/>
    <w:multiLevelType w:val="hybridMultilevel"/>
    <w:tmpl w:val="98E4126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316039379">
    <w:abstractNumId w:val="17"/>
  </w:num>
  <w:num w:numId="2" w16cid:durableId="380599737">
    <w:abstractNumId w:val="26"/>
  </w:num>
  <w:num w:numId="3" w16cid:durableId="161362461">
    <w:abstractNumId w:val="4"/>
  </w:num>
  <w:num w:numId="4" w16cid:durableId="665134576">
    <w:abstractNumId w:val="1"/>
  </w:num>
  <w:num w:numId="5" w16cid:durableId="2146115793">
    <w:abstractNumId w:val="9"/>
  </w:num>
  <w:num w:numId="6" w16cid:durableId="634411563">
    <w:abstractNumId w:val="10"/>
  </w:num>
  <w:num w:numId="7" w16cid:durableId="1043478683">
    <w:abstractNumId w:val="19"/>
  </w:num>
  <w:num w:numId="8" w16cid:durableId="1919560245">
    <w:abstractNumId w:val="22"/>
  </w:num>
  <w:num w:numId="9" w16cid:durableId="2003654296">
    <w:abstractNumId w:val="0"/>
  </w:num>
  <w:num w:numId="10" w16cid:durableId="2081519441">
    <w:abstractNumId w:val="20"/>
  </w:num>
  <w:num w:numId="11" w16cid:durableId="1135180516">
    <w:abstractNumId w:val="27"/>
  </w:num>
  <w:num w:numId="12" w16cid:durableId="235437280">
    <w:abstractNumId w:val="35"/>
  </w:num>
  <w:num w:numId="13" w16cid:durableId="716322964">
    <w:abstractNumId w:val="24"/>
  </w:num>
  <w:num w:numId="14" w16cid:durableId="849950411">
    <w:abstractNumId w:val="25"/>
  </w:num>
  <w:num w:numId="15" w16cid:durableId="1179004546">
    <w:abstractNumId w:val="31"/>
  </w:num>
  <w:num w:numId="16" w16cid:durableId="1513764202">
    <w:abstractNumId w:val="16"/>
  </w:num>
  <w:num w:numId="17" w16cid:durableId="1161583791">
    <w:abstractNumId w:val="33"/>
  </w:num>
  <w:num w:numId="18" w16cid:durableId="2022585535">
    <w:abstractNumId w:val="3"/>
  </w:num>
  <w:num w:numId="19" w16cid:durableId="1177767730">
    <w:abstractNumId w:val="40"/>
  </w:num>
  <w:num w:numId="20" w16cid:durableId="1369062092">
    <w:abstractNumId w:val="41"/>
  </w:num>
  <w:num w:numId="21" w16cid:durableId="883758895">
    <w:abstractNumId w:val="36"/>
  </w:num>
  <w:num w:numId="22" w16cid:durableId="1843161894">
    <w:abstractNumId w:val="32"/>
  </w:num>
  <w:num w:numId="23" w16cid:durableId="1923679721">
    <w:abstractNumId w:val="14"/>
  </w:num>
  <w:num w:numId="24" w16cid:durableId="1991976255">
    <w:abstractNumId w:val="12"/>
  </w:num>
  <w:num w:numId="25" w16cid:durableId="640579779">
    <w:abstractNumId w:val="11"/>
  </w:num>
  <w:num w:numId="26" w16cid:durableId="1586919368">
    <w:abstractNumId w:val="28"/>
  </w:num>
  <w:num w:numId="27" w16cid:durableId="857810087">
    <w:abstractNumId w:val="15"/>
  </w:num>
  <w:num w:numId="28" w16cid:durableId="1905800056">
    <w:abstractNumId w:val="13"/>
  </w:num>
  <w:num w:numId="29" w16cid:durableId="1557399647">
    <w:abstractNumId w:val="37"/>
  </w:num>
  <w:num w:numId="30" w16cid:durableId="1371568244">
    <w:abstractNumId w:val="38"/>
  </w:num>
  <w:num w:numId="31" w16cid:durableId="215744559">
    <w:abstractNumId w:val="39"/>
  </w:num>
  <w:num w:numId="32" w16cid:durableId="519776410">
    <w:abstractNumId w:val="21"/>
  </w:num>
  <w:num w:numId="33" w16cid:durableId="1600211670">
    <w:abstractNumId w:val="30"/>
  </w:num>
  <w:num w:numId="34" w16cid:durableId="18967272">
    <w:abstractNumId w:val="6"/>
  </w:num>
  <w:num w:numId="35" w16cid:durableId="1159466877">
    <w:abstractNumId w:val="34"/>
  </w:num>
  <w:num w:numId="36" w16cid:durableId="1874926836">
    <w:abstractNumId w:val="2"/>
  </w:num>
  <w:num w:numId="37" w16cid:durableId="1679187184">
    <w:abstractNumId w:val="5"/>
  </w:num>
  <w:num w:numId="38" w16cid:durableId="160976053">
    <w:abstractNumId w:val="8"/>
  </w:num>
  <w:num w:numId="39" w16cid:durableId="377710136">
    <w:abstractNumId w:val="29"/>
  </w:num>
  <w:num w:numId="40" w16cid:durableId="787546229">
    <w:abstractNumId w:val="18"/>
  </w:num>
  <w:num w:numId="41" w16cid:durableId="1612399042">
    <w:abstractNumId w:val="23"/>
  </w:num>
  <w:num w:numId="42" w16cid:durableId="107689577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63"/>
    <w:rsid w:val="000015E2"/>
    <w:rsid w:val="000054F1"/>
    <w:rsid w:val="0000765F"/>
    <w:rsid w:val="0001552B"/>
    <w:rsid w:val="0001772B"/>
    <w:rsid w:val="00055449"/>
    <w:rsid w:val="000621CF"/>
    <w:rsid w:val="000A7E03"/>
    <w:rsid w:val="000C4021"/>
    <w:rsid w:val="000E1742"/>
    <w:rsid w:val="0010325D"/>
    <w:rsid w:val="00103A14"/>
    <w:rsid w:val="00132320"/>
    <w:rsid w:val="0013686E"/>
    <w:rsid w:val="00136EDF"/>
    <w:rsid w:val="0014187E"/>
    <w:rsid w:val="0014689A"/>
    <w:rsid w:val="00146C4D"/>
    <w:rsid w:val="00162300"/>
    <w:rsid w:val="001658BB"/>
    <w:rsid w:val="001659E1"/>
    <w:rsid w:val="0017217C"/>
    <w:rsid w:val="00172AA3"/>
    <w:rsid w:val="00175158"/>
    <w:rsid w:val="0017771F"/>
    <w:rsid w:val="001834E6"/>
    <w:rsid w:val="00186E33"/>
    <w:rsid w:val="001A24CA"/>
    <w:rsid w:val="001B562D"/>
    <w:rsid w:val="001D2F37"/>
    <w:rsid w:val="001E72E3"/>
    <w:rsid w:val="001F5371"/>
    <w:rsid w:val="0020495D"/>
    <w:rsid w:val="002077CB"/>
    <w:rsid w:val="00210FE9"/>
    <w:rsid w:val="00225406"/>
    <w:rsid w:val="002357F3"/>
    <w:rsid w:val="0024030F"/>
    <w:rsid w:val="002520C3"/>
    <w:rsid w:val="00252985"/>
    <w:rsid w:val="00257D29"/>
    <w:rsid w:val="00261049"/>
    <w:rsid w:val="00266595"/>
    <w:rsid w:val="00273828"/>
    <w:rsid w:val="002746E4"/>
    <w:rsid w:val="00280634"/>
    <w:rsid w:val="00283BDE"/>
    <w:rsid w:val="00291955"/>
    <w:rsid w:val="002939C0"/>
    <w:rsid w:val="00293BB5"/>
    <w:rsid w:val="002A764A"/>
    <w:rsid w:val="002B0538"/>
    <w:rsid w:val="002B40AA"/>
    <w:rsid w:val="002B658D"/>
    <w:rsid w:val="002B7391"/>
    <w:rsid w:val="002C0012"/>
    <w:rsid w:val="002C3A48"/>
    <w:rsid w:val="002D2B58"/>
    <w:rsid w:val="002E62F6"/>
    <w:rsid w:val="002F5685"/>
    <w:rsid w:val="0030280F"/>
    <w:rsid w:val="00304E9C"/>
    <w:rsid w:val="003469CA"/>
    <w:rsid w:val="00354519"/>
    <w:rsid w:val="0036225E"/>
    <w:rsid w:val="003855A5"/>
    <w:rsid w:val="003933EB"/>
    <w:rsid w:val="003B2310"/>
    <w:rsid w:val="003B7F07"/>
    <w:rsid w:val="003C0FCE"/>
    <w:rsid w:val="003C1D2D"/>
    <w:rsid w:val="003E0A9F"/>
    <w:rsid w:val="003E22A3"/>
    <w:rsid w:val="003E2FF8"/>
    <w:rsid w:val="003E3DF1"/>
    <w:rsid w:val="003E592C"/>
    <w:rsid w:val="003F439E"/>
    <w:rsid w:val="0041407C"/>
    <w:rsid w:val="00421EA8"/>
    <w:rsid w:val="0042562F"/>
    <w:rsid w:val="00433042"/>
    <w:rsid w:val="00447F28"/>
    <w:rsid w:val="0045337E"/>
    <w:rsid w:val="00460994"/>
    <w:rsid w:val="00464B0C"/>
    <w:rsid w:val="0049698D"/>
    <w:rsid w:val="004A4E9F"/>
    <w:rsid w:val="004A518D"/>
    <w:rsid w:val="004C5A77"/>
    <w:rsid w:val="004D3A96"/>
    <w:rsid w:val="004D6EF2"/>
    <w:rsid w:val="004E2244"/>
    <w:rsid w:val="004E5070"/>
    <w:rsid w:val="004E69F5"/>
    <w:rsid w:val="004F27E9"/>
    <w:rsid w:val="00502037"/>
    <w:rsid w:val="00546EBE"/>
    <w:rsid w:val="005501D5"/>
    <w:rsid w:val="005661D9"/>
    <w:rsid w:val="0056691D"/>
    <w:rsid w:val="00572F2A"/>
    <w:rsid w:val="005738AF"/>
    <w:rsid w:val="00576838"/>
    <w:rsid w:val="0059285F"/>
    <w:rsid w:val="005935B4"/>
    <w:rsid w:val="005A0E07"/>
    <w:rsid w:val="005B06A6"/>
    <w:rsid w:val="005B32E7"/>
    <w:rsid w:val="005B5393"/>
    <w:rsid w:val="005C5BD9"/>
    <w:rsid w:val="005C7369"/>
    <w:rsid w:val="005D02F9"/>
    <w:rsid w:val="005D4466"/>
    <w:rsid w:val="005D586D"/>
    <w:rsid w:val="005E2EC4"/>
    <w:rsid w:val="005E4A72"/>
    <w:rsid w:val="005E7306"/>
    <w:rsid w:val="005F5088"/>
    <w:rsid w:val="006039B2"/>
    <w:rsid w:val="00611456"/>
    <w:rsid w:val="006165F7"/>
    <w:rsid w:val="006203D8"/>
    <w:rsid w:val="0062129E"/>
    <w:rsid w:val="006327A9"/>
    <w:rsid w:val="0063306D"/>
    <w:rsid w:val="00651E00"/>
    <w:rsid w:val="006558FF"/>
    <w:rsid w:val="00657395"/>
    <w:rsid w:val="006753D4"/>
    <w:rsid w:val="00676413"/>
    <w:rsid w:val="0068218F"/>
    <w:rsid w:val="00683DA6"/>
    <w:rsid w:val="006A039F"/>
    <w:rsid w:val="006B27F0"/>
    <w:rsid w:val="006B2E3D"/>
    <w:rsid w:val="006B7B27"/>
    <w:rsid w:val="006C3C57"/>
    <w:rsid w:val="006E2631"/>
    <w:rsid w:val="006E2BE7"/>
    <w:rsid w:val="006E557D"/>
    <w:rsid w:val="006F0614"/>
    <w:rsid w:val="0071043C"/>
    <w:rsid w:val="00731D53"/>
    <w:rsid w:val="007347E0"/>
    <w:rsid w:val="00744834"/>
    <w:rsid w:val="00751C41"/>
    <w:rsid w:val="00791248"/>
    <w:rsid w:val="007A1DCD"/>
    <w:rsid w:val="007A2594"/>
    <w:rsid w:val="007B5433"/>
    <w:rsid w:val="007B68D6"/>
    <w:rsid w:val="007D5CDF"/>
    <w:rsid w:val="007D783C"/>
    <w:rsid w:val="007E19A3"/>
    <w:rsid w:val="007E6AF2"/>
    <w:rsid w:val="007E758B"/>
    <w:rsid w:val="007F1BB9"/>
    <w:rsid w:val="007F40B3"/>
    <w:rsid w:val="00806C83"/>
    <w:rsid w:val="00820C69"/>
    <w:rsid w:val="008230C3"/>
    <w:rsid w:val="0083110E"/>
    <w:rsid w:val="00835825"/>
    <w:rsid w:val="00843C70"/>
    <w:rsid w:val="00861601"/>
    <w:rsid w:val="00881F24"/>
    <w:rsid w:val="00886DB1"/>
    <w:rsid w:val="008A094F"/>
    <w:rsid w:val="008B181D"/>
    <w:rsid w:val="008B43AC"/>
    <w:rsid w:val="008F5832"/>
    <w:rsid w:val="00926157"/>
    <w:rsid w:val="00926F85"/>
    <w:rsid w:val="00943915"/>
    <w:rsid w:val="00947655"/>
    <w:rsid w:val="00950041"/>
    <w:rsid w:val="00971724"/>
    <w:rsid w:val="009767F0"/>
    <w:rsid w:val="0098455B"/>
    <w:rsid w:val="00984ECB"/>
    <w:rsid w:val="0099282B"/>
    <w:rsid w:val="0099540F"/>
    <w:rsid w:val="009B064B"/>
    <w:rsid w:val="009B13CF"/>
    <w:rsid w:val="009B1DE1"/>
    <w:rsid w:val="009B708F"/>
    <w:rsid w:val="009C3C6D"/>
    <w:rsid w:val="009C4D39"/>
    <w:rsid w:val="009D476A"/>
    <w:rsid w:val="009D4D31"/>
    <w:rsid w:val="009E1802"/>
    <w:rsid w:val="009E18EA"/>
    <w:rsid w:val="009E2949"/>
    <w:rsid w:val="009E66BE"/>
    <w:rsid w:val="009F2F01"/>
    <w:rsid w:val="009F709D"/>
    <w:rsid w:val="00A11991"/>
    <w:rsid w:val="00A33D96"/>
    <w:rsid w:val="00A40173"/>
    <w:rsid w:val="00A43BF0"/>
    <w:rsid w:val="00A47057"/>
    <w:rsid w:val="00A576D2"/>
    <w:rsid w:val="00A710EE"/>
    <w:rsid w:val="00A84932"/>
    <w:rsid w:val="00A92F36"/>
    <w:rsid w:val="00AA08AF"/>
    <w:rsid w:val="00AD4227"/>
    <w:rsid w:val="00AE271D"/>
    <w:rsid w:val="00AE580A"/>
    <w:rsid w:val="00B0297D"/>
    <w:rsid w:val="00B237C7"/>
    <w:rsid w:val="00B30D13"/>
    <w:rsid w:val="00B337EC"/>
    <w:rsid w:val="00B34ECA"/>
    <w:rsid w:val="00B400BD"/>
    <w:rsid w:val="00B41B3C"/>
    <w:rsid w:val="00B44B1F"/>
    <w:rsid w:val="00B54046"/>
    <w:rsid w:val="00B54292"/>
    <w:rsid w:val="00B61490"/>
    <w:rsid w:val="00B616F6"/>
    <w:rsid w:val="00B63548"/>
    <w:rsid w:val="00B720C4"/>
    <w:rsid w:val="00B76663"/>
    <w:rsid w:val="00B86E9D"/>
    <w:rsid w:val="00B90729"/>
    <w:rsid w:val="00B90B78"/>
    <w:rsid w:val="00B92AEE"/>
    <w:rsid w:val="00B979BA"/>
    <w:rsid w:val="00BA6BC6"/>
    <w:rsid w:val="00BB0745"/>
    <w:rsid w:val="00BB0D46"/>
    <w:rsid w:val="00BC550A"/>
    <w:rsid w:val="00BD6BDA"/>
    <w:rsid w:val="00BE4CCB"/>
    <w:rsid w:val="00BF0763"/>
    <w:rsid w:val="00BF6807"/>
    <w:rsid w:val="00C00860"/>
    <w:rsid w:val="00C022AC"/>
    <w:rsid w:val="00C079AF"/>
    <w:rsid w:val="00C121F2"/>
    <w:rsid w:val="00C12A1E"/>
    <w:rsid w:val="00C23E6C"/>
    <w:rsid w:val="00C323DE"/>
    <w:rsid w:val="00C40872"/>
    <w:rsid w:val="00C423A2"/>
    <w:rsid w:val="00C44760"/>
    <w:rsid w:val="00C83C92"/>
    <w:rsid w:val="00C90B5A"/>
    <w:rsid w:val="00C97DDC"/>
    <w:rsid w:val="00CA0022"/>
    <w:rsid w:val="00CB28D6"/>
    <w:rsid w:val="00CC27BD"/>
    <w:rsid w:val="00CD2AA0"/>
    <w:rsid w:val="00CF147E"/>
    <w:rsid w:val="00CF16DF"/>
    <w:rsid w:val="00D03397"/>
    <w:rsid w:val="00D04097"/>
    <w:rsid w:val="00D10FBC"/>
    <w:rsid w:val="00D16DA6"/>
    <w:rsid w:val="00D26E97"/>
    <w:rsid w:val="00D325EC"/>
    <w:rsid w:val="00D61958"/>
    <w:rsid w:val="00D70FDF"/>
    <w:rsid w:val="00D87B03"/>
    <w:rsid w:val="00DA4458"/>
    <w:rsid w:val="00DB24AF"/>
    <w:rsid w:val="00DB6FE8"/>
    <w:rsid w:val="00DC095C"/>
    <w:rsid w:val="00DC1240"/>
    <w:rsid w:val="00DC2F63"/>
    <w:rsid w:val="00DD25B9"/>
    <w:rsid w:val="00DD555B"/>
    <w:rsid w:val="00DF29C0"/>
    <w:rsid w:val="00DF4FAE"/>
    <w:rsid w:val="00DF5613"/>
    <w:rsid w:val="00E0087E"/>
    <w:rsid w:val="00E061AD"/>
    <w:rsid w:val="00E104C0"/>
    <w:rsid w:val="00E47788"/>
    <w:rsid w:val="00E639B9"/>
    <w:rsid w:val="00E67069"/>
    <w:rsid w:val="00E70E1B"/>
    <w:rsid w:val="00E75076"/>
    <w:rsid w:val="00E77ACA"/>
    <w:rsid w:val="00E84412"/>
    <w:rsid w:val="00ED3C1F"/>
    <w:rsid w:val="00F07266"/>
    <w:rsid w:val="00F1071F"/>
    <w:rsid w:val="00F143D8"/>
    <w:rsid w:val="00F17F55"/>
    <w:rsid w:val="00F228DA"/>
    <w:rsid w:val="00F2345D"/>
    <w:rsid w:val="00F25466"/>
    <w:rsid w:val="00F548EC"/>
    <w:rsid w:val="00F658E4"/>
    <w:rsid w:val="00F841E4"/>
    <w:rsid w:val="00F863B9"/>
    <w:rsid w:val="00F96228"/>
    <w:rsid w:val="00FA233F"/>
    <w:rsid w:val="00FA4F75"/>
    <w:rsid w:val="00FA6F40"/>
    <w:rsid w:val="00FB3CA6"/>
    <w:rsid w:val="00FC310B"/>
    <w:rsid w:val="00FC52CA"/>
    <w:rsid w:val="00FC74F8"/>
    <w:rsid w:val="00FD131D"/>
    <w:rsid w:val="00FD46C9"/>
    <w:rsid w:val="00FE7FEE"/>
    <w:rsid w:val="00FF5D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ACA9"/>
  <w15:docId w15:val="{F898B40A-B488-4D83-913A-C9D444F4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63"/>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
    <w:basedOn w:val="Normal"/>
    <w:link w:val="ListParagraphChar"/>
    <w:uiPriority w:val="34"/>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rsid w:val="00BF0763"/>
    <w:rPr>
      <w:sz w:val="16"/>
      <w:szCs w:val="16"/>
    </w:rPr>
  </w:style>
  <w:style w:type="paragraph" w:styleId="CommentText">
    <w:name w:val="annotation text"/>
    <w:basedOn w:val="Normal"/>
    <w:link w:val="CommentTextChar"/>
    <w:rsid w:val="00BF0763"/>
    <w:pPr>
      <w:spacing w:line="240" w:lineRule="auto"/>
    </w:pPr>
    <w:rPr>
      <w:sz w:val="20"/>
      <w:szCs w:val="20"/>
    </w:rPr>
  </w:style>
  <w:style w:type="character" w:customStyle="1" w:styleId="CommentTextChar">
    <w:name w:val="Comment Text Char"/>
    <w:basedOn w:val="DefaultParagraphFont"/>
    <w:link w:val="CommentText"/>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
    <w:link w:val="ListParagraph"/>
    <w:uiPriority w:val="34"/>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 w:type="character" w:styleId="UnresolvedMention">
    <w:name w:val="Unresolved Mention"/>
    <w:basedOn w:val="DefaultParagraphFont"/>
    <w:uiPriority w:val="99"/>
    <w:semiHidden/>
    <w:unhideWhenUsed/>
    <w:rsid w:val="007B68D6"/>
    <w:rPr>
      <w:color w:val="605E5C"/>
      <w:shd w:val="clear" w:color="auto" w:fill="E1DFDD"/>
    </w:rPr>
  </w:style>
  <w:style w:type="table" w:customStyle="1" w:styleId="TableGrid1">
    <w:name w:val="TableGrid1"/>
    <w:rsid w:val="00B720C4"/>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tlid-translation">
    <w:name w:val="tlid-translation"/>
    <w:basedOn w:val="DefaultParagraphFont"/>
    <w:rsid w:val="00E1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s.un.org/dsswe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undp.org/evaluation/documents/guidance/GEF/mid-term/Guidance_Midterm%20Review%20_EN_201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undp.org/evaluation/documents/guidance/GEF/mid-term/Guidance_Midterm%20Review%20_EN_2014.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unegcodeofconduct"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2CCF91A797E428246BC4DCDA57C52" ma:contentTypeVersion="11" ma:contentTypeDescription="Create a new document." ma:contentTypeScope="" ma:versionID="97cd7e471bce593ad7130c026467a91e">
  <xsd:schema xmlns:xsd="http://www.w3.org/2001/XMLSchema" xmlns:xs="http://www.w3.org/2001/XMLSchema" xmlns:p="http://schemas.microsoft.com/office/2006/metadata/properties" xmlns:ns3="0b3a3bc0-3152-477e-b763-ab5b39cf85ac" xmlns:ns4="eeeb78c5-bc88-4add-ad32-76fa4a4f666f" targetNamespace="http://schemas.microsoft.com/office/2006/metadata/properties" ma:root="true" ma:fieldsID="755bfcd15cb44a95e5b6f689d3308677" ns3:_="" ns4:_="">
    <xsd:import namespace="0b3a3bc0-3152-477e-b763-ab5b39cf85ac"/>
    <xsd:import namespace="eeeb78c5-bc88-4add-ad32-76fa4a4f666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a3bc0-3152-477e-b763-ab5b39cf85a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b78c5-bc88-4add-ad32-76fa4a4f666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3D7F8-1C86-4E6E-8178-8866580E1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a3bc0-3152-477e-b763-ab5b39cf85ac"/>
    <ds:schemaRef ds:uri="eeeb78c5-bc88-4add-ad32-76fa4a4f6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271EC-16A0-4255-90FE-0732B6FA8742}">
  <ds:schemaRefs>
    <ds:schemaRef ds:uri="http://schemas.microsoft.com/sharepoint/v3/contenttype/forms"/>
  </ds:schemaRefs>
</ds:datastoreItem>
</file>

<file path=customXml/itemProps3.xml><?xml version="1.0" encoding="utf-8"?>
<ds:datastoreItem xmlns:ds="http://schemas.openxmlformats.org/officeDocument/2006/customXml" ds:itemID="{7BDC5E7D-4A9F-40BC-9181-FCC5EFD008B7}">
  <ds:schemaRefs>
    <ds:schemaRef ds:uri="http://schemas.openxmlformats.org/officeDocument/2006/bibliography"/>
  </ds:schemaRefs>
</ds:datastoreItem>
</file>

<file path=customXml/itemProps4.xml><?xml version="1.0" encoding="utf-8"?>
<ds:datastoreItem xmlns:ds="http://schemas.openxmlformats.org/officeDocument/2006/customXml" ds:itemID="{2AEC819C-8071-46FD-BD5E-3167A8B4D086}">
  <ds:schemaRefs>
    <ds:schemaRef ds:uri="http://purl.org/dc/terms/"/>
    <ds:schemaRef ds:uri="http://schemas.openxmlformats.org/package/2006/metadata/core-properties"/>
    <ds:schemaRef ds:uri="http://purl.org/dc/dcmitype/"/>
    <ds:schemaRef ds:uri="0b3a3bc0-3152-477e-b763-ab5b39cf85ac"/>
    <ds:schemaRef ds:uri="http://schemas.microsoft.com/office/infopath/2007/PartnerControls"/>
    <ds:schemaRef ds:uri="http://purl.org/dc/elements/1.1/"/>
    <ds:schemaRef ds:uri="http://schemas.microsoft.com/office/2006/documentManagement/types"/>
    <ds:schemaRef ds:uri="eeeb78c5-bc88-4add-ad32-76fa4a4f666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5546</Words>
  <Characters>31617</Characters>
  <Application>Microsoft Office Word</Application>
  <DocSecurity>0</DocSecurity>
  <Lines>263</Lines>
  <Paragraphs>74</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vt:lpstr>
      <vt:lpstr>    International Consultant on Energy Efficiency for Mid-Term Review of UNDP GEF Cl</vt:lpstr>
      <vt:lpstr>    UNDP-GEF Midterm Review</vt:lpstr>
      <vt:lpstr>    Terms of Reference</vt:lpstr>
    </vt:vector>
  </TitlesOfParts>
  <Company/>
  <LinksUpToDate>false</LinksUpToDate>
  <CharactersWithSpaces>37089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Ullrich</dc:creator>
  <cp:lastModifiedBy>Dosbol Tursumuratov</cp:lastModifiedBy>
  <cp:revision>2</cp:revision>
  <dcterms:created xsi:type="dcterms:W3CDTF">2023-03-16T08:49:00Z</dcterms:created>
  <dcterms:modified xsi:type="dcterms:W3CDTF">2023-03-16T08:49:00Z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0x0101005CC2CCF91A797E428246BC4DCDA57C52</vt:lpwstr>
  </property>
</Properties>
</file>