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s="Arial"/>
          <w:sz w:val="24"/>
          <w:szCs w:val="24"/>
          <w:lang w:val="fr-FR" w:eastAsia="fr-FR"/>
        </w:rPr>
        <w:id w:val="-354116221"/>
        <w:docPartObj>
          <w:docPartGallery w:val="Cover Pages"/>
          <w:docPartUnique/>
        </w:docPartObj>
      </w:sdtPr>
      <w:sdtEndPr>
        <w:rPr>
          <w:rFonts w:eastAsia="Times New Roman"/>
          <w:b/>
          <w:bCs/>
        </w:rPr>
      </w:sdtEndPr>
      <w:sdtContent>
        <w:p w14:paraId="7B16056C" w14:textId="1F7ACAEE" w:rsidR="002F5AE5" w:rsidRPr="005839A2" w:rsidRDefault="00707E5A" w:rsidP="00BB5AA8">
          <w:pPr>
            <w:pStyle w:val="Sansinterligne"/>
            <w:spacing w:line="276" w:lineRule="auto"/>
            <w:rPr>
              <w:rFonts w:ascii="Arial" w:hAnsi="Arial" w:cs="Arial"/>
            </w:rPr>
          </w:pPr>
          <w:r w:rsidRPr="00FB212D">
            <w:rPr>
              <w:b/>
              <w:bCs/>
              <w:noProof/>
              <w:color w:val="5B9BD5" w:themeColor="accent5"/>
              <w:sz w:val="36"/>
              <w:szCs w:val="36"/>
              <w:lang w:val="fr-FR" w:eastAsia="fr-FR"/>
            </w:rPr>
            <w:drawing>
              <wp:anchor distT="0" distB="0" distL="114300" distR="114300" simplePos="0" relativeHeight="251673600" behindDoc="0" locked="0" layoutInCell="1" allowOverlap="1" wp14:anchorId="4ABB5E08" wp14:editId="30DE4D16">
                <wp:simplePos x="0" y="0"/>
                <wp:positionH relativeFrom="margin">
                  <wp:posOffset>4952365</wp:posOffset>
                </wp:positionH>
                <wp:positionV relativeFrom="paragraph">
                  <wp:posOffset>134422</wp:posOffset>
                </wp:positionV>
                <wp:extent cx="624636" cy="1021605"/>
                <wp:effectExtent l="0" t="0" r="0" b="0"/>
                <wp:wrapNone/>
                <wp:docPr id="11" name="Picture 8">
                  <a:extLst xmlns:a="http://schemas.openxmlformats.org/drawingml/2006/main">
                    <a:ext uri="{FF2B5EF4-FFF2-40B4-BE49-F238E27FC236}">
                      <a16:creationId xmlns:a16="http://schemas.microsoft.com/office/drawing/2014/main" id="{C8A57AA9-2596-46C3-9F47-54DA33FB8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8A57AA9-2596-46C3-9F47-54DA33FB828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2" cy="1086953"/>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2924B988" wp14:editId="00EE5546">
                <wp:extent cx="1066800" cy="931635"/>
                <wp:effectExtent l="0" t="0" r="0" b="1905"/>
                <wp:docPr id="3" name="Picture 9" descr="Armoiries du Tchad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iries du Tchad — Wikip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4086" cy="946730"/>
                        </a:xfrm>
                        <a:prstGeom prst="rect">
                          <a:avLst/>
                        </a:prstGeom>
                        <a:noFill/>
                        <a:ln>
                          <a:noFill/>
                        </a:ln>
                      </pic:spPr>
                    </pic:pic>
                  </a:graphicData>
                </a:graphic>
              </wp:inline>
            </w:drawing>
          </w:r>
          <w:r>
            <w:rPr>
              <w:rFonts w:ascii="Arial" w:eastAsiaTheme="minorHAnsi" w:hAnsi="Arial" w:cs="Arial"/>
              <w:sz w:val="24"/>
              <w:szCs w:val="24"/>
              <w:lang w:val="fr-FR" w:eastAsia="fr-FR"/>
            </w:rPr>
            <w:t xml:space="preserve">                                  </w:t>
          </w:r>
          <w:r>
            <w:rPr>
              <w:noProof/>
              <w:lang w:val="fr-FR" w:eastAsia="fr-FR"/>
            </w:rPr>
            <w:drawing>
              <wp:inline distT="0" distB="0" distL="0" distR="0" wp14:anchorId="345013B9" wp14:editId="7F116284">
                <wp:extent cx="800100"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ascii="Arial" w:eastAsiaTheme="minorHAnsi" w:hAnsi="Arial" w:cs="Arial"/>
              <w:sz w:val="24"/>
              <w:szCs w:val="24"/>
              <w:lang w:val="fr-FR" w:eastAsia="fr-FR"/>
            </w:rPr>
            <w:t xml:space="preserve">                                       </w:t>
          </w:r>
        </w:p>
        <w:p w14:paraId="16DAEAA3" w14:textId="649B81BF" w:rsidR="002F5AE5" w:rsidRPr="005839A2" w:rsidRDefault="002F5AE5" w:rsidP="00BB5AA8">
          <w:pPr>
            <w:spacing w:line="276" w:lineRule="auto"/>
            <w:rPr>
              <w:rFonts w:ascii="Arial" w:hAnsi="Arial" w:cs="Arial"/>
              <w:sz w:val="22"/>
              <w:szCs w:val="22"/>
            </w:rPr>
          </w:pPr>
          <w:r w:rsidRPr="005839A2">
            <w:rPr>
              <w:rFonts w:ascii="Arial" w:hAnsi="Arial" w:cs="Arial"/>
              <w:noProof/>
              <w:color w:val="4472C4" w:themeColor="accent1"/>
              <w:sz w:val="22"/>
              <w:szCs w:val="22"/>
            </w:rPr>
            <mc:AlternateContent>
              <mc:Choice Requires="wpg">
                <w:drawing>
                  <wp:anchor distT="0" distB="0" distL="114300" distR="114300" simplePos="0" relativeHeight="251660288" behindDoc="1" locked="0" layoutInCell="1" allowOverlap="1" wp14:anchorId="3D5C92C8" wp14:editId="0148A093">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59950B7" id="Groupe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">
                    <o:lock v:ext="edit" aspectratio="t"/>
                    <v:shape id="Forme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" path="m,2732r,-4l2722,r5,5l,2732xe" filled="f" stroked="f">
                      <v:path arrowok="t" o:connecttype="custom" o:connectlocs="0,4337050;0,4330700;4321175,0;4329113,7938;0,4337050" o:connectangles="0,0,0,0,0"/>
                    </v:shape>
                    <w10:wrap anchorx="page" anchory="page"/>
                  </v:group>
                </w:pict>
              </mc:Fallback>
            </mc:AlternateContent>
          </w:r>
          <w:r w:rsidRPr="005839A2">
            <w:rPr>
              <w:rFonts w:ascii="Arial" w:hAnsi="Arial" w:cs="Arial"/>
              <w:noProof/>
              <w:sz w:val="22"/>
              <w:szCs w:val="22"/>
            </w:rPr>
            <mc:AlternateContent>
              <mc:Choice Requires="wps">
                <w:drawing>
                  <wp:anchor distT="0" distB="0" distL="114300" distR="114300" simplePos="0" relativeHeight="251659264" behindDoc="0" locked="0" layoutInCell="1" allowOverlap="1" wp14:anchorId="4A4F8EEB" wp14:editId="692AA63C">
                    <wp:simplePos x="0" y="0"/>
                    <wp:positionH relativeFrom="page">
                      <wp:align>center</wp:align>
                    </wp:positionH>
                    <wp:positionV relativeFrom="margin">
                      <wp:align>bottom</wp:align>
                    </wp:positionV>
                    <wp:extent cx="5943600" cy="374904"/>
                    <wp:effectExtent l="0" t="0" r="0" b="2540"/>
                    <wp:wrapNone/>
                    <wp:docPr id="69" name="Zone de texte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ABB8E" w14:textId="77777777" w:rsidR="00561EE2" w:rsidRPr="00D62A9B" w:rsidRDefault="00561EE2" w:rsidP="002F5AE5">
                                <w:pPr>
                                  <w:spacing w:line="276" w:lineRule="auto"/>
                                  <w:rPr>
                                    <w:rFonts w:ascii="Arial" w:hAnsi="Arial" w:cs="Arial"/>
                                    <w:b/>
                                    <w:sz w:val="22"/>
                                    <w:szCs w:val="22"/>
                                    <w:u w:val="single"/>
                                  </w:rPr>
                                </w:pPr>
                                <w:r w:rsidRPr="00D62A9B">
                                  <w:rPr>
                                    <w:rFonts w:ascii="Arial" w:hAnsi="Arial" w:cs="Arial"/>
                                    <w:b/>
                                    <w:sz w:val="22"/>
                                    <w:szCs w:val="22"/>
                                    <w:u w:val="single"/>
                                  </w:rPr>
                                  <w:t>Équipe d’évaluation</w:t>
                                </w:r>
                              </w:p>
                              <w:p w14:paraId="36DA1479" w14:textId="77777777" w:rsidR="00561EE2" w:rsidRPr="00D62A9B" w:rsidRDefault="00561EE2" w:rsidP="002F5AE5">
                                <w:pPr>
                                  <w:spacing w:line="276" w:lineRule="auto"/>
                                  <w:rPr>
                                    <w:rFonts w:ascii="Arial" w:hAnsi="Arial" w:cs="Arial"/>
                                    <w:sz w:val="22"/>
                                    <w:szCs w:val="22"/>
                                  </w:rPr>
                                </w:pPr>
                                <w:r w:rsidRPr="00D62A9B">
                                  <w:rPr>
                                    <w:rFonts w:ascii="Arial" w:hAnsi="Arial" w:cs="Arial"/>
                                    <w:b/>
                                    <w:sz w:val="22"/>
                                    <w:szCs w:val="22"/>
                                  </w:rPr>
                                  <w:t>Issaka NOMBRE</w:t>
                                </w:r>
                                <w:r w:rsidRPr="00D62A9B">
                                  <w:rPr>
                                    <w:rFonts w:ascii="Arial" w:hAnsi="Arial" w:cs="Arial"/>
                                    <w:sz w:val="22"/>
                                    <w:szCs w:val="22"/>
                                  </w:rPr>
                                  <w:t>, Consultant International, Chef de mission</w:t>
                                </w:r>
                              </w:p>
                              <w:p w14:paraId="67503049" w14:textId="77777777" w:rsidR="00561EE2" w:rsidRPr="002A699C" w:rsidRDefault="00561EE2" w:rsidP="002F5AE5">
                                <w:pPr>
                                  <w:pStyle w:val="NormalWeb"/>
                                  <w:spacing w:before="0" w:beforeAutospacing="0" w:after="0" w:afterAutospacing="0" w:line="276" w:lineRule="auto"/>
                                  <w:rPr>
                                    <w:rFonts w:ascii="Arial" w:hAnsi="Arial" w:cs="Arial"/>
                                    <w:sz w:val="22"/>
                                    <w:szCs w:val="22"/>
                                  </w:rPr>
                                </w:pPr>
                                <w:r w:rsidRPr="002A699C">
                                  <w:rPr>
                                    <w:rFonts w:ascii="Arial" w:hAnsi="Arial" w:cs="Arial"/>
                                    <w:b/>
                                    <w:bCs/>
                                    <w:sz w:val="22"/>
                                    <w:szCs w:val="22"/>
                                  </w:rPr>
                                  <w:t>M. KELLY KODE Hugues</w:t>
                                </w:r>
                                <w:r w:rsidRPr="002A699C">
                                  <w:rPr>
                                    <w:rFonts w:ascii="Arial" w:hAnsi="Arial" w:cs="Arial"/>
                                    <w:sz w:val="22"/>
                                    <w:szCs w:val="22"/>
                                  </w:rPr>
                                  <w:t>, Consultant national</w:t>
                                </w:r>
                              </w:p>
                              <w:sdt>
                                <w:sdtPr>
                                  <w:rPr>
                                    <w:rFonts w:ascii="Arial" w:hAnsi="Arial" w:cs="Arial"/>
                                    <w:b/>
                                    <w:bCs/>
                                    <w:i/>
                                    <w:iCs/>
                                    <w:color w:val="4472C4" w:themeColor="accent1"/>
                                    <w:sz w:val="24"/>
                                    <w:szCs w:val="24"/>
                                    <w:lang w:val="fr-FR"/>
                                  </w:rPr>
                                  <w:alias w:val="Cours"/>
                                  <w:tag w:val="Cours"/>
                                  <w:id w:val="1717703537"/>
                                  <w:dataBinding w:prefixMappings="xmlns:ns0='http://purl.org/dc/elements/1.1/' xmlns:ns1='http://schemas.openxmlformats.org/package/2006/metadata/core-properties' " w:xpath="/ns1:coreProperties[1]/ns1:category[1]" w:storeItemID="{6C3C8BC8-F283-45AE-878A-BAB7291924A1}"/>
                                  <w:text/>
                                </w:sdtPr>
                                <w:sdtContent>
                                  <w:p w14:paraId="5B82CFD4" w14:textId="43065F99" w:rsidR="00561EE2" w:rsidRPr="002F5AE5" w:rsidRDefault="00561EE2">
                                    <w:pPr>
                                      <w:pStyle w:val="Sansinterligne"/>
                                      <w:jc w:val="right"/>
                                      <w:rPr>
                                        <w:i/>
                                        <w:iCs/>
                                        <w:color w:val="4472C4" w:themeColor="accent1"/>
                                        <w:sz w:val="28"/>
                                        <w:szCs w:val="28"/>
                                        <w:lang w:val="fr-FR"/>
                                      </w:rPr>
                                    </w:pPr>
                                    <w:r>
                                      <w:rPr>
                                        <w:rFonts w:ascii="Arial" w:hAnsi="Arial" w:cs="Arial"/>
                                        <w:b/>
                                        <w:bCs/>
                                        <w:i/>
                                        <w:iCs/>
                                        <w:color w:val="4472C4" w:themeColor="accent1"/>
                                        <w:sz w:val="24"/>
                                        <w:szCs w:val="24"/>
                                        <w:lang w:val="fr-FR"/>
                                      </w:rPr>
                                      <w:t>Janvier</w:t>
                                    </w:r>
                                    <w:r w:rsidRPr="001D7585">
                                      <w:rPr>
                                        <w:rFonts w:ascii="Arial" w:hAnsi="Arial" w:cs="Arial"/>
                                        <w:b/>
                                        <w:bCs/>
                                        <w:i/>
                                        <w:iCs/>
                                        <w:color w:val="4472C4" w:themeColor="accent1"/>
                                        <w:sz w:val="24"/>
                                        <w:szCs w:val="24"/>
                                        <w:lang w:val="fr-FR"/>
                                      </w:rPr>
                                      <w:t xml:space="preserve"> 202</w:t>
                                    </w:r>
                                    <w:r>
                                      <w:rPr>
                                        <w:rFonts w:ascii="Arial" w:hAnsi="Arial" w:cs="Arial"/>
                                        <w:b/>
                                        <w:bCs/>
                                        <w:i/>
                                        <w:iCs/>
                                        <w:color w:val="4472C4" w:themeColor="accent1"/>
                                        <w:sz w:val="24"/>
                                        <w:szCs w:val="24"/>
                                        <w:lang w:val="fr-FR"/>
                                      </w:rPr>
                                      <w:t>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4A4F8EEB" id="_x0000_t202" coordsize="21600,21600" o:spt="202" path="m,l,21600r21600,l21600,xe">
                    <v:stroke joinstyle="miter"/>
                    <v:path gradientshapeok="t" o:connecttype="rect"/>
                  </v:shapetype>
                  <v:shape id="Zone de texte 69" o:spid="_x0000_s1026"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" filled="f" stroked="f" strokeweight=".5pt">
                    <v:textbox style="mso-fit-shape-to-text:t" inset="0,0,0,0">
                      <w:txbxContent>
                        <w:p w14:paraId="5F5ABB8E" w14:textId="77777777" w:rsidR="00561EE2" w:rsidRPr="00D62A9B" w:rsidRDefault="00561EE2" w:rsidP="002F5AE5">
                          <w:pPr>
                            <w:spacing w:line="276" w:lineRule="auto"/>
                            <w:rPr>
                              <w:rFonts w:ascii="Arial" w:hAnsi="Arial" w:cs="Arial"/>
                              <w:b/>
                              <w:sz w:val="22"/>
                              <w:szCs w:val="22"/>
                              <w:u w:val="single"/>
                            </w:rPr>
                          </w:pPr>
                          <w:r w:rsidRPr="00D62A9B">
                            <w:rPr>
                              <w:rFonts w:ascii="Arial" w:hAnsi="Arial" w:cs="Arial"/>
                              <w:b/>
                              <w:sz w:val="22"/>
                              <w:szCs w:val="22"/>
                              <w:u w:val="single"/>
                            </w:rPr>
                            <w:t>Équipe d’évaluation</w:t>
                          </w:r>
                        </w:p>
                        <w:p w14:paraId="36DA1479" w14:textId="77777777" w:rsidR="00561EE2" w:rsidRPr="00D62A9B" w:rsidRDefault="00561EE2" w:rsidP="002F5AE5">
                          <w:pPr>
                            <w:spacing w:line="276" w:lineRule="auto"/>
                            <w:rPr>
                              <w:rFonts w:ascii="Arial" w:hAnsi="Arial" w:cs="Arial"/>
                              <w:sz w:val="22"/>
                              <w:szCs w:val="22"/>
                            </w:rPr>
                          </w:pPr>
                          <w:r w:rsidRPr="00D62A9B">
                            <w:rPr>
                              <w:rFonts w:ascii="Arial" w:hAnsi="Arial" w:cs="Arial"/>
                              <w:b/>
                              <w:sz w:val="22"/>
                              <w:szCs w:val="22"/>
                            </w:rPr>
                            <w:t>Issaka NOMBRE</w:t>
                          </w:r>
                          <w:r w:rsidRPr="00D62A9B">
                            <w:rPr>
                              <w:rFonts w:ascii="Arial" w:hAnsi="Arial" w:cs="Arial"/>
                              <w:sz w:val="22"/>
                              <w:szCs w:val="22"/>
                            </w:rPr>
                            <w:t>, Consultant International, Chef de mission</w:t>
                          </w:r>
                        </w:p>
                        <w:p w14:paraId="67503049" w14:textId="77777777" w:rsidR="00561EE2" w:rsidRPr="002A699C" w:rsidRDefault="00561EE2" w:rsidP="002F5AE5">
                          <w:pPr>
                            <w:pStyle w:val="NormalWeb"/>
                            <w:spacing w:before="0" w:beforeAutospacing="0" w:after="0" w:afterAutospacing="0" w:line="276" w:lineRule="auto"/>
                            <w:rPr>
                              <w:rFonts w:ascii="Arial" w:hAnsi="Arial" w:cs="Arial"/>
                              <w:sz w:val="22"/>
                              <w:szCs w:val="22"/>
                            </w:rPr>
                          </w:pPr>
                          <w:r w:rsidRPr="002A699C">
                            <w:rPr>
                              <w:rFonts w:ascii="Arial" w:hAnsi="Arial" w:cs="Arial"/>
                              <w:b/>
                              <w:bCs/>
                              <w:sz w:val="22"/>
                              <w:szCs w:val="22"/>
                            </w:rPr>
                            <w:t>M. KELLY KODE Hugues</w:t>
                          </w:r>
                          <w:r w:rsidRPr="002A699C">
                            <w:rPr>
                              <w:rFonts w:ascii="Arial" w:hAnsi="Arial" w:cs="Arial"/>
                              <w:sz w:val="22"/>
                              <w:szCs w:val="22"/>
                            </w:rPr>
                            <w:t>, Consultant national</w:t>
                          </w:r>
                        </w:p>
                        <w:sdt>
                          <w:sdtPr>
                            <w:rPr>
                              <w:rFonts w:ascii="Arial" w:hAnsi="Arial" w:cs="Arial"/>
                              <w:b/>
                              <w:bCs/>
                              <w:i/>
                              <w:iCs/>
                              <w:color w:val="4472C4" w:themeColor="accent1"/>
                              <w:sz w:val="24"/>
                              <w:szCs w:val="24"/>
                              <w:lang w:val="fr-FR"/>
                            </w:rPr>
                            <w:alias w:val="Cours"/>
                            <w:tag w:val="Cours"/>
                            <w:id w:val="1717703537"/>
                            <w:dataBinding w:prefixMappings="xmlns:ns0='http://purl.org/dc/elements/1.1/' xmlns:ns1='http://schemas.openxmlformats.org/package/2006/metadata/core-properties' " w:xpath="/ns1:coreProperties[1]/ns1:category[1]" w:storeItemID="{6C3C8BC8-F283-45AE-878A-BAB7291924A1}"/>
                            <w:text/>
                          </w:sdtPr>
                          <w:sdtContent>
                            <w:p w14:paraId="5B82CFD4" w14:textId="43065F99" w:rsidR="00561EE2" w:rsidRPr="002F5AE5" w:rsidRDefault="00561EE2">
                              <w:pPr>
                                <w:pStyle w:val="Sansinterligne"/>
                                <w:jc w:val="right"/>
                                <w:rPr>
                                  <w:i/>
                                  <w:iCs/>
                                  <w:color w:val="4472C4" w:themeColor="accent1"/>
                                  <w:sz w:val="28"/>
                                  <w:szCs w:val="28"/>
                                  <w:lang w:val="fr-FR"/>
                                </w:rPr>
                              </w:pPr>
                              <w:r>
                                <w:rPr>
                                  <w:rFonts w:ascii="Arial" w:hAnsi="Arial" w:cs="Arial"/>
                                  <w:b/>
                                  <w:bCs/>
                                  <w:i/>
                                  <w:iCs/>
                                  <w:color w:val="4472C4" w:themeColor="accent1"/>
                                  <w:sz w:val="24"/>
                                  <w:szCs w:val="24"/>
                                  <w:lang w:val="fr-FR"/>
                                </w:rPr>
                                <w:t>Janvier</w:t>
                              </w:r>
                              <w:r w:rsidRPr="001D7585">
                                <w:rPr>
                                  <w:rFonts w:ascii="Arial" w:hAnsi="Arial" w:cs="Arial"/>
                                  <w:b/>
                                  <w:bCs/>
                                  <w:i/>
                                  <w:iCs/>
                                  <w:color w:val="4472C4" w:themeColor="accent1"/>
                                  <w:sz w:val="24"/>
                                  <w:szCs w:val="24"/>
                                  <w:lang w:val="fr-FR"/>
                                </w:rPr>
                                <w:t xml:space="preserve"> 202</w:t>
                              </w:r>
                              <w:r>
                                <w:rPr>
                                  <w:rFonts w:ascii="Arial" w:hAnsi="Arial" w:cs="Arial"/>
                                  <w:b/>
                                  <w:bCs/>
                                  <w:i/>
                                  <w:iCs/>
                                  <w:color w:val="4472C4" w:themeColor="accent1"/>
                                  <w:sz w:val="24"/>
                                  <w:szCs w:val="24"/>
                                  <w:lang w:val="fr-FR"/>
                                </w:rPr>
                                <w:t>3</w:t>
                              </w:r>
                            </w:p>
                          </w:sdtContent>
                        </w:sdt>
                      </w:txbxContent>
                    </v:textbox>
                    <w10:wrap anchorx="page" anchory="margin"/>
                  </v:shape>
                </w:pict>
              </mc:Fallback>
            </mc:AlternateContent>
          </w:r>
        </w:p>
        <w:p w14:paraId="125E8817" w14:textId="0EB9DE97" w:rsidR="002F5AE5" w:rsidRPr="005839A2" w:rsidRDefault="0086528A" w:rsidP="00BB5AA8">
          <w:pPr>
            <w:spacing w:line="276" w:lineRule="auto"/>
            <w:rPr>
              <w:rFonts w:ascii="Arial" w:hAnsi="Arial" w:cs="Arial"/>
              <w:b/>
              <w:bCs/>
              <w:sz w:val="22"/>
              <w:szCs w:val="22"/>
            </w:rPr>
          </w:pPr>
          <w:r w:rsidRPr="005839A2">
            <w:rPr>
              <w:rFonts w:ascii="Arial" w:hAnsi="Arial" w:cs="Arial"/>
              <w:noProof/>
              <w:sz w:val="22"/>
              <w:szCs w:val="22"/>
            </w:rPr>
            <mc:AlternateContent>
              <mc:Choice Requires="wps">
                <w:drawing>
                  <wp:anchor distT="0" distB="0" distL="114300" distR="114300" simplePos="0" relativeHeight="251662336" behindDoc="0" locked="0" layoutInCell="1" allowOverlap="1" wp14:anchorId="38B1964B" wp14:editId="217C3381">
                    <wp:simplePos x="0" y="0"/>
                    <wp:positionH relativeFrom="column">
                      <wp:posOffset>701737</wp:posOffset>
                    </wp:positionH>
                    <wp:positionV relativeFrom="paragraph">
                      <wp:posOffset>3664213</wp:posOffset>
                    </wp:positionV>
                    <wp:extent cx="4771836" cy="412512"/>
                    <wp:effectExtent l="0" t="0" r="16510" b="6985"/>
                    <wp:wrapNone/>
                    <wp:docPr id="1" name="Zone de texte 1"/>
                    <wp:cNvGraphicFramePr/>
                    <a:graphic xmlns:a="http://schemas.openxmlformats.org/drawingml/2006/main">
                      <a:graphicData uri="http://schemas.microsoft.com/office/word/2010/wordprocessingShape">
                        <wps:wsp>
                          <wps:cNvSpPr txBox="1"/>
                          <wps:spPr>
                            <a:xfrm>
                              <a:off x="0" y="0"/>
                              <a:ext cx="4771836" cy="412512"/>
                            </a:xfrm>
                            <a:prstGeom prst="rect">
                              <a:avLst/>
                            </a:prstGeom>
                            <a:solidFill>
                              <a:schemeClr val="lt1"/>
                            </a:solidFill>
                            <a:ln w="6350">
                              <a:solidFill>
                                <a:prstClr val="black"/>
                              </a:solidFill>
                            </a:ln>
                          </wps:spPr>
                          <wps:txbx>
                            <w:txbxContent>
                              <w:p w14:paraId="1B3701F7" w14:textId="6D8E0DB0" w:rsidR="00561EE2" w:rsidRPr="00F45807" w:rsidRDefault="00561EE2" w:rsidP="00F45807">
                                <w:pPr>
                                  <w:jc w:val="center"/>
                                  <w:rPr>
                                    <w:rFonts w:ascii="Arial" w:hAnsi="Arial" w:cs="Arial"/>
                                    <w:b/>
                                    <w:bCs/>
                                    <w:color w:val="FF0000"/>
                                    <w:sz w:val="32"/>
                                    <w:szCs w:val="32"/>
                                  </w:rPr>
                                </w:pPr>
                                <w:r w:rsidRPr="00F45807">
                                  <w:rPr>
                                    <w:rFonts w:ascii="Arial" w:hAnsi="Arial" w:cs="Arial"/>
                                    <w:b/>
                                    <w:bCs/>
                                    <w:color w:val="FF0000"/>
                                    <w:sz w:val="32"/>
                                    <w:szCs w:val="32"/>
                                  </w:rPr>
                                  <w:t xml:space="preserve">Document </w:t>
                                </w:r>
                                <w:r>
                                  <w:rPr>
                                    <w:rFonts w:ascii="Arial" w:hAnsi="Arial" w:cs="Arial"/>
                                    <w:b/>
                                    <w:bCs/>
                                    <w:color w:val="FF0000"/>
                                    <w:sz w:val="32"/>
                                    <w:szCs w:val="32"/>
                                  </w:rPr>
                                  <w:t>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964B" id="Zone de texte 1" o:spid="_x0000_s1027" type="#_x0000_t202" style="position:absolute;margin-left:55.25pt;margin-top:288.5pt;width:375.75pt;height: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" fillcolor="white [3201]" strokeweight=".5pt">
                    <v:textbox>
                      <w:txbxContent>
                        <w:p w14:paraId="1B3701F7" w14:textId="6D8E0DB0" w:rsidR="00561EE2" w:rsidRPr="00F45807" w:rsidRDefault="00561EE2" w:rsidP="00F45807">
                          <w:pPr>
                            <w:jc w:val="center"/>
                            <w:rPr>
                              <w:rFonts w:ascii="Arial" w:hAnsi="Arial" w:cs="Arial"/>
                              <w:b/>
                              <w:bCs/>
                              <w:color w:val="FF0000"/>
                              <w:sz w:val="32"/>
                              <w:szCs w:val="32"/>
                            </w:rPr>
                          </w:pPr>
                          <w:r w:rsidRPr="00F45807">
                            <w:rPr>
                              <w:rFonts w:ascii="Arial" w:hAnsi="Arial" w:cs="Arial"/>
                              <w:b/>
                              <w:bCs/>
                              <w:color w:val="FF0000"/>
                              <w:sz w:val="32"/>
                              <w:szCs w:val="32"/>
                            </w:rPr>
                            <w:t xml:space="preserve">Document </w:t>
                          </w:r>
                          <w:r>
                            <w:rPr>
                              <w:rFonts w:ascii="Arial" w:hAnsi="Arial" w:cs="Arial"/>
                              <w:b/>
                              <w:bCs/>
                              <w:color w:val="FF0000"/>
                              <w:sz w:val="32"/>
                              <w:szCs w:val="32"/>
                            </w:rPr>
                            <w:t>final</w:t>
                          </w:r>
                        </w:p>
                      </w:txbxContent>
                    </v:textbox>
                  </v:shape>
                </w:pict>
              </mc:Fallback>
            </mc:AlternateContent>
          </w:r>
          <w:r w:rsidRPr="005839A2">
            <w:rPr>
              <w:rFonts w:ascii="Arial" w:hAnsi="Arial" w:cs="Arial"/>
              <w:noProof/>
              <w:sz w:val="22"/>
              <w:szCs w:val="22"/>
            </w:rPr>
            <mc:AlternateContent>
              <mc:Choice Requires="wps">
                <w:drawing>
                  <wp:anchor distT="0" distB="0" distL="114300" distR="114300" simplePos="0" relativeHeight="251661312" behindDoc="0" locked="0" layoutInCell="1" allowOverlap="1" wp14:anchorId="67681FFE" wp14:editId="5FFED1E2">
                    <wp:simplePos x="0" y="0"/>
                    <wp:positionH relativeFrom="page">
                      <wp:posOffset>1175657</wp:posOffset>
                    </wp:positionH>
                    <wp:positionV relativeFrom="margin">
                      <wp:posOffset>3575952</wp:posOffset>
                    </wp:positionV>
                    <wp:extent cx="5943600" cy="1031279"/>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5943600" cy="1031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Narrow" w:eastAsiaTheme="majorEastAsia" w:hAnsi="Arial Narrow" w:cstheme="majorBidi"/>
                                    <w:b/>
                                    <w:bCs/>
                                    <w:color w:val="2F5496" w:themeColor="accent1" w:themeShade="BF"/>
                                    <w:sz w:val="40"/>
                                    <w:szCs w:val="40"/>
                                    <w:lang w:val="fr-FR"/>
                                  </w:rPr>
                                  <w:alias w:val="Titre"/>
                                  <w:tag w:val=""/>
                                  <w:id w:val="797192764"/>
                                  <w:dataBinding w:prefixMappings="xmlns:ns0='http://purl.org/dc/elements/1.1/' xmlns:ns1='http://schemas.openxmlformats.org/package/2006/metadata/core-properties' " w:xpath="/ns1:coreProperties[1]/ns0:title[1]" w:storeItemID="{6C3C8BC8-F283-45AE-878A-BAB7291924A1}"/>
                                  <w:text/>
                                </w:sdtPr>
                                <w:sdtContent>
                                  <w:p w14:paraId="34BA17A9" w14:textId="59427331" w:rsidR="00561EE2" w:rsidRPr="002F5AE5" w:rsidRDefault="00561EE2" w:rsidP="002F5AE5">
                                    <w:pPr>
                                      <w:pStyle w:val="Sansinterligne"/>
                                      <w:jc w:val="center"/>
                                      <w:rPr>
                                        <w:rFonts w:asciiTheme="majorHAnsi" w:eastAsiaTheme="majorEastAsia" w:hAnsiTheme="majorHAnsi" w:cstheme="majorBidi"/>
                                        <w:caps/>
                                        <w:color w:val="8496B0" w:themeColor="text2" w:themeTint="99"/>
                                        <w:sz w:val="68"/>
                                        <w:szCs w:val="68"/>
                                        <w:lang w:val="fr-FR"/>
                                      </w:rPr>
                                    </w:pPr>
                                    <w:r w:rsidRPr="002F5AE5">
                                      <w:rPr>
                                        <w:rFonts w:ascii="Arial Narrow" w:eastAsiaTheme="majorEastAsia" w:hAnsi="Arial Narrow" w:cstheme="majorBidi"/>
                                        <w:b/>
                                        <w:bCs/>
                                        <w:color w:val="2F5496" w:themeColor="accent1" w:themeShade="BF"/>
                                        <w:sz w:val="40"/>
                                        <w:szCs w:val="40"/>
                                        <w:lang w:val="fr-FR"/>
                                      </w:rPr>
                                      <w:t>EVALUATION DE LA PHASE I DU PROJET FACILITE REGIONALE DE STABILISATION DU BASSIN DU LAC TCHAD/FENETRE NATIONALE DU TCHAD</w:t>
                                    </w:r>
                                  </w:p>
                                </w:sdtContent>
                              </w:sdt>
                              <w:p w14:paraId="622A8024" w14:textId="4504B47E" w:rsidR="00561EE2" w:rsidRPr="002F5AE5" w:rsidRDefault="00000000" w:rsidP="002F5AE5">
                                <w:pPr>
                                  <w:pStyle w:val="Sansinterligne"/>
                                  <w:spacing w:before="120"/>
                                  <w:jc w:val="center"/>
                                  <w:rPr>
                                    <w:color w:val="4472C4" w:themeColor="accent1"/>
                                    <w:sz w:val="36"/>
                                    <w:szCs w:val="36"/>
                                    <w:lang w:val="fr-FR"/>
                                  </w:rPr>
                                </w:pPr>
                                <w:sdt>
                                  <w:sdtPr>
                                    <w:rPr>
                                      <w:rFonts w:ascii="Arial" w:hAnsi="Arial" w:cs="Arial"/>
                                      <w:color w:val="FF0000"/>
                                      <w:sz w:val="36"/>
                                      <w:szCs w:val="36"/>
                                    </w:rPr>
                                    <w:alias w:val="Sous-titr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561EE2">
                                      <w:rPr>
                                        <w:rFonts w:ascii="Arial" w:hAnsi="Arial" w:cs="Arial"/>
                                        <w:color w:val="FF0000"/>
                                        <w:sz w:val="36"/>
                                        <w:szCs w:val="36"/>
                                      </w:rPr>
                                      <w:t xml:space="preserve">     </w:t>
                                    </w:r>
                                  </w:sdtContent>
                                </w:sdt>
                              </w:p>
                              <w:p w14:paraId="1382C570" w14:textId="77777777" w:rsidR="00561EE2" w:rsidRDefault="00561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67681FFE" id="Zone de texte 62" o:spid="_x0000_s1028" type="#_x0000_t202" style="position:absolute;margin-left:92.55pt;margin-top:281.55pt;width:468pt;height:81.2pt;z-index:251661312;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" filled="f" stroked="f" strokeweight=".5pt">
                    <v:textbox>
                      <w:txbxContent>
                        <w:sdt>
                          <w:sdtPr>
                            <w:rPr>
                              <w:rFonts w:ascii="Arial Narrow" w:eastAsiaTheme="majorEastAsia" w:hAnsi="Arial Narrow" w:cstheme="majorBidi"/>
                              <w:b/>
                              <w:bCs/>
                              <w:color w:val="2F5496" w:themeColor="accent1" w:themeShade="BF"/>
                              <w:sz w:val="40"/>
                              <w:szCs w:val="40"/>
                              <w:lang w:val="fr-FR"/>
                            </w:rPr>
                            <w:alias w:val="Titre"/>
                            <w:tag w:val=""/>
                            <w:id w:val="797192764"/>
                            <w:dataBinding w:prefixMappings="xmlns:ns0='http://purl.org/dc/elements/1.1/' xmlns:ns1='http://schemas.openxmlformats.org/package/2006/metadata/core-properties' " w:xpath="/ns1:coreProperties[1]/ns0:title[1]" w:storeItemID="{6C3C8BC8-F283-45AE-878A-BAB7291924A1}"/>
                            <w:text/>
                          </w:sdtPr>
                          <w:sdtContent>
                            <w:p w14:paraId="34BA17A9" w14:textId="59427331" w:rsidR="00561EE2" w:rsidRPr="002F5AE5" w:rsidRDefault="00561EE2" w:rsidP="002F5AE5">
                              <w:pPr>
                                <w:pStyle w:val="Sansinterligne"/>
                                <w:jc w:val="center"/>
                                <w:rPr>
                                  <w:rFonts w:asciiTheme="majorHAnsi" w:eastAsiaTheme="majorEastAsia" w:hAnsiTheme="majorHAnsi" w:cstheme="majorBidi"/>
                                  <w:caps/>
                                  <w:color w:val="8496B0" w:themeColor="text2" w:themeTint="99"/>
                                  <w:sz w:val="68"/>
                                  <w:szCs w:val="68"/>
                                  <w:lang w:val="fr-FR"/>
                                </w:rPr>
                              </w:pPr>
                              <w:r w:rsidRPr="002F5AE5">
                                <w:rPr>
                                  <w:rFonts w:ascii="Arial Narrow" w:eastAsiaTheme="majorEastAsia" w:hAnsi="Arial Narrow" w:cstheme="majorBidi"/>
                                  <w:b/>
                                  <w:bCs/>
                                  <w:color w:val="2F5496" w:themeColor="accent1" w:themeShade="BF"/>
                                  <w:sz w:val="40"/>
                                  <w:szCs w:val="40"/>
                                  <w:lang w:val="fr-FR"/>
                                </w:rPr>
                                <w:t>EVALUATION DE LA PHASE I DU PROJET FACILITE REGIONALE DE STABILISATION DU BASSIN DU LAC TCHAD/FENETRE NATIONALE DU TCHAD</w:t>
                              </w:r>
                            </w:p>
                          </w:sdtContent>
                        </w:sdt>
                        <w:p w14:paraId="622A8024" w14:textId="4504B47E" w:rsidR="00561EE2" w:rsidRPr="002F5AE5" w:rsidRDefault="00000000" w:rsidP="002F5AE5">
                          <w:pPr>
                            <w:pStyle w:val="Sansinterligne"/>
                            <w:spacing w:before="120"/>
                            <w:jc w:val="center"/>
                            <w:rPr>
                              <w:color w:val="4472C4" w:themeColor="accent1"/>
                              <w:sz w:val="36"/>
                              <w:szCs w:val="36"/>
                              <w:lang w:val="fr-FR"/>
                            </w:rPr>
                          </w:pPr>
                          <w:sdt>
                            <w:sdtPr>
                              <w:rPr>
                                <w:rFonts w:ascii="Arial" w:hAnsi="Arial" w:cs="Arial"/>
                                <w:color w:val="FF0000"/>
                                <w:sz w:val="36"/>
                                <w:szCs w:val="36"/>
                              </w:rPr>
                              <w:alias w:val="Sous-titr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561EE2">
                                <w:rPr>
                                  <w:rFonts w:ascii="Arial" w:hAnsi="Arial" w:cs="Arial"/>
                                  <w:color w:val="FF0000"/>
                                  <w:sz w:val="36"/>
                                  <w:szCs w:val="36"/>
                                </w:rPr>
                                <w:t xml:space="preserve">     </w:t>
                              </w:r>
                            </w:sdtContent>
                          </w:sdt>
                        </w:p>
                        <w:p w14:paraId="1382C570" w14:textId="77777777" w:rsidR="00561EE2" w:rsidRDefault="00561EE2"/>
                      </w:txbxContent>
                    </v:textbox>
                    <w10:wrap anchorx="page" anchory="margin"/>
                  </v:shape>
                </w:pict>
              </mc:Fallback>
            </mc:AlternateContent>
          </w:r>
          <w:r w:rsidR="002F5AE5" w:rsidRPr="005839A2">
            <w:rPr>
              <w:rFonts w:ascii="Arial" w:hAnsi="Arial" w:cs="Arial"/>
              <w:b/>
              <w:bCs/>
              <w:sz w:val="22"/>
              <w:szCs w:val="22"/>
            </w:rPr>
            <w:br w:type="page"/>
          </w:r>
        </w:p>
      </w:sdtContent>
    </w:sdt>
    <w:p w14:paraId="1FA43B23" w14:textId="34C2BEAC" w:rsidR="00AB5E3A" w:rsidRPr="00B86D59" w:rsidRDefault="008F2BF1" w:rsidP="00B86D59">
      <w:pPr>
        <w:rPr>
          <w:rFonts w:ascii="Arial" w:hAnsi="Arial" w:cs="Arial"/>
          <w:b/>
          <w:bCs/>
          <w:color w:val="2E74B5" w:themeColor="accent5" w:themeShade="BF"/>
          <w:sz w:val="22"/>
          <w:szCs w:val="22"/>
        </w:rPr>
      </w:pPr>
      <w:bookmarkStart w:id="0" w:name="_Toc121314627"/>
      <w:r w:rsidRPr="00B86D59">
        <w:rPr>
          <w:rFonts w:ascii="Arial" w:hAnsi="Arial" w:cs="Arial"/>
          <w:b/>
          <w:bCs/>
          <w:color w:val="2E74B5" w:themeColor="accent5" w:themeShade="BF"/>
          <w:sz w:val="22"/>
          <w:szCs w:val="22"/>
        </w:rPr>
        <w:lastRenderedPageBreak/>
        <w:t>TABLE DES MATIERES</w:t>
      </w:r>
      <w:bookmarkEnd w:id="0"/>
      <w:r w:rsidRPr="00B86D59">
        <w:rPr>
          <w:rFonts w:ascii="Arial" w:hAnsi="Arial" w:cs="Arial"/>
          <w:b/>
          <w:bCs/>
          <w:color w:val="2E74B5" w:themeColor="accent5" w:themeShade="BF"/>
          <w:sz w:val="22"/>
          <w:szCs w:val="22"/>
        </w:rPr>
        <w:t xml:space="preserve"> </w:t>
      </w:r>
    </w:p>
    <w:sdt>
      <w:sdtPr>
        <w:rPr>
          <w:rFonts w:ascii="Arial" w:eastAsia="Times New Roman" w:hAnsi="Arial" w:cs="Arial"/>
          <w:b w:val="0"/>
          <w:sz w:val="22"/>
          <w:szCs w:val="22"/>
        </w:rPr>
        <w:id w:val="-131097218"/>
        <w:docPartObj>
          <w:docPartGallery w:val="Table of Contents"/>
          <w:docPartUnique/>
        </w:docPartObj>
      </w:sdtPr>
      <w:sdtEndPr>
        <w:rPr>
          <w:noProof/>
          <w:color w:val="000000" w:themeColor="text1"/>
        </w:rPr>
      </w:sdtEndPr>
      <w:sdtContent>
        <w:p w14:paraId="6224C8B9" w14:textId="32B39DD3" w:rsidR="00C41A85" w:rsidRPr="00C41A85" w:rsidRDefault="00133071">
          <w:pPr>
            <w:pStyle w:val="TM1"/>
            <w:tabs>
              <w:tab w:val="right" w:leader="dot" w:pos="9062"/>
            </w:tabs>
            <w:rPr>
              <w:rFonts w:ascii="Arial" w:eastAsiaTheme="minorEastAsia" w:hAnsi="Arial" w:cs="Arial"/>
              <w:b w:val="0"/>
              <w:noProof/>
              <w:sz w:val="22"/>
              <w:szCs w:val="22"/>
            </w:rPr>
          </w:pPr>
          <w:r w:rsidRPr="00C41A85">
            <w:rPr>
              <w:rFonts w:ascii="Arial" w:hAnsi="Arial" w:cs="Arial"/>
              <w:b w:val="0"/>
              <w:color w:val="000000" w:themeColor="text1"/>
              <w:sz w:val="22"/>
              <w:szCs w:val="22"/>
            </w:rPr>
            <w:fldChar w:fldCharType="begin"/>
          </w:r>
          <w:r w:rsidRPr="00C41A85">
            <w:rPr>
              <w:rFonts w:ascii="Arial" w:hAnsi="Arial" w:cs="Arial"/>
              <w:b w:val="0"/>
              <w:color w:val="000000" w:themeColor="text1"/>
              <w:sz w:val="22"/>
              <w:szCs w:val="22"/>
            </w:rPr>
            <w:instrText>TOC \o "1-3" \h \z \u</w:instrText>
          </w:r>
          <w:r w:rsidRPr="00C41A85">
            <w:rPr>
              <w:rFonts w:ascii="Arial" w:hAnsi="Arial" w:cs="Arial"/>
              <w:b w:val="0"/>
              <w:color w:val="000000" w:themeColor="text1"/>
              <w:sz w:val="22"/>
              <w:szCs w:val="22"/>
            </w:rPr>
            <w:fldChar w:fldCharType="separate"/>
          </w:r>
          <w:hyperlink w:anchor="_Toc127134968" w:history="1">
            <w:r w:rsidR="00C41A85" w:rsidRPr="00C41A85">
              <w:rPr>
                <w:rStyle w:val="Lienhypertexte"/>
                <w:rFonts w:ascii="Arial" w:hAnsi="Arial" w:cs="Arial"/>
                <w:b w:val="0"/>
                <w:noProof/>
                <w:sz w:val="22"/>
                <w:szCs w:val="22"/>
              </w:rPr>
              <w:t>ACRONYMES ET ABRÉVIATIONS</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_Toc127134968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2</w:t>
            </w:r>
            <w:r w:rsidR="00C41A85" w:rsidRPr="00C41A85">
              <w:rPr>
                <w:rFonts w:ascii="Arial" w:hAnsi="Arial" w:cs="Arial"/>
                <w:b w:val="0"/>
                <w:noProof/>
                <w:webHidden/>
                <w:sz w:val="22"/>
                <w:szCs w:val="22"/>
              </w:rPr>
              <w:fldChar w:fldCharType="end"/>
            </w:r>
          </w:hyperlink>
        </w:p>
        <w:p w14:paraId="3835405E" w14:textId="2D739F62" w:rsidR="00C41A85" w:rsidRPr="00C41A85" w:rsidRDefault="00000000">
          <w:pPr>
            <w:pStyle w:val="TM1"/>
            <w:tabs>
              <w:tab w:val="right" w:leader="dot" w:pos="9062"/>
            </w:tabs>
            <w:rPr>
              <w:rFonts w:ascii="Arial" w:eastAsiaTheme="minorEastAsia" w:hAnsi="Arial" w:cs="Arial"/>
              <w:b w:val="0"/>
              <w:noProof/>
              <w:sz w:val="22"/>
              <w:szCs w:val="22"/>
            </w:rPr>
          </w:pPr>
          <w:hyperlink w:anchor="_Toc127134969" w:history="1">
            <w:r w:rsidR="00C41A85" w:rsidRPr="00C41A85">
              <w:rPr>
                <w:rStyle w:val="Lienhypertexte"/>
                <w:rFonts w:ascii="Arial" w:hAnsi="Arial" w:cs="Arial"/>
                <w:b w:val="0"/>
                <w:noProof/>
                <w:sz w:val="22"/>
                <w:szCs w:val="22"/>
              </w:rPr>
              <w:t>LISTE DES TABLEAUX</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_Toc127134969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3</w:t>
            </w:r>
            <w:r w:rsidR="00C41A85" w:rsidRPr="00C41A85">
              <w:rPr>
                <w:rFonts w:ascii="Arial" w:hAnsi="Arial" w:cs="Arial"/>
                <w:b w:val="0"/>
                <w:noProof/>
                <w:webHidden/>
                <w:sz w:val="22"/>
                <w:szCs w:val="22"/>
              </w:rPr>
              <w:fldChar w:fldCharType="end"/>
            </w:r>
          </w:hyperlink>
        </w:p>
        <w:p w14:paraId="6DF323D9" w14:textId="32F3C470" w:rsidR="00C41A85" w:rsidRPr="00C41A85" w:rsidRDefault="00000000">
          <w:pPr>
            <w:pStyle w:val="TM1"/>
            <w:tabs>
              <w:tab w:val="right" w:leader="dot" w:pos="9062"/>
            </w:tabs>
            <w:rPr>
              <w:rFonts w:ascii="Arial" w:eastAsiaTheme="minorEastAsia" w:hAnsi="Arial" w:cs="Arial"/>
              <w:b w:val="0"/>
              <w:noProof/>
              <w:sz w:val="22"/>
              <w:szCs w:val="22"/>
            </w:rPr>
          </w:pPr>
          <w:hyperlink w:anchor="_Toc127134970" w:history="1">
            <w:r w:rsidR="00C41A85" w:rsidRPr="00C41A85">
              <w:rPr>
                <w:rStyle w:val="Lienhypertexte"/>
                <w:rFonts w:ascii="Arial" w:hAnsi="Arial" w:cs="Arial"/>
                <w:b w:val="0"/>
                <w:noProof/>
                <w:sz w:val="22"/>
                <w:szCs w:val="22"/>
              </w:rPr>
              <w:t>LISTE DES FIGURES, ENCADRÉS ET SCHÉMAS</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_Toc127134970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3</w:t>
            </w:r>
            <w:r w:rsidR="00C41A85" w:rsidRPr="00C41A85">
              <w:rPr>
                <w:rFonts w:ascii="Arial" w:hAnsi="Arial" w:cs="Arial"/>
                <w:b w:val="0"/>
                <w:noProof/>
                <w:webHidden/>
                <w:sz w:val="22"/>
                <w:szCs w:val="22"/>
              </w:rPr>
              <w:fldChar w:fldCharType="end"/>
            </w:r>
          </w:hyperlink>
        </w:p>
        <w:p w14:paraId="23B32389" w14:textId="531E300A" w:rsidR="00C41A85" w:rsidRPr="00C41A85" w:rsidRDefault="00000000">
          <w:pPr>
            <w:pStyle w:val="TM1"/>
            <w:tabs>
              <w:tab w:val="right" w:leader="dot" w:pos="9062"/>
            </w:tabs>
            <w:rPr>
              <w:rFonts w:ascii="Arial" w:eastAsiaTheme="minorEastAsia" w:hAnsi="Arial" w:cs="Arial"/>
              <w:b w:val="0"/>
              <w:noProof/>
              <w:sz w:val="22"/>
              <w:szCs w:val="22"/>
            </w:rPr>
          </w:pPr>
          <w:hyperlink w:anchor="_Toc127134971" w:history="1">
            <w:r w:rsidR="00C41A85" w:rsidRPr="00C41A85">
              <w:rPr>
                <w:rStyle w:val="Lienhypertexte"/>
                <w:rFonts w:ascii="Arial" w:hAnsi="Arial" w:cs="Arial"/>
                <w:b w:val="0"/>
                <w:noProof/>
                <w:sz w:val="22"/>
                <w:szCs w:val="22"/>
              </w:rPr>
              <w:t>RÉSUMÉ ANALYTIQUE</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_Toc127134971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4</w:t>
            </w:r>
            <w:r w:rsidR="00C41A85" w:rsidRPr="00C41A85">
              <w:rPr>
                <w:rFonts w:ascii="Arial" w:hAnsi="Arial" w:cs="Arial"/>
                <w:b w:val="0"/>
                <w:noProof/>
                <w:webHidden/>
                <w:sz w:val="22"/>
                <w:szCs w:val="22"/>
              </w:rPr>
              <w:fldChar w:fldCharType="end"/>
            </w:r>
          </w:hyperlink>
        </w:p>
        <w:p w14:paraId="2A67013C" w14:textId="09D065B1" w:rsidR="00C41A85" w:rsidRPr="00C41A85" w:rsidRDefault="00000000">
          <w:pPr>
            <w:pStyle w:val="TM1"/>
            <w:tabs>
              <w:tab w:val="right" w:leader="dot" w:pos="9062"/>
            </w:tabs>
            <w:rPr>
              <w:rFonts w:ascii="Arial" w:eastAsiaTheme="minorEastAsia" w:hAnsi="Arial" w:cs="Arial"/>
              <w:b w:val="0"/>
              <w:noProof/>
              <w:sz w:val="22"/>
              <w:szCs w:val="22"/>
            </w:rPr>
          </w:pPr>
          <w:hyperlink w:anchor="_Toc127134972" w:history="1">
            <w:r w:rsidR="00C41A85" w:rsidRPr="00C41A85">
              <w:rPr>
                <w:rStyle w:val="Lienhypertexte"/>
                <w:rFonts w:ascii="Arial" w:hAnsi="Arial" w:cs="Arial"/>
                <w:b w:val="0"/>
                <w:noProof/>
                <w:sz w:val="22"/>
                <w:szCs w:val="22"/>
              </w:rPr>
              <w:t>INTRODUCTION</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_Toc127134972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9</w:t>
            </w:r>
            <w:r w:rsidR="00C41A85" w:rsidRPr="00C41A85">
              <w:rPr>
                <w:rFonts w:ascii="Arial" w:hAnsi="Arial" w:cs="Arial"/>
                <w:b w:val="0"/>
                <w:noProof/>
                <w:webHidden/>
                <w:sz w:val="22"/>
                <w:szCs w:val="22"/>
              </w:rPr>
              <w:fldChar w:fldCharType="end"/>
            </w:r>
          </w:hyperlink>
        </w:p>
        <w:p w14:paraId="4CA712B1" w14:textId="74AC8604" w:rsidR="00C41A85" w:rsidRPr="00C41A85" w:rsidRDefault="00000000">
          <w:pPr>
            <w:pStyle w:val="TM2"/>
            <w:tabs>
              <w:tab w:val="right" w:leader="dot" w:pos="9062"/>
            </w:tabs>
            <w:rPr>
              <w:rFonts w:ascii="Arial" w:eastAsiaTheme="minorEastAsia" w:hAnsi="Arial" w:cs="Arial"/>
              <w:b w:val="0"/>
              <w:noProof/>
            </w:rPr>
          </w:pPr>
          <w:hyperlink w:anchor="_Toc127134973" w:history="1">
            <w:r w:rsidR="00C41A85" w:rsidRPr="00C41A85">
              <w:rPr>
                <w:rStyle w:val="Lienhypertexte"/>
                <w:rFonts w:ascii="Arial" w:hAnsi="Arial" w:cs="Arial"/>
                <w:b w:val="0"/>
                <w:noProof/>
              </w:rPr>
              <w:t>1.1 Historique et Contexte</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_Toc127134973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9</w:t>
            </w:r>
            <w:r w:rsidR="00C41A85" w:rsidRPr="00C41A85">
              <w:rPr>
                <w:rFonts w:ascii="Arial" w:hAnsi="Arial" w:cs="Arial"/>
                <w:b w:val="0"/>
                <w:noProof/>
                <w:webHidden/>
              </w:rPr>
              <w:fldChar w:fldCharType="end"/>
            </w:r>
          </w:hyperlink>
        </w:p>
        <w:p w14:paraId="4084FD79" w14:textId="6318A201" w:rsidR="00C41A85" w:rsidRPr="00C41A85" w:rsidRDefault="00000000">
          <w:pPr>
            <w:pStyle w:val="TM2"/>
            <w:tabs>
              <w:tab w:val="right" w:leader="dot" w:pos="9062"/>
            </w:tabs>
            <w:rPr>
              <w:rFonts w:ascii="Arial" w:eastAsiaTheme="minorEastAsia" w:hAnsi="Arial" w:cs="Arial"/>
              <w:b w:val="0"/>
              <w:noProof/>
            </w:rPr>
          </w:pPr>
          <w:hyperlink w:anchor="_Toc127134974" w:history="1">
            <w:r w:rsidR="00C41A85" w:rsidRPr="00C41A85">
              <w:rPr>
                <w:rStyle w:val="Lienhypertexte"/>
                <w:rFonts w:ascii="Arial" w:hAnsi="Arial" w:cs="Arial"/>
                <w:b w:val="0"/>
                <w:noProof/>
              </w:rPr>
              <w:t>1.2 Description de l’intervention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_Toc127134974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10</w:t>
            </w:r>
            <w:r w:rsidR="00C41A85" w:rsidRPr="00C41A85">
              <w:rPr>
                <w:rFonts w:ascii="Arial" w:hAnsi="Arial" w:cs="Arial"/>
                <w:b w:val="0"/>
                <w:noProof/>
                <w:webHidden/>
              </w:rPr>
              <w:fldChar w:fldCharType="end"/>
            </w:r>
          </w:hyperlink>
        </w:p>
        <w:p w14:paraId="48FCD762" w14:textId="2294A31D" w:rsidR="00C41A85" w:rsidRPr="00C41A85" w:rsidRDefault="00000000">
          <w:pPr>
            <w:pStyle w:val="TM2"/>
            <w:tabs>
              <w:tab w:val="right" w:leader="dot" w:pos="9062"/>
            </w:tabs>
            <w:rPr>
              <w:rFonts w:ascii="Arial" w:eastAsiaTheme="minorEastAsia" w:hAnsi="Arial" w:cs="Arial"/>
              <w:b w:val="0"/>
              <w:noProof/>
            </w:rPr>
          </w:pPr>
          <w:hyperlink w:anchor="_Toc127134975" w:history="1">
            <w:r w:rsidR="00C41A85" w:rsidRPr="00C41A85">
              <w:rPr>
                <w:rStyle w:val="Lienhypertexte"/>
                <w:rFonts w:ascii="Arial" w:hAnsi="Arial" w:cs="Arial"/>
                <w:b w:val="0"/>
                <w:noProof/>
              </w:rPr>
              <w:t>1.3 Concept de la stabilisation pour le PNUD</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_Toc127134975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11</w:t>
            </w:r>
            <w:r w:rsidR="00C41A85" w:rsidRPr="00C41A85">
              <w:rPr>
                <w:rFonts w:ascii="Arial" w:hAnsi="Arial" w:cs="Arial"/>
                <w:b w:val="0"/>
                <w:noProof/>
                <w:webHidden/>
              </w:rPr>
              <w:fldChar w:fldCharType="end"/>
            </w:r>
          </w:hyperlink>
        </w:p>
        <w:p w14:paraId="26DFAEEF" w14:textId="07B22138" w:rsidR="00C41A85" w:rsidRPr="00C41A85" w:rsidRDefault="00000000">
          <w:pPr>
            <w:pStyle w:val="TM2"/>
            <w:tabs>
              <w:tab w:val="right" w:leader="dot" w:pos="9062"/>
            </w:tabs>
            <w:rPr>
              <w:rFonts w:ascii="Arial" w:eastAsiaTheme="minorEastAsia" w:hAnsi="Arial" w:cs="Arial"/>
              <w:b w:val="0"/>
              <w:noProof/>
            </w:rPr>
          </w:pPr>
          <w:hyperlink w:anchor="_Toc127134976" w:history="1">
            <w:r w:rsidR="00C41A85" w:rsidRPr="00C41A85">
              <w:rPr>
                <w:rStyle w:val="Lienhypertexte"/>
                <w:rFonts w:ascii="Arial" w:hAnsi="Arial" w:cs="Arial"/>
                <w:b w:val="0"/>
                <w:noProof/>
              </w:rPr>
              <w:t>1.4 Nature de l’intervention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_Toc127134976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11</w:t>
            </w:r>
            <w:r w:rsidR="00C41A85" w:rsidRPr="00C41A85">
              <w:rPr>
                <w:rFonts w:ascii="Arial" w:hAnsi="Arial" w:cs="Arial"/>
                <w:b w:val="0"/>
                <w:noProof/>
                <w:webHidden/>
              </w:rPr>
              <w:fldChar w:fldCharType="end"/>
            </w:r>
          </w:hyperlink>
        </w:p>
        <w:p w14:paraId="6E46C29D" w14:textId="3FEC92A3" w:rsidR="00C41A85" w:rsidRPr="00C41A85" w:rsidRDefault="00000000">
          <w:pPr>
            <w:pStyle w:val="TM2"/>
            <w:tabs>
              <w:tab w:val="right" w:leader="dot" w:pos="9062"/>
            </w:tabs>
            <w:rPr>
              <w:rFonts w:ascii="Arial" w:eastAsiaTheme="minorEastAsia" w:hAnsi="Arial" w:cs="Arial"/>
              <w:b w:val="0"/>
              <w:noProof/>
            </w:rPr>
          </w:pPr>
          <w:hyperlink w:anchor="_Toc127134977" w:history="1">
            <w:r w:rsidR="00C41A85" w:rsidRPr="00C41A85">
              <w:rPr>
                <w:rStyle w:val="Lienhypertexte"/>
                <w:rFonts w:ascii="Arial" w:hAnsi="Arial" w:cs="Arial"/>
                <w:b w:val="0"/>
                <w:noProof/>
              </w:rPr>
              <w:t>1.5 Rapidité de réponse</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_Toc127134977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12</w:t>
            </w:r>
            <w:r w:rsidR="00C41A85" w:rsidRPr="00C41A85">
              <w:rPr>
                <w:rFonts w:ascii="Arial" w:hAnsi="Arial" w:cs="Arial"/>
                <w:b w:val="0"/>
                <w:noProof/>
                <w:webHidden/>
              </w:rPr>
              <w:fldChar w:fldCharType="end"/>
            </w:r>
          </w:hyperlink>
        </w:p>
        <w:p w14:paraId="2BA4FF4A" w14:textId="0041D045" w:rsidR="00C41A85" w:rsidRPr="00C41A85" w:rsidRDefault="00000000">
          <w:pPr>
            <w:pStyle w:val="TM2"/>
            <w:tabs>
              <w:tab w:val="right" w:leader="dot" w:pos="9062"/>
            </w:tabs>
            <w:rPr>
              <w:rFonts w:ascii="Arial" w:eastAsiaTheme="minorEastAsia" w:hAnsi="Arial" w:cs="Arial"/>
              <w:b w:val="0"/>
              <w:noProof/>
            </w:rPr>
          </w:pPr>
          <w:hyperlink w:anchor="_Toc127134978" w:history="1">
            <w:r w:rsidR="00C41A85" w:rsidRPr="00C41A85">
              <w:rPr>
                <w:rStyle w:val="Lienhypertexte"/>
                <w:rFonts w:ascii="Arial" w:hAnsi="Arial" w:cs="Arial"/>
                <w:b w:val="0"/>
                <w:noProof/>
              </w:rPr>
              <w:t>1.6 Théorie du changement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_Toc127134978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13</w:t>
            </w:r>
            <w:r w:rsidR="00C41A85" w:rsidRPr="00C41A85">
              <w:rPr>
                <w:rFonts w:ascii="Arial" w:hAnsi="Arial" w:cs="Arial"/>
                <w:b w:val="0"/>
                <w:noProof/>
                <w:webHidden/>
              </w:rPr>
              <w:fldChar w:fldCharType="end"/>
            </w:r>
          </w:hyperlink>
        </w:p>
        <w:p w14:paraId="73E29644" w14:textId="17D422E7" w:rsidR="00C41A85" w:rsidRPr="00C41A85" w:rsidRDefault="00000000">
          <w:pPr>
            <w:pStyle w:val="TM1"/>
            <w:tabs>
              <w:tab w:val="right" w:leader="dot" w:pos="9062"/>
            </w:tabs>
            <w:rPr>
              <w:rFonts w:ascii="Arial" w:eastAsiaTheme="minorEastAsia" w:hAnsi="Arial" w:cs="Arial"/>
              <w:b w:val="0"/>
              <w:noProof/>
              <w:sz w:val="22"/>
              <w:szCs w:val="22"/>
            </w:rPr>
          </w:pPr>
          <w:hyperlink w:anchor="_Toc127134979" w:history="1">
            <w:r w:rsidR="00C41A85" w:rsidRPr="00C41A85">
              <w:rPr>
                <w:rStyle w:val="Lienhypertexte"/>
                <w:rFonts w:ascii="Arial" w:hAnsi="Arial" w:cs="Arial"/>
                <w:b w:val="0"/>
                <w:noProof/>
                <w:sz w:val="22"/>
                <w:szCs w:val="22"/>
              </w:rPr>
              <w:t>II. ÉTENDUE DE L’ÉVALUATION ET APPROCHE METHODOLOGIQUE</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_Toc127134979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14</w:t>
            </w:r>
            <w:r w:rsidR="00C41A85" w:rsidRPr="00C41A85">
              <w:rPr>
                <w:rFonts w:ascii="Arial" w:hAnsi="Arial" w:cs="Arial"/>
                <w:b w:val="0"/>
                <w:noProof/>
                <w:webHidden/>
                <w:sz w:val="22"/>
                <w:szCs w:val="22"/>
              </w:rPr>
              <w:fldChar w:fldCharType="end"/>
            </w:r>
          </w:hyperlink>
        </w:p>
        <w:p w14:paraId="56ABAD7B" w14:textId="64CEA110" w:rsidR="00C41A85" w:rsidRPr="00C41A85" w:rsidRDefault="00000000">
          <w:pPr>
            <w:pStyle w:val="TM2"/>
            <w:tabs>
              <w:tab w:val="right" w:leader="dot" w:pos="9062"/>
            </w:tabs>
            <w:rPr>
              <w:rFonts w:ascii="Arial" w:eastAsiaTheme="minorEastAsia" w:hAnsi="Arial" w:cs="Arial"/>
              <w:b w:val="0"/>
              <w:noProof/>
            </w:rPr>
          </w:pPr>
          <w:hyperlink w:anchor="_Toc127134980" w:history="1">
            <w:r w:rsidR="00C41A85" w:rsidRPr="00C41A85">
              <w:rPr>
                <w:rStyle w:val="Lienhypertexte"/>
                <w:rFonts w:ascii="Arial" w:hAnsi="Arial" w:cs="Arial"/>
                <w:b w:val="0"/>
                <w:noProof/>
              </w:rPr>
              <w:t>2.1 Étendue de l’évaluation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_Toc127134980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14</w:t>
            </w:r>
            <w:r w:rsidR="00C41A85" w:rsidRPr="00C41A85">
              <w:rPr>
                <w:rFonts w:ascii="Arial" w:hAnsi="Arial" w:cs="Arial"/>
                <w:b w:val="0"/>
                <w:noProof/>
                <w:webHidden/>
              </w:rPr>
              <w:fldChar w:fldCharType="end"/>
            </w:r>
          </w:hyperlink>
        </w:p>
        <w:p w14:paraId="132B2E6A" w14:textId="47C35667" w:rsidR="00C41A85" w:rsidRPr="00C41A85" w:rsidRDefault="00000000">
          <w:pPr>
            <w:pStyle w:val="TM2"/>
            <w:tabs>
              <w:tab w:val="right" w:leader="dot" w:pos="9062"/>
            </w:tabs>
            <w:rPr>
              <w:rFonts w:ascii="Arial" w:eastAsiaTheme="minorEastAsia" w:hAnsi="Arial" w:cs="Arial"/>
              <w:b w:val="0"/>
              <w:noProof/>
            </w:rPr>
          </w:pPr>
          <w:hyperlink w:anchor="_Toc127134981" w:history="1">
            <w:r w:rsidR="00C41A85" w:rsidRPr="00C41A85">
              <w:rPr>
                <w:rStyle w:val="Lienhypertexte"/>
                <w:rFonts w:ascii="Arial" w:hAnsi="Arial" w:cs="Arial"/>
                <w:b w:val="0"/>
                <w:noProof/>
              </w:rPr>
              <w:t>2.2 Approche et méthodes d’évaluation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_Toc127134981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14</w:t>
            </w:r>
            <w:r w:rsidR="00C41A85" w:rsidRPr="00C41A85">
              <w:rPr>
                <w:rFonts w:ascii="Arial" w:hAnsi="Arial" w:cs="Arial"/>
                <w:b w:val="0"/>
                <w:noProof/>
                <w:webHidden/>
              </w:rPr>
              <w:fldChar w:fldCharType="end"/>
            </w:r>
          </w:hyperlink>
        </w:p>
        <w:p w14:paraId="7AA04D1B" w14:textId="087F39AF" w:rsidR="00C41A85" w:rsidRPr="00C41A85" w:rsidRDefault="00000000">
          <w:pPr>
            <w:pStyle w:val="TM2"/>
            <w:tabs>
              <w:tab w:val="right" w:leader="dot" w:pos="9062"/>
            </w:tabs>
            <w:rPr>
              <w:rFonts w:ascii="Arial" w:eastAsiaTheme="minorEastAsia" w:hAnsi="Arial" w:cs="Arial"/>
              <w:b w:val="0"/>
              <w:noProof/>
            </w:rPr>
          </w:pPr>
          <w:hyperlink w:anchor="_Toc127134982" w:history="1">
            <w:r w:rsidR="00C41A85" w:rsidRPr="00C41A85">
              <w:rPr>
                <w:rStyle w:val="Lienhypertexte"/>
                <w:rFonts w:ascii="Arial" w:hAnsi="Arial" w:cs="Arial"/>
                <w:b w:val="0"/>
                <w:noProof/>
              </w:rPr>
              <w:t>2.2.1 Conception et conduite de l’évaluation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_Toc127134982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14</w:t>
            </w:r>
            <w:r w:rsidR="00C41A85" w:rsidRPr="00C41A85">
              <w:rPr>
                <w:rFonts w:ascii="Arial" w:hAnsi="Arial" w:cs="Arial"/>
                <w:b w:val="0"/>
                <w:noProof/>
                <w:webHidden/>
              </w:rPr>
              <w:fldChar w:fldCharType="end"/>
            </w:r>
          </w:hyperlink>
        </w:p>
        <w:p w14:paraId="72BAF247" w14:textId="3D2004F6" w:rsidR="00C41A85" w:rsidRPr="00C41A85" w:rsidRDefault="00000000">
          <w:pPr>
            <w:pStyle w:val="TM2"/>
            <w:tabs>
              <w:tab w:val="right" w:leader="dot" w:pos="9062"/>
            </w:tabs>
            <w:rPr>
              <w:rFonts w:ascii="Arial" w:eastAsiaTheme="minorEastAsia" w:hAnsi="Arial" w:cs="Arial"/>
              <w:b w:val="0"/>
              <w:noProof/>
            </w:rPr>
          </w:pPr>
          <w:hyperlink w:anchor="_Toc127134983" w:history="1">
            <w:r w:rsidR="00C41A85" w:rsidRPr="00C41A85">
              <w:rPr>
                <w:rStyle w:val="Lienhypertexte"/>
                <w:rFonts w:ascii="Arial" w:hAnsi="Arial" w:cs="Arial"/>
                <w:b w:val="0"/>
                <w:noProof/>
              </w:rPr>
              <w:t>2.2.2 Critères d'évaluation et questions clés</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_Toc127134983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15</w:t>
            </w:r>
            <w:r w:rsidR="00C41A85" w:rsidRPr="00C41A85">
              <w:rPr>
                <w:rFonts w:ascii="Arial" w:hAnsi="Arial" w:cs="Arial"/>
                <w:b w:val="0"/>
                <w:noProof/>
                <w:webHidden/>
              </w:rPr>
              <w:fldChar w:fldCharType="end"/>
            </w:r>
          </w:hyperlink>
        </w:p>
        <w:p w14:paraId="08ED762C" w14:textId="41FCE3D0" w:rsidR="00C41A85" w:rsidRPr="00C41A85" w:rsidRDefault="00000000">
          <w:pPr>
            <w:pStyle w:val="TM2"/>
            <w:tabs>
              <w:tab w:val="right" w:leader="dot" w:pos="9062"/>
            </w:tabs>
            <w:rPr>
              <w:rFonts w:ascii="Arial" w:eastAsiaTheme="minorEastAsia" w:hAnsi="Arial" w:cs="Arial"/>
              <w:b w:val="0"/>
              <w:noProof/>
            </w:rPr>
          </w:pPr>
          <w:hyperlink w:anchor="_Toc127134984" w:history="1">
            <w:r w:rsidR="00C41A85" w:rsidRPr="00C41A85">
              <w:rPr>
                <w:rStyle w:val="Lienhypertexte"/>
                <w:rFonts w:ascii="Arial" w:hAnsi="Arial" w:cs="Arial"/>
                <w:b w:val="0"/>
                <w:noProof/>
              </w:rPr>
              <w:t>2.2.3 Ciblage et échantillonnage</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_Toc127134984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16</w:t>
            </w:r>
            <w:r w:rsidR="00C41A85" w:rsidRPr="00C41A85">
              <w:rPr>
                <w:rFonts w:ascii="Arial" w:hAnsi="Arial" w:cs="Arial"/>
                <w:b w:val="0"/>
                <w:noProof/>
                <w:webHidden/>
              </w:rPr>
              <w:fldChar w:fldCharType="end"/>
            </w:r>
          </w:hyperlink>
        </w:p>
        <w:p w14:paraId="18DB2A83" w14:textId="011D3220" w:rsidR="00C41A85" w:rsidRPr="00C41A85" w:rsidRDefault="00000000">
          <w:pPr>
            <w:pStyle w:val="TM2"/>
            <w:tabs>
              <w:tab w:val="right" w:leader="dot" w:pos="9062"/>
            </w:tabs>
            <w:rPr>
              <w:rFonts w:ascii="Arial" w:eastAsiaTheme="minorEastAsia" w:hAnsi="Arial" w:cs="Arial"/>
              <w:b w:val="0"/>
              <w:noProof/>
            </w:rPr>
          </w:pPr>
          <w:hyperlink w:anchor="_Toc127134985" w:history="1">
            <w:r w:rsidR="00C41A85" w:rsidRPr="00C41A85">
              <w:rPr>
                <w:rStyle w:val="Lienhypertexte"/>
                <w:rFonts w:ascii="Arial" w:hAnsi="Arial" w:cs="Arial"/>
                <w:b w:val="0"/>
                <w:noProof/>
              </w:rPr>
              <w:t>2.2.4 Mitigation des risques et limites de l'évaluation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_Toc127134985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17</w:t>
            </w:r>
            <w:r w:rsidR="00C41A85" w:rsidRPr="00C41A85">
              <w:rPr>
                <w:rFonts w:ascii="Arial" w:hAnsi="Arial" w:cs="Arial"/>
                <w:b w:val="0"/>
                <w:noProof/>
                <w:webHidden/>
              </w:rPr>
              <w:fldChar w:fldCharType="end"/>
            </w:r>
          </w:hyperlink>
        </w:p>
        <w:p w14:paraId="2AFAA3BB" w14:textId="4ECF1594" w:rsidR="00C41A85" w:rsidRPr="00C41A85" w:rsidRDefault="00000000">
          <w:pPr>
            <w:pStyle w:val="TM1"/>
            <w:tabs>
              <w:tab w:val="right" w:leader="dot" w:pos="9062"/>
            </w:tabs>
            <w:rPr>
              <w:rFonts w:ascii="Arial" w:eastAsiaTheme="minorEastAsia" w:hAnsi="Arial" w:cs="Arial"/>
              <w:b w:val="0"/>
              <w:noProof/>
              <w:sz w:val="22"/>
              <w:szCs w:val="22"/>
            </w:rPr>
          </w:pPr>
          <w:hyperlink w:anchor="_Toc127134986" w:history="1">
            <w:r w:rsidR="00C41A85" w:rsidRPr="00C41A85">
              <w:rPr>
                <w:rStyle w:val="Lienhypertexte"/>
                <w:rFonts w:ascii="Arial" w:hAnsi="Arial" w:cs="Arial"/>
                <w:b w:val="0"/>
                <w:noProof/>
                <w:sz w:val="22"/>
                <w:szCs w:val="22"/>
              </w:rPr>
              <w:t>III. ANALYSE ET INTERPRETATION DES RESULTATS DE L’EVALUATION</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_Toc127134986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18</w:t>
            </w:r>
            <w:r w:rsidR="00C41A85" w:rsidRPr="00C41A85">
              <w:rPr>
                <w:rFonts w:ascii="Arial" w:hAnsi="Arial" w:cs="Arial"/>
                <w:b w:val="0"/>
                <w:noProof/>
                <w:webHidden/>
                <w:sz w:val="22"/>
                <w:szCs w:val="22"/>
              </w:rPr>
              <w:fldChar w:fldCharType="end"/>
            </w:r>
          </w:hyperlink>
        </w:p>
        <w:p w14:paraId="6C6802FD" w14:textId="24AC6373" w:rsidR="00C41A85" w:rsidRPr="00C41A85" w:rsidRDefault="00000000">
          <w:pPr>
            <w:pStyle w:val="TM2"/>
            <w:tabs>
              <w:tab w:val="right" w:leader="dot" w:pos="9062"/>
            </w:tabs>
            <w:rPr>
              <w:rFonts w:ascii="Arial" w:eastAsiaTheme="minorEastAsia" w:hAnsi="Arial" w:cs="Arial"/>
              <w:b w:val="0"/>
              <w:noProof/>
            </w:rPr>
          </w:pPr>
          <w:hyperlink w:anchor="_Toc127134987" w:history="1">
            <w:r w:rsidR="00C41A85" w:rsidRPr="00C41A85">
              <w:rPr>
                <w:rStyle w:val="Lienhypertexte"/>
                <w:rFonts w:ascii="Arial" w:hAnsi="Arial" w:cs="Arial"/>
                <w:b w:val="0"/>
                <w:noProof/>
              </w:rPr>
              <w:t>3.1 Pertinence du projet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_Toc127134987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18</w:t>
            </w:r>
            <w:r w:rsidR="00C41A85" w:rsidRPr="00C41A85">
              <w:rPr>
                <w:rFonts w:ascii="Arial" w:hAnsi="Arial" w:cs="Arial"/>
                <w:b w:val="0"/>
                <w:noProof/>
                <w:webHidden/>
              </w:rPr>
              <w:fldChar w:fldCharType="end"/>
            </w:r>
          </w:hyperlink>
        </w:p>
        <w:p w14:paraId="6D479DBE" w14:textId="5244CAB0" w:rsidR="00C41A85" w:rsidRPr="00C41A85" w:rsidRDefault="00000000">
          <w:pPr>
            <w:pStyle w:val="TM2"/>
            <w:tabs>
              <w:tab w:val="right" w:leader="dot" w:pos="9062"/>
            </w:tabs>
            <w:rPr>
              <w:rFonts w:ascii="Arial" w:eastAsiaTheme="minorEastAsia" w:hAnsi="Arial" w:cs="Arial"/>
              <w:b w:val="0"/>
              <w:noProof/>
            </w:rPr>
          </w:pPr>
          <w:hyperlink w:anchor="_Toc127134988" w:history="1">
            <w:r w:rsidR="00C41A85" w:rsidRPr="00C41A85">
              <w:rPr>
                <w:rStyle w:val="Lienhypertexte"/>
                <w:rFonts w:ascii="Arial" w:hAnsi="Arial" w:cs="Arial"/>
                <w:b w:val="0"/>
                <w:noProof/>
              </w:rPr>
              <w:t>3.2 Efficacité du projet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_Toc127134988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22</w:t>
            </w:r>
            <w:r w:rsidR="00C41A85" w:rsidRPr="00C41A85">
              <w:rPr>
                <w:rFonts w:ascii="Arial" w:hAnsi="Arial" w:cs="Arial"/>
                <w:b w:val="0"/>
                <w:noProof/>
                <w:webHidden/>
              </w:rPr>
              <w:fldChar w:fldCharType="end"/>
            </w:r>
          </w:hyperlink>
        </w:p>
        <w:p w14:paraId="6F7B6959" w14:textId="2C41A8E6" w:rsidR="00C41A85" w:rsidRPr="00C41A85" w:rsidRDefault="00000000">
          <w:pPr>
            <w:pStyle w:val="TM2"/>
            <w:tabs>
              <w:tab w:val="right" w:leader="dot" w:pos="9062"/>
            </w:tabs>
            <w:rPr>
              <w:rFonts w:ascii="Arial" w:eastAsiaTheme="minorEastAsia" w:hAnsi="Arial" w:cs="Arial"/>
              <w:b w:val="0"/>
              <w:noProof/>
            </w:rPr>
          </w:pPr>
          <w:hyperlink w:anchor="_Toc127134989" w:history="1">
            <w:r w:rsidR="00C41A85" w:rsidRPr="00C41A85">
              <w:rPr>
                <w:rStyle w:val="Lienhypertexte"/>
                <w:rFonts w:ascii="Arial" w:hAnsi="Arial" w:cs="Arial"/>
                <w:b w:val="0"/>
                <w:noProof/>
              </w:rPr>
              <w:t>3.3 Efficience du projet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_Toc127134989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34</w:t>
            </w:r>
            <w:r w:rsidR="00C41A85" w:rsidRPr="00C41A85">
              <w:rPr>
                <w:rFonts w:ascii="Arial" w:hAnsi="Arial" w:cs="Arial"/>
                <w:b w:val="0"/>
                <w:noProof/>
                <w:webHidden/>
              </w:rPr>
              <w:fldChar w:fldCharType="end"/>
            </w:r>
          </w:hyperlink>
        </w:p>
        <w:p w14:paraId="6C8567C0" w14:textId="57DF6219" w:rsidR="00C41A85" w:rsidRPr="00C41A85" w:rsidRDefault="00000000">
          <w:pPr>
            <w:pStyle w:val="TM2"/>
            <w:tabs>
              <w:tab w:val="right" w:leader="dot" w:pos="9062"/>
            </w:tabs>
            <w:rPr>
              <w:rFonts w:ascii="Arial" w:eastAsiaTheme="minorEastAsia" w:hAnsi="Arial" w:cs="Arial"/>
              <w:b w:val="0"/>
              <w:noProof/>
            </w:rPr>
          </w:pPr>
          <w:hyperlink w:anchor="_Toc127134990" w:history="1">
            <w:r w:rsidR="00C41A85" w:rsidRPr="00C41A85">
              <w:rPr>
                <w:rStyle w:val="Lienhypertexte"/>
                <w:rFonts w:ascii="Arial" w:hAnsi="Arial" w:cs="Arial"/>
                <w:b w:val="0"/>
                <w:noProof/>
              </w:rPr>
              <w:t>3.4 Durabilité du projet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_Toc127134990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43</w:t>
            </w:r>
            <w:r w:rsidR="00C41A85" w:rsidRPr="00C41A85">
              <w:rPr>
                <w:rFonts w:ascii="Arial" w:hAnsi="Arial" w:cs="Arial"/>
                <w:b w:val="0"/>
                <w:noProof/>
                <w:webHidden/>
              </w:rPr>
              <w:fldChar w:fldCharType="end"/>
            </w:r>
          </w:hyperlink>
        </w:p>
        <w:p w14:paraId="54EA2AA8" w14:textId="00BEDA42" w:rsidR="00C41A85" w:rsidRPr="00C41A85" w:rsidRDefault="00000000">
          <w:pPr>
            <w:pStyle w:val="TM2"/>
            <w:tabs>
              <w:tab w:val="right" w:leader="dot" w:pos="9062"/>
            </w:tabs>
            <w:rPr>
              <w:rFonts w:ascii="Arial" w:eastAsiaTheme="minorEastAsia" w:hAnsi="Arial" w:cs="Arial"/>
              <w:b w:val="0"/>
              <w:noProof/>
            </w:rPr>
          </w:pPr>
          <w:hyperlink w:anchor="_Toc127134991" w:history="1">
            <w:r w:rsidR="00C41A85" w:rsidRPr="00C41A85">
              <w:rPr>
                <w:rStyle w:val="Lienhypertexte"/>
                <w:rFonts w:ascii="Arial" w:hAnsi="Arial" w:cs="Arial"/>
                <w:b w:val="0"/>
                <w:noProof/>
              </w:rPr>
              <w:t>3.5 Thèmes transversaux</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_Toc127134991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45</w:t>
            </w:r>
            <w:r w:rsidR="00C41A85" w:rsidRPr="00C41A85">
              <w:rPr>
                <w:rFonts w:ascii="Arial" w:hAnsi="Arial" w:cs="Arial"/>
                <w:b w:val="0"/>
                <w:noProof/>
                <w:webHidden/>
              </w:rPr>
              <w:fldChar w:fldCharType="end"/>
            </w:r>
          </w:hyperlink>
        </w:p>
        <w:p w14:paraId="36735D40" w14:textId="26F6C593" w:rsidR="00C41A85" w:rsidRPr="00C41A85" w:rsidRDefault="00000000">
          <w:pPr>
            <w:pStyle w:val="TM1"/>
            <w:tabs>
              <w:tab w:val="right" w:leader="dot" w:pos="9062"/>
            </w:tabs>
            <w:rPr>
              <w:rFonts w:ascii="Arial" w:eastAsiaTheme="minorEastAsia" w:hAnsi="Arial" w:cs="Arial"/>
              <w:b w:val="0"/>
              <w:noProof/>
              <w:sz w:val="22"/>
              <w:szCs w:val="22"/>
            </w:rPr>
          </w:pPr>
          <w:hyperlink w:anchor="_Toc127134992" w:history="1">
            <w:r w:rsidR="00C41A85" w:rsidRPr="00C41A85">
              <w:rPr>
                <w:rStyle w:val="Lienhypertexte"/>
                <w:rFonts w:ascii="Arial" w:hAnsi="Arial" w:cs="Arial"/>
                <w:b w:val="0"/>
                <w:noProof/>
                <w:sz w:val="22"/>
                <w:szCs w:val="22"/>
              </w:rPr>
              <w:t>IV. CONCLUSIONS ET RECOMMANDATIONS</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_Toc127134992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51</w:t>
            </w:r>
            <w:r w:rsidR="00C41A85" w:rsidRPr="00C41A85">
              <w:rPr>
                <w:rFonts w:ascii="Arial" w:hAnsi="Arial" w:cs="Arial"/>
                <w:b w:val="0"/>
                <w:noProof/>
                <w:webHidden/>
                <w:sz w:val="22"/>
                <w:szCs w:val="22"/>
              </w:rPr>
              <w:fldChar w:fldCharType="end"/>
            </w:r>
          </w:hyperlink>
        </w:p>
        <w:p w14:paraId="02CD4183" w14:textId="42D6FE95" w:rsidR="00C41A85" w:rsidRPr="00C41A85" w:rsidRDefault="00000000">
          <w:pPr>
            <w:pStyle w:val="TM2"/>
            <w:tabs>
              <w:tab w:val="right" w:leader="dot" w:pos="9062"/>
            </w:tabs>
            <w:rPr>
              <w:rFonts w:ascii="Arial" w:eastAsiaTheme="minorEastAsia" w:hAnsi="Arial" w:cs="Arial"/>
              <w:b w:val="0"/>
              <w:noProof/>
            </w:rPr>
          </w:pPr>
          <w:hyperlink w:anchor="_Toc127134993" w:history="1">
            <w:r w:rsidR="00C41A85" w:rsidRPr="00C41A85">
              <w:rPr>
                <w:rStyle w:val="Lienhypertexte"/>
                <w:rFonts w:ascii="Arial" w:hAnsi="Arial" w:cs="Arial"/>
                <w:b w:val="0"/>
                <w:noProof/>
              </w:rPr>
              <w:t>4.1 Discussions et conclusions</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_Toc127134993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51</w:t>
            </w:r>
            <w:r w:rsidR="00C41A85" w:rsidRPr="00C41A85">
              <w:rPr>
                <w:rFonts w:ascii="Arial" w:hAnsi="Arial" w:cs="Arial"/>
                <w:b w:val="0"/>
                <w:noProof/>
                <w:webHidden/>
              </w:rPr>
              <w:fldChar w:fldCharType="end"/>
            </w:r>
          </w:hyperlink>
        </w:p>
        <w:p w14:paraId="1756E93A" w14:textId="14FD3AB6" w:rsidR="00C41A85" w:rsidRPr="00C41A85" w:rsidRDefault="00000000">
          <w:pPr>
            <w:pStyle w:val="TM2"/>
            <w:tabs>
              <w:tab w:val="right" w:leader="dot" w:pos="9062"/>
            </w:tabs>
            <w:rPr>
              <w:rFonts w:ascii="Arial" w:eastAsiaTheme="minorEastAsia" w:hAnsi="Arial" w:cs="Arial"/>
              <w:b w:val="0"/>
              <w:noProof/>
            </w:rPr>
          </w:pPr>
          <w:hyperlink w:anchor="_Toc127134994" w:history="1">
            <w:r w:rsidR="00C41A85" w:rsidRPr="00C41A85">
              <w:rPr>
                <w:rStyle w:val="Lienhypertexte"/>
                <w:rFonts w:ascii="Arial" w:hAnsi="Arial" w:cs="Arial"/>
                <w:b w:val="0"/>
                <w:noProof/>
              </w:rPr>
              <w:t>4.2 Recommandations</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_Toc127134994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53</w:t>
            </w:r>
            <w:r w:rsidR="00C41A85" w:rsidRPr="00C41A85">
              <w:rPr>
                <w:rFonts w:ascii="Arial" w:hAnsi="Arial" w:cs="Arial"/>
                <w:b w:val="0"/>
                <w:noProof/>
                <w:webHidden/>
              </w:rPr>
              <w:fldChar w:fldCharType="end"/>
            </w:r>
          </w:hyperlink>
        </w:p>
        <w:p w14:paraId="7C3E171B" w14:textId="1F59A2B8" w:rsidR="00C41A85" w:rsidRPr="00C41A85" w:rsidRDefault="00000000">
          <w:pPr>
            <w:pStyle w:val="TM2"/>
            <w:tabs>
              <w:tab w:val="right" w:leader="dot" w:pos="9062"/>
            </w:tabs>
            <w:rPr>
              <w:rFonts w:ascii="Arial" w:eastAsiaTheme="minorEastAsia" w:hAnsi="Arial" w:cs="Arial"/>
              <w:b w:val="0"/>
              <w:noProof/>
            </w:rPr>
          </w:pPr>
          <w:hyperlink w:anchor="_Toc127134995" w:history="1">
            <w:r w:rsidR="00C41A85" w:rsidRPr="00C41A85">
              <w:rPr>
                <w:rStyle w:val="Lienhypertexte"/>
                <w:rFonts w:ascii="Arial" w:hAnsi="Arial" w:cs="Arial"/>
                <w:b w:val="0"/>
                <w:noProof/>
              </w:rPr>
              <w:t>4.3 Bonnes pratiques et enseignements tirés</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_Toc127134995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55</w:t>
            </w:r>
            <w:r w:rsidR="00C41A85" w:rsidRPr="00C41A85">
              <w:rPr>
                <w:rFonts w:ascii="Arial" w:hAnsi="Arial" w:cs="Arial"/>
                <w:b w:val="0"/>
                <w:noProof/>
                <w:webHidden/>
              </w:rPr>
              <w:fldChar w:fldCharType="end"/>
            </w:r>
          </w:hyperlink>
        </w:p>
        <w:p w14:paraId="75097120" w14:textId="7B0BF3B7" w:rsidR="00C41A85" w:rsidRPr="00C41A85" w:rsidRDefault="00000000">
          <w:pPr>
            <w:pStyle w:val="TM1"/>
            <w:tabs>
              <w:tab w:val="right" w:leader="dot" w:pos="9062"/>
            </w:tabs>
            <w:rPr>
              <w:rFonts w:ascii="Arial" w:eastAsiaTheme="minorEastAsia" w:hAnsi="Arial" w:cs="Arial"/>
              <w:b w:val="0"/>
              <w:noProof/>
              <w:sz w:val="22"/>
              <w:szCs w:val="22"/>
            </w:rPr>
          </w:pPr>
          <w:hyperlink w:anchor="_Toc127134996" w:history="1">
            <w:r w:rsidR="00C41A85" w:rsidRPr="00C41A85">
              <w:rPr>
                <w:rStyle w:val="Lienhypertexte"/>
                <w:rFonts w:ascii="Arial" w:hAnsi="Arial" w:cs="Arial"/>
                <w:b w:val="0"/>
                <w:noProof/>
                <w:sz w:val="22"/>
                <w:szCs w:val="22"/>
              </w:rPr>
              <w:t>ANNEXES</w:t>
            </w:r>
            <w:r w:rsidR="00C41A85" w:rsidRPr="00C41A85">
              <w:rPr>
                <w:rFonts w:ascii="Arial" w:hAnsi="Arial" w:cs="Arial"/>
                <w:b w:val="0"/>
                <w:noProof/>
                <w:webHidden/>
                <w:sz w:val="22"/>
                <w:szCs w:val="22"/>
              </w:rPr>
              <w:tab/>
            </w:r>
            <w:r w:rsidR="00C41A85" w:rsidRPr="00C41A85">
              <w:rPr>
                <w:rFonts w:ascii="Arial" w:hAnsi="Arial" w:cs="Arial"/>
                <w:b w:val="0"/>
                <w:noProof/>
                <w:webHidden/>
                <w:sz w:val="22"/>
                <w:szCs w:val="22"/>
              </w:rPr>
              <w:fldChar w:fldCharType="begin"/>
            </w:r>
            <w:r w:rsidR="00C41A85" w:rsidRPr="00C41A85">
              <w:rPr>
                <w:rFonts w:ascii="Arial" w:hAnsi="Arial" w:cs="Arial"/>
                <w:b w:val="0"/>
                <w:noProof/>
                <w:webHidden/>
                <w:sz w:val="22"/>
                <w:szCs w:val="22"/>
              </w:rPr>
              <w:instrText xml:space="preserve"> PAGEREF _Toc127134996 \h </w:instrText>
            </w:r>
            <w:r w:rsidR="00C41A85" w:rsidRPr="00C41A85">
              <w:rPr>
                <w:rFonts w:ascii="Arial" w:hAnsi="Arial" w:cs="Arial"/>
                <w:b w:val="0"/>
                <w:noProof/>
                <w:webHidden/>
                <w:sz w:val="22"/>
                <w:szCs w:val="22"/>
              </w:rPr>
            </w:r>
            <w:r w:rsidR="00C41A85" w:rsidRPr="00C41A85">
              <w:rPr>
                <w:rFonts w:ascii="Arial" w:hAnsi="Arial" w:cs="Arial"/>
                <w:b w:val="0"/>
                <w:noProof/>
                <w:webHidden/>
                <w:sz w:val="22"/>
                <w:szCs w:val="22"/>
              </w:rPr>
              <w:fldChar w:fldCharType="separate"/>
            </w:r>
            <w:r w:rsidR="00920EAA">
              <w:rPr>
                <w:rFonts w:ascii="Arial" w:hAnsi="Arial" w:cs="Arial"/>
                <w:b w:val="0"/>
                <w:noProof/>
                <w:webHidden/>
                <w:sz w:val="22"/>
                <w:szCs w:val="22"/>
              </w:rPr>
              <w:t>57</w:t>
            </w:r>
            <w:r w:rsidR="00C41A85" w:rsidRPr="00C41A85">
              <w:rPr>
                <w:rFonts w:ascii="Arial" w:hAnsi="Arial" w:cs="Arial"/>
                <w:b w:val="0"/>
                <w:noProof/>
                <w:webHidden/>
                <w:sz w:val="22"/>
                <w:szCs w:val="22"/>
              </w:rPr>
              <w:fldChar w:fldCharType="end"/>
            </w:r>
          </w:hyperlink>
        </w:p>
        <w:p w14:paraId="0645BE75" w14:textId="771A755B" w:rsidR="00C41A85" w:rsidRPr="00C41A85" w:rsidRDefault="00000000">
          <w:pPr>
            <w:pStyle w:val="TM2"/>
            <w:tabs>
              <w:tab w:val="right" w:leader="dot" w:pos="9062"/>
            </w:tabs>
            <w:rPr>
              <w:rFonts w:ascii="Arial" w:eastAsiaTheme="minorEastAsia" w:hAnsi="Arial" w:cs="Arial"/>
              <w:b w:val="0"/>
              <w:noProof/>
            </w:rPr>
          </w:pPr>
          <w:hyperlink w:anchor="_Toc127134997" w:history="1">
            <w:r w:rsidR="00C41A85" w:rsidRPr="00C41A85">
              <w:rPr>
                <w:rStyle w:val="Lienhypertexte"/>
                <w:rFonts w:ascii="Arial" w:hAnsi="Arial" w:cs="Arial"/>
                <w:b w:val="0"/>
                <w:noProof/>
              </w:rPr>
              <w:t>Annexe 1 : Liste des personnes ou groupes interviewés ou consultés et des sites visités</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_Toc127134997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57</w:t>
            </w:r>
            <w:r w:rsidR="00C41A85" w:rsidRPr="00C41A85">
              <w:rPr>
                <w:rFonts w:ascii="Arial" w:hAnsi="Arial" w:cs="Arial"/>
                <w:b w:val="0"/>
                <w:noProof/>
                <w:webHidden/>
              </w:rPr>
              <w:fldChar w:fldCharType="end"/>
            </w:r>
          </w:hyperlink>
        </w:p>
        <w:p w14:paraId="3CA83C49" w14:textId="214AD569" w:rsidR="00C41A85" w:rsidRPr="00C41A85" w:rsidRDefault="00000000">
          <w:pPr>
            <w:pStyle w:val="TM2"/>
            <w:tabs>
              <w:tab w:val="right" w:leader="dot" w:pos="9062"/>
            </w:tabs>
            <w:rPr>
              <w:rFonts w:ascii="Arial" w:eastAsiaTheme="minorEastAsia" w:hAnsi="Arial" w:cs="Arial"/>
              <w:b w:val="0"/>
              <w:noProof/>
            </w:rPr>
          </w:pPr>
          <w:hyperlink w:anchor="_Toc127134998" w:history="1">
            <w:r w:rsidR="00C41A85" w:rsidRPr="00C41A85">
              <w:rPr>
                <w:rStyle w:val="Lienhypertexte"/>
                <w:rFonts w:ascii="Arial" w:hAnsi="Arial" w:cs="Arial"/>
                <w:b w:val="0"/>
                <w:noProof/>
              </w:rPr>
              <w:t>Annexe 2 : Liste des documents consultés</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_Toc127134998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67</w:t>
            </w:r>
            <w:r w:rsidR="00C41A85" w:rsidRPr="00C41A85">
              <w:rPr>
                <w:rFonts w:ascii="Arial" w:hAnsi="Arial" w:cs="Arial"/>
                <w:b w:val="0"/>
                <w:noProof/>
                <w:webHidden/>
              </w:rPr>
              <w:fldChar w:fldCharType="end"/>
            </w:r>
          </w:hyperlink>
        </w:p>
        <w:p w14:paraId="1D1D95B0" w14:textId="5169CCFF" w:rsidR="00C41A85" w:rsidRPr="00C41A85" w:rsidRDefault="00000000">
          <w:pPr>
            <w:pStyle w:val="TM2"/>
            <w:tabs>
              <w:tab w:val="right" w:leader="dot" w:pos="9062"/>
            </w:tabs>
            <w:rPr>
              <w:rFonts w:ascii="Arial" w:eastAsiaTheme="minorEastAsia" w:hAnsi="Arial" w:cs="Arial"/>
              <w:b w:val="0"/>
              <w:noProof/>
            </w:rPr>
          </w:pPr>
          <w:hyperlink w:anchor="_Toc127134999" w:history="1">
            <w:r w:rsidR="00C41A85" w:rsidRPr="00C41A85">
              <w:rPr>
                <w:rStyle w:val="Lienhypertexte"/>
                <w:rFonts w:ascii="Arial" w:hAnsi="Arial" w:cs="Arial"/>
                <w:b w:val="0"/>
                <w:noProof/>
              </w:rPr>
              <w:t>Annexe 3 : Cadre des résultats du projet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_Toc127134999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68</w:t>
            </w:r>
            <w:r w:rsidR="00C41A85" w:rsidRPr="00C41A85">
              <w:rPr>
                <w:rFonts w:ascii="Arial" w:hAnsi="Arial" w:cs="Arial"/>
                <w:b w:val="0"/>
                <w:noProof/>
                <w:webHidden/>
              </w:rPr>
              <w:fldChar w:fldCharType="end"/>
            </w:r>
          </w:hyperlink>
        </w:p>
        <w:p w14:paraId="13043A43" w14:textId="57F428EA" w:rsidR="00C41A85" w:rsidRPr="00C41A85" w:rsidRDefault="00000000">
          <w:pPr>
            <w:pStyle w:val="TM2"/>
            <w:tabs>
              <w:tab w:val="right" w:leader="dot" w:pos="9062"/>
            </w:tabs>
            <w:rPr>
              <w:rFonts w:ascii="Arial" w:eastAsiaTheme="minorEastAsia" w:hAnsi="Arial" w:cs="Arial"/>
              <w:b w:val="0"/>
              <w:noProof/>
            </w:rPr>
          </w:pPr>
          <w:hyperlink w:anchor="_Toc127135000" w:history="1">
            <w:r w:rsidR="00C41A85" w:rsidRPr="00C41A85">
              <w:rPr>
                <w:rStyle w:val="Lienhypertexte"/>
                <w:rFonts w:ascii="Arial" w:hAnsi="Arial" w:cs="Arial"/>
                <w:b w:val="0"/>
                <w:noProof/>
              </w:rPr>
              <w:t>Annexe 4 : Cadre de suivi révisé du projet</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_Toc127135000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70</w:t>
            </w:r>
            <w:r w:rsidR="00C41A85" w:rsidRPr="00C41A85">
              <w:rPr>
                <w:rFonts w:ascii="Arial" w:hAnsi="Arial" w:cs="Arial"/>
                <w:b w:val="0"/>
                <w:noProof/>
                <w:webHidden/>
              </w:rPr>
              <w:fldChar w:fldCharType="end"/>
            </w:r>
          </w:hyperlink>
        </w:p>
        <w:p w14:paraId="243BCE18" w14:textId="2420E874" w:rsidR="00C41A85" w:rsidRPr="00C41A85" w:rsidRDefault="00000000">
          <w:pPr>
            <w:pStyle w:val="TM2"/>
            <w:tabs>
              <w:tab w:val="right" w:leader="dot" w:pos="9062"/>
            </w:tabs>
            <w:rPr>
              <w:rFonts w:ascii="Arial" w:eastAsiaTheme="minorEastAsia" w:hAnsi="Arial" w:cs="Arial"/>
              <w:b w:val="0"/>
              <w:noProof/>
            </w:rPr>
          </w:pPr>
          <w:hyperlink w:anchor="_Toc127135001" w:history="1">
            <w:r w:rsidR="00C41A85" w:rsidRPr="00C41A85">
              <w:rPr>
                <w:rStyle w:val="Lienhypertexte"/>
                <w:rFonts w:ascii="Arial" w:hAnsi="Arial" w:cs="Arial"/>
                <w:b w:val="0"/>
                <w:noProof/>
              </w:rPr>
              <w:t>Annexe 5 : Terme de référence de la mission</w:t>
            </w:r>
            <w:r w:rsidR="00C41A85" w:rsidRPr="00C41A85">
              <w:rPr>
                <w:rFonts w:ascii="Arial" w:hAnsi="Arial" w:cs="Arial"/>
                <w:b w:val="0"/>
                <w:noProof/>
                <w:webHidden/>
              </w:rPr>
              <w:tab/>
            </w:r>
            <w:r w:rsidR="00C41A85" w:rsidRPr="00C41A85">
              <w:rPr>
                <w:rFonts w:ascii="Arial" w:hAnsi="Arial" w:cs="Arial"/>
                <w:b w:val="0"/>
                <w:noProof/>
                <w:webHidden/>
              </w:rPr>
              <w:fldChar w:fldCharType="begin"/>
            </w:r>
            <w:r w:rsidR="00C41A85" w:rsidRPr="00C41A85">
              <w:rPr>
                <w:rFonts w:ascii="Arial" w:hAnsi="Arial" w:cs="Arial"/>
                <w:b w:val="0"/>
                <w:noProof/>
                <w:webHidden/>
              </w:rPr>
              <w:instrText xml:space="preserve"> PAGEREF _Toc127135001 \h </w:instrText>
            </w:r>
            <w:r w:rsidR="00C41A85" w:rsidRPr="00C41A85">
              <w:rPr>
                <w:rFonts w:ascii="Arial" w:hAnsi="Arial" w:cs="Arial"/>
                <w:b w:val="0"/>
                <w:noProof/>
                <w:webHidden/>
              </w:rPr>
            </w:r>
            <w:r w:rsidR="00C41A85" w:rsidRPr="00C41A85">
              <w:rPr>
                <w:rFonts w:ascii="Arial" w:hAnsi="Arial" w:cs="Arial"/>
                <w:b w:val="0"/>
                <w:noProof/>
                <w:webHidden/>
              </w:rPr>
              <w:fldChar w:fldCharType="separate"/>
            </w:r>
            <w:r w:rsidR="00920EAA">
              <w:rPr>
                <w:rFonts w:ascii="Arial" w:hAnsi="Arial" w:cs="Arial"/>
                <w:b w:val="0"/>
                <w:noProof/>
                <w:webHidden/>
              </w:rPr>
              <w:t>73</w:t>
            </w:r>
            <w:r w:rsidR="00C41A85" w:rsidRPr="00C41A85">
              <w:rPr>
                <w:rFonts w:ascii="Arial" w:hAnsi="Arial" w:cs="Arial"/>
                <w:b w:val="0"/>
                <w:noProof/>
                <w:webHidden/>
              </w:rPr>
              <w:fldChar w:fldCharType="end"/>
            </w:r>
          </w:hyperlink>
        </w:p>
        <w:p w14:paraId="113291F9" w14:textId="255E3993" w:rsidR="00133071" w:rsidRPr="008D0144" w:rsidRDefault="00133071" w:rsidP="008D0144">
          <w:pPr>
            <w:spacing w:line="276" w:lineRule="auto"/>
            <w:rPr>
              <w:rFonts w:ascii="Arial" w:hAnsi="Arial" w:cs="Arial"/>
              <w:color w:val="000000" w:themeColor="text1"/>
              <w:sz w:val="22"/>
              <w:szCs w:val="22"/>
            </w:rPr>
          </w:pPr>
          <w:r w:rsidRPr="00C41A85">
            <w:rPr>
              <w:rFonts w:ascii="Arial" w:hAnsi="Arial" w:cs="Arial"/>
              <w:noProof/>
              <w:color w:val="000000" w:themeColor="text1"/>
              <w:sz w:val="22"/>
              <w:szCs w:val="22"/>
            </w:rPr>
            <w:fldChar w:fldCharType="end"/>
          </w:r>
        </w:p>
      </w:sdtContent>
    </w:sdt>
    <w:p w14:paraId="3B910134" w14:textId="77777777" w:rsidR="008F2BF1" w:rsidRPr="005839A2" w:rsidRDefault="008F2BF1" w:rsidP="00BB5AA8">
      <w:pPr>
        <w:spacing w:line="276" w:lineRule="auto"/>
        <w:rPr>
          <w:rFonts w:ascii="Arial" w:hAnsi="Arial" w:cs="Arial"/>
          <w:sz w:val="22"/>
          <w:szCs w:val="22"/>
        </w:rPr>
      </w:pPr>
      <w:r w:rsidRPr="005839A2">
        <w:rPr>
          <w:rFonts w:ascii="Arial" w:hAnsi="Arial" w:cs="Arial"/>
          <w:sz w:val="22"/>
          <w:szCs w:val="22"/>
        </w:rPr>
        <w:br w:type="page"/>
      </w:r>
    </w:p>
    <w:p w14:paraId="2EA4284E" w14:textId="1E3A3F09" w:rsidR="00576DFA" w:rsidRPr="00A060AC" w:rsidRDefault="008F2BF1" w:rsidP="00BB5AA8">
      <w:pPr>
        <w:pStyle w:val="Titre1"/>
      </w:pPr>
      <w:bookmarkStart w:id="1" w:name="_Toc127134968"/>
      <w:r w:rsidRPr="005839A2">
        <w:lastRenderedPageBreak/>
        <w:t>ACRONYMES ET ABRÉVIATIONS</w:t>
      </w:r>
      <w:bookmarkEnd w:id="1"/>
      <w:r w:rsidRPr="005839A2">
        <w:t xml:space="preserve"> </w:t>
      </w:r>
    </w:p>
    <w:p w14:paraId="14382D5E" w14:textId="341B6288" w:rsidR="008F2BF1" w:rsidRDefault="008F2BF1" w:rsidP="00BB5AA8">
      <w:pPr>
        <w:spacing w:line="276" w:lineRule="auto"/>
        <w:rPr>
          <w:rFonts w:ascii="Arial" w:hAnsi="Arial"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850"/>
        <w:gridCol w:w="5619"/>
      </w:tblGrid>
      <w:tr w:rsidR="00964EF5" w:rsidRPr="00B56EC2" w14:paraId="5B97DC8C" w14:textId="77777777" w:rsidTr="00964EF5">
        <w:tc>
          <w:tcPr>
            <w:tcW w:w="2547" w:type="dxa"/>
          </w:tcPr>
          <w:p w14:paraId="23B08477" w14:textId="77777777" w:rsidR="00964EF5" w:rsidRPr="00B56EC2" w:rsidRDefault="00964EF5" w:rsidP="00BB5AA8">
            <w:pPr>
              <w:spacing w:line="276" w:lineRule="auto"/>
              <w:rPr>
                <w:rFonts w:ascii="Arial" w:hAnsi="Arial" w:cs="Arial"/>
              </w:rPr>
            </w:pPr>
            <w:r w:rsidRPr="00B56EC2">
              <w:rPr>
                <w:rFonts w:ascii="Arial" w:hAnsi="Arial" w:cs="Arial"/>
              </w:rPr>
              <w:t>AG</w:t>
            </w:r>
          </w:p>
        </w:tc>
        <w:tc>
          <w:tcPr>
            <w:tcW w:w="850" w:type="dxa"/>
          </w:tcPr>
          <w:p w14:paraId="45D6991B"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54BC6C69" w14:textId="77777777" w:rsidR="00964EF5" w:rsidRPr="00B56EC2" w:rsidRDefault="00964EF5" w:rsidP="00BB5AA8">
            <w:pPr>
              <w:spacing w:line="276" w:lineRule="auto"/>
              <w:rPr>
                <w:rFonts w:ascii="Arial" w:hAnsi="Arial" w:cs="Arial"/>
              </w:rPr>
            </w:pPr>
            <w:r w:rsidRPr="00B56EC2">
              <w:rPr>
                <w:rFonts w:ascii="Arial" w:hAnsi="Arial" w:cs="Arial"/>
              </w:rPr>
              <w:t xml:space="preserve">Assemblée générale </w:t>
            </w:r>
          </w:p>
        </w:tc>
      </w:tr>
      <w:tr w:rsidR="00964EF5" w:rsidRPr="00B56EC2" w14:paraId="00DF8035" w14:textId="77777777" w:rsidTr="00964EF5">
        <w:tc>
          <w:tcPr>
            <w:tcW w:w="2547" w:type="dxa"/>
          </w:tcPr>
          <w:p w14:paraId="6BF4CFFB"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AGIR</w:t>
            </w:r>
          </w:p>
        </w:tc>
        <w:tc>
          <w:tcPr>
            <w:tcW w:w="850" w:type="dxa"/>
          </w:tcPr>
          <w:p w14:paraId="29DBCA52"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6FED6242"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 xml:space="preserve">Alliance Globale pour l’Initiative Résilience </w:t>
            </w:r>
          </w:p>
        </w:tc>
      </w:tr>
      <w:tr w:rsidR="00964EF5" w:rsidRPr="00B56EC2" w14:paraId="2A9767C5" w14:textId="77777777" w:rsidTr="00964EF5">
        <w:tc>
          <w:tcPr>
            <w:tcW w:w="2547" w:type="dxa"/>
          </w:tcPr>
          <w:p w14:paraId="1946190B"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AGR</w:t>
            </w:r>
          </w:p>
        </w:tc>
        <w:tc>
          <w:tcPr>
            <w:tcW w:w="850" w:type="dxa"/>
          </w:tcPr>
          <w:p w14:paraId="313B7FC8"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52A1F741" w14:textId="77777777" w:rsidR="00964EF5" w:rsidRPr="00B56EC2" w:rsidRDefault="00964EF5" w:rsidP="00BB5AA8">
            <w:pPr>
              <w:spacing w:line="276" w:lineRule="auto"/>
              <w:rPr>
                <w:rFonts w:ascii="Arial" w:hAnsi="Arial" w:cs="Arial"/>
              </w:rPr>
            </w:pPr>
            <w:r w:rsidRPr="00B56EC2">
              <w:rPr>
                <w:rFonts w:ascii="Arial" w:hAnsi="Arial" w:cs="Arial"/>
              </w:rPr>
              <w:t>Activités Génératrices de Revenus</w:t>
            </w:r>
          </w:p>
        </w:tc>
      </w:tr>
      <w:tr w:rsidR="00964EF5" w:rsidRPr="00B56EC2" w14:paraId="4CA47BC7" w14:textId="77777777" w:rsidTr="00964EF5">
        <w:tc>
          <w:tcPr>
            <w:tcW w:w="2547" w:type="dxa"/>
          </w:tcPr>
          <w:p w14:paraId="0D74C8FC" w14:textId="77777777" w:rsidR="00964EF5" w:rsidRPr="00B56EC2" w:rsidRDefault="00964EF5" w:rsidP="00BB5AA8">
            <w:pPr>
              <w:spacing w:line="276" w:lineRule="auto"/>
              <w:rPr>
                <w:rFonts w:ascii="Arial" w:hAnsi="Arial" w:cs="Arial"/>
              </w:rPr>
            </w:pPr>
            <w:r w:rsidRPr="00B56EC2">
              <w:rPr>
                <w:rFonts w:ascii="Arial" w:hAnsi="Arial" w:cs="Arial"/>
              </w:rPr>
              <w:t>CBLT</w:t>
            </w:r>
          </w:p>
        </w:tc>
        <w:tc>
          <w:tcPr>
            <w:tcW w:w="850" w:type="dxa"/>
          </w:tcPr>
          <w:p w14:paraId="544F2BE9"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7C54649B" w14:textId="77777777" w:rsidR="00964EF5" w:rsidRPr="00B56EC2" w:rsidRDefault="00964EF5" w:rsidP="00BB5AA8">
            <w:pPr>
              <w:spacing w:line="276" w:lineRule="auto"/>
              <w:rPr>
                <w:rFonts w:ascii="Arial" w:hAnsi="Arial" w:cs="Arial"/>
              </w:rPr>
            </w:pPr>
            <w:r w:rsidRPr="00B56EC2">
              <w:rPr>
                <w:rFonts w:ascii="Arial" w:hAnsi="Arial" w:cs="Arial"/>
              </w:rPr>
              <w:t xml:space="preserve">Commission du Bassin du Lac-Tchad </w:t>
            </w:r>
          </w:p>
        </w:tc>
      </w:tr>
      <w:tr w:rsidR="00964EF5" w:rsidRPr="00B56EC2" w14:paraId="4C1D5A9A" w14:textId="77777777" w:rsidTr="00964EF5">
        <w:tc>
          <w:tcPr>
            <w:tcW w:w="2547" w:type="dxa"/>
          </w:tcPr>
          <w:p w14:paraId="5D2D69AB"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CPD</w:t>
            </w:r>
          </w:p>
        </w:tc>
        <w:tc>
          <w:tcPr>
            <w:tcW w:w="850" w:type="dxa"/>
          </w:tcPr>
          <w:p w14:paraId="323B9FEF"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3473735C" w14:textId="77777777" w:rsidR="00964EF5" w:rsidRPr="00B56EC2" w:rsidRDefault="00964EF5" w:rsidP="00BB5AA8">
            <w:pPr>
              <w:spacing w:line="276" w:lineRule="auto"/>
              <w:rPr>
                <w:rFonts w:ascii="Arial" w:hAnsi="Arial" w:cs="Arial"/>
              </w:rPr>
            </w:pPr>
            <w:r w:rsidRPr="00B56EC2">
              <w:rPr>
                <w:rFonts w:ascii="Arial" w:hAnsi="Arial" w:cs="Arial"/>
              </w:rPr>
              <w:t>Cadre de Coopération Pays</w:t>
            </w:r>
          </w:p>
        </w:tc>
      </w:tr>
      <w:tr w:rsidR="00964EF5" w:rsidRPr="00B56EC2" w14:paraId="62A93046" w14:textId="77777777" w:rsidTr="00964EF5">
        <w:tc>
          <w:tcPr>
            <w:tcW w:w="2547" w:type="dxa"/>
          </w:tcPr>
          <w:p w14:paraId="1D29990B" w14:textId="77777777" w:rsidR="00964EF5" w:rsidRPr="00B56EC2" w:rsidRDefault="00964EF5" w:rsidP="00BB5AA8">
            <w:pPr>
              <w:spacing w:line="276" w:lineRule="auto"/>
              <w:rPr>
                <w:rFonts w:ascii="Arial" w:hAnsi="Arial" w:cs="Arial"/>
                <w:color w:val="000000" w:themeColor="text1"/>
              </w:rPr>
            </w:pPr>
            <w:r w:rsidRPr="00B56EC2">
              <w:rPr>
                <w:rFonts w:ascii="Arial" w:hAnsi="Arial" w:cs="Arial"/>
              </w:rPr>
              <w:t>CPA</w:t>
            </w:r>
          </w:p>
        </w:tc>
        <w:tc>
          <w:tcPr>
            <w:tcW w:w="850" w:type="dxa"/>
          </w:tcPr>
          <w:p w14:paraId="5FE0FF54" w14:textId="77777777" w:rsidR="00964EF5" w:rsidRPr="00B56EC2" w:rsidRDefault="00964EF5" w:rsidP="00BB5AA8">
            <w:pPr>
              <w:spacing w:line="276" w:lineRule="auto"/>
              <w:jc w:val="center"/>
              <w:rPr>
                <w:rFonts w:ascii="Arial" w:hAnsi="Arial" w:cs="Arial"/>
              </w:rPr>
            </w:pPr>
          </w:p>
        </w:tc>
        <w:tc>
          <w:tcPr>
            <w:tcW w:w="5619" w:type="dxa"/>
          </w:tcPr>
          <w:p w14:paraId="55B02C88" w14:textId="77777777" w:rsidR="00964EF5" w:rsidRPr="00B56EC2" w:rsidRDefault="00964EF5" w:rsidP="00BB5AA8">
            <w:pPr>
              <w:spacing w:line="276" w:lineRule="auto"/>
              <w:rPr>
                <w:rFonts w:ascii="Arial" w:hAnsi="Arial" w:cs="Arial"/>
              </w:rPr>
            </w:pPr>
            <w:r w:rsidRPr="00B56EC2">
              <w:rPr>
                <w:rFonts w:ascii="Arial" w:hAnsi="Arial" w:cs="Arial"/>
              </w:rPr>
              <w:t xml:space="preserve">Comité d’Action Provincial </w:t>
            </w:r>
          </w:p>
        </w:tc>
      </w:tr>
      <w:tr w:rsidR="00964EF5" w:rsidRPr="00B56EC2" w14:paraId="3D3B2FEC" w14:textId="77777777" w:rsidTr="00964EF5">
        <w:tc>
          <w:tcPr>
            <w:tcW w:w="2547" w:type="dxa"/>
          </w:tcPr>
          <w:p w14:paraId="37421008"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FDS</w:t>
            </w:r>
          </w:p>
        </w:tc>
        <w:tc>
          <w:tcPr>
            <w:tcW w:w="850" w:type="dxa"/>
          </w:tcPr>
          <w:p w14:paraId="7C6DCF08"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1BAC54BA" w14:textId="77777777" w:rsidR="00964EF5" w:rsidRPr="00B56EC2" w:rsidRDefault="00964EF5" w:rsidP="00BB5AA8">
            <w:pPr>
              <w:spacing w:line="276" w:lineRule="auto"/>
              <w:rPr>
                <w:rFonts w:ascii="Arial" w:hAnsi="Arial" w:cs="Arial"/>
              </w:rPr>
            </w:pPr>
            <w:r w:rsidRPr="00B56EC2">
              <w:rPr>
                <w:rFonts w:ascii="Arial" w:hAnsi="Arial" w:cs="Arial"/>
              </w:rPr>
              <w:t>Forces de Défense et de Sécurité</w:t>
            </w:r>
          </w:p>
        </w:tc>
      </w:tr>
      <w:tr w:rsidR="00964EF5" w:rsidRPr="00B56EC2" w14:paraId="03EF4201" w14:textId="77777777" w:rsidTr="00964EF5">
        <w:tc>
          <w:tcPr>
            <w:tcW w:w="2547" w:type="dxa"/>
          </w:tcPr>
          <w:p w14:paraId="22AA4E19"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FNS</w:t>
            </w:r>
          </w:p>
        </w:tc>
        <w:tc>
          <w:tcPr>
            <w:tcW w:w="850" w:type="dxa"/>
          </w:tcPr>
          <w:p w14:paraId="7A82D4FE"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08321228"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Fenêtre nationale de stabilisation</w:t>
            </w:r>
          </w:p>
        </w:tc>
      </w:tr>
      <w:tr w:rsidR="00964EF5" w:rsidRPr="00B56EC2" w14:paraId="5B4C67D9" w14:textId="77777777" w:rsidTr="00964EF5">
        <w:tc>
          <w:tcPr>
            <w:tcW w:w="2547" w:type="dxa"/>
          </w:tcPr>
          <w:p w14:paraId="0CC3E00E"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GNUE</w:t>
            </w:r>
          </w:p>
        </w:tc>
        <w:tc>
          <w:tcPr>
            <w:tcW w:w="850" w:type="dxa"/>
          </w:tcPr>
          <w:p w14:paraId="51773BB2"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663A07DC" w14:textId="0ACCF6BB" w:rsidR="00964EF5" w:rsidRPr="00B56EC2" w:rsidRDefault="00964EF5" w:rsidP="00BB5AA8">
            <w:pPr>
              <w:spacing w:line="276" w:lineRule="auto"/>
              <w:rPr>
                <w:rFonts w:ascii="Arial" w:hAnsi="Arial" w:cs="Arial"/>
              </w:rPr>
            </w:pPr>
            <w:r w:rsidRPr="00B56EC2">
              <w:rPr>
                <w:rFonts w:ascii="Arial" w:hAnsi="Arial" w:cs="Arial"/>
              </w:rPr>
              <w:t>Groupe des Nations Unies pour les Évaluations</w:t>
            </w:r>
          </w:p>
        </w:tc>
      </w:tr>
      <w:tr w:rsidR="00964EF5" w:rsidRPr="00B56EC2" w14:paraId="79DB0181" w14:textId="77777777" w:rsidTr="00964EF5">
        <w:tc>
          <w:tcPr>
            <w:tcW w:w="2547" w:type="dxa"/>
          </w:tcPr>
          <w:p w14:paraId="1D38E360"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HRP</w:t>
            </w:r>
          </w:p>
        </w:tc>
        <w:tc>
          <w:tcPr>
            <w:tcW w:w="850" w:type="dxa"/>
          </w:tcPr>
          <w:p w14:paraId="2A7790CD"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47FAC16B"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 xml:space="preserve">Plans de Réponse Humanitaire </w:t>
            </w:r>
          </w:p>
        </w:tc>
      </w:tr>
      <w:tr w:rsidR="00964EF5" w:rsidRPr="00B56EC2" w14:paraId="166250ED" w14:textId="77777777" w:rsidTr="00964EF5">
        <w:tc>
          <w:tcPr>
            <w:tcW w:w="2547" w:type="dxa"/>
          </w:tcPr>
          <w:p w14:paraId="61D5B7AF" w14:textId="77777777" w:rsidR="00964EF5" w:rsidRPr="00B56EC2" w:rsidRDefault="00964EF5" w:rsidP="00BB5AA8">
            <w:pPr>
              <w:spacing w:line="276" w:lineRule="auto"/>
              <w:rPr>
                <w:rFonts w:ascii="Arial" w:hAnsi="Arial" w:cs="Arial"/>
              </w:rPr>
            </w:pPr>
            <w:r w:rsidRPr="00B56EC2">
              <w:rPr>
                <w:rFonts w:ascii="Arial" w:hAnsi="Arial" w:cs="Arial"/>
              </w:rPr>
              <w:t>MEP</w:t>
            </w:r>
            <w:r w:rsidRPr="00B56EC2">
              <w:rPr>
                <w:rFonts w:ascii="Arial" w:hAnsi="Arial" w:cs="Arial"/>
                <w:lang w:val="en-US"/>
              </w:rPr>
              <w:t>D</w:t>
            </w:r>
            <w:r w:rsidRPr="00B56EC2">
              <w:rPr>
                <w:rFonts w:ascii="Arial" w:hAnsi="Arial" w:cs="Arial"/>
              </w:rPr>
              <w:t>CI</w:t>
            </w:r>
          </w:p>
        </w:tc>
        <w:tc>
          <w:tcPr>
            <w:tcW w:w="850" w:type="dxa"/>
          </w:tcPr>
          <w:p w14:paraId="5EF49E4C"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6969AEC3" w14:textId="7E5BC9BD" w:rsidR="00964EF5" w:rsidRPr="00B56EC2" w:rsidRDefault="00964EF5" w:rsidP="00BB5AA8">
            <w:pPr>
              <w:spacing w:line="276" w:lineRule="auto"/>
              <w:rPr>
                <w:rFonts w:ascii="Arial" w:hAnsi="Arial" w:cs="Arial"/>
              </w:rPr>
            </w:pPr>
            <w:r w:rsidRPr="00B56EC2">
              <w:rPr>
                <w:rFonts w:ascii="Arial" w:hAnsi="Arial" w:cs="Arial"/>
              </w:rPr>
              <w:t>Ministre de l’Économie, de la Planification du Développement et de la Coopération Internationale</w:t>
            </w:r>
          </w:p>
        </w:tc>
      </w:tr>
      <w:tr w:rsidR="00964EF5" w:rsidRPr="00B56EC2" w14:paraId="07AC317F" w14:textId="77777777" w:rsidTr="00964EF5">
        <w:tc>
          <w:tcPr>
            <w:tcW w:w="2547" w:type="dxa"/>
          </w:tcPr>
          <w:p w14:paraId="54C73EA8"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ONU-SWAP</w:t>
            </w:r>
          </w:p>
        </w:tc>
        <w:tc>
          <w:tcPr>
            <w:tcW w:w="850" w:type="dxa"/>
          </w:tcPr>
          <w:p w14:paraId="7ABB9376"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09150D4E" w14:textId="77777777" w:rsidR="00964EF5" w:rsidRPr="00B56EC2" w:rsidRDefault="00964EF5" w:rsidP="00BB5AA8">
            <w:pPr>
              <w:spacing w:line="276" w:lineRule="auto"/>
              <w:rPr>
                <w:rFonts w:ascii="Arial" w:hAnsi="Arial" w:cs="Arial"/>
              </w:rPr>
            </w:pPr>
            <w:r w:rsidRPr="00B56EC2">
              <w:rPr>
                <w:rFonts w:ascii="Arial" w:hAnsi="Arial" w:cs="Arial"/>
              </w:rPr>
              <w:t>Plan d’action à l’échelle du Système des Nations Unies</w:t>
            </w:r>
            <w:r w:rsidRPr="00B56EC2">
              <w:rPr>
                <w:rFonts w:ascii="Arial" w:hAnsi="Arial" w:cs="Arial"/>
              </w:rPr>
              <w:br/>
              <w:t>pour l’égalité des sexes et l’autonomisation des femmes</w:t>
            </w:r>
          </w:p>
        </w:tc>
      </w:tr>
      <w:tr w:rsidR="00964EF5" w:rsidRPr="00B56EC2" w14:paraId="4ADA9639" w14:textId="77777777" w:rsidTr="00964EF5">
        <w:tc>
          <w:tcPr>
            <w:tcW w:w="2547" w:type="dxa"/>
          </w:tcPr>
          <w:p w14:paraId="73F3858A" w14:textId="77777777" w:rsidR="00964EF5" w:rsidRPr="00B56EC2" w:rsidRDefault="00964EF5" w:rsidP="00BB5AA8">
            <w:pPr>
              <w:spacing w:line="276" w:lineRule="auto"/>
              <w:rPr>
                <w:rFonts w:ascii="Arial" w:hAnsi="Arial" w:cs="Arial"/>
                <w:color w:val="000000" w:themeColor="text1"/>
              </w:rPr>
            </w:pPr>
            <w:r w:rsidRPr="00B56EC2">
              <w:rPr>
                <w:rStyle w:val="markedcontent"/>
                <w:rFonts w:ascii="Arial" w:hAnsi="Arial" w:cs="Arial"/>
              </w:rPr>
              <w:t>ODD</w:t>
            </w:r>
          </w:p>
        </w:tc>
        <w:tc>
          <w:tcPr>
            <w:tcW w:w="850" w:type="dxa"/>
          </w:tcPr>
          <w:p w14:paraId="6056E602"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00C2C3B5"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 xml:space="preserve">Objectifs de Développement Durables </w:t>
            </w:r>
          </w:p>
        </w:tc>
      </w:tr>
      <w:tr w:rsidR="00964EF5" w:rsidRPr="00B56EC2" w14:paraId="228BAF9E" w14:textId="77777777" w:rsidTr="00964EF5">
        <w:tc>
          <w:tcPr>
            <w:tcW w:w="2547" w:type="dxa"/>
          </w:tcPr>
          <w:p w14:paraId="3EC1EDA3" w14:textId="77777777" w:rsidR="00964EF5" w:rsidRPr="00B56EC2" w:rsidRDefault="00964EF5" w:rsidP="00BB5AA8">
            <w:pPr>
              <w:spacing w:line="276" w:lineRule="auto"/>
              <w:rPr>
                <w:rStyle w:val="markedcontent"/>
                <w:rFonts w:ascii="Arial" w:hAnsi="Arial" w:cs="Arial"/>
              </w:rPr>
            </w:pPr>
            <w:r w:rsidRPr="00B56EC2">
              <w:rPr>
                <w:rStyle w:val="markedcontent"/>
                <w:rFonts w:ascii="Arial" w:hAnsi="Arial" w:cs="Arial"/>
              </w:rPr>
              <w:t>OMD</w:t>
            </w:r>
          </w:p>
        </w:tc>
        <w:tc>
          <w:tcPr>
            <w:tcW w:w="850" w:type="dxa"/>
          </w:tcPr>
          <w:p w14:paraId="30C65EDB" w14:textId="77777777" w:rsidR="00964EF5" w:rsidRPr="00B56EC2" w:rsidRDefault="00964EF5" w:rsidP="00BB5AA8">
            <w:pPr>
              <w:spacing w:line="276" w:lineRule="auto"/>
              <w:jc w:val="center"/>
              <w:rPr>
                <w:rStyle w:val="markedcontent"/>
                <w:rFonts w:ascii="Arial" w:hAnsi="Arial" w:cs="Arial"/>
              </w:rPr>
            </w:pPr>
            <w:r w:rsidRPr="00B56EC2">
              <w:rPr>
                <w:rStyle w:val="markedcontent"/>
                <w:rFonts w:ascii="Arial" w:hAnsi="Arial" w:cs="Arial"/>
              </w:rPr>
              <w:t>:</w:t>
            </w:r>
          </w:p>
        </w:tc>
        <w:tc>
          <w:tcPr>
            <w:tcW w:w="5619" w:type="dxa"/>
          </w:tcPr>
          <w:p w14:paraId="4531CCD4" w14:textId="77777777" w:rsidR="00964EF5" w:rsidRPr="00B56EC2" w:rsidRDefault="00964EF5" w:rsidP="00BB5AA8">
            <w:pPr>
              <w:spacing w:line="276" w:lineRule="auto"/>
              <w:rPr>
                <w:rStyle w:val="markedcontent"/>
                <w:rFonts w:ascii="Arial" w:hAnsi="Arial" w:cs="Arial"/>
              </w:rPr>
            </w:pPr>
            <w:r w:rsidRPr="00B56EC2">
              <w:rPr>
                <w:rStyle w:val="markedcontent"/>
                <w:rFonts w:ascii="Arial" w:hAnsi="Arial" w:cs="Arial"/>
              </w:rPr>
              <w:t>Objectifs du Millénaire pour le Développement</w:t>
            </w:r>
          </w:p>
        </w:tc>
      </w:tr>
      <w:tr w:rsidR="00964EF5" w:rsidRPr="00B56EC2" w14:paraId="7B37C723" w14:textId="77777777" w:rsidTr="00964EF5">
        <w:tc>
          <w:tcPr>
            <w:tcW w:w="2547" w:type="dxa"/>
          </w:tcPr>
          <w:p w14:paraId="63DD08A1" w14:textId="77777777" w:rsidR="00964EF5" w:rsidRPr="00B56EC2" w:rsidRDefault="00964EF5" w:rsidP="00BB5AA8">
            <w:pPr>
              <w:spacing w:line="276" w:lineRule="auto"/>
              <w:rPr>
                <w:rStyle w:val="markedcontent"/>
                <w:rFonts w:ascii="Arial" w:hAnsi="Arial" w:cs="Arial"/>
              </w:rPr>
            </w:pPr>
            <w:r w:rsidRPr="00B56EC2">
              <w:rPr>
                <w:rFonts w:ascii="Arial" w:eastAsia="MS Mincho" w:hAnsi="Arial" w:cs="Arial"/>
              </w:rPr>
              <w:t>PAC</w:t>
            </w:r>
          </w:p>
        </w:tc>
        <w:tc>
          <w:tcPr>
            <w:tcW w:w="850" w:type="dxa"/>
          </w:tcPr>
          <w:p w14:paraId="31A0E63A" w14:textId="77777777" w:rsidR="00964EF5" w:rsidRPr="00B56EC2" w:rsidRDefault="00964EF5" w:rsidP="00BB5AA8">
            <w:pPr>
              <w:spacing w:line="276" w:lineRule="auto"/>
              <w:jc w:val="center"/>
              <w:rPr>
                <w:rStyle w:val="markedcontent"/>
                <w:rFonts w:ascii="Arial" w:hAnsi="Arial" w:cs="Arial"/>
              </w:rPr>
            </w:pPr>
          </w:p>
        </w:tc>
        <w:tc>
          <w:tcPr>
            <w:tcW w:w="5619" w:type="dxa"/>
          </w:tcPr>
          <w:p w14:paraId="04ACFB77" w14:textId="77777777" w:rsidR="00964EF5" w:rsidRPr="00B56EC2" w:rsidRDefault="00964EF5" w:rsidP="00BB5AA8">
            <w:pPr>
              <w:spacing w:line="276" w:lineRule="auto"/>
              <w:rPr>
                <w:rStyle w:val="markedcontent"/>
                <w:rFonts w:ascii="Arial" w:hAnsi="Arial" w:cs="Arial"/>
              </w:rPr>
            </w:pPr>
            <w:r w:rsidRPr="00B56EC2">
              <w:rPr>
                <w:rFonts w:ascii="Arial" w:hAnsi="Arial" w:cs="Arial"/>
                <w:color w:val="000000" w:themeColor="text1"/>
                <w:lang w:eastAsia="zh-CN"/>
              </w:rPr>
              <w:t>Plan d’Action Conjoint</w:t>
            </w:r>
          </w:p>
        </w:tc>
      </w:tr>
      <w:tr w:rsidR="00964EF5" w:rsidRPr="00B56EC2" w14:paraId="42486A7B" w14:textId="77777777" w:rsidTr="00964EF5">
        <w:tc>
          <w:tcPr>
            <w:tcW w:w="2547" w:type="dxa"/>
          </w:tcPr>
          <w:p w14:paraId="25DF91C9" w14:textId="77777777" w:rsidR="00964EF5" w:rsidRPr="00B56EC2" w:rsidRDefault="00964EF5" w:rsidP="00BB5AA8">
            <w:pPr>
              <w:spacing w:line="276" w:lineRule="auto"/>
              <w:rPr>
                <w:rFonts w:ascii="Arial" w:eastAsia="MS Mincho" w:hAnsi="Arial" w:cs="Arial"/>
              </w:rPr>
            </w:pPr>
            <w:r w:rsidRPr="00B56EC2">
              <w:rPr>
                <w:rFonts w:ascii="Arial" w:eastAsia="MS Mincho" w:hAnsi="Arial" w:cs="Arial"/>
              </w:rPr>
              <w:t>PAT</w:t>
            </w:r>
          </w:p>
        </w:tc>
        <w:tc>
          <w:tcPr>
            <w:tcW w:w="850" w:type="dxa"/>
          </w:tcPr>
          <w:p w14:paraId="0CE8A078" w14:textId="77777777" w:rsidR="00964EF5" w:rsidRPr="00B56EC2" w:rsidRDefault="00964EF5" w:rsidP="00BB5AA8">
            <w:pPr>
              <w:spacing w:line="276" w:lineRule="auto"/>
              <w:jc w:val="center"/>
              <w:rPr>
                <w:rStyle w:val="markedcontent"/>
                <w:rFonts w:ascii="Arial" w:hAnsi="Arial" w:cs="Arial"/>
              </w:rPr>
            </w:pPr>
          </w:p>
        </w:tc>
        <w:tc>
          <w:tcPr>
            <w:tcW w:w="5619" w:type="dxa"/>
          </w:tcPr>
          <w:p w14:paraId="5360C3E8" w14:textId="14F0669F" w:rsidR="00964EF5" w:rsidRPr="00B56EC2" w:rsidRDefault="00964EF5" w:rsidP="00BB5AA8">
            <w:pPr>
              <w:spacing w:line="276" w:lineRule="auto"/>
              <w:rPr>
                <w:rFonts w:ascii="Arial" w:hAnsi="Arial" w:cs="Arial"/>
                <w:color w:val="000000" w:themeColor="text1"/>
                <w:lang w:val="en-US" w:eastAsia="zh-CN"/>
              </w:rPr>
            </w:pPr>
            <w:r w:rsidRPr="00B56EC2">
              <w:rPr>
                <w:rFonts w:ascii="Arial" w:hAnsi="Arial" w:cs="Arial"/>
                <w:color w:val="000000" w:themeColor="text1"/>
                <w:lang w:eastAsia="zh-CN"/>
              </w:rPr>
              <w:t>Plan d’Action Territorial</w:t>
            </w:r>
            <w:r w:rsidRPr="00B56EC2">
              <w:rPr>
                <w:rFonts w:ascii="Arial" w:hAnsi="Arial" w:cs="Arial"/>
                <w:color w:val="000000" w:themeColor="text1"/>
                <w:lang w:val="en-US" w:eastAsia="zh-CN"/>
              </w:rPr>
              <w:t>l</w:t>
            </w:r>
          </w:p>
        </w:tc>
      </w:tr>
      <w:tr w:rsidR="00964EF5" w:rsidRPr="00B56EC2" w14:paraId="52C6CF7B" w14:textId="77777777" w:rsidTr="00964EF5">
        <w:tc>
          <w:tcPr>
            <w:tcW w:w="2547" w:type="dxa"/>
          </w:tcPr>
          <w:p w14:paraId="6F29CA4C" w14:textId="77777777" w:rsidR="00964EF5" w:rsidRPr="00B56EC2" w:rsidRDefault="00964EF5" w:rsidP="00BB5AA8">
            <w:pPr>
              <w:spacing w:line="276" w:lineRule="auto"/>
              <w:rPr>
                <w:rFonts w:ascii="Arial" w:hAnsi="Arial" w:cs="Arial"/>
                <w:color w:val="000000" w:themeColor="text1"/>
              </w:rPr>
            </w:pPr>
            <w:r w:rsidRPr="00B56EC2">
              <w:rPr>
                <w:rFonts w:ascii="Arial" w:hAnsi="Arial" w:cs="Arial"/>
                <w:color w:val="000000" w:themeColor="text1"/>
              </w:rPr>
              <w:t>PND</w:t>
            </w:r>
          </w:p>
        </w:tc>
        <w:tc>
          <w:tcPr>
            <w:tcW w:w="850" w:type="dxa"/>
          </w:tcPr>
          <w:p w14:paraId="3142A8BE" w14:textId="77777777" w:rsidR="00964EF5" w:rsidRPr="00B56EC2" w:rsidRDefault="00964EF5" w:rsidP="00BB5AA8">
            <w:pPr>
              <w:spacing w:line="276" w:lineRule="auto"/>
              <w:jc w:val="center"/>
              <w:rPr>
                <w:rFonts w:ascii="Arial" w:hAnsi="Arial" w:cs="Arial"/>
              </w:rPr>
            </w:pPr>
          </w:p>
        </w:tc>
        <w:tc>
          <w:tcPr>
            <w:tcW w:w="5619" w:type="dxa"/>
          </w:tcPr>
          <w:p w14:paraId="6550407C" w14:textId="77777777" w:rsidR="00964EF5" w:rsidRPr="00B56EC2" w:rsidRDefault="00964EF5" w:rsidP="00BB5AA8">
            <w:pPr>
              <w:spacing w:line="276" w:lineRule="auto"/>
              <w:rPr>
                <w:rFonts w:ascii="Arial" w:hAnsi="Arial" w:cs="Arial"/>
              </w:rPr>
            </w:pPr>
            <w:r w:rsidRPr="00B56EC2">
              <w:rPr>
                <w:rFonts w:ascii="Arial" w:hAnsi="Arial" w:cs="Arial"/>
              </w:rPr>
              <w:t>Plan National de Développement</w:t>
            </w:r>
          </w:p>
        </w:tc>
      </w:tr>
      <w:tr w:rsidR="00964EF5" w:rsidRPr="00B56EC2" w14:paraId="7E146088" w14:textId="77777777" w:rsidTr="00964EF5">
        <w:tc>
          <w:tcPr>
            <w:tcW w:w="2547" w:type="dxa"/>
          </w:tcPr>
          <w:p w14:paraId="301273E2"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lang w:eastAsia="zh-CN"/>
              </w:rPr>
              <w:t>PNUD</w:t>
            </w:r>
          </w:p>
        </w:tc>
        <w:tc>
          <w:tcPr>
            <w:tcW w:w="850" w:type="dxa"/>
          </w:tcPr>
          <w:p w14:paraId="4EF4628B"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1075463E" w14:textId="77777777" w:rsidR="00964EF5" w:rsidRPr="00B56EC2" w:rsidRDefault="00964EF5" w:rsidP="00BB5AA8">
            <w:pPr>
              <w:spacing w:line="276" w:lineRule="auto"/>
              <w:rPr>
                <w:rFonts w:ascii="Arial" w:hAnsi="Arial" w:cs="Arial"/>
              </w:rPr>
            </w:pPr>
            <w:r w:rsidRPr="00B56EC2">
              <w:rPr>
                <w:rFonts w:ascii="Arial" w:hAnsi="Arial" w:cs="Arial"/>
              </w:rPr>
              <w:t>Programme des Nations Unies pour le Développement</w:t>
            </w:r>
          </w:p>
        </w:tc>
      </w:tr>
      <w:tr w:rsidR="00964EF5" w:rsidRPr="00B56EC2" w14:paraId="3E9D0D01" w14:textId="77777777" w:rsidTr="00964EF5">
        <w:tc>
          <w:tcPr>
            <w:tcW w:w="2547" w:type="dxa"/>
          </w:tcPr>
          <w:p w14:paraId="6EC84175" w14:textId="77777777" w:rsidR="00964EF5" w:rsidRPr="00B56EC2" w:rsidRDefault="00964EF5" w:rsidP="00BB5AA8">
            <w:pPr>
              <w:spacing w:line="276" w:lineRule="auto"/>
              <w:rPr>
                <w:rFonts w:ascii="Arial" w:hAnsi="Arial" w:cs="Arial"/>
                <w:color w:val="000000" w:themeColor="text1"/>
                <w:lang w:eastAsia="zh-CN"/>
              </w:rPr>
            </w:pPr>
            <w:r w:rsidRPr="00B56EC2">
              <w:rPr>
                <w:rFonts w:ascii="Arial" w:hAnsi="Arial" w:cs="Arial"/>
                <w:color w:val="000000"/>
              </w:rPr>
              <w:t>PTA</w:t>
            </w:r>
          </w:p>
        </w:tc>
        <w:tc>
          <w:tcPr>
            <w:tcW w:w="850" w:type="dxa"/>
          </w:tcPr>
          <w:p w14:paraId="13840FAE" w14:textId="77777777" w:rsidR="00964EF5" w:rsidRPr="00B56EC2" w:rsidRDefault="00964EF5" w:rsidP="00BB5AA8">
            <w:pPr>
              <w:spacing w:line="276" w:lineRule="auto"/>
              <w:jc w:val="center"/>
              <w:rPr>
                <w:rFonts w:ascii="Arial" w:hAnsi="Arial" w:cs="Arial"/>
              </w:rPr>
            </w:pPr>
          </w:p>
        </w:tc>
        <w:tc>
          <w:tcPr>
            <w:tcW w:w="5619" w:type="dxa"/>
          </w:tcPr>
          <w:p w14:paraId="4C5A4886" w14:textId="77777777" w:rsidR="00964EF5" w:rsidRPr="00B56EC2" w:rsidRDefault="00964EF5" w:rsidP="00BB5AA8">
            <w:pPr>
              <w:spacing w:line="276" w:lineRule="auto"/>
              <w:rPr>
                <w:rFonts w:ascii="Arial" w:hAnsi="Arial" w:cs="Arial"/>
              </w:rPr>
            </w:pPr>
            <w:r w:rsidRPr="00B56EC2">
              <w:rPr>
                <w:rFonts w:ascii="Arial" w:hAnsi="Arial" w:cs="Arial"/>
              </w:rPr>
              <w:t>Plan de Travail Annuel</w:t>
            </w:r>
          </w:p>
        </w:tc>
      </w:tr>
      <w:tr w:rsidR="00964EF5" w:rsidRPr="00B56EC2" w14:paraId="33F85C6B" w14:textId="77777777" w:rsidTr="00964EF5">
        <w:tc>
          <w:tcPr>
            <w:tcW w:w="2547" w:type="dxa"/>
          </w:tcPr>
          <w:p w14:paraId="2A08AE6A"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PTF</w:t>
            </w:r>
          </w:p>
        </w:tc>
        <w:tc>
          <w:tcPr>
            <w:tcW w:w="850" w:type="dxa"/>
          </w:tcPr>
          <w:p w14:paraId="2A17E430"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7199CA72" w14:textId="77777777" w:rsidR="00964EF5" w:rsidRPr="00B56EC2" w:rsidRDefault="00964EF5" w:rsidP="00BB5AA8">
            <w:pPr>
              <w:spacing w:line="276" w:lineRule="auto"/>
              <w:rPr>
                <w:rFonts w:ascii="Arial" w:hAnsi="Arial" w:cs="Arial"/>
              </w:rPr>
            </w:pPr>
            <w:r w:rsidRPr="00B56EC2">
              <w:rPr>
                <w:rFonts w:ascii="Arial" w:hAnsi="Arial" w:cs="Arial"/>
              </w:rPr>
              <w:t>Partenaires Techniques et Financiers</w:t>
            </w:r>
          </w:p>
        </w:tc>
      </w:tr>
      <w:tr w:rsidR="00964EF5" w:rsidRPr="00B56EC2" w14:paraId="32FD25BF" w14:textId="77777777" w:rsidTr="00964EF5">
        <w:tc>
          <w:tcPr>
            <w:tcW w:w="2547" w:type="dxa"/>
          </w:tcPr>
          <w:p w14:paraId="59FE4904"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RSS</w:t>
            </w:r>
          </w:p>
        </w:tc>
        <w:tc>
          <w:tcPr>
            <w:tcW w:w="850" w:type="dxa"/>
          </w:tcPr>
          <w:p w14:paraId="0B43F79F"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497F4815" w14:textId="77777777" w:rsidR="00964EF5" w:rsidRPr="00B56EC2" w:rsidRDefault="00964EF5" w:rsidP="00BB5AA8">
            <w:pPr>
              <w:spacing w:line="276" w:lineRule="auto"/>
              <w:rPr>
                <w:rFonts w:ascii="Arial" w:hAnsi="Arial" w:cs="Arial"/>
              </w:rPr>
            </w:pPr>
            <w:r w:rsidRPr="00B56EC2">
              <w:rPr>
                <w:rFonts w:ascii="Arial" w:hAnsi="Arial" w:cs="Arial"/>
              </w:rPr>
              <w:t>Stratégie de Stabilisation du Lac-Tchad</w:t>
            </w:r>
          </w:p>
        </w:tc>
      </w:tr>
      <w:tr w:rsidR="00964EF5" w:rsidRPr="00B56EC2" w14:paraId="6E6F762D" w14:textId="77777777" w:rsidTr="00964EF5">
        <w:tc>
          <w:tcPr>
            <w:tcW w:w="2547" w:type="dxa"/>
          </w:tcPr>
          <w:p w14:paraId="349DDB3E"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SAS</w:t>
            </w:r>
          </w:p>
        </w:tc>
        <w:tc>
          <w:tcPr>
            <w:tcW w:w="850" w:type="dxa"/>
          </w:tcPr>
          <w:p w14:paraId="26F09E9C"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78018C47"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 xml:space="preserve">Sondage Aléatoire Simple </w:t>
            </w:r>
          </w:p>
        </w:tc>
      </w:tr>
      <w:tr w:rsidR="00964EF5" w:rsidRPr="00B56EC2" w14:paraId="17339B70" w14:textId="77777777" w:rsidTr="00964EF5">
        <w:tc>
          <w:tcPr>
            <w:tcW w:w="2547" w:type="dxa"/>
          </w:tcPr>
          <w:p w14:paraId="45159C40" w14:textId="77777777" w:rsidR="00964EF5" w:rsidRPr="00B56EC2" w:rsidRDefault="00964EF5" w:rsidP="00BB5AA8">
            <w:pPr>
              <w:spacing w:line="276" w:lineRule="auto"/>
              <w:rPr>
                <w:rFonts w:ascii="Arial" w:hAnsi="Arial" w:cs="Arial"/>
              </w:rPr>
            </w:pPr>
            <w:r w:rsidRPr="00B56EC2">
              <w:rPr>
                <w:rFonts w:ascii="Arial" w:hAnsi="Arial" w:cs="Arial"/>
              </w:rPr>
              <w:t>SNU</w:t>
            </w:r>
          </w:p>
        </w:tc>
        <w:tc>
          <w:tcPr>
            <w:tcW w:w="850" w:type="dxa"/>
          </w:tcPr>
          <w:p w14:paraId="69181F7C"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5D7CC8E3" w14:textId="77777777" w:rsidR="00964EF5" w:rsidRPr="00B56EC2" w:rsidRDefault="00964EF5" w:rsidP="00BB5AA8">
            <w:pPr>
              <w:spacing w:line="276" w:lineRule="auto"/>
              <w:rPr>
                <w:rFonts w:ascii="Arial" w:hAnsi="Arial" w:cs="Arial"/>
              </w:rPr>
            </w:pPr>
            <w:r w:rsidRPr="00B56EC2">
              <w:rPr>
                <w:rFonts w:ascii="Arial" w:hAnsi="Arial" w:cs="Arial"/>
              </w:rPr>
              <w:t>Système des Nations unies</w:t>
            </w:r>
          </w:p>
        </w:tc>
      </w:tr>
      <w:tr w:rsidR="00964EF5" w:rsidRPr="00B56EC2" w14:paraId="5A5B946F" w14:textId="77777777" w:rsidTr="00964EF5">
        <w:tc>
          <w:tcPr>
            <w:tcW w:w="2547" w:type="dxa"/>
          </w:tcPr>
          <w:p w14:paraId="31DECB8A"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SINUS</w:t>
            </w:r>
          </w:p>
        </w:tc>
        <w:tc>
          <w:tcPr>
            <w:tcW w:w="850" w:type="dxa"/>
          </w:tcPr>
          <w:p w14:paraId="4B333B48"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0776244F"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 xml:space="preserve">Stratégie Intégrée des Nations Unies pour le Sahel </w:t>
            </w:r>
          </w:p>
        </w:tc>
      </w:tr>
      <w:tr w:rsidR="00964EF5" w:rsidRPr="00B56EC2" w14:paraId="78372E77" w14:textId="77777777" w:rsidTr="00964EF5">
        <w:tc>
          <w:tcPr>
            <w:tcW w:w="2547" w:type="dxa"/>
          </w:tcPr>
          <w:p w14:paraId="065A46D6" w14:textId="77777777" w:rsidR="00964EF5" w:rsidRPr="00B56EC2" w:rsidRDefault="00964EF5" w:rsidP="00BB5AA8">
            <w:pPr>
              <w:spacing w:line="276" w:lineRule="auto"/>
              <w:rPr>
                <w:rFonts w:ascii="Arial" w:hAnsi="Arial" w:cs="Arial"/>
                <w:color w:val="000000" w:themeColor="text1"/>
              </w:rPr>
            </w:pPr>
            <w:r w:rsidRPr="00B56EC2">
              <w:rPr>
                <w:rFonts w:ascii="Arial" w:hAnsi="Arial" w:cs="Arial"/>
                <w:color w:val="000000" w:themeColor="text1"/>
              </w:rPr>
              <w:t>TIC</w:t>
            </w:r>
          </w:p>
        </w:tc>
        <w:tc>
          <w:tcPr>
            <w:tcW w:w="850" w:type="dxa"/>
          </w:tcPr>
          <w:p w14:paraId="505C316B" w14:textId="77777777" w:rsidR="00964EF5" w:rsidRPr="00B56EC2" w:rsidRDefault="00964EF5" w:rsidP="00BB5AA8">
            <w:pPr>
              <w:spacing w:line="276" w:lineRule="auto"/>
              <w:jc w:val="center"/>
              <w:rPr>
                <w:rFonts w:ascii="Arial" w:hAnsi="Arial" w:cs="Arial"/>
                <w:color w:val="000000" w:themeColor="text1"/>
              </w:rPr>
            </w:pPr>
            <w:r w:rsidRPr="00B56EC2">
              <w:rPr>
                <w:rFonts w:ascii="Arial" w:hAnsi="Arial" w:cs="Arial"/>
                <w:color w:val="000000" w:themeColor="text1"/>
              </w:rPr>
              <w:t>:</w:t>
            </w:r>
          </w:p>
        </w:tc>
        <w:tc>
          <w:tcPr>
            <w:tcW w:w="5619" w:type="dxa"/>
          </w:tcPr>
          <w:p w14:paraId="7BE0C01E" w14:textId="77777777" w:rsidR="00964EF5" w:rsidRPr="00B56EC2" w:rsidRDefault="00964EF5" w:rsidP="00BB5AA8">
            <w:pPr>
              <w:spacing w:line="276" w:lineRule="auto"/>
              <w:rPr>
                <w:rFonts w:ascii="Arial" w:hAnsi="Arial" w:cs="Arial"/>
                <w:color w:val="000000" w:themeColor="text1"/>
              </w:rPr>
            </w:pPr>
            <w:r w:rsidRPr="00B56EC2">
              <w:rPr>
                <w:rFonts w:ascii="Arial" w:hAnsi="Arial" w:cs="Arial"/>
                <w:color w:val="000000" w:themeColor="text1"/>
              </w:rPr>
              <w:t>Technologies de l'Information et de la Communication</w:t>
            </w:r>
          </w:p>
        </w:tc>
      </w:tr>
      <w:tr w:rsidR="00964EF5" w:rsidRPr="00B56EC2" w14:paraId="122D1F0D" w14:textId="77777777" w:rsidTr="00964EF5">
        <w:tc>
          <w:tcPr>
            <w:tcW w:w="2547" w:type="dxa"/>
          </w:tcPr>
          <w:p w14:paraId="77FE76E6"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UNDAF</w:t>
            </w:r>
          </w:p>
        </w:tc>
        <w:tc>
          <w:tcPr>
            <w:tcW w:w="850" w:type="dxa"/>
          </w:tcPr>
          <w:p w14:paraId="78245681"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251783EF" w14:textId="77777777" w:rsidR="00964EF5" w:rsidRPr="00B56EC2" w:rsidRDefault="00964EF5" w:rsidP="00BB5AA8">
            <w:pPr>
              <w:spacing w:line="276" w:lineRule="auto"/>
              <w:rPr>
                <w:rFonts w:ascii="Arial" w:hAnsi="Arial" w:cs="Arial"/>
              </w:rPr>
            </w:pPr>
            <w:r w:rsidRPr="00B56EC2">
              <w:rPr>
                <w:rStyle w:val="markedcontent"/>
                <w:rFonts w:ascii="Arial" w:hAnsi="Arial" w:cs="Arial"/>
              </w:rPr>
              <w:t>Plan Cadre des Nations Unies d’Assistance au Développement</w:t>
            </w:r>
          </w:p>
        </w:tc>
      </w:tr>
      <w:tr w:rsidR="00964EF5" w:rsidRPr="00B56EC2" w14:paraId="30ADA403" w14:textId="77777777" w:rsidTr="00964EF5">
        <w:tc>
          <w:tcPr>
            <w:tcW w:w="2547" w:type="dxa"/>
          </w:tcPr>
          <w:p w14:paraId="680CE42D" w14:textId="77777777" w:rsidR="00964EF5" w:rsidRPr="00B56EC2" w:rsidRDefault="00964EF5" w:rsidP="00BB5AA8">
            <w:pPr>
              <w:spacing w:line="276" w:lineRule="auto"/>
              <w:rPr>
                <w:rFonts w:ascii="Arial" w:hAnsi="Arial" w:cs="Arial"/>
              </w:rPr>
            </w:pPr>
            <w:r w:rsidRPr="00B56EC2">
              <w:rPr>
                <w:rFonts w:ascii="Arial" w:hAnsi="Arial" w:cs="Arial"/>
                <w:color w:val="000000" w:themeColor="text1"/>
              </w:rPr>
              <w:t>VNU</w:t>
            </w:r>
          </w:p>
        </w:tc>
        <w:tc>
          <w:tcPr>
            <w:tcW w:w="850" w:type="dxa"/>
          </w:tcPr>
          <w:p w14:paraId="519A83DD" w14:textId="77777777" w:rsidR="00964EF5" w:rsidRPr="00B56EC2" w:rsidRDefault="00964EF5" w:rsidP="00BB5AA8">
            <w:pPr>
              <w:spacing w:line="276" w:lineRule="auto"/>
              <w:jc w:val="center"/>
              <w:rPr>
                <w:rFonts w:ascii="Arial" w:hAnsi="Arial" w:cs="Arial"/>
              </w:rPr>
            </w:pPr>
            <w:r w:rsidRPr="00B56EC2">
              <w:rPr>
                <w:rFonts w:ascii="Arial" w:hAnsi="Arial" w:cs="Arial"/>
              </w:rPr>
              <w:t>:</w:t>
            </w:r>
          </w:p>
        </w:tc>
        <w:tc>
          <w:tcPr>
            <w:tcW w:w="5619" w:type="dxa"/>
          </w:tcPr>
          <w:p w14:paraId="2FC1963E" w14:textId="77777777" w:rsidR="00964EF5" w:rsidRPr="00B56EC2" w:rsidRDefault="00964EF5" w:rsidP="00BB5AA8">
            <w:pPr>
              <w:spacing w:line="276" w:lineRule="auto"/>
              <w:rPr>
                <w:rFonts w:ascii="Arial" w:hAnsi="Arial" w:cs="Arial"/>
              </w:rPr>
            </w:pPr>
            <w:r w:rsidRPr="00B56EC2">
              <w:rPr>
                <w:rFonts w:ascii="Arial" w:hAnsi="Arial" w:cs="Arial"/>
              </w:rPr>
              <w:t>Volontaire des Nations Unies</w:t>
            </w:r>
          </w:p>
        </w:tc>
      </w:tr>
    </w:tbl>
    <w:p w14:paraId="199FD4B9" w14:textId="77777777" w:rsidR="00964EF5" w:rsidRPr="005839A2" w:rsidRDefault="00964EF5" w:rsidP="00BB5AA8">
      <w:pPr>
        <w:spacing w:line="276" w:lineRule="auto"/>
        <w:rPr>
          <w:rFonts w:ascii="Arial" w:hAnsi="Arial" w:cs="Arial"/>
          <w:sz w:val="22"/>
          <w:szCs w:val="22"/>
        </w:rPr>
      </w:pPr>
    </w:p>
    <w:p w14:paraId="7F4AE22C" w14:textId="77777777" w:rsidR="00881F80" w:rsidRDefault="00881F80" w:rsidP="00BB5AA8">
      <w:pPr>
        <w:spacing w:line="276" w:lineRule="auto"/>
        <w:rPr>
          <w:rFonts w:ascii="Arial" w:hAnsi="Arial" w:cs="Arial"/>
          <w:b/>
          <w:bCs/>
          <w:color w:val="2E74B5" w:themeColor="accent5" w:themeShade="BF"/>
          <w:sz w:val="22"/>
          <w:szCs w:val="22"/>
          <w:lang w:eastAsia="zh-CN"/>
        </w:rPr>
      </w:pPr>
      <w:r>
        <w:br w:type="page"/>
      </w:r>
    </w:p>
    <w:p w14:paraId="3E0C6569" w14:textId="4E2BBEFE" w:rsidR="00643952" w:rsidRPr="002B3D0B" w:rsidRDefault="00643952" w:rsidP="00BB5AA8">
      <w:pPr>
        <w:pStyle w:val="Titre1"/>
      </w:pPr>
      <w:bookmarkStart w:id="2" w:name="_Toc127134969"/>
      <w:r w:rsidRPr="002B3D0B">
        <w:lastRenderedPageBreak/>
        <w:t>LISTE DES TABLEAUX</w:t>
      </w:r>
      <w:bookmarkEnd w:id="2"/>
      <w:r w:rsidRPr="002B3D0B">
        <w:t xml:space="preserve"> </w:t>
      </w:r>
    </w:p>
    <w:p w14:paraId="6AEB0FA2" w14:textId="77777777" w:rsidR="00643952" w:rsidRPr="002B3D0B" w:rsidRDefault="00643952" w:rsidP="00BB5AA8">
      <w:pPr>
        <w:spacing w:line="276" w:lineRule="auto"/>
        <w:rPr>
          <w:rFonts w:ascii="Arial" w:hAnsi="Arial" w:cs="Arial"/>
          <w:sz w:val="22"/>
          <w:szCs w:val="22"/>
        </w:rPr>
      </w:pPr>
    </w:p>
    <w:p w14:paraId="5496FB0A" w14:textId="67F2E7DF" w:rsidR="00C41A85" w:rsidRPr="00C41A85" w:rsidRDefault="0095690F">
      <w:pPr>
        <w:pStyle w:val="Tabledesillustrations"/>
        <w:tabs>
          <w:tab w:val="right" w:leader="dot" w:pos="9062"/>
        </w:tabs>
        <w:rPr>
          <w:rFonts w:ascii="Arial" w:eastAsiaTheme="minorEastAsia" w:hAnsi="Arial" w:cs="Arial"/>
          <w:noProof/>
          <w:sz w:val="22"/>
          <w:szCs w:val="22"/>
        </w:rPr>
      </w:pPr>
      <w:r w:rsidRPr="00C41A85">
        <w:rPr>
          <w:rFonts w:ascii="Arial" w:hAnsi="Arial" w:cs="Arial"/>
          <w:sz w:val="22"/>
          <w:szCs w:val="22"/>
        </w:rPr>
        <w:fldChar w:fldCharType="begin"/>
      </w:r>
      <w:r w:rsidRPr="00C41A85">
        <w:rPr>
          <w:rFonts w:ascii="Arial" w:hAnsi="Arial" w:cs="Arial"/>
          <w:sz w:val="22"/>
          <w:szCs w:val="22"/>
        </w:rPr>
        <w:instrText xml:space="preserve"> TOC \h \z \c "Tableau" </w:instrText>
      </w:r>
      <w:r w:rsidRPr="00C41A85">
        <w:rPr>
          <w:rFonts w:ascii="Arial" w:hAnsi="Arial" w:cs="Arial"/>
          <w:sz w:val="22"/>
          <w:szCs w:val="22"/>
        </w:rPr>
        <w:fldChar w:fldCharType="separate"/>
      </w:r>
      <w:hyperlink w:anchor="_Toc127135043" w:history="1">
        <w:r w:rsidR="00C41A85" w:rsidRPr="00C41A85">
          <w:rPr>
            <w:rStyle w:val="Lienhypertexte"/>
            <w:rFonts w:ascii="Arial" w:hAnsi="Arial" w:cs="Arial"/>
            <w:noProof/>
            <w:sz w:val="22"/>
            <w:szCs w:val="22"/>
          </w:rPr>
          <w:t>Tableau 1 : Critères d’évaluation et questions clés</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_Toc127135043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15</w:t>
        </w:r>
        <w:r w:rsidR="00C41A85" w:rsidRPr="00C41A85">
          <w:rPr>
            <w:rFonts w:ascii="Arial" w:hAnsi="Arial" w:cs="Arial"/>
            <w:noProof/>
            <w:webHidden/>
            <w:sz w:val="22"/>
            <w:szCs w:val="22"/>
          </w:rPr>
          <w:fldChar w:fldCharType="end"/>
        </w:r>
      </w:hyperlink>
    </w:p>
    <w:p w14:paraId="3F299F8D" w14:textId="4EDCCB52"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44" w:history="1">
        <w:r w:rsidR="00C41A85" w:rsidRPr="00C41A85">
          <w:rPr>
            <w:rStyle w:val="Lienhypertexte"/>
            <w:rFonts w:ascii="Arial" w:hAnsi="Arial" w:cs="Arial"/>
            <w:noProof/>
            <w:sz w:val="22"/>
            <w:szCs w:val="22"/>
          </w:rPr>
          <w:t>Tableau 2 : Alignement des activités de la FNS et la RSS</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_Toc127135044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18</w:t>
        </w:r>
        <w:r w:rsidR="00C41A85" w:rsidRPr="00C41A85">
          <w:rPr>
            <w:rFonts w:ascii="Arial" w:hAnsi="Arial" w:cs="Arial"/>
            <w:noProof/>
            <w:webHidden/>
            <w:sz w:val="22"/>
            <w:szCs w:val="22"/>
          </w:rPr>
          <w:fldChar w:fldCharType="end"/>
        </w:r>
      </w:hyperlink>
    </w:p>
    <w:p w14:paraId="3ADAB3CC" w14:textId="43D33F85"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45" w:history="1">
        <w:r w:rsidR="00C41A85" w:rsidRPr="00C41A85">
          <w:rPr>
            <w:rStyle w:val="Lienhypertexte"/>
            <w:rFonts w:ascii="Arial" w:hAnsi="Arial" w:cs="Arial"/>
            <w:noProof/>
            <w:sz w:val="22"/>
            <w:szCs w:val="22"/>
          </w:rPr>
          <w:t>Tableau 3 : Indicateurs de produits prévus et réalisés</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_Toc127135045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24</w:t>
        </w:r>
        <w:r w:rsidR="00C41A85" w:rsidRPr="00C41A85">
          <w:rPr>
            <w:rFonts w:ascii="Arial" w:hAnsi="Arial" w:cs="Arial"/>
            <w:noProof/>
            <w:webHidden/>
            <w:sz w:val="22"/>
            <w:szCs w:val="22"/>
          </w:rPr>
          <w:fldChar w:fldCharType="end"/>
        </w:r>
      </w:hyperlink>
    </w:p>
    <w:p w14:paraId="73306F33" w14:textId="0C85D467"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46" w:history="1">
        <w:r w:rsidR="00C41A85" w:rsidRPr="00C41A85">
          <w:rPr>
            <w:rStyle w:val="Lienhypertexte"/>
            <w:rFonts w:ascii="Arial" w:hAnsi="Arial" w:cs="Arial"/>
            <w:noProof/>
            <w:sz w:val="22"/>
            <w:szCs w:val="22"/>
          </w:rPr>
          <w:t>Tableau 4 : Situation des groupements bénéficiaires de cash inconditionnels - Koulkimé</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_Toc127135046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4</w:t>
        </w:r>
        <w:r w:rsidR="00C41A85" w:rsidRPr="00C41A85">
          <w:rPr>
            <w:rFonts w:ascii="Arial" w:hAnsi="Arial" w:cs="Arial"/>
            <w:noProof/>
            <w:webHidden/>
            <w:sz w:val="22"/>
            <w:szCs w:val="22"/>
          </w:rPr>
          <w:fldChar w:fldCharType="end"/>
        </w:r>
      </w:hyperlink>
    </w:p>
    <w:p w14:paraId="2426EC6B" w14:textId="4EC46C43"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47" w:history="1">
        <w:r w:rsidR="00C41A85" w:rsidRPr="00C41A85">
          <w:rPr>
            <w:rStyle w:val="Lienhypertexte"/>
            <w:rFonts w:ascii="Arial" w:hAnsi="Arial" w:cs="Arial"/>
            <w:noProof/>
            <w:sz w:val="22"/>
            <w:szCs w:val="22"/>
          </w:rPr>
          <w:t>Tableau 5 : Épargnes réalisées par les groupements de pêche bénéficiaires de Ngalamia</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_Toc127135047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4</w:t>
        </w:r>
        <w:r w:rsidR="00C41A85" w:rsidRPr="00C41A85">
          <w:rPr>
            <w:rFonts w:ascii="Arial" w:hAnsi="Arial" w:cs="Arial"/>
            <w:noProof/>
            <w:webHidden/>
            <w:sz w:val="22"/>
            <w:szCs w:val="22"/>
          </w:rPr>
          <w:fldChar w:fldCharType="end"/>
        </w:r>
      </w:hyperlink>
    </w:p>
    <w:p w14:paraId="04488623" w14:textId="060144A0"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48" w:history="1">
        <w:r w:rsidR="00C41A85" w:rsidRPr="00C41A85">
          <w:rPr>
            <w:rStyle w:val="Lienhypertexte"/>
            <w:rFonts w:ascii="Arial" w:hAnsi="Arial" w:cs="Arial"/>
            <w:noProof/>
            <w:sz w:val="22"/>
            <w:szCs w:val="22"/>
          </w:rPr>
          <w:t>Tableau 6 : Budget mobilisé et exécuté en 2020 et 2021</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_Toc127135048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0</w:t>
        </w:r>
        <w:r w:rsidR="00C41A85" w:rsidRPr="00C41A85">
          <w:rPr>
            <w:rFonts w:ascii="Arial" w:hAnsi="Arial" w:cs="Arial"/>
            <w:noProof/>
            <w:webHidden/>
            <w:sz w:val="22"/>
            <w:szCs w:val="22"/>
          </w:rPr>
          <w:fldChar w:fldCharType="end"/>
        </w:r>
      </w:hyperlink>
    </w:p>
    <w:p w14:paraId="6D4EA835" w14:textId="6E6D6FF2"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49" w:history="1">
        <w:r w:rsidR="00C41A85" w:rsidRPr="00C41A85">
          <w:rPr>
            <w:rStyle w:val="Lienhypertexte"/>
            <w:rFonts w:ascii="Arial" w:hAnsi="Arial" w:cs="Arial"/>
            <w:noProof/>
            <w:sz w:val="22"/>
            <w:szCs w:val="22"/>
          </w:rPr>
          <w:t>Tableau 7 : Budgets exécutés par rubrique de 2020 à 2021</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_Toc127135049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w:t>
        </w:r>
        <w:r w:rsidR="00C41A85" w:rsidRPr="00C41A85">
          <w:rPr>
            <w:rFonts w:ascii="Arial" w:hAnsi="Arial" w:cs="Arial"/>
            <w:noProof/>
            <w:webHidden/>
            <w:sz w:val="22"/>
            <w:szCs w:val="22"/>
          </w:rPr>
          <w:fldChar w:fldCharType="end"/>
        </w:r>
      </w:hyperlink>
    </w:p>
    <w:p w14:paraId="7D97DBA2" w14:textId="6846AF68"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50" w:history="1">
        <w:r w:rsidR="00C41A85" w:rsidRPr="00C41A85">
          <w:rPr>
            <w:rStyle w:val="Lienhypertexte"/>
            <w:rFonts w:ascii="Arial" w:hAnsi="Arial" w:cs="Arial"/>
            <w:noProof/>
            <w:sz w:val="22"/>
            <w:szCs w:val="22"/>
          </w:rPr>
          <w:t>Tableau 8 : Représentativité des femmes dans les bureaux des comités de stabilisation</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_Toc127135050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9</w:t>
        </w:r>
        <w:r w:rsidR="00C41A85" w:rsidRPr="00C41A85">
          <w:rPr>
            <w:rFonts w:ascii="Arial" w:hAnsi="Arial" w:cs="Arial"/>
            <w:noProof/>
            <w:webHidden/>
            <w:sz w:val="22"/>
            <w:szCs w:val="22"/>
          </w:rPr>
          <w:fldChar w:fldCharType="end"/>
        </w:r>
      </w:hyperlink>
    </w:p>
    <w:p w14:paraId="45D1C2B9" w14:textId="10882079"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51" w:history="1">
        <w:r w:rsidR="00C41A85" w:rsidRPr="00C41A85">
          <w:rPr>
            <w:rStyle w:val="Lienhypertexte"/>
            <w:rFonts w:ascii="Arial" w:hAnsi="Arial" w:cs="Arial"/>
            <w:noProof/>
            <w:sz w:val="22"/>
            <w:szCs w:val="22"/>
          </w:rPr>
          <w:t>Tableau 9 : Représentativité des femmes lors des sessions de formation et de sensibilisation</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_Toc127135051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10</w:t>
        </w:r>
        <w:r w:rsidR="00C41A85" w:rsidRPr="00C41A85">
          <w:rPr>
            <w:rFonts w:ascii="Arial" w:hAnsi="Arial" w:cs="Arial"/>
            <w:noProof/>
            <w:webHidden/>
            <w:sz w:val="22"/>
            <w:szCs w:val="22"/>
          </w:rPr>
          <w:fldChar w:fldCharType="end"/>
        </w:r>
      </w:hyperlink>
    </w:p>
    <w:p w14:paraId="1B280A34" w14:textId="6093272C"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52" w:history="1">
        <w:r w:rsidR="00C41A85" w:rsidRPr="00C41A85">
          <w:rPr>
            <w:rStyle w:val="Lienhypertexte"/>
            <w:rFonts w:ascii="Arial" w:hAnsi="Arial" w:cs="Arial"/>
            <w:noProof/>
            <w:sz w:val="22"/>
            <w:szCs w:val="22"/>
          </w:rPr>
          <w:t>Tableau 10 : Représentativité des femmes par types d’appuis en moyens de subsistance et par localité</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_Toc127135052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10</w:t>
        </w:r>
        <w:r w:rsidR="00C41A85" w:rsidRPr="00C41A85">
          <w:rPr>
            <w:rFonts w:ascii="Arial" w:hAnsi="Arial" w:cs="Arial"/>
            <w:noProof/>
            <w:webHidden/>
            <w:sz w:val="22"/>
            <w:szCs w:val="22"/>
          </w:rPr>
          <w:fldChar w:fldCharType="end"/>
        </w:r>
      </w:hyperlink>
    </w:p>
    <w:p w14:paraId="6A1C1BF1" w14:textId="50DED036"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53" w:history="1">
        <w:r w:rsidR="00C41A85" w:rsidRPr="00C41A85">
          <w:rPr>
            <w:rStyle w:val="Lienhypertexte"/>
            <w:rFonts w:ascii="Arial" w:hAnsi="Arial" w:cs="Arial"/>
            <w:noProof/>
            <w:sz w:val="22"/>
            <w:szCs w:val="22"/>
          </w:rPr>
          <w:t>Tableau 11 : Représentativité des jeunes par type d’appuis de moyens de subsistance et selon la localité</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_Toc127135053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11</w:t>
        </w:r>
        <w:r w:rsidR="00C41A85" w:rsidRPr="00C41A85">
          <w:rPr>
            <w:rFonts w:ascii="Arial" w:hAnsi="Arial" w:cs="Arial"/>
            <w:noProof/>
            <w:webHidden/>
            <w:sz w:val="22"/>
            <w:szCs w:val="22"/>
          </w:rPr>
          <w:fldChar w:fldCharType="end"/>
        </w:r>
      </w:hyperlink>
    </w:p>
    <w:p w14:paraId="5368EF73" w14:textId="4E6AE2FB" w:rsidR="00C41A85" w:rsidRPr="00C41A85" w:rsidRDefault="00000000">
      <w:pPr>
        <w:pStyle w:val="Tabledesillustrations"/>
        <w:tabs>
          <w:tab w:val="right" w:leader="dot" w:pos="9062"/>
        </w:tabs>
        <w:rPr>
          <w:rFonts w:ascii="Arial" w:eastAsiaTheme="minorEastAsia" w:hAnsi="Arial" w:cs="Arial"/>
          <w:noProof/>
          <w:sz w:val="22"/>
          <w:szCs w:val="22"/>
        </w:rPr>
      </w:pPr>
      <w:hyperlink w:anchor="_Toc127135054" w:history="1">
        <w:r w:rsidR="00C41A85" w:rsidRPr="00C41A85">
          <w:rPr>
            <w:rStyle w:val="Lienhypertexte"/>
            <w:rFonts w:ascii="Arial" w:hAnsi="Arial" w:cs="Arial"/>
            <w:noProof/>
            <w:sz w:val="22"/>
            <w:szCs w:val="22"/>
          </w:rPr>
          <w:t>Tableau 12 : Recommandations par composante</w:t>
        </w:r>
        <w:r w:rsidR="00C41A85" w:rsidRPr="00C41A85">
          <w:rPr>
            <w:rFonts w:ascii="Arial" w:hAnsi="Arial" w:cs="Arial"/>
            <w:noProof/>
            <w:webHidden/>
            <w:sz w:val="22"/>
            <w:szCs w:val="22"/>
          </w:rPr>
          <w:tab/>
        </w:r>
        <w:r w:rsidR="00C41A85" w:rsidRPr="00C41A85">
          <w:rPr>
            <w:rFonts w:ascii="Arial" w:hAnsi="Arial" w:cs="Arial"/>
            <w:noProof/>
            <w:webHidden/>
            <w:sz w:val="22"/>
            <w:szCs w:val="22"/>
          </w:rPr>
          <w:fldChar w:fldCharType="begin"/>
        </w:r>
        <w:r w:rsidR="00C41A85" w:rsidRPr="00C41A85">
          <w:rPr>
            <w:rFonts w:ascii="Arial" w:hAnsi="Arial" w:cs="Arial"/>
            <w:noProof/>
            <w:webHidden/>
            <w:sz w:val="22"/>
            <w:szCs w:val="22"/>
          </w:rPr>
          <w:instrText xml:space="preserve"> PAGEREF _Toc127135054 \h </w:instrText>
        </w:r>
        <w:r w:rsidR="00C41A85" w:rsidRPr="00C41A85">
          <w:rPr>
            <w:rFonts w:ascii="Arial" w:hAnsi="Arial" w:cs="Arial"/>
            <w:noProof/>
            <w:webHidden/>
            <w:sz w:val="22"/>
            <w:szCs w:val="22"/>
          </w:rPr>
        </w:r>
        <w:r w:rsidR="00C41A85" w:rsidRPr="00C41A85">
          <w:rPr>
            <w:rFonts w:ascii="Arial" w:hAnsi="Arial" w:cs="Arial"/>
            <w:noProof/>
            <w:webHidden/>
            <w:sz w:val="22"/>
            <w:szCs w:val="22"/>
          </w:rPr>
          <w:fldChar w:fldCharType="separate"/>
        </w:r>
        <w:r w:rsidR="00C41A85" w:rsidRPr="00C41A85">
          <w:rPr>
            <w:rFonts w:ascii="Arial" w:hAnsi="Arial" w:cs="Arial"/>
            <w:noProof/>
            <w:webHidden/>
            <w:sz w:val="22"/>
            <w:szCs w:val="22"/>
          </w:rPr>
          <w:t>17</w:t>
        </w:r>
        <w:r w:rsidR="00C41A85" w:rsidRPr="00C41A85">
          <w:rPr>
            <w:rFonts w:ascii="Arial" w:hAnsi="Arial" w:cs="Arial"/>
            <w:noProof/>
            <w:webHidden/>
            <w:sz w:val="22"/>
            <w:szCs w:val="22"/>
          </w:rPr>
          <w:fldChar w:fldCharType="end"/>
        </w:r>
      </w:hyperlink>
    </w:p>
    <w:p w14:paraId="6A67ED6E" w14:textId="7BB6F520" w:rsidR="00643952" w:rsidRPr="002B3D0B" w:rsidRDefault="0095690F" w:rsidP="00BB5AA8">
      <w:pPr>
        <w:spacing w:line="276" w:lineRule="auto"/>
        <w:jc w:val="both"/>
        <w:rPr>
          <w:rFonts w:ascii="Arial" w:hAnsi="Arial" w:cs="Arial"/>
          <w:sz w:val="22"/>
          <w:szCs w:val="22"/>
        </w:rPr>
      </w:pPr>
      <w:r w:rsidRPr="00C41A85">
        <w:rPr>
          <w:rFonts w:ascii="Arial" w:hAnsi="Arial" w:cs="Arial"/>
          <w:sz w:val="22"/>
          <w:szCs w:val="22"/>
        </w:rPr>
        <w:fldChar w:fldCharType="end"/>
      </w:r>
    </w:p>
    <w:p w14:paraId="3EE89D7E" w14:textId="0BC1BC89" w:rsidR="00643952" w:rsidRPr="002B3D0B" w:rsidRDefault="00643952" w:rsidP="00BB5AA8">
      <w:pPr>
        <w:pStyle w:val="Titre1"/>
      </w:pPr>
      <w:bookmarkStart w:id="3" w:name="_Toc127134970"/>
      <w:r w:rsidRPr="002B3D0B">
        <w:t>LISTE DES FIGURES, ENCADRÉS ET SCHÉMAS</w:t>
      </w:r>
      <w:bookmarkEnd w:id="3"/>
    </w:p>
    <w:p w14:paraId="226A8719" w14:textId="77777777" w:rsidR="00881F80" w:rsidRPr="002B3D0B" w:rsidRDefault="00881F80" w:rsidP="00BB5AA8">
      <w:pPr>
        <w:spacing w:line="276" w:lineRule="auto"/>
        <w:rPr>
          <w:rFonts w:ascii="Arial" w:hAnsi="Arial" w:cs="Arial"/>
          <w:sz w:val="22"/>
          <w:szCs w:val="22"/>
          <w:lang w:eastAsia="zh-CN"/>
        </w:rPr>
      </w:pPr>
    </w:p>
    <w:p w14:paraId="0E562687" w14:textId="0ED50E7B" w:rsidR="00881F80" w:rsidRPr="002B3D0B" w:rsidRDefault="00881F80" w:rsidP="00BB5AA8">
      <w:pPr>
        <w:pStyle w:val="Tabledesillustrations"/>
        <w:tabs>
          <w:tab w:val="right" w:leader="dot" w:pos="9062"/>
        </w:tabs>
        <w:spacing w:line="276" w:lineRule="auto"/>
        <w:rPr>
          <w:rFonts w:ascii="Arial" w:eastAsiaTheme="minorEastAsia" w:hAnsi="Arial" w:cs="Arial"/>
          <w:noProof/>
          <w:sz w:val="22"/>
          <w:szCs w:val="22"/>
        </w:rPr>
      </w:pPr>
      <w:r w:rsidRPr="002B3D0B">
        <w:rPr>
          <w:rFonts w:ascii="Arial" w:hAnsi="Arial" w:cs="Arial"/>
          <w:sz w:val="22"/>
          <w:szCs w:val="22"/>
        </w:rPr>
        <w:fldChar w:fldCharType="begin"/>
      </w:r>
      <w:r w:rsidRPr="002B3D0B">
        <w:rPr>
          <w:rFonts w:ascii="Arial" w:hAnsi="Arial" w:cs="Arial"/>
          <w:sz w:val="22"/>
          <w:szCs w:val="22"/>
        </w:rPr>
        <w:instrText xml:space="preserve"> TOC \h \z \c "Encadre" </w:instrText>
      </w:r>
      <w:r w:rsidRPr="002B3D0B">
        <w:rPr>
          <w:rFonts w:ascii="Arial" w:hAnsi="Arial" w:cs="Arial"/>
          <w:sz w:val="22"/>
          <w:szCs w:val="22"/>
        </w:rPr>
        <w:fldChar w:fldCharType="separate"/>
      </w:r>
      <w:hyperlink w:anchor="_Toc121819014" w:history="1">
        <w:r w:rsidRPr="002B3D0B">
          <w:rPr>
            <w:rStyle w:val="Lienhypertexte"/>
            <w:rFonts w:ascii="Arial" w:hAnsi="Arial" w:cs="Arial"/>
            <w:noProof/>
            <w:sz w:val="22"/>
            <w:szCs w:val="22"/>
          </w:rPr>
          <w:t>Encadre 2</w:t>
        </w:r>
        <w:r w:rsidRPr="002B3D0B">
          <w:rPr>
            <w:rFonts w:ascii="Arial" w:hAnsi="Arial" w:cs="Arial"/>
            <w:noProof/>
            <w:webHidden/>
            <w:sz w:val="22"/>
            <w:szCs w:val="22"/>
          </w:rPr>
          <w:tab/>
        </w:r>
        <w:r w:rsidRPr="002B3D0B">
          <w:rPr>
            <w:rFonts w:ascii="Arial" w:hAnsi="Arial" w:cs="Arial"/>
            <w:noProof/>
            <w:webHidden/>
            <w:sz w:val="22"/>
            <w:szCs w:val="22"/>
          </w:rPr>
          <w:fldChar w:fldCharType="begin"/>
        </w:r>
        <w:r w:rsidRPr="002B3D0B">
          <w:rPr>
            <w:rFonts w:ascii="Arial" w:hAnsi="Arial" w:cs="Arial"/>
            <w:noProof/>
            <w:webHidden/>
            <w:sz w:val="22"/>
            <w:szCs w:val="22"/>
          </w:rPr>
          <w:instrText xml:space="preserve"> PAGEREF _Toc121819014 \h </w:instrText>
        </w:r>
        <w:r w:rsidRPr="002B3D0B">
          <w:rPr>
            <w:rFonts w:ascii="Arial" w:hAnsi="Arial" w:cs="Arial"/>
            <w:noProof/>
            <w:webHidden/>
            <w:sz w:val="22"/>
            <w:szCs w:val="22"/>
          </w:rPr>
        </w:r>
        <w:r w:rsidRPr="002B3D0B">
          <w:rPr>
            <w:rFonts w:ascii="Arial" w:hAnsi="Arial" w:cs="Arial"/>
            <w:noProof/>
            <w:webHidden/>
            <w:sz w:val="22"/>
            <w:szCs w:val="22"/>
          </w:rPr>
          <w:fldChar w:fldCharType="separate"/>
        </w:r>
        <w:r w:rsidR="00F347CC" w:rsidRPr="002B3D0B">
          <w:rPr>
            <w:rFonts w:ascii="Arial" w:hAnsi="Arial" w:cs="Arial"/>
            <w:noProof/>
            <w:webHidden/>
            <w:sz w:val="22"/>
            <w:szCs w:val="22"/>
          </w:rPr>
          <w:t>26</w:t>
        </w:r>
        <w:r w:rsidRPr="002B3D0B">
          <w:rPr>
            <w:rFonts w:ascii="Arial" w:hAnsi="Arial" w:cs="Arial"/>
            <w:noProof/>
            <w:webHidden/>
            <w:sz w:val="22"/>
            <w:szCs w:val="22"/>
          </w:rPr>
          <w:fldChar w:fldCharType="end"/>
        </w:r>
      </w:hyperlink>
    </w:p>
    <w:p w14:paraId="1A10D3F9" w14:textId="788D7D3C" w:rsidR="00881F80" w:rsidRPr="002B3D0B" w:rsidRDefault="00000000" w:rsidP="00BB5AA8">
      <w:pPr>
        <w:pStyle w:val="Tabledesillustrations"/>
        <w:tabs>
          <w:tab w:val="right" w:leader="dot" w:pos="9062"/>
        </w:tabs>
        <w:spacing w:line="276" w:lineRule="auto"/>
        <w:rPr>
          <w:rFonts w:ascii="Arial" w:eastAsiaTheme="minorEastAsia" w:hAnsi="Arial" w:cs="Arial"/>
          <w:noProof/>
          <w:sz w:val="22"/>
          <w:szCs w:val="22"/>
        </w:rPr>
      </w:pPr>
      <w:hyperlink w:anchor="_Toc121819015" w:history="1">
        <w:r w:rsidR="00881F80" w:rsidRPr="002B3D0B">
          <w:rPr>
            <w:rStyle w:val="Lienhypertexte"/>
            <w:rFonts w:ascii="Arial" w:hAnsi="Arial" w:cs="Arial"/>
            <w:noProof/>
            <w:sz w:val="22"/>
            <w:szCs w:val="22"/>
          </w:rPr>
          <w:t>Encadre 3</w:t>
        </w:r>
        <w:r w:rsidR="00881F80" w:rsidRPr="002B3D0B">
          <w:rPr>
            <w:rFonts w:ascii="Arial" w:hAnsi="Arial" w:cs="Arial"/>
            <w:noProof/>
            <w:webHidden/>
            <w:sz w:val="22"/>
            <w:szCs w:val="22"/>
          </w:rPr>
          <w:tab/>
        </w:r>
        <w:r w:rsidR="00881F80" w:rsidRPr="002B3D0B">
          <w:rPr>
            <w:rFonts w:ascii="Arial" w:hAnsi="Arial" w:cs="Arial"/>
            <w:noProof/>
            <w:webHidden/>
            <w:sz w:val="22"/>
            <w:szCs w:val="22"/>
          </w:rPr>
          <w:fldChar w:fldCharType="begin"/>
        </w:r>
        <w:r w:rsidR="00881F80" w:rsidRPr="002B3D0B">
          <w:rPr>
            <w:rFonts w:ascii="Arial" w:hAnsi="Arial" w:cs="Arial"/>
            <w:noProof/>
            <w:webHidden/>
            <w:sz w:val="22"/>
            <w:szCs w:val="22"/>
          </w:rPr>
          <w:instrText xml:space="preserve"> PAGEREF _Toc121819015 \h </w:instrText>
        </w:r>
        <w:r w:rsidR="00881F80" w:rsidRPr="002B3D0B">
          <w:rPr>
            <w:rFonts w:ascii="Arial" w:hAnsi="Arial" w:cs="Arial"/>
            <w:noProof/>
            <w:webHidden/>
            <w:sz w:val="22"/>
            <w:szCs w:val="22"/>
          </w:rPr>
        </w:r>
        <w:r w:rsidR="00881F80" w:rsidRPr="002B3D0B">
          <w:rPr>
            <w:rFonts w:ascii="Arial" w:hAnsi="Arial" w:cs="Arial"/>
            <w:noProof/>
            <w:webHidden/>
            <w:sz w:val="22"/>
            <w:szCs w:val="22"/>
          </w:rPr>
          <w:fldChar w:fldCharType="separate"/>
        </w:r>
        <w:r w:rsidR="00F347CC" w:rsidRPr="002B3D0B">
          <w:rPr>
            <w:rFonts w:ascii="Arial" w:hAnsi="Arial" w:cs="Arial"/>
            <w:noProof/>
            <w:webHidden/>
            <w:sz w:val="22"/>
            <w:szCs w:val="22"/>
          </w:rPr>
          <w:t>27</w:t>
        </w:r>
        <w:r w:rsidR="00881F80" w:rsidRPr="002B3D0B">
          <w:rPr>
            <w:rFonts w:ascii="Arial" w:hAnsi="Arial" w:cs="Arial"/>
            <w:noProof/>
            <w:webHidden/>
            <w:sz w:val="22"/>
            <w:szCs w:val="22"/>
          </w:rPr>
          <w:fldChar w:fldCharType="end"/>
        </w:r>
      </w:hyperlink>
    </w:p>
    <w:p w14:paraId="12A0C383" w14:textId="12C857A6" w:rsidR="00881F80" w:rsidRPr="002B3D0B" w:rsidRDefault="00000000" w:rsidP="00BB5AA8">
      <w:pPr>
        <w:pStyle w:val="Tabledesillustrations"/>
        <w:tabs>
          <w:tab w:val="right" w:leader="dot" w:pos="9062"/>
        </w:tabs>
        <w:spacing w:line="276" w:lineRule="auto"/>
        <w:rPr>
          <w:rFonts w:ascii="Arial" w:eastAsiaTheme="minorEastAsia" w:hAnsi="Arial" w:cs="Arial"/>
          <w:noProof/>
          <w:sz w:val="22"/>
          <w:szCs w:val="22"/>
        </w:rPr>
      </w:pPr>
      <w:hyperlink w:anchor="_Toc121819016" w:history="1">
        <w:r w:rsidR="00881F80" w:rsidRPr="002B3D0B">
          <w:rPr>
            <w:rStyle w:val="Lienhypertexte"/>
            <w:rFonts w:ascii="Arial" w:hAnsi="Arial" w:cs="Arial"/>
            <w:noProof/>
            <w:sz w:val="22"/>
            <w:szCs w:val="22"/>
          </w:rPr>
          <w:t>Encadre 4</w:t>
        </w:r>
        <w:r w:rsidR="00881F80" w:rsidRPr="002B3D0B">
          <w:rPr>
            <w:rFonts w:ascii="Arial" w:hAnsi="Arial" w:cs="Arial"/>
            <w:noProof/>
            <w:webHidden/>
            <w:sz w:val="22"/>
            <w:szCs w:val="22"/>
          </w:rPr>
          <w:tab/>
        </w:r>
        <w:r w:rsidR="00881F80" w:rsidRPr="002B3D0B">
          <w:rPr>
            <w:rFonts w:ascii="Arial" w:hAnsi="Arial" w:cs="Arial"/>
            <w:noProof/>
            <w:webHidden/>
            <w:sz w:val="22"/>
            <w:szCs w:val="22"/>
          </w:rPr>
          <w:fldChar w:fldCharType="begin"/>
        </w:r>
        <w:r w:rsidR="00881F80" w:rsidRPr="002B3D0B">
          <w:rPr>
            <w:rFonts w:ascii="Arial" w:hAnsi="Arial" w:cs="Arial"/>
            <w:noProof/>
            <w:webHidden/>
            <w:sz w:val="22"/>
            <w:szCs w:val="22"/>
          </w:rPr>
          <w:instrText xml:space="preserve"> PAGEREF _Toc121819016 \h </w:instrText>
        </w:r>
        <w:r w:rsidR="00881F80" w:rsidRPr="002B3D0B">
          <w:rPr>
            <w:rFonts w:ascii="Arial" w:hAnsi="Arial" w:cs="Arial"/>
            <w:noProof/>
            <w:webHidden/>
            <w:sz w:val="22"/>
            <w:szCs w:val="22"/>
          </w:rPr>
        </w:r>
        <w:r w:rsidR="00881F80" w:rsidRPr="002B3D0B">
          <w:rPr>
            <w:rFonts w:ascii="Arial" w:hAnsi="Arial" w:cs="Arial"/>
            <w:noProof/>
            <w:webHidden/>
            <w:sz w:val="22"/>
            <w:szCs w:val="22"/>
          </w:rPr>
          <w:fldChar w:fldCharType="separate"/>
        </w:r>
        <w:r w:rsidR="00F347CC" w:rsidRPr="002B3D0B">
          <w:rPr>
            <w:rFonts w:ascii="Arial" w:hAnsi="Arial" w:cs="Arial"/>
            <w:noProof/>
            <w:webHidden/>
            <w:sz w:val="22"/>
            <w:szCs w:val="22"/>
          </w:rPr>
          <w:t>1</w:t>
        </w:r>
        <w:r w:rsidR="00881F80" w:rsidRPr="002B3D0B">
          <w:rPr>
            <w:rFonts w:ascii="Arial" w:hAnsi="Arial" w:cs="Arial"/>
            <w:noProof/>
            <w:webHidden/>
            <w:sz w:val="22"/>
            <w:szCs w:val="22"/>
          </w:rPr>
          <w:fldChar w:fldCharType="end"/>
        </w:r>
      </w:hyperlink>
    </w:p>
    <w:p w14:paraId="3C793A14" w14:textId="1F1E7E51" w:rsidR="00881F80" w:rsidRPr="002B3D0B" w:rsidRDefault="00000000" w:rsidP="00BB5AA8">
      <w:pPr>
        <w:pStyle w:val="Tabledesillustrations"/>
        <w:tabs>
          <w:tab w:val="right" w:leader="dot" w:pos="9062"/>
        </w:tabs>
        <w:spacing w:line="276" w:lineRule="auto"/>
        <w:rPr>
          <w:rFonts w:ascii="Arial" w:eastAsiaTheme="minorEastAsia" w:hAnsi="Arial" w:cs="Arial"/>
          <w:noProof/>
          <w:sz w:val="22"/>
          <w:szCs w:val="22"/>
        </w:rPr>
      </w:pPr>
      <w:hyperlink w:anchor="_Toc121819017" w:history="1">
        <w:r w:rsidR="00881F80" w:rsidRPr="002B3D0B">
          <w:rPr>
            <w:rStyle w:val="Lienhypertexte"/>
            <w:rFonts w:ascii="Arial" w:hAnsi="Arial" w:cs="Arial"/>
            <w:noProof/>
            <w:sz w:val="22"/>
            <w:szCs w:val="22"/>
          </w:rPr>
          <w:t>Encadre 5</w:t>
        </w:r>
        <w:r w:rsidR="00881F80" w:rsidRPr="002B3D0B">
          <w:rPr>
            <w:rFonts w:ascii="Arial" w:hAnsi="Arial" w:cs="Arial"/>
            <w:noProof/>
            <w:webHidden/>
            <w:sz w:val="22"/>
            <w:szCs w:val="22"/>
          </w:rPr>
          <w:tab/>
        </w:r>
        <w:r w:rsidR="00881F80" w:rsidRPr="002B3D0B">
          <w:rPr>
            <w:rFonts w:ascii="Arial" w:hAnsi="Arial" w:cs="Arial"/>
            <w:noProof/>
            <w:webHidden/>
            <w:sz w:val="22"/>
            <w:szCs w:val="22"/>
          </w:rPr>
          <w:fldChar w:fldCharType="begin"/>
        </w:r>
        <w:r w:rsidR="00881F80" w:rsidRPr="002B3D0B">
          <w:rPr>
            <w:rFonts w:ascii="Arial" w:hAnsi="Arial" w:cs="Arial"/>
            <w:noProof/>
            <w:webHidden/>
            <w:sz w:val="22"/>
            <w:szCs w:val="22"/>
          </w:rPr>
          <w:instrText xml:space="preserve"> PAGEREF _Toc121819017 \h </w:instrText>
        </w:r>
        <w:r w:rsidR="00881F80" w:rsidRPr="002B3D0B">
          <w:rPr>
            <w:rFonts w:ascii="Arial" w:hAnsi="Arial" w:cs="Arial"/>
            <w:noProof/>
            <w:webHidden/>
            <w:sz w:val="22"/>
            <w:szCs w:val="22"/>
          </w:rPr>
        </w:r>
        <w:r w:rsidR="00881F80" w:rsidRPr="002B3D0B">
          <w:rPr>
            <w:rFonts w:ascii="Arial" w:hAnsi="Arial" w:cs="Arial"/>
            <w:noProof/>
            <w:webHidden/>
            <w:sz w:val="22"/>
            <w:szCs w:val="22"/>
          </w:rPr>
          <w:fldChar w:fldCharType="separate"/>
        </w:r>
        <w:r w:rsidR="00F347CC" w:rsidRPr="002B3D0B">
          <w:rPr>
            <w:rFonts w:ascii="Arial" w:hAnsi="Arial" w:cs="Arial"/>
            <w:noProof/>
            <w:webHidden/>
            <w:sz w:val="22"/>
            <w:szCs w:val="22"/>
          </w:rPr>
          <w:t>2</w:t>
        </w:r>
        <w:r w:rsidR="00881F80" w:rsidRPr="002B3D0B">
          <w:rPr>
            <w:rFonts w:ascii="Arial" w:hAnsi="Arial" w:cs="Arial"/>
            <w:noProof/>
            <w:webHidden/>
            <w:sz w:val="22"/>
            <w:szCs w:val="22"/>
          </w:rPr>
          <w:fldChar w:fldCharType="end"/>
        </w:r>
      </w:hyperlink>
    </w:p>
    <w:p w14:paraId="11B5E1AB" w14:textId="1B2BCAD6" w:rsidR="00881F80" w:rsidRPr="002B3D0B" w:rsidRDefault="00000000" w:rsidP="00BB5AA8">
      <w:pPr>
        <w:pStyle w:val="Tabledesillustrations"/>
        <w:tabs>
          <w:tab w:val="right" w:leader="dot" w:pos="9062"/>
        </w:tabs>
        <w:spacing w:line="276" w:lineRule="auto"/>
        <w:rPr>
          <w:rFonts w:ascii="Arial" w:eastAsiaTheme="minorEastAsia" w:hAnsi="Arial" w:cs="Arial"/>
          <w:noProof/>
          <w:sz w:val="22"/>
          <w:szCs w:val="22"/>
        </w:rPr>
      </w:pPr>
      <w:hyperlink w:anchor="_Toc121819018" w:history="1">
        <w:r w:rsidR="00881F80" w:rsidRPr="002B3D0B">
          <w:rPr>
            <w:rStyle w:val="Lienhypertexte"/>
            <w:rFonts w:ascii="Arial" w:hAnsi="Arial" w:cs="Arial"/>
            <w:noProof/>
            <w:sz w:val="22"/>
            <w:szCs w:val="22"/>
          </w:rPr>
          <w:t>Encadre 6</w:t>
        </w:r>
        <w:r w:rsidR="00881F80" w:rsidRPr="002B3D0B">
          <w:rPr>
            <w:rFonts w:ascii="Arial" w:hAnsi="Arial" w:cs="Arial"/>
            <w:noProof/>
            <w:webHidden/>
            <w:sz w:val="22"/>
            <w:szCs w:val="22"/>
          </w:rPr>
          <w:tab/>
        </w:r>
        <w:r w:rsidR="00881F80" w:rsidRPr="002B3D0B">
          <w:rPr>
            <w:rFonts w:ascii="Arial" w:hAnsi="Arial" w:cs="Arial"/>
            <w:noProof/>
            <w:webHidden/>
            <w:sz w:val="22"/>
            <w:szCs w:val="22"/>
          </w:rPr>
          <w:fldChar w:fldCharType="begin"/>
        </w:r>
        <w:r w:rsidR="00881F80" w:rsidRPr="002B3D0B">
          <w:rPr>
            <w:rFonts w:ascii="Arial" w:hAnsi="Arial" w:cs="Arial"/>
            <w:noProof/>
            <w:webHidden/>
            <w:sz w:val="22"/>
            <w:szCs w:val="22"/>
          </w:rPr>
          <w:instrText xml:space="preserve"> PAGEREF _Toc121819018 \h </w:instrText>
        </w:r>
        <w:r w:rsidR="00881F80" w:rsidRPr="002B3D0B">
          <w:rPr>
            <w:rFonts w:ascii="Arial" w:hAnsi="Arial" w:cs="Arial"/>
            <w:noProof/>
            <w:webHidden/>
            <w:sz w:val="22"/>
            <w:szCs w:val="22"/>
          </w:rPr>
        </w:r>
        <w:r w:rsidR="00881F80" w:rsidRPr="002B3D0B">
          <w:rPr>
            <w:rFonts w:ascii="Arial" w:hAnsi="Arial" w:cs="Arial"/>
            <w:noProof/>
            <w:webHidden/>
            <w:sz w:val="22"/>
            <w:szCs w:val="22"/>
          </w:rPr>
          <w:fldChar w:fldCharType="separate"/>
        </w:r>
        <w:r w:rsidR="00F347CC" w:rsidRPr="002B3D0B">
          <w:rPr>
            <w:rFonts w:ascii="Arial" w:hAnsi="Arial" w:cs="Arial"/>
            <w:noProof/>
            <w:webHidden/>
            <w:sz w:val="22"/>
            <w:szCs w:val="22"/>
          </w:rPr>
          <w:t>7</w:t>
        </w:r>
        <w:r w:rsidR="00881F80" w:rsidRPr="002B3D0B">
          <w:rPr>
            <w:rFonts w:ascii="Arial" w:hAnsi="Arial" w:cs="Arial"/>
            <w:noProof/>
            <w:webHidden/>
            <w:sz w:val="22"/>
            <w:szCs w:val="22"/>
          </w:rPr>
          <w:fldChar w:fldCharType="end"/>
        </w:r>
      </w:hyperlink>
    </w:p>
    <w:p w14:paraId="268596A5" w14:textId="77777777" w:rsidR="00881F80" w:rsidRPr="002B3D0B" w:rsidRDefault="00881F80" w:rsidP="00BB5AA8">
      <w:pPr>
        <w:pStyle w:val="Lgende"/>
        <w:spacing w:after="0" w:line="276" w:lineRule="auto"/>
        <w:rPr>
          <w:rFonts w:ascii="Arial" w:hAnsi="Arial" w:cs="Arial"/>
          <w:sz w:val="22"/>
          <w:szCs w:val="22"/>
        </w:rPr>
      </w:pPr>
      <w:r w:rsidRPr="002B3D0B">
        <w:rPr>
          <w:rFonts w:ascii="Arial" w:hAnsi="Arial" w:cs="Arial"/>
          <w:sz w:val="22"/>
          <w:szCs w:val="22"/>
        </w:rPr>
        <w:fldChar w:fldCharType="end"/>
      </w:r>
    </w:p>
    <w:p w14:paraId="49008AC6" w14:textId="01EEC06E" w:rsidR="00881F80" w:rsidRPr="002B3D0B" w:rsidRDefault="00881F80" w:rsidP="00BB5AA8">
      <w:pPr>
        <w:pStyle w:val="Tabledesillustrations"/>
        <w:tabs>
          <w:tab w:val="right" w:leader="dot" w:pos="9062"/>
        </w:tabs>
        <w:spacing w:line="276" w:lineRule="auto"/>
        <w:rPr>
          <w:rFonts w:ascii="Arial" w:eastAsiaTheme="minorEastAsia" w:hAnsi="Arial" w:cs="Arial"/>
          <w:noProof/>
          <w:color w:val="000000" w:themeColor="text1"/>
          <w:sz w:val="22"/>
          <w:szCs w:val="22"/>
        </w:rPr>
      </w:pPr>
      <w:r w:rsidRPr="002B3D0B">
        <w:rPr>
          <w:rFonts w:ascii="Arial" w:hAnsi="Arial" w:cs="Arial"/>
          <w:color w:val="000000" w:themeColor="text1"/>
          <w:sz w:val="22"/>
          <w:szCs w:val="22"/>
        </w:rPr>
        <w:fldChar w:fldCharType="begin"/>
      </w:r>
      <w:r w:rsidRPr="002B3D0B">
        <w:rPr>
          <w:rFonts w:ascii="Arial" w:hAnsi="Arial" w:cs="Arial"/>
          <w:color w:val="000000" w:themeColor="text1"/>
          <w:sz w:val="22"/>
          <w:szCs w:val="22"/>
        </w:rPr>
        <w:instrText xml:space="preserve"> TOC \h \z \c "Graphique" </w:instrText>
      </w:r>
      <w:r w:rsidRPr="002B3D0B">
        <w:rPr>
          <w:rFonts w:ascii="Arial" w:hAnsi="Arial" w:cs="Arial"/>
          <w:color w:val="000000" w:themeColor="text1"/>
          <w:sz w:val="22"/>
          <w:szCs w:val="22"/>
        </w:rPr>
        <w:fldChar w:fldCharType="separate"/>
      </w:r>
      <w:hyperlink w:anchor="_Toc121819059" w:history="1">
        <w:r w:rsidRPr="002B3D0B">
          <w:rPr>
            <w:rStyle w:val="Lienhypertexte"/>
            <w:rFonts w:ascii="Arial" w:hAnsi="Arial" w:cs="Arial"/>
            <w:noProof/>
            <w:color w:val="000000" w:themeColor="text1"/>
            <w:sz w:val="22"/>
            <w:szCs w:val="22"/>
          </w:rPr>
          <w:t>Graphique 1 : Organigramme global initial et réalisé de la FNS</w:t>
        </w:r>
        <w:r w:rsidRPr="002B3D0B">
          <w:rPr>
            <w:rFonts w:ascii="Arial" w:hAnsi="Arial" w:cs="Arial"/>
            <w:noProof/>
            <w:webHidden/>
            <w:color w:val="000000" w:themeColor="text1"/>
            <w:sz w:val="22"/>
            <w:szCs w:val="22"/>
          </w:rPr>
          <w:tab/>
        </w:r>
        <w:r w:rsidRPr="002B3D0B">
          <w:rPr>
            <w:rFonts w:ascii="Arial" w:hAnsi="Arial" w:cs="Arial"/>
            <w:noProof/>
            <w:webHidden/>
            <w:color w:val="000000" w:themeColor="text1"/>
            <w:sz w:val="22"/>
            <w:szCs w:val="22"/>
          </w:rPr>
          <w:fldChar w:fldCharType="begin"/>
        </w:r>
        <w:r w:rsidRPr="002B3D0B">
          <w:rPr>
            <w:rFonts w:ascii="Arial" w:hAnsi="Arial" w:cs="Arial"/>
            <w:noProof/>
            <w:webHidden/>
            <w:color w:val="000000" w:themeColor="text1"/>
            <w:sz w:val="22"/>
            <w:szCs w:val="22"/>
          </w:rPr>
          <w:instrText xml:space="preserve"> PAGEREF _Toc121819059 \h </w:instrText>
        </w:r>
        <w:r w:rsidRPr="002B3D0B">
          <w:rPr>
            <w:rFonts w:ascii="Arial" w:hAnsi="Arial" w:cs="Arial"/>
            <w:noProof/>
            <w:webHidden/>
            <w:color w:val="000000" w:themeColor="text1"/>
            <w:sz w:val="22"/>
            <w:szCs w:val="22"/>
          </w:rPr>
        </w:r>
        <w:r w:rsidRPr="002B3D0B">
          <w:rPr>
            <w:rFonts w:ascii="Arial" w:hAnsi="Arial" w:cs="Arial"/>
            <w:noProof/>
            <w:webHidden/>
            <w:color w:val="000000" w:themeColor="text1"/>
            <w:sz w:val="22"/>
            <w:szCs w:val="22"/>
          </w:rPr>
          <w:fldChar w:fldCharType="separate"/>
        </w:r>
        <w:r w:rsidR="00F347CC" w:rsidRPr="002B3D0B">
          <w:rPr>
            <w:rFonts w:ascii="Arial" w:hAnsi="Arial" w:cs="Arial"/>
            <w:noProof/>
            <w:webHidden/>
            <w:color w:val="000000" w:themeColor="text1"/>
            <w:sz w:val="22"/>
            <w:szCs w:val="22"/>
          </w:rPr>
          <w:t>4</w:t>
        </w:r>
        <w:r w:rsidRPr="002B3D0B">
          <w:rPr>
            <w:rFonts w:ascii="Arial" w:hAnsi="Arial" w:cs="Arial"/>
            <w:noProof/>
            <w:webHidden/>
            <w:color w:val="000000" w:themeColor="text1"/>
            <w:sz w:val="22"/>
            <w:szCs w:val="22"/>
          </w:rPr>
          <w:fldChar w:fldCharType="end"/>
        </w:r>
      </w:hyperlink>
    </w:p>
    <w:p w14:paraId="3964B7E9" w14:textId="34D89DCE" w:rsidR="0095690F" w:rsidRPr="002B3D0B" w:rsidRDefault="00881F80" w:rsidP="00BB5AA8">
      <w:pPr>
        <w:pStyle w:val="Lgende"/>
        <w:spacing w:after="0" w:line="276" w:lineRule="auto"/>
        <w:rPr>
          <w:rFonts w:ascii="Arial" w:hAnsi="Arial" w:cs="Arial"/>
          <w:b/>
          <w:bCs/>
          <w:color w:val="2E74B5" w:themeColor="accent5" w:themeShade="BF"/>
          <w:sz w:val="22"/>
          <w:szCs w:val="22"/>
          <w:lang w:eastAsia="zh-CN"/>
        </w:rPr>
      </w:pPr>
      <w:r w:rsidRPr="002B3D0B">
        <w:rPr>
          <w:rFonts w:ascii="Arial" w:hAnsi="Arial" w:cs="Arial"/>
          <w:color w:val="000000" w:themeColor="text1"/>
          <w:sz w:val="22"/>
          <w:szCs w:val="22"/>
        </w:rPr>
        <w:fldChar w:fldCharType="end"/>
      </w:r>
      <w:r w:rsidR="0095690F" w:rsidRPr="002B3D0B">
        <w:rPr>
          <w:rFonts w:ascii="Arial" w:hAnsi="Arial" w:cs="Arial"/>
          <w:sz w:val="22"/>
          <w:szCs w:val="22"/>
        </w:rPr>
        <w:br w:type="page"/>
      </w:r>
    </w:p>
    <w:p w14:paraId="477D67DC" w14:textId="0EADB77C" w:rsidR="00643952" w:rsidRPr="00671872" w:rsidRDefault="00643952" w:rsidP="00BB5AA8">
      <w:pPr>
        <w:pStyle w:val="Titre1"/>
      </w:pPr>
      <w:bookmarkStart w:id="4" w:name="_Toc127134971"/>
      <w:r w:rsidRPr="005839A2">
        <w:lastRenderedPageBreak/>
        <w:t>RÉSUMÉ ANALYTIQUE</w:t>
      </w:r>
      <w:bookmarkEnd w:id="4"/>
      <w:r w:rsidRPr="005839A2">
        <w:t xml:space="preserve"> </w:t>
      </w:r>
    </w:p>
    <w:p w14:paraId="0216303F" w14:textId="77777777" w:rsidR="00643952" w:rsidRPr="005839A2" w:rsidRDefault="00643952" w:rsidP="00BB5AA8">
      <w:pPr>
        <w:spacing w:line="276" w:lineRule="auto"/>
        <w:rPr>
          <w:rFonts w:ascii="Arial" w:hAnsi="Arial" w:cs="Arial"/>
          <w:sz w:val="22"/>
          <w:szCs w:val="22"/>
        </w:rPr>
      </w:pPr>
    </w:p>
    <w:p w14:paraId="65544A37" w14:textId="77777777"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La Fenêtre nationale de stabilisation (FNS) du Tchad est mise en œuvre suivant l’approche Projet dans douze (12) localités des deux (02) Provinces cibles. Elle vise à restaurer l’autorité et la légitimité de l’</w:t>
      </w:r>
      <w:proofErr w:type="spellStart"/>
      <w:r w:rsidRPr="007252E1">
        <w:rPr>
          <w:rFonts w:ascii="Arial" w:hAnsi="Arial" w:cs="Arial"/>
          <w:color w:val="000000" w:themeColor="text1"/>
          <w:sz w:val="22"/>
          <w:szCs w:val="22"/>
        </w:rPr>
        <w:t>Etat</w:t>
      </w:r>
      <w:proofErr w:type="spellEnd"/>
      <w:r w:rsidRPr="007252E1">
        <w:rPr>
          <w:rFonts w:ascii="Arial" w:hAnsi="Arial" w:cs="Arial"/>
          <w:color w:val="000000" w:themeColor="text1"/>
          <w:sz w:val="22"/>
          <w:szCs w:val="22"/>
        </w:rPr>
        <w:t xml:space="preserve"> dans les localités et auprès des communautés cibles. Pour atteindre cet objectif stratégique, trois (03) résultats intermédiaires sont attendus à travers trois objectifs spécifiques ou produits immédiats que le projet doit réaliser sur le terrain :</w:t>
      </w:r>
    </w:p>
    <w:p w14:paraId="6DB01949" w14:textId="3D059580" w:rsidR="00F862B7" w:rsidRPr="007252E1" w:rsidRDefault="00F862B7" w:rsidP="00F862B7">
      <w:pPr>
        <w:pStyle w:val="Paragraphedeliste"/>
        <w:numPr>
          <w:ilvl w:val="0"/>
          <w:numId w:val="16"/>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u w:val="single"/>
        </w:rPr>
        <w:t>Résultat 01</w:t>
      </w:r>
      <w:r w:rsidRPr="007252E1">
        <w:rPr>
          <w:rFonts w:ascii="Arial" w:hAnsi="Arial" w:cs="Arial"/>
          <w:color w:val="000000" w:themeColor="text1"/>
          <w:sz w:val="22"/>
          <w:szCs w:val="22"/>
        </w:rPr>
        <w:t> : La sécurité et le bien-être (</w:t>
      </w:r>
      <w:proofErr w:type="spellStart"/>
      <w:r w:rsidRPr="007252E1">
        <w:rPr>
          <w:rFonts w:ascii="Arial" w:hAnsi="Arial" w:cs="Arial"/>
          <w:color w:val="000000" w:themeColor="text1"/>
          <w:sz w:val="22"/>
          <w:szCs w:val="22"/>
        </w:rPr>
        <w:t>safety</w:t>
      </w:r>
      <w:proofErr w:type="spellEnd"/>
      <w:r w:rsidRPr="007252E1">
        <w:rPr>
          <w:rFonts w:ascii="Arial" w:hAnsi="Arial" w:cs="Arial"/>
          <w:color w:val="000000" w:themeColor="text1"/>
          <w:sz w:val="22"/>
          <w:szCs w:val="22"/>
        </w:rPr>
        <w:t>) communautaire sont améliorés ;</w:t>
      </w:r>
    </w:p>
    <w:p w14:paraId="17C708A6" w14:textId="77777777" w:rsidR="00F862B7" w:rsidRPr="007252E1" w:rsidRDefault="00F862B7" w:rsidP="00F862B7">
      <w:pPr>
        <w:pStyle w:val="Paragraphedeliste"/>
        <w:numPr>
          <w:ilvl w:val="0"/>
          <w:numId w:val="16"/>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u w:val="single"/>
        </w:rPr>
        <w:t>Résultat 02 </w:t>
      </w:r>
      <w:r w:rsidRPr="007252E1">
        <w:rPr>
          <w:rFonts w:ascii="Arial" w:hAnsi="Arial" w:cs="Arial"/>
          <w:color w:val="000000" w:themeColor="text1"/>
          <w:sz w:val="22"/>
          <w:szCs w:val="22"/>
        </w:rPr>
        <w:t>: Les infrastructures essentielles et les services de base sont fonctionnels ;</w:t>
      </w:r>
    </w:p>
    <w:p w14:paraId="49A376FC" w14:textId="77777777" w:rsidR="00F862B7" w:rsidRPr="007252E1" w:rsidRDefault="00F862B7" w:rsidP="00F862B7">
      <w:pPr>
        <w:pStyle w:val="Paragraphedeliste"/>
        <w:numPr>
          <w:ilvl w:val="0"/>
          <w:numId w:val="16"/>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u w:val="single"/>
        </w:rPr>
        <w:t>Résultat 03 </w:t>
      </w:r>
      <w:r w:rsidRPr="007252E1">
        <w:rPr>
          <w:rFonts w:ascii="Arial" w:hAnsi="Arial" w:cs="Arial"/>
          <w:color w:val="000000" w:themeColor="text1"/>
          <w:sz w:val="22"/>
          <w:szCs w:val="22"/>
        </w:rPr>
        <w:t xml:space="preserve">: Les moyens de subsistance sont disponibles ; </w:t>
      </w:r>
    </w:p>
    <w:p w14:paraId="1F18819B" w14:textId="77777777" w:rsidR="00F862B7" w:rsidRPr="007252E1" w:rsidRDefault="00F862B7" w:rsidP="00F862B7">
      <w:pPr>
        <w:spacing w:line="276" w:lineRule="auto"/>
        <w:jc w:val="both"/>
        <w:rPr>
          <w:rFonts w:ascii="Arial" w:hAnsi="Arial" w:cs="Arial"/>
          <w:b/>
          <w:bCs/>
          <w:color w:val="000000" w:themeColor="text1"/>
          <w:sz w:val="22"/>
          <w:szCs w:val="22"/>
          <w:lang w:eastAsia="en-GB"/>
        </w:rPr>
      </w:pPr>
      <w:r w:rsidRPr="007252E1">
        <w:rPr>
          <w:rFonts w:ascii="Arial" w:hAnsi="Arial" w:cs="Arial"/>
          <w:color w:val="000000" w:themeColor="text1"/>
          <w:sz w:val="22"/>
          <w:szCs w:val="22"/>
        </w:rPr>
        <w:t xml:space="preserve">Dans le cadre de la présente mission, l’exercice est d’évaluer de manière indépendante </w:t>
      </w:r>
      <w:r w:rsidRPr="007252E1">
        <w:rPr>
          <w:rFonts w:ascii="Arial" w:hAnsi="Arial" w:cs="Arial"/>
          <w:color w:val="000000" w:themeColor="text1"/>
          <w:sz w:val="22"/>
          <w:szCs w:val="22"/>
          <w:lang w:eastAsia="en-US"/>
        </w:rPr>
        <w:t>la phase 1 du projet de la FNS-Tchad, mise en œuvre de janvier 2020 à décembre 2021 dans quatre (04) localités cibles</w:t>
      </w:r>
      <w:r w:rsidRPr="007252E1">
        <w:rPr>
          <w:rFonts w:ascii="Arial" w:hAnsi="Arial" w:cs="Arial"/>
          <w:color w:val="000000" w:themeColor="text1"/>
          <w:sz w:val="22"/>
          <w:szCs w:val="22"/>
        </w:rPr>
        <w:t>. De manière spécifique, il s’est agi de :</w:t>
      </w:r>
    </w:p>
    <w:p w14:paraId="0A30EBE8" w14:textId="77777777" w:rsidR="00F862B7" w:rsidRPr="007252E1" w:rsidRDefault="00F862B7" w:rsidP="00F862B7">
      <w:pPr>
        <w:pStyle w:val="Paragraphedeliste"/>
        <w:numPr>
          <w:ilvl w:val="0"/>
          <w:numId w:val="12"/>
        </w:numPr>
        <w:spacing w:line="276" w:lineRule="auto"/>
        <w:rPr>
          <w:rFonts w:ascii="Arial" w:hAnsi="Arial" w:cs="Arial"/>
          <w:color w:val="000000" w:themeColor="text1"/>
          <w:sz w:val="22"/>
          <w:szCs w:val="22"/>
        </w:rPr>
      </w:pPr>
      <w:r w:rsidRPr="007252E1">
        <w:rPr>
          <w:rFonts w:ascii="Arial" w:hAnsi="Arial" w:cs="Arial"/>
          <w:color w:val="000000" w:themeColor="text1"/>
          <w:sz w:val="22"/>
          <w:szCs w:val="22"/>
        </w:rPr>
        <w:t xml:space="preserve">Analyser les changements induits par le projet aux regards des indicateurs ; </w:t>
      </w:r>
      <w:r w:rsidRPr="007252E1">
        <w:rPr>
          <w:rFonts w:ascii="MS Gothic" w:eastAsia="MS Gothic" w:hAnsi="MS Gothic" w:cs="MS Gothic" w:hint="eastAsia"/>
          <w:color w:val="000000" w:themeColor="text1"/>
          <w:sz w:val="22"/>
          <w:szCs w:val="22"/>
        </w:rPr>
        <w:t> </w:t>
      </w:r>
    </w:p>
    <w:p w14:paraId="11D6D988" w14:textId="77777777" w:rsidR="00F862B7" w:rsidRPr="007252E1" w:rsidRDefault="00F862B7" w:rsidP="00F862B7">
      <w:pPr>
        <w:pStyle w:val="Paragraphedeliste"/>
        <w:numPr>
          <w:ilvl w:val="0"/>
          <w:numId w:val="12"/>
        </w:numPr>
        <w:spacing w:line="276" w:lineRule="auto"/>
        <w:rPr>
          <w:rFonts w:ascii="Arial" w:hAnsi="Arial" w:cs="Arial"/>
          <w:color w:val="000000" w:themeColor="text1"/>
          <w:sz w:val="22"/>
          <w:szCs w:val="22"/>
        </w:rPr>
      </w:pPr>
      <w:r w:rsidRPr="007252E1">
        <w:rPr>
          <w:rFonts w:ascii="Arial" w:hAnsi="Arial" w:cs="Arial"/>
          <w:color w:val="000000" w:themeColor="text1"/>
          <w:sz w:val="22"/>
          <w:szCs w:val="22"/>
        </w:rPr>
        <w:t xml:space="preserve">Analyser les progrès en lien avec la théorie de changement ; </w:t>
      </w:r>
      <w:r w:rsidRPr="007252E1">
        <w:rPr>
          <w:rFonts w:ascii="MS Gothic" w:eastAsia="MS Gothic" w:hAnsi="MS Gothic" w:cs="MS Gothic" w:hint="eastAsia"/>
          <w:color w:val="000000" w:themeColor="text1"/>
          <w:sz w:val="22"/>
          <w:szCs w:val="22"/>
        </w:rPr>
        <w:t> </w:t>
      </w:r>
    </w:p>
    <w:p w14:paraId="7A63FD5C" w14:textId="77777777" w:rsidR="00F862B7" w:rsidRPr="007252E1" w:rsidRDefault="00F862B7" w:rsidP="00F862B7">
      <w:pPr>
        <w:pStyle w:val="Paragraphedeliste"/>
        <w:numPr>
          <w:ilvl w:val="0"/>
          <w:numId w:val="12"/>
        </w:numPr>
        <w:spacing w:line="276" w:lineRule="auto"/>
        <w:rPr>
          <w:rFonts w:ascii="Arial" w:hAnsi="Arial" w:cs="Arial"/>
          <w:color w:val="000000" w:themeColor="text1"/>
          <w:sz w:val="22"/>
          <w:szCs w:val="22"/>
        </w:rPr>
      </w:pPr>
      <w:r w:rsidRPr="007252E1">
        <w:rPr>
          <w:rFonts w:ascii="Arial" w:hAnsi="Arial" w:cs="Arial"/>
          <w:color w:val="000000" w:themeColor="text1"/>
          <w:sz w:val="22"/>
          <w:szCs w:val="22"/>
        </w:rPr>
        <w:t xml:space="preserve">Apprécier les processus de mise en œuvre du projet ; </w:t>
      </w:r>
      <w:r w:rsidRPr="007252E1">
        <w:rPr>
          <w:rFonts w:ascii="MS Gothic" w:eastAsia="MS Gothic" w:hAnsi="MS Gothic" w:cs="MS Gothic" w:hint="eastAsia"/>
          <w:color w:val="000000" w:themeColor="text1"/>
          <w:sz w:val="22"/>
          <w:szCs w:val="22"/>
        </w:rPr>
        <w:t> </w:t>
      </w:r>
    </w:p>
    <w:p w14:paraId="68FBB326" w14:textId="77777777" w:rsidR="00F862B7" w:rsidRPr="007252E1" w:rsidRDefault="00F862B7" w:rsidP="00F862B7">
      <w:pPr>
        <w:pStyle w:val="Paragraphedeliste"/>
        <w:numPr>
          <w:ilvl w:val="0"/>
          <w:numId w:val="12"/>
        </w:numPr>
        <w:spacing w:line="276" w:lineRule="auto"/>
        <w:rPr>
          <w:rFonts w:ascii="Arial" w:hAnsi="Arial" w:cs="Arial"/>
          <w:color w:val="000000" w:themeColor="text1"/>
          <w:sz w:val="22"/>
          <w:szCs w:val="22"/>
        </w:rPr>
      </w:pPr>
      <w:r w:rsidRPr="007252E1">
        <w:rPr>
          <w:rFonts w:ascii="Arial" w:hAnsi="Arial" w:cs="Arial"/>
          <w:color w:val="000000" w:themeColor="text1"/>
          <w:sz w:val="22"/>
          <w:szCs w:val="22"/>
        </w:rPr>
        <w:t xml:space="preserve">Analyser la cohérence du projet avec les politiques nationales ; </w:t>
      </w:r>
      <w:r w:rsidRPr="007252E1">
        <w:rPr>
          <w:rFonts w:ascii="MS Gothic" w:eastAsia="MS Gothic" w:hAnsi="MS Gothic" w:cs="MS Gothic" w:hint="eastAsia"/>
          <w:color w:val="000000" w:themeColor="text1"/>
          <w:sz w:val="22"/>
          <w:szCs w:val="22"/>
        </w:rPr>
        <w:t> </w:t>
      </w:r>
    </w:p>
    <w:p w14:paraId="1B14950B" w14:textId="5397B30E"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 xml:space="preserve">En tant que processus d’apprentissage et de prise de décision, le champ de l’évaluation </w:t>
      </w:r>
      <w:r w:rsidR="00726E31">
        <w:rPr>
          <w:rFonts w:ascii="Arial" w:hAnsi="Arial" w:cs="Arial"/>
          <w:color w:val="000000" w:themeColor="text1"/>
          <w:sz w:val="22"/>
          <w:szCs w:val="22"/>
        </w:rPr>
        <w:t xml:space="preserve">à </w:t>
      </w:r>
      <w:r w:rsidRPr="007252E1">
        <w:rPr>
          <w:rFonts w:ascii="Arial" w:hAnsi="Arial" w:cs="Arial"/>
          <w:color w:val="000000" w:themeColor="text1"/>
          <w:sz w:val="22"/>
          <w:szCs w:val="22"/>
        </w:rPr>
        <w:t>couv</w:t>
      </w:r>
      <w:r w:rsidR="00726E31">
        <w:rPr>
          <w:rFonts w:ascii="Arial" w:hAnsi="Arial" w:cs="Arial"/>
          <w:color w:val="000000" w:themeColor="text1"/>
          <w:sz w:val="22"/>
          <w:szCs w:val="22"/>
        </w:rPr>
        <w:t>ert</w:t>
      </w:r>
      <w:r w:rsidRPr="007252E1">
        <w:rPr>
          <w:rFonts w:ascii="Arial" w:hAnsi="Arial" w:cs="Arial"/>
          <w:color w:val="000000" w:themeColor="text1"/>
          <w:sz w:val="22"/>
          <w:szCs w:val="22"/>
        </w:rPr>
        <w:t xml:space="preserve"> tout le cycle de gestion du projet, notamment sa conception (processus de formulation, théorie du changement, résultats), le ciblage des bénéficiaires et des zones d’intervention, les mécanismes de coordination, les stratégies de mise en œuvre et de suivi, les mécanismes d’implication du Gouvernement et des communautés, le partenariat avec les autres parties prenantes, la pérennisation des réalisations et le rapportage. </w:t>
      </w:r>
    </w:p>
    <w:p w14:paraId="7FA69179" w14:textId="77777777" w:rsidR="00F862B7" w:rsidRPr="007252E1" w:rsidRDefault="00F862B7" w:rsidP="00F862B7">
      <w:pPr>
        <w:pStyle w:val="Titre2"/>
        <w:numPr>
          <w:ilvl w:val="0"/>
          <w:numId w:val="0"/>
        </w:numPr>
        <w:spacing w:line="276" w:lineRule="auto"/>
        <w:ind w:left="1416"/>
        <w:rPr>
          <w:rFonts w:ascii="Arial" w:hAnsi="Arial" w:cs="Arial"/>
          <w:i w:val="0"/>
          <w:iCs w:val="0"/>
          <w:color w:val="000000" w:themeColor="text1"/>
        </w:rPr>
      </w:pPr>
    </w:p>
    <w:p w14:paraId="73AE0762" w14:textId="1C8E8AC1"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L’évaluation a été réalisée sur la base d'une approche participative, consultative et inclusive</w:t>
      </w:r>
      <w:r w:rsidR="005748F5">
        <w:rPr>
          <w:rFonts w:ascii="Arial" w:hAnsi="Arial" w:cs="Arial"/>
          <w:color w:val="000000" w:themeColor="text1"/>
          <w:sz w:val="22"/>
          <w:szCs w:val="22"/>
        </w:rPr>
        <w:t xml:space="preserve">, et cela en </w:t>
      </w:r>
      <w:r w:rsidRPr="007252E1">
        <w:rPr>
          <w:rFonts w:ascii="Arial" w:hAnsi="Arial" w:cs="Arial"/>
          <w:color w:val="000000" w:themeColor="text1"/>
          <w:sz w:val="22"/>
          <w:szCs w:val="22"/>
        </w:rPr>
        <w:t>conformité avec les normes et standards du GNUE pour les évaluations</w:t>
      </w:r>
      <w:r w:rsidR="005748F5">
        <w:rPr>
          <w:rFonts w:ascii="Arial" w:hAnsi="Arial" w:cs="Arial"/>
          <w:color w:val="000000" w:themeColor="text1"/>
          <w:sz w:val="22"/>
          <w:szCs w:val="22"/>
        </w:rPr>
        <w:t>. Elle a</w:t>
      </w:r>
      <w:r w:rsidRPr="007252E1">
        <w:rPr>
          <w:rFonts w:ascii="Arial" w:hAnsi="Arial" w:cs="Arial"/>
          <w:color w:val="000000" w:themeColor="text1"/>
          <w:sz w:val="22"/>
          <w:szCs w:val="22"/>
        </w:rPr>
        <w:t xml:space="preserve"> </w:t>
      </w:r>
      <w:r w:rsidR="005748F5">
        <w:rPr>
          <w:rFonts w:ascii="Arial" w:hAnsi="Arial" w:cs="Arial"/>
          <w:color w:val="000000" w:themeColor="text1"/>
          <w:sz w:val="22"/>
          <w:szCs w:val="22"/>
        </w:rPr>
        <w:t xml:space="preserve">pris en compte </w:t>
      </w:r>
      <w:r w:rsidRPr="007252E1">
        <w:rPr>
          <w:rFonts w:ascii="Arial" w:hAnsi="Arial" w:cs="Arial"/>
          <w:color w:val="000000" w:themeColor="text1"/>
          <w:sz w:val="22"/>
          <w:szCs w:val="22"/>
        </w:rPr>
        <w:t>les orientations sur l'intégration des droits de l'homme et de l'égalité des sexes selon le GNUE et les indicateurs de performance de l'évaluation de l'ONU-SWAP.</w:t>
      </w:r>
    </w:p>
    <w:p w14:paraId="765E3615" w14:textId="236DE243"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La méthode d’évaluation a combiné des approches quantitatives</w:t>
      </w:r>
      <w:r w:rsidRPr="007252E1">
        <w:rPr>
          <w:rStyle w:val="Appelnotedebasdep"/>
          <w:rFonts w:cs="Arial"/>
          <w:color w:val="000000" w:themeColor="text1"/>
          <w:sz w:val="22"/>
          <w:szCs w:val="22"/>
        </w:rPr>
        <w:footnoteReference w:id="1"/>
      </w:r>
      <w:r w:rsidRPr="007252E1">
        <w:rPr>
          <w:rFonts w:ascii="Arial" w:hAnsi="Arial" w:cs="Arial"/>
          <w:color w:val="000000" w:themeColor="text1"/>
          <w:sz w:val="22"/>
          <w:szCs w:val="22"/>
        </w:rPr>
        <w:t xml:space="preserve"> et qualitatives</w:t>
      </w:r>
      <w:r w:rsidRPr="007252E1">
        <w:rPr>
          <w:rStyle w:val="Appelnotedebasdep"/>
          <w:rFonts w:cs="Arial"/>
          <w:color w:val="000000" w:themeColor="text1"/>
          <w:sz w:val="22"/>
          <w:szCs w:val="22"/>
        </w:rPr>
        <w:footnoteReference w:id="2"/>
      </w:r>
      <w:r w:rsidRPr="007252E1">
        <w:rPr>
          <w:rFonts w:ascii="Arial" w:hAnsi="Arial" w:cs="Arial"/>
          <w:color w:val="000000" w:themeColor="text1"/>
          <w:sz w:val="22"/>
          <w:szCs w:val="22"/>
        </w:rPr>
        <w:t xml:space="preserve"> de recherche, incluant une revue documentaire, des entretiens (individuels et focus de groupe) avec les personnes ressources clés, et des observations directes. Pour chaque type d’entretien</w:t>
      </w:r>
      <w:r w:rsidR="005748F5">
        <w:rPr>
          <w:rFonts w:ascii="Arial" w:hAnsi="Arial" w:cs="Arial"/>
          <w:color w:val="000000" w:themeColor="text1"/>
          <w:sz w:val="22"/>
          <w:szCs w:val="22"/>
        </w:rPr>
        <w:t>,</w:t>
      </w:r>
      <w:r w:rsidRPr="007252E1">
        <w:rPr>
          <w:rFonts w:ascii="Arial" w:hAnsi="Arial" w:cs="Arial"/>
          <w:color w:val="000000" w:themeColor="text1"/>
          <w:sz w:val="22"/>
          <w:szCs w:val="22"/>
        </w:rPr>
        <w:t xml:space="preserve"> des outils de collecte spécifiques, en l’occurrence les guides d’entretien individuel et les guides d’entretien de groupe (</w:t>
      </w:r>
      <w:r w:rsidRPr="007252E1">
        <w:rPr>
          <w:rFonts w:ascii="Arial" w:hAnsi="Arial" w:cs="Arial"/>
          <w:b/>
          <w:color w:val="000000" w:themeColor="text1"/>
          <w:sz w:val="22"/>
          <w:szCs w:val="22"/>
        </w:rPr>
        <w:t>Confère Annexes</w:t>
      </w:r>
      <w:r w:rsidRPr="007252E1">
        <w:rPr>
          <w:rFonts w:ascii="Arial" w:hAnsi="Arial" w:cs="Arial"/>
          <w:color w:val="000000" w:themeColor="text1"/>
          <w:sz w:val="22"/>
          <w:szCs w:val="22"/>
        </w:rPr>
        <w:t xml:space="preserve">) ont étés produits. </w:t>
      </w:r>
    </w:p>
    <w:p w14:paraId="174DAAA8" w14:textId="77777777" w:rsidR="00F862B7" w:rsidRPr="007252E1" w:rsidRDefault="00F862B7" w:rsidP="00F862B7">
      <w:pPr>
        <w:spacing w:line="276" w:lineRule="auto"/>
        <w:rPr>
          <w:rFonts w:ascii="Arial" w:hAnsi="Arial" w:cs="Arial"/>
          <w:color w:val="000000" w:themeColor="text1"/>
          <w:sz w:val="22"/>
          <w:szCs w:val="22"/>
        </w:rPr>
      </w:pPr>
    </w:p>
    <w:p w14:paraId="13FA74B9" w14:textId="77777777"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 xml:space="preserve">Les critères et questions clés d’évaluation ont été élaborés suivant une approche participative sur la base des TDRs et en étroite collaboration avec le groupe de référence. Ils ont fait l’objet de plusieurs échanges en plénière lors de l’atelier de cadrage. </w:t>
      </w:r>
    </w:p>
    <w:p w14:paraId="0A5C9C86" w14:textId="77777777" w:rsidR="00F862B7" w:rsidRPr="007252E1" w:rsidRDefault="00F862B7" w:rsidP="00F862B7">
      <w:pPr>
        <w:pStyle w:val="Lgende"/>
        <w:spacing w:after="0" w:line="276" w:lineRule="auto"/>
        <w:jc w:val="both"/>
        <w:rPr>
          <w:rFonts w:ascii="Arial" w:hAnsi="Arial" w:cs="Arial"/>
          <w:i w:val="0"/>
          <w:iCs w:val="0"/>
          <w:color w:val="000000" w:themeColor="text1"/>
          <w:sz w:val="22"/>
          <w:szCs w:val="22"/>
        </w:rPr>
      </w:pPr>
      <w:r w:rsidRPr="007252E1">
        <w:rPr>
          <w:rFonts w:ascii="Arial" w:hAnsi="Arial" w:cs="Arial"/>
          <w:i w:val="0"/>
          <w:iCs w:val="0"/>
          <w:color w:val="000000" w:themeColor="text1"/>
          <w:sz w:val="22"/>
          <w:szCs w:val="22"/>
        </w:rPr>
        <w:t xml:space="preserve">Dans le cadre du ciblage, pour le volet qualitatif, les parties prenantes pertinentes du Projet ont été ciblées à N’Djamena et dans les zones d’intervention du projet. Le principe de saturation d’informations a été considéré. En plus des entretiens qualitatifs, une enquête auprès des ménages a été conduite. Au total 372 ménages échantillons ont été retenus sur la </w:t>
      </w:r>
      <w:r w:rsidRPr="007252E1">
        <w:rPr>
          <w:rFonts w:ascii="Arial" w:hAnsi="Arial" w:cs="Arial"/>
          <w:i w:val="0"/>
          <w:iCs w:val="0"/>
          <w:color w:val="000000" w:themeColor="text1"/>
          <w:sz w:val="22"/>
          <w:szCs w:val="22"/>
        </w:rPr>
        <w:lastRenderedPageBreak/>
        <w:t xml:space="preserve">base d’un Sondage Aléatoire Simple (SAS) de la population mère de 2 255 ménages des villages/sites bénéficiaires du projet. </w:t>
      </w:r>
    </w:p>
    <w:p w14:paraId="1DED86D1" w14:textId="77777777" w:rsidR="00F862B7" w:rsidRPr="007252E1" w:rsidRDefault="00F862B7" w:rsidP="00F862B7">
      <w:pPr>
        <w:spacing w:line="276" w:lineRule="auto"/>
        <w:rPr>
          <w:rFonts w:ascii="Arial" w:hAnsi="Arial" w:cs="Arial"/>
          <w:color w:val="000000" w:themeColor="text1"/>
          <w:sz w:val="22"/>
          <w:szCs w:val="22"/>
        </w:rPr>
      </w:pPr>
    </w:p>
    <w:p w14:paraId="585B470E" w14:textId="21687F22"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Plusieurs difficultés ont affecté le bon déroulement de la mission sans pour autant l’</w:t>
      </w:r>
      <w:r w:rsidR="005748F5">
        <w:rPr>
          <w:rFonts w:ascii="Arial" w:hAnsi="Arial" w:cs="Arial"/>
          <w:color w:val="000000" w:themeColor="text1"/>
          <w:sz w:val="22"/>
          <w:szCs w:val="22"/>
        </w:rPr>
        <w:t xml:space="preserve">avoir </w:t>
      </w:r>
      <w:r w:rsidRPr="007252E1">
        <w:rPr>
          <w:rFonts w:ascii="Arial" w:hAnsi="Arial" w:cs="Arial"/>
          <w:color w:val="000000" w:themeColor="text1"/>
          <w:sz w:val="22"/>
          <w:szCs w:val="22"/>
        </w:rPr>
        <w:t xml:space="preserve">entraver significativement, des mesures de mitigation ayant été adaptées à chaque situation. Il s’agit principalement de, (1) l’indisponibilité de certains acteurs au niveau des zones d’intervention du projet et à N’Djamena ; (2) </w:t>
      </w:r>
      <w:r w:rsidR="005748F5">
        <w:rPr>
          <w:rFonts w:ascii="Arial" w:hAnsi="Arial" w:cs="Arial"/>
          <w:color w:val="000000" w:themeColor="text1"/>
          <w:sz w:val="22"/>
          <w:szCs w:val="22"/>
        </w:rPr>
        <w:t>l’i</w:t>
      </w:r>
      <w:r w:rsidRPr="007252E1">
        <w:rPr>
          <w:rFonts w:ascii="Arial" w:hAnsi="Arial" w:cs="Arial"/>
          <w:color w:val="000000" w:themeColor="text1"/>
          <w:sz w:val="22"/>
          <w:szCs w:val="22"/>
        </w:rPr>
        <w:t xml:space="preserve">naccessibilité du village de </w:t>
      </w:r>
      <w:proofErr w:type="spellStart"/>
      <w:r w:rsidRPr="007252E1">
        <w:rPr>
          <w:rFonts w:ascii="Arial" w:hAnsi="Arial" w:cs="Arial"/>
          <w:color w:val="000000" w:themeColor="text1"/>
          <w:sz w:val="22"/>
          <w:szCs w:val="22"/>
        </w:rPr>
        <w:t>Ngalamia</w:t>
      </w:r>
      <w:proofErr w:type="spellEnd"/>
      <w:r w:rsidRPr="007252E1">
        <w:rPr>
          <w:rFonts w:ascii="Arial" w:hAnsi="Arial" w:cs="Arial"/>
          <w:color w:val="000000" w:themeColor="text1"/>
          <w:sz w:val="22"/>
          <w:szCs w:val="22"/>
        </w:rPr>
        <w:t xml:space="preserve"> situé dans une zone sécuritaire rouge ; (3) la mobilité du personnel du projet </w:t>
      </w:r>
      <w:r w:rsidR="005748F5">
        <w:rPr>
          <w:rFonts w:ascii="Arial" w:hAnsi="Arial" w:cs="Arial"/>
          <w:color w:val="000000" w:themeColor="text1"/>
          <w:sz w:val="22"/>
          <w:szCs w:val="22"/>
        </w:rPr>
        <w:t xml:space="preserve">pendant la phase opérationnelle de l’évaluation </w:t>
      </w:r>
      <w:r w:rsidRPr="007252E1">
        <w:rPr>
          <w:rFonts w:ascii="Arial" w:hAnsi="Arial" w:cs="Arial"/>
          <w:color w:val="000000" w:themeColor="text1"/>
          <w:sz w:val="22"/>
          <w:szCs w:val="22"/>
        </w:rPr>
        <w:t xml:space="preserve">et (4) </w:t>
      </w:r>
      <w:r w:rsidR="005748F5">
        <w:rPr>
          <w:rFonts w:ascii="Arial" w:hAnsi="Arial" w:cs="Arial"/>
          <w:color w:val="000000" w:themeColor="text1"/>
          <w:sz w:val="22"/>
          <w:szCs w:val="22"/>
        </w:rPr>
        <w:t xml:space="preserve">le </w:t>
      </w:r>
      <w:r w:rsidRPr="007252E1">
        <w:rPr>
          <w:rFonts w:ascii="Arial" w:hAnsi="Arial" w:cs="Arial"/>
          <w:color w:val="000000" w:themeColor="text1"/>
          <w:sz w:val="22"/>
          <w:szCs w:val="22"/>
        </w:rPr>
        <w:t>déroulement de l’évaluation après le démarrage de la seconde phase du projet.</w:t>
      </w:r>
    </w:p>
    <w:p w14:paraId="40C1C2DF" w14:textId="0C09FE67" w:rsidR="00F862B7" w:rsidRPr="007252E1" w:rsidRDefault="005748F5" w:rsidP="00F862B7">
      <w:pPr>
        <w:spacing w:line="276" w:lineRule="auto"/>
        <w:jc w:val="both"/>
        <w:rPr>
          <w:rFonts w:ascii="Arial" w:hAnsi="Arial" w:cs="Arial"/>
          <w:sz w:val="22"/>
          <w:szCs w:val="22"/>
        </w:rPr>
      </w:pPr>
      <w:r>
        <w:rPr>
          <w:rFonts w:ascii="Arial" w:hAnsi="Arial" w:cs="Arial"/>
          <w:sz w:val="22"/>
          <w:szCs w:val="22"/>
        </w:rPr>
        <w:t>Pour ce qui est des limites, l</w:t>
      </w:r>
      <w:r w:rsidR="00F862B7" w:rsidRPr="007252E1">
        <w:rPr>
          <w:rFonts w:ascii="Arial" w:hAnsi="Arial" w:cs="Arial"/>
          <w:sz w:val="22"/>
          <w:szCs w:val="22"/>
        </w:rPr>
        <w:t xml:space="preserve">’évaluation étant un processus d’examen ciblé et limité dans le temps, consistant à juger/apprécier un projet en cours ou achevé, y compris sa conception, sa mise en œuvre et ses résultats, elle arrive très difficilement à cerner la dynamique induite par les actions mises en œuvre au-delà d’une certaine période. Aussi, même si le protocole d’évaluation prévoit un mécanisme de réduction du biais d’attribution, ce risque subsiste et est la limite inhérente à toutes les évaluations. </w:t>
      </w:r>
    </w:p>
    <w:p w14:paraId="772292C0" w14:textId="0464BE6C" w:rsidR="005748F5" w:rsidRDefault="005748F5" w:rsidP="005748F5">
      <w:pPr>
        <w:spacing w:line="276" w:lineRule="auto"/>
        <w:rPr>
          <w:rFonts w:ascii="Arial" w:hAnsi="Arial" w:cs="Arial"/>
          <w:sz w:val="22"/>
          <w:szCs w:val="22"/>
        </w:rPr>
      </w:pPr>
    </w:p>
    <w:p w14:paraId="27E9F3A7" w14:textId="415355DB" w:rsidR="005748F5" w:rsidRPr="007252E1" w:rsidRDefault="00F472B6" w:rsidP="005748F5">
      <w:pPr>
        <w:spacing w:line="276" w:lineRule="auto"/>
        <w:rPr>
          <w:rFonts w:ascii="Arial" w:hAnsi="Arial" w:cs="Arial"/>
          <w:sz w:val="22"/>
          <w:szCs w:val="22"/>
        </w:rPr>
      </w:pPr>
      <w:r>
        <w:rPr>
          <w:rFonts w:ascii="Arial" w:hAnsi="Arial" w:cs="Arial"/>
          <w:sz w:val="22"/>
          <w:szCs w:val="22"/>
        </w:rPr>
        <w:t>Au terme du processus de collecte et d’analyse des données, plusieurs constats en rapport avec les principaux critères d’évaluation (pertinence, efficacité, efficience, durabilité, thèmes transversaux) et questions évaluatives ont été faits. Ce sont :</w:t>
      </w:r>
    </w:p>
    <w:p w14:paraId="765AC69C" w14:textId="77777777"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Constat n°1</w:t>
      </w:r>
      <w:r w:rsidRPr="00F472B6">
        <w:rPr>
          <w:rFonts w:ascii="Arial" w:hAnsi="Arial" w:cs="Arial"/>
          <w:color w:val="000000" w:themeColor="text1"/>
          <w:sz w:val="22"/>
          <w:szCs w:val="22"/>
        </w:rPr>
        <w:t> : Les objectifs du projet correspondent aux besoins, aux politiques (Vision 2030, Plan National de Développement 2017-2021, RSS) et aux priorités des bénéficiaires et des partenaires (CPD du PNUD, UNDAF du SNU…) parties prenantes dans son financement et sa mise en œuvre.</w:t>
      </w:r>
    </w:p>
    <w:p w14:paraId="13823EB1" w14:textId="77777777"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Constat n°2</w:t>
      </w:r>
      <w:r w:rsidRPr="00F472B6">
        <w:rPr>
          <w:rFonts w:ascii="Arial" w:hAnsi="Arial" w:cs="Arial"/>
          <w:color w:val="000000" w:themeColor="text1"/>
          <w:sz w:val="22"/>
          <w:szCs w:val="22"/>
        </w:rPr>
        <w:t xml:space="preserve"> : La théorie du changement et la logique d'intervention du projet étaient cohérentes, réalistes et fondées sur des preuves. Elles sont demeurées plus que pertinentes malgré les mutations observées dans le contexte de mise en œuvre.   </w:t>
      </w:r>
    </w:p>
    <w:p w14:paraId="0919623D" w14:textId="0F62F82B"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Constat n°</w:t>
      </w:r>
      <w:r w:rsidR="007905E3">
        <w:rPr>
          <w:rFonts w:ascii="Arial" w:hAnsi="Arial" w:cs="Arial"/>
          <w:b/>
          <w:color w:val="000000" w:themeColor="text1"/>
          <w:sz w:val="22"/>
          <w:szCs w:val="22"/>
        </w:rPr>
        <w:t>3</w:t>
      </w:r>
      <w:r w:rsidRPr="00F472B6">
        <w:rPr>
          <w:rFonts w:ascii="Arial" w:hAnsi="Arial" w:cs="Arial"/>
          <w:color w:val="000000" w:themeColor="text1"/>
          <w:sz w:val="22"/>
          <w:szCs w:val="22"/>
        </w:rPr>
        <w:t xml:space="preserve"> : Dans l’ensemble, les indicateurs de produit escomptés par le projet ont été modérément atteints sur la durée de mise en œuvre de la première phase. Les cibles d’indicateurs ont été réalisées de façon différenciée en fonction de la nature des interventions et des catégories de bénéficiaires. </w:t>
      </w:r>
    </w:p>
    <w:p w14:paraId="2DDA8412" w14:textId="755B64BE"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lang w:eastAsia="en-GB" w:bidi="en-GB"/>
        </w:rPr>
      </w:pPr>
      <w:r w:rsidRPr="00F472B6">
        <w:rPr>
          <w:rFonts w:ascii="Arial" w:hAnsi="Arial" w:cs="Arial"/>
          <w:b/>
          <w:color w:val="000000" w:themeColor="text1"/>
          <w:sz w:val="22"/>
          <w:szCs w:val="22"/>
        </w:rPr>
        <w:t>Constat n°</w:t>
      </w:r>
      <w:r w:rsidR="007905E3">
        <w:rPr>
          <w:rFonts w:ascii="Arial" w:hAnsi="Arial" w:cs="Arial"/>
          <w:b/>
          <w:color w:val="000000" w:themeColor="text1"/>
          <w:sz w:val="22"/>
          <w:szCs w:val="22"/>
        </w:rPr>
        <w:t>4</w:t>
      </w:r>
      <w:r w:rsidRPr="00F472B6">
        <w:rPr>
          <w:rFonts w:ascii="Arial" w:hAnsi="Arial" w:cs="Arial"/>
          <w:color w:val="000000" w:themeColor="text1"/>
          <w:sz w:val="22"/>
          <w:szCs w:val="22"/>
        </w:rPr>
        <w:t xml:space="preserve"> : Le Projet a produit des effets tangibles en adéquation avec les objectifs prédéfinis, à la fois en termes de </w:t>
      </w:r>
      <w:r w:rsidRPr="00F472B6">
        <w:rPr>
          <w:rFonts w:ascii="Arial" w:hAnsi="Arial" w:cs="Arial"/>
          <w:color w:val="000000" w:themeColor="text1"/>
          <w:sz w:val="22"/>
          <w:szCs w:val="22"/>
          <w:lang w:eastAsia="en-GB" w:bidi="en-GB"/>
        </w:rPr>
        <w:t>sécurité communautaire et d’État de droit, d’amélioration de l’accès aux services sociaux de base et de moyens de subsistance. Cependant, ces effets sont quelques peu amoindris par la qualité de certains appuis et les retards dans la fourniture des services sociaux dans plusieurs localités cibles</w:t>
      </w:r>
    </w:p>
    <w:p w14:paraId="0B83DDF6" w14:textId="5B6153DA"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 xml:space="preserve">Constat n° </w:t>
      </w:r>
      <w:r w:rsidR="007905E3">
        <w:rPr>
          <w:rFonts w:ascii="Arial" w:hAnsi="Arial" w:cs="Arial"/>
          <w:b/>
          <w:color w:val="000000" w:themeColor="text1"/>
          <w:sz w:val="22"/>
          <w:szCs w:val="22"/>
        </w:rPr>
        <w:t>5</w:t>
      </w:r>
      <w:r w:rsidRPr="00F472B6">
        <w:rPr>
          <w:rFonts w:ascii="Arial" w:hAnsi="Arial" w:cs="Arial"/>
          <w:color w:val="000000" w:themeColor="text1"/>
          <w:sz w:val="22"/>
          <w:szCs w:val="22"/>
        </w:rPr>
        <w:t xml:space="preserve"> : les ressources techniques et financières utilisées dans la mise en œuvre du Projet étaient relativement appropriées et en adéquation avec les résultats atteints, en dépit des multiples défis. Cependant, une amélioration dans la passation et le suivi des marchés pourraient accroitre le niveau d’optimisation des ressources. </w:t>
      </w:r>
    </w:p>
    <w:p w14:paraId="5CE6DDAA" w14:textId="4587AA1A"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 xml:space="preserve">Constat n° </w:t>
      </w:r>
      <w:r w:rsidR="007905E3">
        <w:rPr>
          <w:rFonts w:ascii="Arial" w:hAnsi="Arial" w:cs="Arial"/>
          <w:b/>
          <w:color w:val="000000" w:themeColor="text1"/>
          <w:sz w:val="22"/>
          <w:szCs w:val="22"/>
        </w:rPr>
        <w:t>6</w:t>
      </w:r>
      <w:r w:rsidRPr="00F472B6">
        <w:rPr>
          <w:rFonts w:ascii="Arial" w:hAnsi="Arial" w:cs="Arial"/>
          <w:color w:val="000000" w:themeColor="text1"/>
          <w:sz w:val="22"/>
          <w:szCs w:val="22"/>
        </w:rPr>
        <w:t xml:space="preserve"> : Dans l’ensemble, les mécanismes de ciblage et de suivi et évaluation du projet étaient adéquats et ont permis d'atteindre le plus grand nombre de bénéficiaires et de mesurer les progrès enregistrés. Quoique, une meilleure observance des critères de ciblage permettrait de prendre davantage en compte les cibles les plus vulnérables et les mieux disposés à améliorer leurs moyens de subsistance.  </w:t>
      </w:r>
    </w:p>
    <w:p w14:paraId="1FD29E8C" w14:textId="02BE7CFF"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 xml:space="preserve">Constat nº </w:t>
      </w:r>
      <w:r w:rsidR="007905E3">
        <w:rPr>
          <w:rFonts w:ascii="Arial" w:hAnsi="Arial" w:cs="Arial"/>
          <w:b/>
          <w:color w:val="000000" w:themeColor="text1"/>
          <w:sz w:val="22"/>
          <w:szCs w:val="22"/>
        </w:rPr>
        <w:t>7</w:t>
      </w:r>
      <w:r w:rsidRPr="00F472B6">
        <w:rPr>
          <w:rFonts w:ascii="Arial" w:hAnsi="Arial" w:cs="Arial"/>
          <w:color w:val="000000" w:themeColor="text1"/>
          <w:sz w:val="22"/>
          <w:szCs w:val="22"/>
        </w:rPr>
        <w:t xml:space="preserve"> : Les différents mécanismes de gouvernance du projet ont été mis en place conformément au document de projet et leur fonctionnement globalement assuré. </w:t>
      </w:r>
      <w:r w:rsidRPr="00F472B6">
        <w:rPr>
          <w:rFonts w:ascii="Arial" w:hAnsi="Arial" w:cs="Arial"/>
          <w:color w:val="000000" w:themeColor="text1"/>
          <w:sz w:val="22"/>
          <w:szCs w:val="22"/>
        </w:rPr>
        <w:lastRenderedPageBreak/>
        <w:t>Toutefois, le leadership attendu du gouvernement s’est moins affirmé et la pérennisation de certains mécanismes, notamment communautaires mis en place dans une perspective de durabilité n’ont pas été suffisamment outillés et accompagnés.</w:t>
      </w:r>
    </w:p>
    <w:p w14:paraId="6E1927E4" w14:textId="595628F9" w:rsidR="00F862B7" w:rsidRPr="00F472B6" w:rsidRDefault="00F862B7" w:rsidP="00F472B6">
      <w:pPr>
        <w:pStyle w:val="Paragraphedeliste"/>
        <w:numPr>
          <w:ilvl w:val="0"/>
          <w:numId w:val="22"/>
        </w:numPr>
        <w:spacing w:line="276" w:lineRule="auto"/>
        <w:jc w:val="both"/>
        <w:rPr>
          <w:rFonts w:ascii="Arial" w:hAnsi="Arial" w:cs="Arial"/>
          <w:b/>
          <w:bCs/>
          <w:i/>
          <w:iCs/>
          <w:color w:val="000000" w:themeColor="text1"/>
          <w:sz w:val="22"/>
          <w:szCs w:val="22"/>
        </w:rPr>
      </w:pPr>
      <w:r w:rsidRPr="00F472B6">
        <w:rPr>
          <w:rFonts w:ascii="Arial" w:hAnsi="Arial" w:cs="Arial"/>
          <w:b/>
          <w:bCs/>
          <w:color w:val="000000" w:themeColor="text1"/>
          <w:sz w:val="22"/>
          <w:szCs w:val="22"/>
        </w:rPr>
        <w:t>Constat nº0</w:t>
      </w:r>
      <w:r w:rsidR="007905E3">
        <w:rPr>
          <w:rFonts w:ascii="Arial" w:hAnsi="Arial" w:cs="Arial"/>
          <w:b/>
          <w:bCs/>
          <w:color w:val="000000" w:themeColor="text1"/>
          <w:sz w:val="22"/>
          <w:szCs w:val="22"/>
        </w:rPr>
        <w:t>8</w:t>
      </w:r>
      <w:r w:rsidRPr="00F472B6">
        <w:rPr>
          <w:rFonts w:ascii="Arial" w:hAnsi="Arial" w:cs="Arial"/>
          <w:color w:val="000000" w:themeColor="text1"/>
          <w:sz w:val="22"/>
          <w:szCs w:val="22"/>
        </w:rPr>
        <w:t> : le projet a bénéficié d’un niveau de partenariat relativement appréciable, qui s’est essentiellement traduit par un accompagnement technique du Bureau de crise de New York, du Hub régional et du Secrétariat de la Stratégie régionale de stabilisation (SRS -CBLT). Il a aussi initié des collaborations fructueuses avec les autres fenêtres nationales de la SRS. Dans les zones d’intervention cependant, le niveau de partenariat du projet, notamment dans le cadre du Nexus-humanitaire-développement et paix est resté embryonnaire</w:t>
      </w:r>
      <w:r w:rsidRPr="00F472B6">
        <w:rPr>
          <w:rFonts w:ascii="Arial" w:hAnsi="Arial" w:cs="Arial"/>
          <w:b/>
          <w:bCs/>
          <w:i/>
          <w:iCs/>
          <w:color w:val="000000" w:themeColor="text1"/>
          <w:sz w:val="22"/>
          <w:szCs w:val="22"/>
        </w:rPr>
        <w:t>.</w:t>
      </w:r>
    </w:p>
    <w:p w14:paraId="3C407613" w14:textId="2136E815"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 xml:space="preserve">Constat nº </w:t>
      </w:r>
      <w:r w:rsidR="007905E3">
        <w:rPr>
          <w:rFonts w:ascii="Arial" w:hAnsi="Arial" w:cs="Arial"/>
          <w:b/>
          <w:color w:val="000000" w:themeColor="text1"/>
          <w:sz w:val="22"/>
          <w:szCs w:val="22"/>
        </w:rPr>
        <w:t>09</w:t>
      </w:r>
      <w:r w:rsidRPr="00F472B6">
        <w:rPr>
          <w:rFonts w:ascii="Arial" w:hAnsi="Arial" w:cs="Arial"/>
          <w:color w:val="000000" w:themeColor="text1"/>
          <w:sz w:val="22"/>
          <w:szCs w:val="22"/>
        </w:rPr>
        <w:t> : Le projet a développé et opérationnalisé tout au long de son processus de mise en œuvre, différents mécanismes, afin d’assurer la durabilité des résultats. Cependant, des risques divers, liés notamment à la qualité de certaines interventions et à la viabilité des mécanismes mis en place par le projet pourraient menacer à moyen et long terme la durabilité des acquis.</w:t>
      </w:r>
    </w:p>
    <w:p w14:paraId="31857768" w14:textId="01DF7E4B"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Constat nº 1</w:t>
      </w:r>
      <w:r w:rsidR="007905E3">
        <w:rPr>
          <w:rFonts w:ascii="Arial" w:hAnsi="Arial" w:cs="Arial"/>
          <w:b/>
          <w:color w:val="000000" w:themeColor="text1"/>
          <w:sz w:val="22"/>
          <w:szCs w:val="22"/>
        </w:rPr>
        <w:t>0</w:t>
      </w:r>
      <w:r w:rsidRPr="00F472B6">
        <w:rPr>
          <w:rFonts w:ascii="Arial" w:hAnsi="Arial" w:cs="Arial"/>
          <w:color w:val="000000" w:themeColor="text1"/>
          <w:sz w:val="22"/>
          <w:szCs w:val="22"/>
        </w:rPr>
        <w:t xml:space="preserve"> : Globalement, les principes d’égalité des sexes et de stabilisation sensible au genre, d’inclusion et de prise en compte du handicap ont été intégrés dans le processus de formulation et de mise en œuvre du projet. Cependant, le niveau de prise en compte des différentes thématiques et groupes a été variable. </w:t>
      </w:r>
    </w:p>
    <w:p w14:paraId="6842A453" w14:textId="78824554"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Constat nº1</w:t>
      </w:r>
      <w:r w:rsidR="007905E3">
        <w:rPr>
          <w:rFonts w:ascii="Arial" w:hAnsi="Arial" w:cs="Arial"/>
          <w:b/>
          <w:color w:val="000000" w:themeColor="text1"/>
          <w:sz w:val="22"/>
          <w:szCs w:val="22"/>
        </w:rPr>
        <w:t>1</w:t>
      </w:r>
      <w:r w:rsidRPr="00F472B6">
        <w:rPr>
          <w:rFonts w:ascii="Arial" w:hAnsi="Arial" w:cs="Arial"/>
          <w:color w:val="000000" w:themeColor="text1"/>
          <w:sz w:val="22"/>
          <w:szCs w:val="22"/>
        </w:rPr>
        <w:t> : Dans un contexte de crise sécuritaire marqué par des risques de radicalisation et d’extrémisme violent, ainsi que de délitement de la cohésion sociale, le projet a observé un degré de sensibilité appréciable au conflit permettant d’éviter l’exacerbation de la situation à travers ses interventions. Mieux, les approches préconisées ont servi de tremplin pour le rapprochement des différentes composantes de populations des zones cibles.</w:t>
      </w:r>
    </w:p>
    <w:p w14:paraId="5FA6F24C" w14:textId="0738C0DA" w:rsidR="00F862B7" w:rsidRPr="00F472B6" w:rsidRDefault="00F862B7" w:rsidP="00F472B6">
      <w:pPr>
        <w:pStyle w:val="Paragraphedeliste"/>
        <w:numPr>
          <w:ilvl w:val="0"/>
          <w:numId w:val="22"/>
        </w:numPr>
        <w:spacing w:line="276" w:lineRule="auto"/>
        <w:jc w:val="both"/>
        <w:rPr>
          <w:rFonts w:ascii="Arial" w:hAnsi="Arial" w:cs="Arial"/>
          <w:color w:val="000000" w:themeColor="text1"/>
          <w:sz w:val="22"/>
          <w:szCs w:val="22"/>
        </w:rPr>
      </w:pPr>
      <w:r w:rsidRPr="00F472B6">
        <w:rPr>
          <w:rFonts w:ascii="Arial" w:hAnsi="Arial" w:cs="Arial"/>
          <w:b/>
          <w:color w:val="000000" w:themeColor="text1"/>
          <w:sz w:val="22"/>
          <w:szCs w:val="22"/>
        </w:rPr>
        <w:t>Constat n°1</w:t>
      </w:r>
      <w:r w:rsidR="007905E3">
        <w:rPr>
          <w:rFonts w:ascii="Arial" w:hAnsi="Arial" w:cs="Arial"/>
          <w:b/>
          <w:color w:val="000000" w:themeColor="text1"/>
          <w:sz w:val="22"/>
          <w:szCs w:val="22"/>
        </w:rPr>
        <w:t>2</w:t>
      </w:r>
      <w:r w:rsidRPr="00F472B6">
        <w:rPr>
          <w:rFonts w:ascii="Arial" w:hAnsi="Arial" w:cs="Arial"/>
          <w:color w:val="000000" w:themeColor="text1"/>
          <w:sz w:val="22"/>
          <w:szCs w:val="22"/>
        </w:rPr>
        <w:t> : Les interventions du projet ont été assez sensibles à la durabilité environnementale. A l’opposé, elles ont relativement moins intégré la problématique des changements climatiques qui ont pour principaux corollaires des inondations récurrentes qui sapent continuellement les capacités de résilience des populations des zones d’intervention du projet.</w:t>
      </w:r>
    </w:p>
    <w:p w14:paraId="22AA27E6" w14:textId="77777777" w:rsidR="00F862B7" w:rsidRPr="00F472B6" w:rsidRDefault="00F862B7" w:rsidP="00F862B7">
      <w:pPr>
        <w:spacing w:line="276" w:lineRule="auto"/>
        <w:jc w:val="both"/>
        <w:rPr>
          <w:rFonts w:ascii="Arial" w:hAnsi="Arial" w:cs="Arial"/>
          <w:b/>
          <w:bCs/>
          <w:color w:val="000000" w:themeColor="text1"/>
          <w:sz w:val="22"/>
          <w:szCs w:val="22"/>
        </w:rPr>
      </w:pPr>
    </w:p>
    <w:p w14:paraId="74C977AC" w14:textId="2A5BCC7F" w:rsidR="00F862B7" w:rsidRPr="00C31B30" w:rsidRDefault="00C31B30" w:rsidP="00C31B30">
      <w:pPr>
        <w:jc w:val="both"/>
        <w:rPr>
          <w:rFonts w:ascii="Arial" w:hAnsi="Arial" w:cs="Arial"/>
          <w:sz w:val="22"/>
          <w:szCs w:val="22"/>
        </w:rPr>
      </w:pPr>
      <w:r w:rsidRPr="00BA3472">
        <w:rPr>
          <w:rFonts w:ascii="Arial" w:hAnsi="Arial" w:cs="Arial"/>
          <w:sz w:val="22"/>
          <w:szCs w:val="22"/>
        </w:rPr>
        <w:t xml:space="preserve">En lien avec les objectifs de l’évaluation, quatre (04) principales </w:t>
      </w:r>
      <w:r w:rsidR="00F472B6" w:rsidRPr="00BA3472">
        <w:rPr>
          <w:rFonts w:ascii="Arial" w:hAnsi="Arial" w:cs="Arial"/>
          <w:sz w:val="22"/>
          <w:szCs w:val="22"/>
        </w:rPr>
        <w:t>conclusions se dégagent au terme du processus</w:t>
      </w:r>
      <w:r w:rsidRPr="00BA3472">
        <w:rPr>
          <w:rFonts w:ascii="Arial" w:hAnsi="Arial" w:cs="Arial"/>
          <w:sz w:val="22"/>
          <w:szCs w:val="22"/>
        </w:rPr>
        <w:t> :</w:t>
      </w:r>
      <w:r w:rsidR="00F472B6" w:rsidRPr="00C31B30">
        <w:rPr>
          <w:rFonts w:ascii="Arial" w:hAnsi="Arial" w:cs="Arial"/>
          <w:sz w:val="22"/>
          <w:szCs w:val="22"/>
        </w:rPr>
        <w:t xml:space="preserve"> </w:t>
      </w:r>
    </w:p>
    <w:p w14:paraId="7000E882" w14:textId="7BA9878D" w:rsidR="00F862B7" w:rsidRPr="00C31B30" w:rsidRDefault="00F862B7" w:rsidP="00C31B30">
      <w:pPr>
        <w:pStyle w:val="Paragraphedeliste"/>
        <w:numPr>
          <w:ilvl w:val="0"/>
          <w:numId w:val="23"/>
        </w:numPr>
        <w:spacing w:line="276" w:lineRule="auto"/>
        <w:jc w:val="both"/>
        <w:rPr>
          <w:rStyle w:val="markedcontent"/>
          <w:rFonts w:ascii="Arial" w:eastAsiaTheme="minorEastAsia" w:hAnsi="Arial" w:cs="Arial"/>
          <w:sz w:val="22"/>
          <w:szCs w:val="22"/>
        </w:rPr>
      </w:pPr>
      <w:r w:rsidRPr="00C31B30">
        <w:rPr>
          <w:rStyle w:val="markedcontent"/>
          <w:rFonts w:ascii="Arial" w:hAnsi="Arial" w:cs="Arial"/>
          <w:b/>
          <w:bCs/>
          <w:color w:val="000000" w:themeColor="text1"/>
          <w:sz w:val="22"/>
          <w:szCs w:val="22"/>
        </w:rPr>
        <w:t>Conclusion 1</w:t>
      </w:r>
      <w:r w:rsidRPr="00C31B30">
        <w:rPr>
          <w:rStyle w:val="markedcontent"/>
          <w:rFonts w:ascii="Arial" w:hAnsi="Arial" w:cs="Arial"/>
          <w:color w:val="000000" w:themeColor="text1"/>
          <w:sz w:val="22"/>
          <w:szCs w:val="22"/>
        </w:rPr>
        <w:t xml:space="preserve"> : </w:t>
      </w:r>
      <w:r w:rsidRPr="00C31B30">
        <w:rPr>
          <w:rStyle w:val="markedcontent"/>
          <w:rFonts w:ascii="Arial" w:hAnsi="Arial" w:cs="Arial"/>
          <w:sz w:val="22"/>
          <w:szCs w:val="22"/>
        </w:rPr>
        <w:t>La Fenêtre nationale de Stabilisation du Tchad s’inscrit dans une dynamique globale de réponse aux besoins de stabilisation et de développement exprimés par l’État à travers ces différents documents de politique, de stratégies et de plans. Conçue et mise en œuvre suivant une approche participative et inclusive, les activités de la FNS correspondent parfaitement aux besoins des populations bénéficiaires dont les capacités de résilience ont été éprouvées par plus d’une décennie d’insécurité</w:t>
      </w:r>
      <w:r w:rsidR="00C31B30">
        <w:rPr>
          <w:rStyle w:val="markedcontent"/>
          <w:rFonts w:ascii="Arial" w:hAnsi="Arial" w:cs="Arial"/>
          <w:sz w:val="22"/>
          <w:szCs w:val="22"/>
        </w:rPr>
        <w:t> ;</w:t>
      </w:r>
      <w:r w:rsidRPr="00C31B30">
        <w:rPr>
          <w:rStyle w:val="markedcontent"/>
          <w:rFonts w:ascii="Arial" w:hAnsi="Arial" w:cs="Arial"/>
          <w:sz w:val="22"/>
          <w:szCs w:val="22"/>
        </w:rPr>
        <w:t xml:space="preserve"> </w:t>
      </w:r>
    </w:p>
    <w:p w14:paraId="6DE4BA23" w14:textId="6C942B5C" w:rsidR="00F862B7" w:rsidRPr="00C31B30" w:rsidRDefault="00F862B7" w:rsidP="00C31B30">
      <w:pPr>
        <w:pStyle w:val="Paragraphedeliste"/>
        <w:numPr>
          <w:ilvl w:val="0"/>
          <w:numId w:val="23"/>
        </w:numPr>
        <w:spacing w:line="276" w:lineRule="auto"/>
        <w:jc w:val="both"/>
        <w:rPr>
          <w:rStyle w:val="markedcontent"/>
          <w:rFonts w:ascii="Arial" w:eastAsiaTheme="minorEastAsia" w:hAnsi="Arial" w:cs="Arial"/>
          <w:sz w:val="22"/>
          <w:szCs w:val="22"/>
        </w:rPr>
      </w:pPr>
      <w:r w:rsidRPr="00C31B30">
        <w:rPr>
          <w:rStyle w:val="markedcontent"/>
          <w:rFonts w:ascii="Arial" w:hAnsi="Arial" w:cs="Arial"/>
          <w:b/>
          <w:bCs/>
          <w:color w:val="000000" w:themeColor="text1"/>
          <w:sz w:val="22"/>
          <w:szCs w:val="22"/>
        </w:rPr>
        <w:t>Conclusion 2</w:t>
      </w:r>
      <w:r w:rsidRPr="00C31B30">
        <w:rPr>
          <w:rStyle w:val="markedcontent"/>
          <w:rFonts w:ascii="Arial" w:hAnsi="Arial" w:cs="Arial"/>
          <w:color w:val="000000" w:themeColor="text1"/>
          <w:sz w:val="22"/>
          <w:szCs w:val="22"/>
        </w:rPr>
        <w:t xml:space="preserve"> : </w:t>
      </w:r>
      <w:r w:rsidR="00895A3E" w:rsidRPr="00C31B30">
        <w:rPr>
          <w:rStyle w:val="markedcontent"/>
          <w:rFonts w:ascii="Arial" w:hAnsi="Arial" w:cs="Arial"/>
          <w:sz w:val="22"/>
          <w:szCs w:val="22"/>
        </w:rPr>
        <w:t>Dans l’ensemble</w:t>
      </w:r>
      <w:r w:rsidRPr="00C31B30">
        <w:rPr>
          <w:rStyle w:val="markedcontent"/>
          <w:rFonts w:ascii="Arial" w:hAnsi="Arial" w:cs="Arial"/>
          <w:sz w:val="22"/>
          <w:szCs w:val="22"/>
        </w:rPr>
        <w:t>, la mise en œuvre de la première phase du projet a induit une stabilisation modérée des zones d’intervention au regard du niveau de réalisation des indicateurs de produit. La dynamique de finalisation des interventions en cours et les perspectives de démarrage des activités résiduelles, place les zones d’intervention dans une perspective de stabilisation assez satisfaisante à condition toutefois que la problématique de la durabilité des acquis soit adéquatement adressée</w:t>
      </w:r>
      <w:r w:rsidR="00C31B30">
        <w:rPr>
          <w:rStyle w:val="markedcontent"/>
          <w:rFonts w:ascii="Arial" w:hAnsi="Arial" w:cs="Arial"/>
          <w:sz w:val="22"/>
          <w:szCs w:val="22"/>
        </w:rPr>
        <w:t> ;</w:t>
      </w:r>
      <w:r w:rsidRPr="00C31B30">
        <w:rPr>
          <w:rStyle w:val="markedcontent"/>
          <w:rFonts w:ascii="Arial" w:hAnsi="Arial" w:cs="Arial"/>
          <w:sz w:val="22"/>
          <w:szCs w:val="22"/>
        </w:rPr>
        <w:t xml:space="preserve"> </w:t>
      </w:r>
    </w:p>
    <w:p w14:paraId="7AC5B4BE" w14:textId="752FC4C7" w:rsidR="00F862B7" w:rsidRPr="00C31B30" w:rsidRDefault="00F862B7" w:rsidP="00C31B30">
      <w:pPr>
        <w:pStyle w:val="Paragraphedeliste"/>
        <w:numPr>
          <w:ilvl w:val="0"/>
          <w:numId w:val="23"/>
        </w:numPr>
        <w:spacing w:line="276" w:lineRule="auto"/>
        <w:jc w:val="both"/>
        <w:rPr>
          <w:rStyle w:val="markedcontent"/>
          <w:rFonts w:ascii="Arial" w:eastAsiaTheme="minorEastAsia" w:hAnsi="Arial" w:cs="Arial"/>
          <w:sz w:val="22"/>
          <w:szCs w:val="22"/>
        </w:rPr>
      </w:pPr>
      <w:r w:rsidRPr="00C31B30">
        <w:rPr>
          <w:rStyle w:val="markedcontent"/>
          <w:rFonts w:ascii="Arial" w:hAnsi="Arial" w:cs="Arial"/>
          <w:b/>
          <w:bCs/>
          <w:color w:val="000000" w:themeColor="text1"/>
          <w:sz w:val="22"/>
          <w:szCs w:val="22"/>
        </w:rPr>
        <w:t>Conclusion 3 :</w:t>
      </w:r>
      <w:r w:rsidRPr="00C31B30">
        <w:rPr>
          <w:rStyle w:val="markedcontent"/>
          <w:rFonts w:ascii="Arial" w:hAnsi="Arial" w:cs="Arial"/>
          <w:color w:val="000000" w:themeColor="text1"/>
          <w:sz w:val="22"/>
          <w:szCs w:val="22"/>
        </w:rPr>
        <w:t xml:space="preserve"> </w:t>
      </w:r>
      <w:r w:rsidRPr="00C31B30">
        <w:rPr>
          <w:rStyle w:val="markedcontent"/>
          <w:rFonts w:ascii="Arial" w:hAnsi="Arial" w:cs="Arial"/>
          <w:sz w:val="22"/>
          <w:szCs w:val="22"/>
        </w:rPr>
        <w:t xml:space="preserve">Globalement, le projet a bénéficié d’une bonne mobilisation de ressources techniques et financières, ainsi que d’une assez bonne gouvernance qui ont assurées une certaine efficacité et efficience dans la mise en œuvre, quoique celles-ci auraient été d’un </w:t>
      </w:r>
      <w:r w:rsidRPr="00C31B30">
        <w:rPr>
          <w:rStyle w:val="markedcontent"/>
          <w:rFonts w:ascii="Arial" w:hAnsi="Arial" w:cs="Arial"/>
          <w:sz w:val="22"/>
          <w:szCs w:val="22"/>
        </w:rPr>
        <w:lastRenderedPageBreak/>
        <w:t>meilleur niveau n’eut été la défaillance de certains prestataires et l’amoindrissement du leadership du gouvernement</w:t>
      </w:r>
      <w:r w:rsidR="00C31B30">
        <w:rPr>
          <w:rStyle w:val="markedcontent"/>
          <w:rFonts w:ascii="Arial" w:hAnsi="Arial" w:cs="Arial"/>
          <w:sz w:val="22"/>
          <w:szCs w:val="22"/>
        </w:rPr>
        <w:t> ;</w:t>
      </w:r>
    </w:p>
    <w:p w14:paraId="454F6D71" w14:textId="4B7BD57B" w:rsidR="00F862B7" w:rsidRPr="003A5DB8" w:rsidRDefault="00F862B7" w:rsidP="00561EE2">
      <w:pPr>
        <w:pStyle w:val="Paragraphedeliste"/>
        <w:numPr>
          <w:ilvl w:val="0"/>
          <w:numId w:val="23"/>
        </w:numPr>
        <w:spacing w:line="276" w:lineRule="auto"/>
        <w:jc w:val="both"/>
        <w:rPr>
          <w:rFonts w:ascii="Arial" w:hAnsi="Arial" w:cs="Arial"/>
          <w:b/>
          <w:bCs/>
          <w:color w:val="000000" w:themeColor="text1"/>
          <w:sz w:val="22"/>
          <w:szCs w:val="22"/>
        </w:rPr>
      </w:pPr>
      <w:r w:rsidRPr="003A5DB8">
        <w:rPr>
          <w:rStyle w:val="markedcontent"/>
          <w:rFonts w:ascii="Arial" w:hAnsi="Arial" w:cs="Arial"/>
          <w:b/>
          <w:bCs/>
          <w:color w:val="000000" w:themeColor="text1"/>
          <w:sz w:val="22"/>
          <w:szCs w:val="22"/>
        </w:rPr>
        <w:t>Conclusion 4</w:t>
      </w:r>
      <w:r w:rsidRPr="003A5DB8">
        <w:rPr>
          <w:rStyle w:val="markedcontent"/>
          <w:rFonts w:ascii="Arial" w:hAnsi="Arial" w:cs="Arial"/>
          <w:color w:val="000000" w:themeColor="text1"/>
          <w:sz w:val="22"/>
          <w:szCs w:val="22"/>
        </w:rPr>
        <w:t xml:space="preserve"> : La théorie de changement du projet reste pertinente dans le contexte actuel de la zone du projet bien que </w:t>
      </w:r>
      <w:r w:rsidRPr="003A5DB8">
        <w:rPr>
          <w:rFonts w:ascii="Arial" w:hAnsi="Arial" w:cs="Arial"/>
          <w:color w:val="000000" w:themeColor="text1"/>
          <w:sz w:val="22"/>
          <w:szCs w:val="22"/>
        </w:rPr>
        <w:t xml:space="preserve">les progrès enregistrés au cours de la première phase </w:t>
      </w:r>
      <w:r w:rsidRPr="003A5DB8">
        <w:rPr>
          <w:rFonts w:ascii="Arial" w:hAnsi="Arial" w:cs="Arial"/>
          <w:i/>
          <w:iCs/>
          <w:color w:val="000000" w:themeColor="text1"/>
          <w:sz w:val="22"/>
          <w:szCs w:val="22"/>
        </w:rPr>
        <w:t>so</w:t>
      </w:r>
      <w:r w:rsidRPr="003A5DB8">
        <w:rPr>
          <w:rFonts w:ascii="Arial" w:hAnsi="Arial" w:cs="Arial"/>
          <w:color w:val="000000" w:themeColor="text1"/>
          <w:sz w:val="22"/>
          <w:szCs w:val="22"/>
        </w:rPr>
        <w:t>nt limités. Pour se réaliser, cette théorie devra bénéficier dans le cadre de la seconde phase d’un meilleur contexte sécuritaire et d’une nouvelle dynamique de mise en œuvre</w:t>
      </w:r>
      <w:r w:rsidR="00895A3E" w:rsidRPr="003A5DB8">
        <w:rPr>
          <w:rFonts w:ascii="Arial" w:hAnsi="Arial" w:cs="Arial"/>
          <w:color w:val="000000" w:themeColor="text1"/>
          <w:sz w:val="22"/>
          <w:szCs w:val="22"/>
        </w:rPr>
        <w:t>,</w:t>
      </w:r>
      <w:r w:rsidRPr="003A5DB8">
        <w:rPr>
          <w:rFonts w:ascii="Arial" w:hAnsi="Arial" w:cs="Arial"/>
          <w:color w:val="000000" w:themeColor="text1"/>
          <w:sz w:val="22"/>
          <w:szCs w:val="22"/>
        </w:rPr>
        <w:t xml:space="preserve"> emprunte de célérité et d’efficacité qui caractérisent les interventions de stabilisation.</w:t>
      </w:r>
      <w:r w:rsidR="00BA3472" w:rsidRPr="003A5DB8">
        <w:rPr>
          <w:rFonts w:ascii="Arial" w:hAnsi="Arial" w:cs="Arial"/>
          <w:color w:val="000000" w:themeColor="text1"/>
          <w:sz w:val="22"/>
          <w:szCs w:val="22"/>
        </w:rPr>
        <w:t xml:space="preserve"> </w:t>
      </w:r>
    </w:p>
    <w:p w14:paraId="36B1BF74" w14:textId="77777777" w:rsidR="003A5DB8" w:rsidRDefault="003A5DB8" w:rsidP="00C31B30">
      <w:pPr>
        <w:spacing w:line="276" w:lineRule="auto"/>
        <w:jc w:val="both"/>
        <w:rPr>
          <w:rFonts w:ascii="Arial" w:hAnsi="Arial" w:cs="Arial"/>
          <w:bCs/>
          <w:sz w:val="22"/>
          <w:szCs w:val="22"/>
        </w:rPr>
      </w:pPr>
    </w:p>
    <w:p w14:paraId="4318D2E8" w14:textId="6CD7DD6C" w:rsidR="00F862B7" w:rsidRPr="00C31B30" w:rsidRDefault="00C31B30" w:rsidP="00C31B30">
      <w:pPr>
        <w:spacing w:line="276" w:lineRule="auto"/>
        <w:jc w:val="both"/>
        <w:rPr>
          <w:rFonts w:ascii="Arial" w:hAnsi="Arial" w:cs="Arial"/>
          <w:bCs/>
          <w:sz w:val="22"/>
          <w:szCs w:val="22"/>
        </w:rPr>
      </w:pPr>
      <w:r w:rsidRPr="00C31B30">
        <w:rPr>
          <w:rFonts w:ascii="Arial" w:hAnsi="Arial" w:cs="Arial"/>
          <w:bCs/>
          <w:sz w:val="22"/>
          <w:szCs w:val="22"/>
        </w:rPr>
        <w:t xml:space="preserve">Dans la perspective d’améliorer la mise en œuvre de la seconde phase du projet ou des initiatives similaires, plusieurs recommandations </w:t>
      </w:r>
      <w:r w:rsidR="00BA3472">
        <w:rPr>
          <w:rFonts w:ascii="Arial" w:hAnsi="Arial" w:cs="Arial"/>
          <w:bCs/>
          <w:sz w:val="22"/>
          <w:szCs w:val="22"/>
        </w:rPr>
        <w:t>s</w:t>
      </w:r>
      <w:r w:rsidRPr="00C31B30">
        <w:rPr>
          <w:rFonts w:ascii="Arial" w:hAnsi="Arial" w:cs="Arial"/>
          <w:bCs/>
          <w:sz w:val="22"/>
          <w:szCs w:val="22"/>
        </w:rPr>
        <w:t xml:space="preserve">ont formulées. </w:t>
      </w:r>
      <w:r w:rsidRPr="003A5DB8">
        <w:rPr>
          <w:rFonts w:ascii="Arial" w:hAnsi="Arial" w:cs="Arial"/>
          <w:bCs/>
          <w:sz w:val="22"/>
          <w:szCs w:val="22"/>
        </w:rPr>
        <w:t xml:space="preserve">Ces recommandations ont été regroupées </w:t>
      </w:r>
      <w:r w:rsidR="003A5DB8" w:rsidRPr="003A5DB8">
        <w:rPr>
          <w:rFonts w:ascii="Arial" w:hAnsi="Arial" w:cs="Arial"/>
          <w:bCs/>
          <w:sz w:val="22"/>
          <w:szCs w:val="22"/>
        </w:rPr>
        <w:t>suivant les composantes du projet</w:t>
      </w:r>
      <w:r w:rsidRPr="003A5DB8">
        <w:rPr>
          <w:rFonts w:ascii="Arial" w:hAnsi="Arial" w:cs="Arial"/>
          <w:bCs/>
          <w:sz w:val="22"/>
          <w:szCs w:val="22"/>
        </w:rPr>
        <w:t> :</w:t>
      </w:r>
    </w:p>
    <w:p w14:paraId="2A5FD551" w14:textId="77777777" w:rsidR="00F862B7" w:rsidRPr="007252E1" w:rsidRDefault="00F862B7" w:rsidP="00F862B7">
      <w:pPr>
        <w:spacing w:line="276" w:lineRule="auto"/>
        <w:rPr>
          <w:rFonts w:ascii="Arial" w:hAnsi="Arial" w:cs="Arial"/>
          <w:b/>
          <w:sz w:val="22"/>
          <w:szCs w:val="22"/>
        </w:rPr>
      </w:pPr>
      <w:r w:rsidRPr="007252E1">
        <w:rPr>
          <w:rFonts w:ascii="Arial" w:hAnsi="Arial" w:cs="Arial"/>
          <w:b/>
          <w:sz w:val="22"/>
          <w:szCs w:val="22"/>
        </w:rPr>
        <w:t>Sécurité-cohésion sociale</w:t>
      </w:r>
    </w:p>
    <w:p w14:paraId="39873F65" w14:textId="77777777" w:rsidR="00F862B7" w:rsidRPr="007252E1" w:rsidRDefault="00F862B7" w:rsidP="00F862B7">
      <w:pPr>
        <w:numPr>
          <w:ilvl w:val="0"/>
          <w:numId w:val="4"/>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Maintenir et renforcer les activités de sensibilisation -formation ciblées à travers des micros programmes radios réguliers afin de toucher un plus large public des zones d’intervention du projet et environs, dans la perspective d’accroitre un changement durable des comportements (FNS) ;</w:t>
      </w:r>
    </w:p>
    <w:p w14:paraId="1497DDA9" w14:textId="77777777" w:rsidR="00F862B7" w:rsidRPr="007252E1" w:rsidRDefault="00F862B7" w:rsidP="00F862B7">
      <w:pPr>
        <w:numPr>
          <w:ilvl w:val="0"/>
          <w:numId w:val="4"/>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Mettre en place des instruments d’accompagnement et d’autonomisation financière des mécanismes communautaires (comités de stabilisation, comité de veille et de vigilance…) afin d’assurer une plus grande efficacité et durabilité (FNS)</w:t>
      </w:r>
      <w:r w:rsidRPr="007252E1">
        <w:rPr>
          <w:rFonts w:ascii="Arial" w:hAnsi="Arial" w:cs="Arial"/>
          <w:color w:val="000000" w:themeColor="text1"/>
          <w:sz w:val="22"/>
          <w:szCs w:val="22"/>
        </w:rPr>
        <w:t>;</w:t>
      </w:r>
    </w:p>
    <w:p w14:paraId="211F5950" w14:textId="77777777" w:rsidR="00F862B7" w:rsidRPr="007252E1" w:rsidRDefault="00F862B7" w:rsidP="00F862B7">
      <w:pPr>
        <w:numPr>
          <w:ilvl w:val="0"/>
          <w:numId w:val="4"/>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Élargir les dotations en équipements et en carburant à toutes les entités des forces de sécurité opérant dans les zones d’intervention du projet et renforcer leur cadre de concertation et de coordination pour créer une synergie d’actions en vue d’accroitre les résultats (FNS, État)</w:t>
      </w:r>
      <w:r w:rsidRPr="007252E1">
        <w:rPr>
          <w:rFonts w:ascii="Arial" w:hAnsi="Arial" w:cs="Arial"/>
          <w:color w:val="000000" w:themeColor="text1"/>
          <w:sz w:val="22"/>
          <w:szCs w:val="22"/>
        </w:rPr>
        <w:t xml:space="preserve">. </w:t>
      </w:r>
    </w:p>
    <w:p w14:paraId="4AB21F63" w14:textId="77777777" w:rsidR="00F862B7" w:rsidRPr="007252E1" w:rsidRDefault="00F862B7" w:rsidP="00F862B7">
      <w:pPr>
        <w:spacing w:line="276" w:lineRule="auto"/>
        <w:rPr>
          <w:rFonts w:ascii="Arial" w:hAnsi="Arial" w:cs="Arial"/>
          <w:b/>
          <w:sz w:val="22"/>
          <w:szCs w:val="22"/>
        </w:rPr>
      </w:pPr>
      <w:r w:rsidRPr="007252E1">
        <w:rPr>
          <w:rFonts w:ascii="Arial" w:hAnsi="Arial" w:cs="Arial"/>
          <w:b/>
          <w:sz w:val="22"/>
          <w:szCs w:val="22"/>
        </w:rPr>
        <w:t>Services de base</w:t>
      </w:r>
    </w:p>
    <w:p w14:paraId="2E6B0430" w14:textId="32340075" w:rsidR="00F862B7" w:rsidRPr="007252E1" w:rsidRDefault="00F862B7" w:rsidP="00F862B7">
      <w:pPr>
        <w:numPr>
          <w:ilvl w:val="0"/>
          <w:numId w:val="4"/>
        </w:numPr>
        <w:tabs>
          <w:tab w:val="clear" w:pos="720"/>
          <w:tab w:val="num" w:pos="360"/>
        </w:tabs>
        <w:spacing w:line="276" w:lineRule="auto"/>
        <w:ind w:left="360"/>
        <w:jc w:val="both"/>
        <w:rPr>
          <w:rFonts w:ascii="Arial" w:hAnsi="Arial" w:cs="Arial"/>
          <w:sz w:val="22"/>
          <w:szCs w:val="22"/>
        </w:rPr>
      </w:pPr>
      <w:r w:rsidRPr="007252E1">
        <w:rPr>
          <w:rFonts w:ascii="Arial" w:hAnsi="Arial" w:cs="Arial"/>
          <w:sz w:val="22"/>
          <w:szCs w:val="22"/>
        </w:rPr>
        <w:t>Renforcer le processus de sélection et de suivi des marchés à travers notamment une vérification plus rigoureuse des références des prestataires, une implication effective des services techniques déconcentrés des infrastructures et la mobilisation précoce des cabinets de contrôle (FNS, PNUD,</w:t>
      </w:r>
      <w:r w:rsidR="007756D0">
        <w:rPr>
          <w:rFonts w:ascii="Arial" w:hAnsi="Arial" w:cs="Arial"/>
          <w:sz w:val="22"/>
          <w:szCs w:val="22"/>
        </w:rPr>
        <w:t xml:space="preserve"> </w:t>
      </w:r>
      <w:r w:rsidRPr="007252E1">
        <w:rPr>
          <w:rFonts w:ascii="Arial" w:hAnsi="Arial" w:cs="Arial"/>
          <w:sz w:val="22"/>
          <w:szCs w:val="22"/>
        </w:rPr>
        <w:t>État);</w:t>
      </w:r>
    </w:p>
    <w:p w14:paraId="5A8C7C81" w14:textId="77777777" w:rsidR="00F862B7" w:rsidRPr="007252E1" w:rsidRDefault="00F862B7" w:rsidP="00F862B7">
      <w:pPr>
        <w:numPr>
          <w:ilvl w:val="0"/>
          <w:numId w:val="4"/>
        </w:numPr>
        <w:tabs>
          <w:tab w:val="clear" w:pos="720"/>
          <w:tab w:val="num" w:pos="360"/>
        </w:tabs>
        <w:spacing w:line="276" w:lineRule="auto"/>
        <w:ind w:left="360"/>
        <w:jc w:val="both"/>
        <w:rPr>
          <w:rFonts w:ascii="Arial" w:hAnsi="Arial" w:cs="Arial"/>
          <w:sz w:val="22"/>
          <w:szCs w:val="22"/>
        </w:rPr>
      </w:pPr>
      <w:r w:rsidRPr="007252E1">
        <w:rPr>
          <w:rFonts w:ascii="Arial" w:hAnsi="Arial" w:cs="Arial"/>
          <w:sz w:val="22"/>
          <w:szCs w:val="22"/>
        </w:rPr>
        <w:t xml:space="preserve">Diligenter la réalisation et la fonctionnalité des infrastructures de base par l’adoption de stratégies anticipatives et innovantes de recrutement simultané de l’ensemble des prestataires de toute la chaine de réalisation des activités y relatives (FNS, </w:t>
      </w:r>
      <w:proofErr w:type="spellStart"/>
      <w:r w:rsidRPr="007252E1">
        <w:rPr>
          <w:rFonts w:ascii="Arial" w:hAnsi="Arial" w:cs="Arial"/>
          <w:sz w:val="22"/>
          <w:szCs w:val="22"/>
        </w:rPr>
        <w:t>Etat</w:t>
      </w:r>
      <w:proofErr w:type="spellEnd"/>
      <w:r w:rsidRPr="007252E1">
        <w:rPr>
          <w:rFonts w:ascii="Arial" w:hAnsi="Arial" w:cs="Arial"/>
          <w:sz w:val="22"/>
          <w:szCs w:val="22"/>
        </w:rPr>
        <w:t>);</w:t>
      </w:r>
    </w:p>
    <w:p w14:paraId="5A913D40" w14:textId="77777777" w:rsidR="00F862B7" w:rsidRPr="007252E1" w:rsidRDefault="00F862B7" w:rsidP="00F862B7">
      <w:pPr>
        <w:spacing w:line="276" w:lineRule="auto"/>
        <w:rPr>
          <w:rFonts w:ascii="Arial" w:hAnsi="Arial" w:cs="Arial"/>
          <w:b/>
          <w:sz w:val="22"/>
          <w:szCs w:val="22"/>
        </w:rPr>
      </w:pPr>
      <w:r w:rsidRPr="007252E1">
        <w:rPr>
          <w:rFonts w:ascii="Arial" w:hAnsi="Arial" w:cs="Arial"/>
          <w:b/>
          <w:sz w:val="22"/>
          <w:szCs w:val="22"/>
        </w:rPr>
        <w:t>Moyens de subsistance</w:t>
      </w:r>
    </w:p>
    <w:p w14:paraId="10E798AB" w14:textId="77777777" w:rsidR="00F862B7" w:rsidRPr="007252E1"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Assortir systématiquement tous les appuis relatifs à la création d’Activités Génératrices de Revenus de mécanismes de renforcement des capacités techniques et de gestion des bénéficiaires (FNS)</w:t>
      </w:r>
      <w:r w:rsidRPr="007252E1">
        <w:rPr>
          <w:rFonts w:ascii="Arial" w:hAnsi="Arial" w:cs="Arial"/>
          <w:color w:val="000000" w:themeColor="text1"/>
          <w:sz w:val="22"/>
          <w:szCs w:val="22"/>
        </w:rPr>
        <w:t>;</w:t>
      </w:r>
    </w:p>
    <w:p w14:paraId="1FD8987D" w14:textId="77777777" w:rsidR="00F862B7" w:rsidRPr="007252E1"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 xml:space="preserve">Impliquer les services techniques locaux et les organisations des producteurs dans tous les processus d’appui aux bénéficiaires des activités agricoles et de pêche afin d’accroitre les perspectives de survie et de développement d’un plus grand nombre d’initiatives entrepreneuriales (FNS, </w:t>
      </w:r>
      <w:proofErr w:type="spellStart"/>
      <w:r w:rsidRPr="007252E1">
        <w:rPr>
          <w:rFonts w:ascii="Arial" w:hAnsi="Arial" w:cs="Arial"/>
          <w:sz w:val="22"/>
          <w:szCs w:val="22"/>
        </w:rPr>
        <w:t>Etat</w:t>
      </w:r>
      <w:proofErr w:type="spellEnd"/>
      <w:r w:rsidRPr="007252E1">
        <w:rPr>
          <w:rFonts w:ascii="Arial" w:hAnsi="Arial" w:cs="Arial"/>
          <w:sz w:val="22"/>
          <w:szCs w:val="22"/>
        </w:rPr>
        <w:t>)</w:t>
      </w:r>
      <w:r w:rsidRPr="007252E1">
        <w:rPr>
          <w:rFonts w:ascii="Arial" w:hAnsi="Arial" w:cs="Arial"/>
          <w:color w:val="000000" w:themeColor="text1"/>
          <w:sz w:val="22"/>
          <w:szCs w:val="22"/>
        </w:rPr>
        <w:t>;</w:t>
      </w:r>
    </w:p>
    <w:p w14:paraId="535EA802" w14:textId="77777777" w:rsidR="00F862B7" w:rsidRPr="003A5DB8"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3A5DB8">
        <w:rPr>
          <w:rFonts w:ascii="Arial" w:hAnsi="Arial" w:cs="Arial"/>
          <w:sz w:val="22"/>
          <w:szCs w:val="22"/>
        </w:rPr>
        <w:t>Encourager/vulgariser des modes de production climato-sensibles (introduction de spéculations plus adaptées, nouvelles méthodes d’irrigation, etc.) au regard de l’évolution du risque climatique dans la zone d’intervention (FNS)</w:t>
      </w:r>
      <w:r w:rsidRPr="003A5DB8">
        <w:rPr>
          <w:rFonts w:ascii="Arial" w:hAnsi="Arial" w:cs="Arial"/>
          <w:color w:val="000000" w:themeColor="text1"/>
          <w:sz w:val="22"/>
          <w:szCs w:val="22"/>
        </w:rPr>
        <w:t>.</w:t>
      </w:r>
    </w:p>
    <w:p w14:paraId="71604232" w14:textId="77777777" w:rsidR="00F862B7" w:rsidRPr="007252E1" w:rsidRDefault="00F862B7" w:rsidP="00F862B7">
      <w:pPr>
        <w:spacing w:line="276" w:lineRule="auto"/>
        <w:jc w:val="both"/>
        <w:rPr>
          <w:rFonts w:ascii="Arial" w:hAnsi="Arial" w:cs="Arial"/>
          <w:b/>
          <w:sz w:val="22"/>
          <w:szCs w:val="22"/>
        </w:rPr>
      </w:pPr>
      <w:r w:rsidRPr="007252E1">
        <w:rPr>
          <w:rFonts w:ascii="Arial" w:hAnsi="Arial" w:cs="Arial"/>
          <w:b/>
          <w:sz w:val="22"/>
          <w:szCs w:val="22"/>
        </w:rPr>
        <w:t>Gouvernance</w:t>
      </w:r>
    </w:p>
    <w:p w14:paraId="14D86078" w14:textId="77777777" w:rsidR="00F862B7" w:rsidRPr="007252E1"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Mettre en place des stratégies d’anticipation et d’innovation permettant d’assurer la diligence dans les procédures de passation des marchés du PNUD afin de répondre à l’impératif de célérité qui qui caractérise les interventions de la stabilisation (FNS, PNUD)</w:t>
      </w:r>
      <w:r w:rsidRPr="007252E1">
        <w:rPr>
          <w:rFonts w:ascii="Arial" w:hAnsi="Arial" w:cs="Arial"/>
          <w:color w:val="000000" w:themeColor="text1"/>
          <w:sz w:val="22"/>
          <w:szCs w:val="22"/>
        </w:rPr>
        <w:t>;</w:t>
      </w:r>
    </w:p>
    <w:p w14:paraId="4BF98913" w14:textId="77777777" w:rsidR="00F862B7" w:rsidRPr="007252E1"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Renforcer le leadership de l’État à travers une implication effective des différents maillons de la chaine des acteurs de la partie nationale (</w:t>
      </w:r>
      <w:proofErr w:type="spellStart"/>
      <w:r w:rsidRPr="007252E1">
        <w:rPr>
          <w:rFonts w:ascii="Arial" w:hAnsi="Arial" w:cs="Arial"/>
          <w:sz w:val="22"/>
          <w:szCs w:val="22"/>
        </w:rPr>
        <w:t>Etat</w:t>
      </w:r>
      <w:proofErr w:type="spellEnd"/>
      <w:r w:rsidRPr="007252E1">
        <w:rPr>
          <w:rFonts w:ascii="Arial" w:hAnsi="Arial" w:cs="Arial"/>
          <w:sz w:val="22"/>
          <w:szCs w:val="22"/>
        </w:rPr>
        <w:t>, FNS)</w:t>
      </w:r>
      <w:r w:rsidRPr="007252E1">
        <w:rPr>
          <w:rFonts w:ascii="Arial" w:hAnsi="Arial" w:cs="Arial"/>
          <w:color w:val="000000" w:themeColor="text1"/>
          <w:sz w:val="22"/>
          <w:szCs w:val="22"/>
        </w:rPr>
        <w:t>;</w:t>
      </w:r>
    </w:p>
    <w:p w14:paraId="3F0C818F" w14:textId="77777777" w:rsidR="00F862B7" w:rsidRPr="007252E1"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lastRenderedPageBreak/>
        <w:t>Améliorer le processus de recrutement des VNU communautaires, clarifier/réorienter leurs rôles et renforcer leurs capacités en cohérence avec les axes d’intervention du projet afin d’assurer plus d’efficacité dans le suivi et l’accompagnement des bénéficiaires des différents appuis et les différents organes mis en place (FNS, Programme VNU)</w:t>
      </w:r>
      <w:r w:rsidRPr="007252E1">
        <w:rPr>
          <w:rFonts w:ascii="Arial" w:hAnsi="Arial" w:cs="Arial"/>
          <w:color w:val="000000" w:themeColor="text1"/>
          <w:sz w:val="22"/>
          <w:szCs w:val="22"/>
        </w:rPr>
        <w:t>;</w:t>
      </w:r>
    </w:p>
    <w:p w14:paraId="5DD314C1" w14:textId="77777777" w:rsidR="00F862B7" w:rsidRPr="007252E1" w:rsidRDefault="00F862B7" w:rsidP="00F862B7">
      <w:pPr>
        <w:numPr>
          <w:ilvl w:val="0"/>
          <w:numId w:val="5"/>
        </w:numPr>
        <w:tabs>
          <w:tab w:val="clear" w:pos="720"/>
          <w:tab w:val="num" w:pos="360"/>
        </w:tabs>
        <w:spacing w:line="276" w:lineRule="auto"/>
        <w:ind w:left="360"/>
        <w:jc w:val="both"/>
        <w:rPr>
          <w:rFonts w:ascii="Arial" w:hAnsi="Arial" w:cs="Arial"/>
          <w:color w:val="000000" w:themeColor="text1"/>
          <w:sz w:val="22"/>
          <w:szCs w:val="22"/>
        </w:rPr>
      </w:pPr>
      <w:r w:rsidRPr="007252E1">
        <w:rPr>
          <w:rFonts w:ascii="Arial" w:hAnsi="Arial" w:cs="Arial"/>
          <w:sz w:val="22"/>
          <w:szCs w:val="22"/>
        </w:rPr>
        <w:t>En vertu de son mandat et dans le souci de préserver les acquis du projet, le PNUD devrait s’appuyer sur le projet FNS pour se positionner sur les questions de Réduction des Risques de Catastrophes dans les zones du projet, gravement menacées par les inondations (PNUD)</w:t>
      </w:r>
      <w:r w:rsidRPr="007252E1">
        <w:rPr>
          <w:rFonts w:ascii="Arial" w:hAnsi="Arial" w:cs="Arial"/>
          <w:color w:val="000000" w:themeColor="text1"/>
          <w:sz w:val="22"/>
          <w:szCs w:val="22"/>
        </w:rPr>
        <w:t>;</w:t>
      </w:r>
    </w:p>
    <w:p w14:paraId="05D006BC" w14:textId="77777777" w:rsidR="00F862B7" w:rsidRPr="007252E1" w:rsidRDefault="00F862B7" w:rsidP="00F862B7">
      <w:pPr>
        <w:spacing w:line="276" w:lineRule="auto"/>
        <w:jc w:val="both"/>
        <w:rPr>
          <w:rFonts w:ascii="Arial" w:hAnsi="Arial" w:cs="Arial"/>
          <w:sz w:val="22"/>
          <w:szCs w:val="22"/>
        </w:rPr>
      </w:pPr>
      <w:r w:rsidRPr="007252E1">
        <w:rPr>
          <w:rFonts w:ascii="Arial" w:hAnsi="Arial" w:cs="Arial"/>
          <w:b/>
          <w:bCs/>
          <w:sz w:val="22"/>
          <w:szCs w:val="22"/>
        </w:rPr>
        <w:t>Mise à l’échelle</w:t>
      </w:r>
      <w:r w:rsidRPr="007252E1">
        <w:rPr>
          <w:rFonts w:ascii="Arial" w:hAnsi="Arial" w:cs="Arial"/>
          <w:sz w:val="22"/>
          <w:szCs w:val="22"/>
        </w:rPr>
        <w:t> </w:t>
      </w:r>
      <w:r w:rsidRPr="007252E1">
        <w:rPr>
          <w:rFonts w:ascii="Arial" w:hAnsi="Arial" w:cs="Arial"/>
          <w:color w:val="000000" w:themeColor="text1"/>
          <w:sz w:val="22"/>
          <w:szCs w:val="22"/>
        </w:rPr>
        <w:t xml:space="preserve">: </w:t>
      </w:r>
      <w:r w:rsidRPr="007252E1">
        <w:rPr>
          <w:rFonts w:ascii="Arial" w:hAnsi="Arial" w:cs="Arial"/>
          <w:sz w:val="22"/>
          <w:szCs w:val="22"/>
        </w:rPr>
        <w:t>Envisager des investissements massifs et immédiats parallèlement ou à la suite des interventions du projet dans la perspective de préserver, élargir et consolider les acquis. Des projets/programmes conjoints entre plusieurs organisations/bailleurs pourraient être une des options à explorer (Coordination SNU, PTF, État).</w:t>
      </w:r>
    </w:p>
    <w:p w14:paraId="189F0CE0" w14:textId="77777777" w:rsidR="00F862B7" w:rsidRPr="007252E1" w:rsidRDefault="00F862B7" w:rsidP="00F862B7">
      <w:pPr>
        <w:spacing w:line="276" w:lineRule="auto"/>
        <w:ind w:left="360"/>
        <w:jc w:val="both"/>
        <w:rPr>
          <w:rFonts w:ascii="Arial" w:hAnsi="Arial" w:cs="Arial"/>
          <w:b/>
          <w:sz w:val="22"/>
          <w:szCs w:val="22"/>
        </w:rPr>
      </w:pPr>
    </w:p>
    <w:p w14:paraId="114E94A6" w14:textId="3056621C" w:rsidR="00F862B7" w:rsidRPr="007252E1" w:rsidRDefault="00F862B7" w:rsidP="00F862B7">
      <w:p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P</w:t>
      </w:r>
      <w:r w:rsidR="00C31B30">
        <w:rPr>
          <w:rFonts w:ascii="Arial" w:hAnsi="Arial" w:cs="Arial"/>
          <w:color w:val="000000" w:themeColor="text1"/>
          <w:sz w:val="22"/>
          <w:szCs w:val="22"/>
        </w:rPr>
        <w:t>ar ailleurs, p</w:t>
      </w:r>
      <w:r w:rsidRPr="007252E1">
        <w:rPr>
          <w:rFonts w:ascii="Arial" w:hAnsi="Arial" w:cs="Arial"/>
          <w:color w:val="000000" w:themeColor="text1"/>
          <w:sz w:val="22"/>
          <w:szCs w:val="22"/>
        </w:rPr>
        <w:t>lusieurs enseignements ont été tirés de la mise en œuvre du projet. Les plus importantes de ces enseignements sont présentées ci-dessous :</w:t>
      </w:r>
    </w:p>
    <w:p w14:paraId="0EA96E0A" w14:textId="77777777" w:rsidR="00F862B7" w:rsidRPr="007252E1" w:rsidRDefault="00F862B7" w:rsidP="00F862B7">
      <w:pPr>
        <w:numPr>
          <w:ilvl w:val="0"/>
          <w:numId w:val="3"/>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Le rapprochement entre populations et entre elles et les forces de sécurité est possible pour peu que des mécanismes et des cadres appropriés soient mis en place à cet effet ;</w:t>
      </w:r>
    </w:p>
    <w:p w14:paraId="14EF1EEC" w14:textId="77777777" w:rsidR="00F862B7" w:rsidRPr="007252E1" w:rsidRDefault="00F862B7" w:rsidP="00F862B7">
      <w:pPr>
        <w:numPr>
          <w:ilvl w:val="0"/>
          <w:numId w:val="3"/>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La durabilité des mécanismes communautaires de stabilisation et de développement est tributaire de la mise en place de stratégies d’incitation des membres et de mécanismes d’autonomisation financières des organes ;</w:t>
      </w:r>
    </w:p>
    <w:p w14:paraId="3481FA6F" w14:textId="77777777" w:rsidR="00F862B7" w:rsidRPr="007252E1" w:rsidRDefault="00F862B7" w:rsidP="00F862B7">
      <w:pPr>
        <w:numPr>
          <w:ilvl w:val="0"/>
          <w:numId w:val="3"/>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La standardisation des interventions et des approches à toutes les zones d’intervention doit être relativisée pour prendre en compte les spécificités pour garantir l’atteinte des résultats et assurer leur durabilité ;</w:t>
      </w:r>
    </w:p>
    <w:p w14:paraId="79713EBA" w14:textId="77777777" w:rsidR="00F862B7" w:rsidRPr="007252E1" w:rsidRDefault="00F862B7" w:rsidP="00F862B7">
      <w:pPr>
        <w:numPr>
          <w:ilvl w:val="0"/>
          <w:numId w:val="3"/>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La mise en place des infrastructures socio-économiques de base constitue l’un des piliers d’affirmation de la présence effective de l’</w:t>
      </w:r>
      <w:proofErr w:type="spellStart"/>
      <w:r w:rsidRPr="007252E1">
        <w:rPr>
          <w:rFonts w:ascii="Arial" w:hAnsi="Arial" w:cs="Arial"/>
          <w:color w:val="000000" w:themeColor="text1"/>
          <w:sz w:val="22"/>
          <w:szCs w:val="22"/>
        </w:rPr>
        <w:t>Etat</w:t>
      </w:r>
      <w:proofErr w:type="spellEnd"/>
      <w:r w:rsidRPr="007252E1">
        <w:rPr>
          <w:rFonts w:ascii="Arial" w:hAnsi="Arial" w:cs="Arial"/>
          <w:color w:val="000000" w:themeColor="text1"/>
          <w:sz w:val="22"/>
          <w:szCs w:val="22"/>
        </w:rPr>
        <w:t xml:space="preserve"> et de reconnaissance de son autorité par les populations ;</w:t>
      </w:r>
    </w:p>
    <w:p w14:paraId="08804D93" w14:textId="77777777" w:rsidR="00F862B7" w:rsidRPr="007252E1" w:rsidRDefault="00F862B7" w:rsidP="00F862B7">
      <w:pPr>
        <w:numPr>
          <w:ilvl w:val="0"/>
          <w:numId w:val="3"/>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 xml:space="preserve">les communautés disposent d’un fort capital de résilience et sont des acteurs à part entière de leur développement, cependant  face à des risques multiformes et récurrents elles ont besoin d’un accompagnement diversifié et soutenu pour se relever durablement; </w:t>
      </w:r>
    </w:p>
    <w:p w14:paraId="3D2CB860" w14:textId="77777777" w:rsidR="00F862B7" w:rsidRPr="007252E1" w:rsidRDefault="00F862B7" w:rsidP="00F862B7">
      <w:pPr>
        <w:numPr>
          <w:ilvl w:val="0"/>
          <w:numId w:val="3"/>
        </w:numPr>
        <w:spacing w:line="276" w:lineRule="auto"/>
        <w:jc w:val="both"/>
        <w:rPr>
          <w:rFonts w:ascii="Arial" w:hAnsi="Arial" w:cs="Arial"/>
          <w:color w:val="000000" w:themeColor="text1"/>
          <w:sz w:val="22"/>
          <w:szCs w:val="22"/>
        </w:rPr>
      </w:pPr>
      <w:r w:rsidRPr="007252E1">
        <w:rPr>
          <w:rFonts w:ascii="Arial" w:hAnsi="Arial" w:cs="Arial"/>
          <w:color w:val="000000" w:themeColor="text1"/>
          <w:sz w:val="22"/>
          <w:szCs w:val="22"/>
        </w:rPr>
        <w:t>Pour réussir la stabilisation, il y’a nécessité pour le PNUD d’imaginer des procédures qui prennent en compte l’impératif de la diligence des interventions.</w:t>
      </w:r>
    </w:p>
    <w:p w14:paraId="321B42B4" w14:textId="77777777" w:rsidR="007B06CF" w:rsidRPr="008D44CF" w:rsidRDefault="007B06CF" w:rsidP="00BB5AA8">
      <w:pPr>
        <w:spacing w:line="276" w:lineRule="auto"/>
        <w:jc w:val="both"/>
        <w:rPr>
          <w:rFonts w:ascii="Arial" w:hAnsi="Arial" w:cs="Arial"/>
          <w:b/>
          <w:bCs/>
          <w:color w:val="000000" w:themeColor="text1"/>
          <w:sz w:val="22"/>
          <w:szCs w:val="22"/>
        </w:rPr>
      </w:pPr>
    </w:p>
    <w:p w14:paraId="52277698" w14:textId="77777777" w:rsidR="00AB5E3A" w:rsidRPr="005839A2" w:rsidRDefault="00AB5E3A" w:rsidP="00BB5AA8">
      <w:pPr>
        <w:spacing w:line="276" w:lineRule="auto"/>
        <w:rPr>
          <w:rFonts w:ascii="Arial" w:hAnsi="Arial" w:cs="Arial"/>
          <w:sz w:val="22"/>
          <w:szCs w:val="22"/>
        </w:rPr>
      </w:pPr>
    </w:p>
    <w:p w14:paraId="1E3CCFB3" w14:textId="77777777" w:rsidR="00643952" w:rsidRPr="005839A2" w:rsidRDefault="00643952" w:rsidP="00BB5AA8">
      <w:pPr>
        <w:spacing w:line="276" w:lineRule="auto"/>
        <w:rPr>
          <w:rFonts w:ascii="Arial" w:hAnsi="Arial" w:cs="Arial"/>
          <w:sz w:val="22"/>
          <w:szCs w:val="22"/>
        </w:rPr>
      </w:pPr>
      <w:r w:rsidRPr="005839A2">
        <w:rPr>
          <w:rFonts w:ascii="Arial" w:hAnsi="Arial" w:cs="Arial"/>
          <w:sz w:val="22"/>
          <w:szCs w:val="22"/>
        </w:rPr>
        <w:br w:type="page"/>
      </w:r>
    </w:p>
    <w:p w14:paraId="18BF111E" w14:textId="6E3E4A00" w:rsidR="00576DFA" w:rsidRPr="00671872" w:rsidRDefault="00643952" w:rsidP="00BB5AA8">
      <w:pPr>
        <w:pStyle w:val="Titre1"/>
      </w:pPr>
      <w:bookmarkStart w:id="5" w:name="_Toc127134972"/>
      <w:r w:rsidRPr="00671872">
        <w:lastRenderedPageBreak/>
        <w:t>INTRODUCTION</w:t>
      </w:r>
      <w:bookmarkEnd w:id="5"/>
      <w:r w:rsidRPr="00671872">
        <w:t xml:space="preserve"> </w:t>
      </w:r>
    </w:p>
    <w:p w14:paraId="422ACB58" w14:textId="77777777" w:rsidR="00AB5E3A" w:rsidRPr="005839A2" w:rsidRDefault="00AB5E3A" w:rsidP="00BB5AA8">
      <w:pPr>
        <w:spacing w:line="276" w:lineRule="auto"/>
        <w:rPr>
          <w:rFonts w:ascii="Arial" w:hAnsi="Arial" w:cs="Arial"/>
          <w:sz w:val="22"/>
          <w:szCs w:val="22"/>
        </w:rPr>
      </w:pPr>
    </w:p>
    <w:p w14:paraId="46D7A269" w14:textId="77777777" w:rsidR="009A018A" w:rsidRPr="005839A2" w:rsidRDefault="009A018A" w:rsidP="00BB5AA8">
      <w:pPr>
        <w:pStyle w:val="Titre2"/>
        <w:numPr>
          <w:ilvl w:val="0"/>
          <w:numId w:val="0"/>
        </w:numPr>
        <w:spacing w:line="276" w:lineRule="auto"/>
        <w:ind w:left="1080" w:hanging="360"/>
        <w:rPr>
          <w:rFonts w:ascii="Arial" w:hAnsi="Arial" w:cs="Arial"/>
          <w:i w:val="0"/>
          <w:iCs w:val="0"/>
        </w:rPr>
      </w:pPr>
      <w:bookmarkStart w:id="6" w:name="_Toc127134973"/>
      <w:r w:rsidRPr="005839A2">
        <w:rPr>
          <w:rFonts w:ascii="Arial" w:hAnsi="Arial" w:cs="Arial"/>
          <w:i w:val="0"/>
          <w:iCs w:val="0"/>
        </w:rPr>
        <w:t>1.1 Historique et Contexte</w:t>
      </w:r>
      <w:bookmarkEnd w:id="6"/>
      <w:r w:rsidRPr="005839A2">
        <w:rPr>
          <w:rFonts w:ascii="Arial" w:hAnsi="Arial" w:cs="Arial"/>
          <w:i w:val="0"/>
          <w:iCs w:val="0"/>
        </w:rPr>
        <w:t xml:space="preserve"> </w:t>
      </w:r>
    </w:p>
    <w:p w14:paraId="597E7E98" w14:textId="77777777" w:rsidR="009A018A" w:rsidRPr="005839A2" w:rsidRDefault="009A018A" w:rsidP="00BB5AA8">
      <w:pPr>
        <w:spacing w:line="276" w:lineRule="auto"/>
        <w:jc w:val="both"/>
        <w:rPr>
          <w:rFonts w:ascii="Arial" w:hAnsi="Arial" w:cs="Arial"/>
          <w:sz w:val="22"/>
          <w:szCs w:val="22"/>
        </w:rPr>
      </w:pPr>
    </w:p>
    <w:p w14:paraId="64CB6F00" w14:textId="77777777" w:rsidR="009A018A" w:rsidRPr="005839A2" w:rsidRDefault="009A018A" w:rsidP="00BB5AA8">
      <w:pPr>
        <w:spacing w:line="276" w:lineRule="auto"/>
        <w:jc w:val="both"/>
        <w:rPr>
          <w:rFonts w:ascii="Arial" w:hAnsi="Arial" w:cs="Arial"/>
          <w:sz w:val="22"/>
          <w:szCs w:val="22"/>
        </w:rPr>
      </w:pPr>
      <w:r w:rsidRPr="005839A2">
        <w:rPr>
          <w:rFonts w:ascii="Arial" w:hAnsi="Arial" w:cs="Arial"/>
          <w:sz w:val="22"/>
          <w:szCs w:val="22"/>
        </w:rPr>
        <w:t xml:space="preserve">Le Bassin du Lac-Tchad s’étend sur quatre (04) pays- Tchad, Cameroun, Nigeria et Niger- et couvre une superficie de 967.000 km2, un espace aussi grand que la France, la Belgique, l’Allemagne et les Pays-Bas réunis. La région du Lac Tchad est depuis des millénaires un centre de développement, de commerce et d’échanges culturels entre les populations du nord et celles du sud du Sahara. Les principales activités économiques dans la région sont la pèche, l’élevage, l’agriculture et le commerce. </w:t>
      </w:r>
    </w:p>
    <w:tbl>
      <w:tblPr>
        <w:tblStyle w:val="Grilledutableau"/>
        <w:tblpPr w:leftFromText="141" w:rightFromText="141" w:vertAnchor="text" w:tblpY="1"/>
        <w:tblOverlap w:val="never"/>
        <w:tblW w:w="0" w:type="auto"/>
        <w:tblLook w:val="04A0" w:firstRow="1" w:lastRow="0" w:firstColumn="1" w:lastColumn="0" w:noHBand="0" w:noVBand="1"/>
      </w:tblPr>
      <w:tblGrid>
        <w:gridCol w:w="5796"/>
      </w:tblGrid>
      <w:tr w:rsidR="009A018A" w:rsidRPr="005839A2" w14:paraId="7CF7630F" w14:textId="77777777" w:rsidTr="009B746E">
        <w:trPr>
          <w:trHeight w:val="255"/>
        </w:trPr>
        <w:tc>
          <w:tcPr>
            <w:tcW w:w="5431" w:type="dxa"/>
          </w:tcPr>
          <w:p w14:paraId="6B6E2E69" w14:textId="15FF1E9F" w:rsidR="009A018A" w:rsidRPr="005839A2" w:rsidRDefault="009A018A" w:rsidP="00BB5AA8">
            <w:pPr>
              <w:spacing w:line="276" w:lineRule="auto"/>
              <w:jc w:val="both"/>
              <w:rPr>
                <w:rFonts w:ascii="Arial" w:hAnsi="Arial" w:cs="Arial"/>
              </w:rPr>
            </w:pPr>
            <w:r w:rsidRPr="005839A2">
              <w:rPr>
                <w:rFonts w:ascii="Arial" w:hAnsi="Arial" w:cs="Arial"/>
              </w:rPr>
              <w:t xml:space="preserve">Carte </w:t>
            </w:r>
            <w:r w:rsidR="00881F80" w:rsidRPr="005839A2">
              <w:rPr>
                <w:rFonts w:ascii="Arial" w:hAnsi="Arial" w:cs="Arial"/>
              </w:rPr>
              <w:t>01 :</w:t>
            </w:r>
            <w:r w:rsidRPr="005839A2">
              <w:rPr>
                <w:rFonts w:ascii="Arial" w:hAnsi="Arial" w:cs="Arial"/>
              </w:rPr>
              <w:t xml:space="preserve"> Limites du Bassin du Lac-Tchad</w:t>
            </w:r>
          </w:p>
        </w:tc>
      </w:tr>
      <w:tr w:rsidR="009A018A" w:rsidRPr="005839A2" w14:paraId="50D68801" w14:textId="77777777" w:rsidTr="009B746E">
        <w:trPr>
          <w:trHeight w:val="3420"/>
        </w:trPr>
        <w:tc>
          <w:tcPr>
            <w:tcW w:w="5431" w:type="dxa"/>
          </w:tcPr>
          <w:p w14:paraId="39A02C76" w14:textId="77777777" w:rsidR="009A018A" w:rsidRPr="005839A2" w:rsidRDefault="009A018A" w:rsidP="00BB5AA8">
            <w:pPr>
              <w:spacing w:line="276" w:lineRule="auto"/>
              <w:jc w:val="both"/>
              <w:rPr>
                <w:rFonts w:ascii="Arial" w:hAnsi="Arial" w:cs="Arial"/>
              </w:rPr>
            </w:pPr>
            <w:r w:rsidRPr="005839A2">
              <w:rPr>
                <w:rFonts w:ascii="Arial" w:hAnsi="Arial" w:cs="Arial"/>
                <w:noProof/>
              </w:rPr>
              <w:drawing>
                <wp:inline distT="0" distB="0" distL="0" distR="0" wp14:anchorId="038EF8EA" wp14:editId="1EEFCCC0">
                  <wp:extent cx="3533775" cy="23050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79" t="21760" r="10879" b="7076"/>
                          <a:stretch/>
                        </pic:blipFill>
                        <pic:spPr bwMode="auto">
                          <a:xfrm>
                            <a:off x="0" y="0"/>
                            <a:ext cx="3533775" cy="2305050"/>
                          </a:xfrm>
                          <a:prstGeom prst="rect">
                            <a:avLst/>
                          </a:prstGeom>
                          <a:ln>
                            <a:noFill/>
                          </a:ln>
                          <a:extLst>
                            <a:ext uri="{53640926-AAD7-44D8-BBD7-CCE9431645EC}">
                              <a14:shadowObscured xmlns:a14="http://schemas.microsoft.com/office/drawing/2010/main"/>
                            </a:ext>
                          </a:extLst>
                        </pic:spPr>
                      </pic:pic>
                    </a:graphicData>
                  </a:graphic>
                </wp:inline>
              </w:drawing>
            </w:r>
          </w:p>
        </w:tc>
      </w:tr>
      <w:tr w:rsidR="009A018A" w:rsidRPr="005839A2" w14:paraId="2E61932D" w14:textId="77777777" w:rsidTr="009B746E">
        <w:trPr>
          <w:trHeight w:val="241"/>
        </w:trPr>
        <w:tc>
          <w:tcPr>
            <w:tcW w:w="5431" w:type="dxa"/>
          </w:tcPr>
          <w:p w14:paraId="512C5FBC" w14:textId="77777777" w:rsidR="009A018A" w:rsidRPr="005839A2" w:rsidRDefault="009A018A" w:rsidP="00BB5AA8">
            <w:pPr>
              <w:spacing w:line="276" w:lineRule="auto"/>
              <w:jc w:val="both"/>
              <w:rPr>
                <w:rFonts w:ascii="Arial" w:hAnsi="Arial" w:cs="Arial"/>
              </w:rPr>
            </w:pPr>
            <w:r w:rsidRPr="005839A2">
              <w:rPr>
                <w:rFonts w:ascii="Arial" w:hAnsi="Arial" w:cs="Arial"/>
              </w:rPr>
              <w:t>Source : Commission du Bassin du Lac-Tchad (CBLT)</w:t>
            </w:r>
          </w:p>
        </w:tc>
      </w:tr>
    </w:tbl>
    <w:p w14:paraId="7058040E" w14:textId="13072862" w:rsidR="009A018A" w:rsidRPr="005839A2" w:rsidRDefault="009A018A" w:rsidP="00BB5AA8">
      <w:pPr>
        <w:spacing w:line="276" w:lineRule="auto"/>
        <w:jc w:val="both"/>
        <w:rPr>
          <w:rFonts w:ascii="Arial" w:hAnsi="Arial" w:cs="Arial"/>
          <w:sz w:val="22"/>
          <w:szCs w:val="22"/>
        </w:rPr>
      </w:pPr>
      <w:r w:rsidRPr="005839A2">
        <w:rPr>
          <w:rFonts w:ascii="Arial" w:hAnsi="Arial" w:cs="Arial"/>
          <w:sz w:val="22"/>
          <w:szCs w:val="22"/>
        </w:rPr>
        <w:t xml:space="preserve">Durant ces dernières décennies, les effets du changement climatique ont été les plus </w:t>
      </w:r>
      <w:r w:rsidR="00881F80" w:rsidRPr="005839A2">
        <w:rPr>
          <w:rFonts w:ascii="Arial" w:hAnsi="Arial" w:cs="Arial"/>
          <w:sz w:val="22"/>
          <w:szCs w:val="22"/>
        </w:rPr>
        <w:t>visibles dans</w:t>
      </w:r>
      <w:r w:rsidRPr="005839A2">
        <w:rPr>
          <w:rFonts w:ascii="Arial" w:hAnsi="Arial" w:cs="Arial"/>
          <w:sz w:val="22"/>
          <w:szCs w:val="22"/>
        </w:rPr>
        <w:t xml:space="preserve"> cet espace avec l’asséchement progressif et alarmant du Lac-Tchad qui couvre maintenant moins du dixième de la superficie qu’il occupait en 1960. Ce qui a considérablement </w:t>
      </w:r>
      <w:r w:rsidR="00881F80" w:rsidRPr="005839A2">
        <w:rPr>
          <w:rFonts w:ascii="Arial" w:hAnsi="Arial" w:cs="Arial"/>
          <w:sz w:val="22"/>
          <w:szCs w:val="22"/>
        </w:rPr>
        <w:t>dégradé le</w:t>
      </w:r>
      <w:r w:rsidRPr="005839A2">
        <w:rPr>
          <w:rFonts w:ascii="Arial" w:hAnsi="Arial" w:cs="Arial"/>
          <w:sz w:val="22"/>
          <w:szCs w:val="22"/>
        </w:rPr>
        <w:t xml:space="preserve"> bien-être économique et social de la population du bassin estimée en 2019 à 30 millions d’habitants et dont la moitié vit d’activités économiques directement liées à ce lac. En somme, l’essentiel de l’économie locale tourne autour de ce lac et les impacts sur son écosystème se répercutent directement sur les populations. A cela s’ajoutent l’absence de projets structurants de nature à créer les conditions d’un développement </w:t>
      </w:r>
      <w:r w:rsidR="00881F80" w:rsidRPr="005839A2">
        <w:rPr>
          <w:rFonts w:ascii="Arial" w:hAnsi="Arial" w:cs="Arial"/>
          <w:sz w:val="22"/>
          <w:szCs w:val="22"/>
        </w:rPr>
        <w:t>économique ainsi</w:t>
      </w:r>
      <w:r w:rsidRPr="005839A2">
        <w:rPr>
          <w:rFonts w:ascii="Arial" w:hAnsi="Arial" w:cs="Arial"/>
          <w:sz w:val="22"/>
          <w:szCs w:val="22"/>
        </w:rPr>
        <w:t xml:space="preserve"> que la faiblesse institutionnelle observée dans ces </w:t>
      </w:r>
      <w:proofErr w:type="spellStart"/>
      <w:r w:rsidRPr="005839A2">
        <w:rPr>
          <w:rFonts w:ascii="Arial" w:hAnsi="Arial" w:cs="Arial"/>
          <w:sz w:val="22"/>
          <w:szCs w:val="22"/>
        </w:rPr>
        <w:t>Etats</w:t>
      </w:r>
      <w:proofErr w:type="spellEnd"/>
      <w:r w:rsidRPr="005839A2">
        <w:rPr>
          <w:rFonts w:ascii="Arial" w:hAnsi="Arial" w:cs="Arial"/>
          <w:sz w:val="22"/>
          <w:szCs w:val="22"/>
        </w:rPr>
        <w:t xml:space="preserve"> n’ayant pas permis de garantir les services publics aux populations. C’est dans ce contexte que la crise sécuritaire liée à Boko-Haram prospère depuis plus d’une décennie avec des conséquences humanitaires, migratoires et </w:t>
      </w:r>
      <w:r w:rsidR="00881F80" w:rsidRPr="005839A2">
        <w:rPr>
          <w:rFonts w:ascii="Arial" w:hAnsi="Arial" w:cs="Arial"/>
          <w:sz w:val="22"/>
          <w:szCs w:val="22"/>
        </w:rPr>
        <w:t>socioéconomiques funestes</w:t>
      </w:r>
      <w:r w:rsidRPr="005839A2">
        <w:rPr>
          <w:rFonts w:ascii="Arial" w:hAnsi="Arial" w:cs="Arial"/>
          <w:sz w:val="22"/>
          <w:szCs w:val="22"/>
        </w:rPr>
        <w:t>. En vue d’apporter une réponse cohérente et holistique à ces crises dont la nature de plus en plus longue et imbriquée se traduit par une palette plus vaste de besoins</w:t>
      </w:r>
      <w:r w:rsidR="00F44927">
        <w:rPr>
          <w:rFonts w:ascii="Arial" w:hAnsi="Arial" w:cs="Arial"/>
          <w:sz w:val="22"/>
          <w:szCs w:val="22"/>
        </w:rPr>
        <w:t>,</w:t>
      </w:r>
      <w:r w:rsidRPr="005839A2">
        <w:rPr>
          <w:rFonts w:ascii="Arial" w:hAnsi="Arial" w:cs="Arial"/>
          <w:sz w:val="22"/>
          <w:szCs w:val="22"/>
        </w:rPr>
        <w:t xml:space="preserve"> que la Commission du Bassin du Lac-Tchad (CBLT)</w:t>
      </w:r>
      <w:r w:rsidRPr="005839A2">
        <w:rPr>
          <w:rStyle w:val="Appelnotedebasdep"/>
          <w:rFonts w:cs="Arial"/>
          <w:sz w:val="22"/>
          <w:szCs w:val="22"/>
        </w:rPr>
        <w:footnoteReference w:id="3"/>
      </w:r>
      <w:r w:rsidRPr="005839A2">
        <w:rPr>
          <w:rFonts w:ascii="Arial" w:hAnsi="Arial" w:cs="Arial"/>
          <w:sz w:val="22"/>
          <w:szCs w:val="22"/>
        </w:rPr>
        <w:t xml:space="preserve"> et ses partenaires dont le Programme des Nations Unies pour le Développement (PNUD) ont défini la Stratégie de Stabilisation du Lac-Tchad (RSS) qui a été adoptée le 30 août 2018 par le Conseil des Ministres du CBLT. La RSS a été approuvée par le Conseil de paix et de sécurité (CPS) de l’Union africaine. La stratégie développe une approche régionale globale pour traiter les causes profondes du sous-développement et les moteurs de l’extrémisme violent et des conflits dans la région du lac Tchad. Elle est mise en œuvre dans huit territoires ciblés des quatre États membres. </w:t>
      </w:r>
    </w:p>
    <w:p w14:paraId="7BA07DB3" w14:textId="77777777" w:rsidR="009A018A" w:rsidRPr="005839A2" w:rsidRDefault="009A018A" w:rsidP="00BB5AA8">
      <w:pPr>
        <w:spacing w:line="276" w:lineRule="auto"/>
        <w:jc w:val="both"/>
        <w:rPr>
          <w:rFonts w:ascii="Arial" w:hAnsi="Arial" w:cs="Arial"/>
          <w:sz w:val="22"/>
          <w:szCs w:val="22"/>
        </w:rPr>
      </w:pPr>
    </w:p>
    <w:p w14:paraId="74642B74" w14:textId="77777777" w:rsidR="009A018A" w:rsidRPr="005839A2" w:rsidRDefault="009A018A" w:rsidP="00BB5AA8">
      <w:pPr>
        <w:spacing w:line="276" w:lineRule="auto"/>
        <w:jc w:val="both"/>
        <w:rPr>
          <w:rFonts w:ascii="Arial" w:hAnsi="Arial" w:cs="Arial"/>
          <w:sz w:val="22"/>
          <w:szCs w:val="22"/>
        </w:rPr>
      </w:pPr>
    </w:p>
    <w:tbl>
      <w:tblPr>
        <w:tblStyle w:val="Grilledutableau"/>
        <w:tblpPr w:leftFromText="141" w:rightFromText="141" w:vertAnchor="text" w:tblpY="1"/>
        <w:tblOverlap w:val="never"/>
        <w:tblW w:w="0" w:type="auto"/>
        <w:tblLook w:val="04A0" w:firstRow="1" w:lastRow="0" w:firstColumn="1" w:lastColumn="0" w:noHBand="0" w:noVBand="1"/>
      </w:tblPr>
      <w:tblGrid>
        <w:gridCol w:w="5226"/>
      </w:tblGrid>
      <w:tr w:rsidR="009A018A" w:rsidRPr="005839A2" w14:paraId="5EE9EE9E" w14:textId="77777777" w:rsidTr="009B746E">
        <w:trPr>
          <w:trHeight w:val="243"/>
        </w:trPr>
        <w:tc>
          <w:tcPr>
            <w:tcW w:w="5226" w:type="dxa"/>
          </w:tcPr>
          <w:p w14:paraId="41E3E58B" w14:textId="77777777" w:rsidR="009A018A" w:rsidRPr="005839A2" w:rsidRDefault="009A018A" w:rsidP="00BB5AA8">
            <w:pPr>
              <w:spacing w:line="276" w:lineRule="auto"/>
              <w:jc w:val="both"/>
              <w:rPr>
                <w:rFonts w:ascii="Arial" w:hAnsi="Arial" w:cs="Arial"/>
              </w:rPr>
            </w:pPr>
            <w:r w:rsidRPr="005839A2">
              <w:rPr>
                <w:rFonts w:ascii="Arial" w:hAnsi="Arial" w:cs="Arial"/>
              </w:rPr>
              <w:lastRenderedPageBreak/>
              <w:t xml:space="preserve">Carte 02 : Zone de Mise en œuvre de la Facilité Régionale de stabilisation du Lac-Tchad.   </w:t>
            </w:r>
          </w:p>
        </w:tc>
      </w:tr>
      <w:tr w:rsidR="009A018A" w:rsidRPr="005839A2" w14:paraId="349DC718" w14:textId="77777777" w:rsidTr="009B746E">
        <w:trPr>
          <w:trHeight w:val="3296"/>
        </w:trPr>
        <w:tc>
          <w:tcPr>
            <w:tcW w:w="5226" w:type="dxa"/>
          </w:tcPr>
          <w:p w14:paraId="4F741D88" w14:textId="77777777" w:rsidR="009A018A" w:rsidRPr="005839A2" w:rsidRDefault="009A018A" w:rsidP="00BB5AA8">
            <w:pPr>
              <w:spacing w:line="276" w:lineRule="auto"/>
              <w:jc w:val="both"/>
              <w:rPr>
                <w:rFonts w:ascii="Arial" w:hAnsi="Arial" w:cs="Arial"/>
              </w:rPr>
            </w:pPr>
            <w:r w:rsidRPr="005839A2">
              <w:rPr>
                <w:rFonts w:ascii="Arial" w:hAnsi="Arial" w:cs="Arial"/>
              </w:rPr>
              <w:t xml:space="preserve"> </w:t>
            </w:r>
            <w:r w:rsidRPr="005839A2">
              <w:rPr>
                <w:rFonts w:ascii="Arial" w:hAnsi="Arial" w:cs="Arial"/>
                <w:noProof/>
              </w:rPr>
              <w:drawing>
                <wp:inline distT="0" distB="0" distL="0" distR="0" wp14:anchorId="708EADE0" wp14:editId="2CB15932">
                  <wp:extent cx="3171825" cy="2327275"/>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71" t="24199" r="37169"/>
                          <a:stretch/>
                        </pic:blipFill>
                        <pic:spPr bwMode="auto">
                          <a:xfrm>
                            <a:off x="0" y="0"/>
                            <a:ext cx="3171825" cy="2327275"/>
                          </a:xfrm>
                          <a:prstGeom prst="rect">
                            <a:avLst/>
                          </a:prstGeom>
                          <a:ln>
                            <a:noFill/>
                          </a:ln>
                          <a:extLst>
                            <a:ext uri="{53640926-AAD7-44D8-BBD7-CCE9431645EC}">
                              <a14:shadowObscured xmlns:a14="http://schemas.microsoft.com/office/drawing/2010/main"/>
                            </a:ext>
                          </a:extLst>
                        </pic:spPr>
                      </pic:pic>
                    </a:graphicData>
                  </a:graphic>
                </wp:inline>
              </w:drawing>
            </w:r>
          </w:p>
        </w:tc>
      </w:tr>
      <w:tr w:rsidR="009A018A" w:rsidRPr="005839A2" w14:paraId="240ADD30" w14:textId="77777777" w:rsidTr="009B746E">
        <w:trPr>
          <w:trHeight w:val="229"/>
        </w:trPr>
        <w:tc>
          <w:tcPr>
            <w:tcW w:w="5226" w:type="dxa"/>
          </w:tcPr>
          <w:p w14:paraId="23EBB1A5" w14:textId="77777777" w:rsidR="009A018A" w:rsidRPr="005839A2" w:rsidRDefault="009A018A" w:rsidP="00BB5AA8">
            <w:pPr>
              <w:spacing w:line="276" w:lineRule="auto"/>
              <w:jc w:val="both"/>
              <w:rPr>
                <w:rFonts w:ascii="Arial" w:hAnsi="Arial" w:cs="Arial"/>
              </w:rPr>
            </w:pPr>
            <w:r w:rsidRPr="005839A2">
              <w:rPr>
                <w:rFonts w:ascii="Arial" w:hAnsi="Arial" w:cs="Arial"/>
              </w:rPr>
              <w:t>Source : Commission du Bassin du Lac-Tchad (CBLT)</w:t>
            </w:r>
          </w:p>
        </w:tc>
      </w:tr>
    </w:tbl>
    <w:p w14:paraId="4FD43089" w14:textId="77777777" w:rsidR="009A018A" w:rsidRPr="005839A2" w:rsidRDefault="009A018A" w:rsidP="00BB5AA8">
      <w:pPr>
        <w:spacing w:line="276" w:lineRule="auto"/>
        <w:jc w:val="both"/>
        <w:rPr>
          <w:rFonts w:ascii="Arial" w:hAnsi="Arial" w:cs="Arial"/>
          <w:sz w:val="22"/>
          <w:szCs w:val="22"/>
        </w:rPr>
      </w:pPr>
      <w:r w:rsidRPr="005839A2">
        <w:rPr>
          <w:rFonts w:ascii="Arial" w:hAnsi="Arial" w:cs="Arial"/>
          <w:sz w:val="22"/>
          <w:szCs w:val="22"/>
        </w:rPr>
        <w:t xml:space="preserve">Le RSS est structuré autour de neuf piliers d’intervention stratégiques interdépendants qui définissent le vaste champ d’action pour atteindre ses objectifs. Ces piliers comprennent le soutien militaire, la fourniture d’une assistance humanitaire et des interventions clés visant à assurer un redressement rapide et une résilience à plus long terme. Ces neuf (09) piliers stratégiques sont : </w:t>
      </w:r>
    </w:p>
    <w:p w14:paraId="1A56D728"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 xml:space="preserve">Coopération politique ; </w:t>
      </w:r>
    </w:p>
    <w:p w14:paraId="1088D5C7"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 xml:space="preserve"> Sécurité et les Droits de l’Homme ;</w:t>
      </w:r>
    </w:p>
    <w:p w14:paraId="6C7DE844"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Désarmement, démobilisation, réhabilitation, réinsertion et réintégration des personnes associées à Boko-Haram ;</w:t>
      </w:r>
    </w:p>
    <w:p w14:paraId="354462A7"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L’Aide humanitaire ;</w:t>
      </w:r>
    </w:p>
    <w:p w14:paraId="1B897484"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Gouvernance et contrat social ;</w:t>
      </w:r>
    </w:p>
    <w:p w14:paraId="0347A940"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 xml:space="preserve">Relèvement socioéconomique et durabilité environnementale ; </w:t>
      </w:r>
    </w:p>
    <w:p w14:paraId="6F349FB0" w14:textId="77777777" w:rsidR="009A018A" w:rsidRPr="005839A2" w:rsidRDefault="009A018A">
      <w:pPr>
        <w:pStyle w:val="Paragraphedeliste"/>
        <w:numPr>
          <w:ilvl w:val="0"/>
          <w:numId w:val="6"/>
        </w:numPr>
        <w:spacing w:line="276" w:lineRule="auto"/>
        <w:jc w:val="both"/>
        <w:rPr>
          <w:rFonts w:ascii="Arial" w:hAnsi="Arial" w:cs="Arial"/>
          <w:sz w:val="22"/>
          <w:szCs w:val="22"/>
        </w:rPr>
      </w:pPr>
      <w:proofErr w:type="spellStart"/>
      <w:r w:rsidRPr="005839A2">
        <w:rPr>
          <w:rFonts w:ascii="Arial" w:hAnsi="Arial" w:cs="Arial"/>
          <w:sz w:val="22"/>
          <w:szCs w:val="22"/>
        </w:rPr>
        <w:t>Education</w:t>
      </w:r>
      <w:proofErr w:type="spellEnd"/>
      <w:r w:rsidRPr="005839A2">
        <w:rPr>
          <w:rFonts w:ascii="Arial" w:hAnsi="Arial" w:cs="Arial"/>
          <w:sz w:val="22"/>
          <w:szCs w:val="22"/>
        </w:rPr>
        <w:t>, Apprentissage et Compétences ;</w:t>
      </w:r>
    </w:p>
    <w:p w14:paraId="50DF1FEB"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Prévention de l’Extrémisme violent et consolidation de la paix ;</w:t>
      </w:r>
    </w:p>
    <w:p w14:paraId="1AD86A64" w14:textId="77777777" w:rsidR="009A018A" w:rsidRPr="005839A2" w:rsidRDefault="009A018A">
      <w:pPr>
        <w:pStyle w:val="Paragraphedeliste"/>
        <w:numPr>
          <w:ilvl w:val="0"/>
          <w:numId w:val="6"/>
        </w:numPr>
        <w:spacing w:line="276" w:lineRule="auto"/>
        <w:jc w:val="both"/>
        <w:rPr>
          <w:rFonts w:ascii="Arial" w:hAnsi="Arial" w:cs="Arial"/>
          <w:sz w:val="22"/>
          <w:szCs w:val="22"/>
        </w:rPr>
      </w:pPr>
      <w:r w:rsidRPr="005839A2">
        <w:rPr>
          <w:rFonts w:ascii="Arial" w:hAnsi="Arial" w:cs="Arial"/>
          <w:sz w:val="22"/>
          <w:szCs w:val="22"/>
        </w:rPr>
        <w:t>Autonomisation et inclusion des femmes et jeunes.</w:t>
      </w:r>
    </w:p>
    <w:p w14:paraId="7B764701" w14:textId="5E2805F7" w:rsidR="009A018A" w:rsidRPr="005839A2" w:rsidRDefault="009A018A" w:rsidP="00BB5AA8">
      <w:pPr>
        <w:spacing w:line="276" w:lineRule="auto"/>
        <w:jc w:val="both"/>
        <w:rPr>
          <w:rFonts w:ascii="Arial" w:hAnsi="Arial" w:cs="Arial"/>
          <w:sz w:val="22"/>
          <w:szCs w:val="22"/>
        </w:rPr>
      </w:pPr>
      <w:r w:rsidRPr="005839A2">
        <w:rPr>
          <w:rFonts w:ascii="Arial" w:hAnsi="Arial" w:cs="Arial"/>
          <w:sz w:val="22"/>
          <w:szCs w:val="22"/>
        </w:rPr>
        <w:t xml:space="preserve">La RSS se décline en </w:t>
      </w:r>
      <w:r w:rsidR="00881F80" w:rsidRPr="005839A2">
        <w:rPr>
          <w:rFonts w:ascii="Arial" w:hAnsi="Arial" w:cs="Arial"/>
          <w:sz w:val="22"/>
          <w:szCs w:val="22"/>
        </w:rPr>
        <w:t>Fenêtre Nationale</w:t>
      </w:r>
      <w:r w:rsidRPr="005839A2">
        <w:rPr>
          <w:rFonts w:ascii="Arial" w:hAnsi="Arial" w:cs="Arial"/>
          <w:sz w:val="22"/>
          <w:szCs w:val="22"/>
        </w:rPr>
        <w:t xml:space="preserve"> pour chacun des quatre (04) pays. Le document de Projet de la Fenêtre Nationale du Tchad a été adopté le 14 Octobre 2019. </w:t>
      </w:r>
    </w:p>
    <w:p w14:paraId="1B509D68" w14:textId="77777777" w:rsidR="00AB5E3A" w:rsidRPr="005839A2" w:rsidRDefault="00AB5E3A" w:rsidP="00BB5AA8">
      <w:pPr>
        <w:spacing w:line="276" w:lineRule="auto"/>
        <w:rPr>
          <w:rFonts w:ascii="Arial" w:hAnsi="Arial" w:cs="Arial"/>
          <w:sz w:val="22"/>
          <w:szCs w:val="22"/>
        </w:rPr>
      </w:pPr>
    </w:p>
    <w:p w14:paraId="3649BD37" w14:textId="17495A83" w:rsidR="00A01D02" w:rsidRPr="00FA5D31" w:rsidRDefault="00FA5D31" w:rsidP="00BB5AA8">
      <w:pPr>
        <w:pStyle w:val="Titre2"/>
        <w:numPr>
          <w:ilvl w:val="0"/>
          <w:numId w:val="0"/>
        </w:numPr>
        <w:spacing w:line="276" w:lineRule="auto"/>
        <w:ind w:left="1080" w:hanging="360"/>
        <w:rPr>
          <w:rFonts w:ascii="Arial" w:hAnsi="Arial" w:cs="Arial"/>
          <w:i w:val="0"/>
          <w:iCs w:val="0"/>
        </w:rPr>
      </w:pPr>
      <w:bookmarkStart w:id="7" w:name="_Toc127134974"/>
      <w:r>
        <w:rPr>
          <w:rFonts w:ascii="Arial" w:hAnsi="Arial" w:cs="Arial"/>
          <w:i w:val="0"/>
          <w:iCs w:val="0"/>
        </w:rPr>
        <w:t>1.</w:t>
      </w:r>
      <w:r w:rsidR="00133071">
        <w:rPr>
          <w:rFonts w:ascii="Arial" w:hAnsi="Arial" w:cs="Arial"/>
          <w:i w:val="0"/>
          <w:iCs w:val="0"/>
        </w:rPr>
        <w:t>2</w:t>
      </w:r>
      <w:r>
        <w:rPr>
          <w:rFonts w:ascii="Arial" w:hAnsi="Arial" w:cs="Arial"/>
          <w:i w:val="0"/>
          <w:iCs w:val="0"/>
        </w:rPr>
        <w:t xml:space="preserve"> D</w:t>
      </w:r>
      <w:r w:rsidRPr="00FA5D31">
        <w:rPr>
          <w:rFonts w:ascii="Arial" w:hAnsi="Arial" w:cs="Arial"/>
          <w:i w:val="0"/>
          <w:iCs w:val="0"/>
        </w:rPr>
        <w:t>escription de l’intervention</w:t>
      </w:r>
      <w:bookmarkEnd w:id="7"/>
    </w:p>
    <w:p w14:paraId="3D128BA7" w14:textId="77777777" w:rsidR="00FA5D31" w:rsidRPr="00FA5D31" w:rsidRDefault="00FA5D31" w:rsidP="00BB5AA8">
      <w:pPr>
        <w:pStyle w:val="Paragraphedeliste"/>
        <w:spacing w:line="276" w:lineRule="auto"/>
        <w:ind w:left="360"/>
        <w:jc w:val="both"/>
        <w:rPr>
          <w:rFonts w:ascii="Arial" w:hAnsi="Arial" w:cs="Arial"/>
          <w:sz w:val="22"/>
          <w:szCs w:val="22"/>
        </w:rPr>
      </w:pPr>
    </w:p>
    <w:p w14:paraId="5FC16708" w14:textId="337A8613" w:rsidR="0049783B" w:rsidRDefault="00944FFC" w:rsidP="00BB5AA8">
      <w:pPr>
        <w:spacing w:line="276" w:lineRule="auto"/>
        <w:jc w:val="both"/>
        <w:rPr>
          <w:rFonts w:ascii="Arial" w:hAnsi="Arial" w:cs="Arial"/>
          <w:sz w:val="22"/>
          <w:szCs w:val="22"/>
        </w:rPr>
      </w:pPr>
      <w:r w:rsidRPr="0049783B">
        <w:rPr>
          <w:rFonts w:ascii="Arial" w:hAnsi="Arial" w:cs="Arial"/>
          <w:sz w:val="22"/>
          <w:szCs w:val="22"/>
        </w:rPr>
        <w:t xml:space="preserve">La Fenêtre nationale de stabilisation (FNS) du Tchad est mise en œuvre dans deux Provinces -le </w:t>
      </w:r>
      <w:proofErr w:type="spellStart"/>
      <w:r w:rsidRPr="0049783B">
        <w:rPr>
          <w:rFonts w:ascii="Arial" w:hAnsi="Arial" w:cs="Arial"/>
          <w:sz w:val="22"/>
          <w:szCs w:val="22"/>
        </w:rPr>
        <w:t>Hadjer-Lamis</w:t>
      </w:r>
      <w:proofErr w:type="spellEnd"/>
      <w:r w:rsidRPr="0049783B">
        <w:rPr>
          <w:rFonts w:ascii="Arial" w:hAnsi="Arial" w:cs="Arial"/>
          <w:sz w:val="22"/>
          <w:szCs w:val="22"/>
        </w:rPr>
        <w:t xml:space="preserve"> et le Lac-Tchad</w:t>
      </w:r>
      <w:r w:rsidR="0049783B" w:rsidRPr="0049783B">
        <w:rPr>
          <w:rFonts w:ascii="Arial" w:hAnsi="Arial" w:cs="Arial"/>
          <w:sz w:val="22"/>
          <w:szCs w:val="22"/>
        </w:rPr>
        <w:t xml:space="preserve">. </w:t>
      </w:r>
      <w:r w:rsidR="0049783B">
        <w:rPr>
          <w:rFonts w:ascii="Arial" w:hAnsi="Arial" w:cs="Arial"/>
          <w:sz w:val="22"/>
          <w:szCs w:val="22"/>
        </w:rPr>
        <w:t>La première phase du projet est mise en œuvre dans (04) localités (</w:t>
      </w:r>
      <w:proofErr w:type="spellStart"/>
      <w:r w:rsidR="0049783B">
        <w:rPr>
          <w:rFonts w:ascii="Arial" w:hAnsi="Arial" w:cs="Arial"/>
          <w:sz w:val="22"/>
          <w:szCs w:val="22"/>
        </w:rPr>
        <w:t>Nagalamia</w:t>
      </w:r>
      <w:proofErr w:type="spellEnd"/>
      <w:r w:rsidR="0049783B">
        <w:rPr>
          <w:rFonts w:ascii="Arial" w:hAnsi="Arial" w:cs="Arial"/>
          <w:sz w:val="22"/>
          <w:szCs w:val="22"/>
        </w:rPr>
        <w:t xml:space="preserve"> et </w:t>
      </w:r>
      <w:proofErr w:type="spellStart"/>
      <w:r w:rsidR="0049783B">
        <w:rPr>
          <w:rFonts w:ascii="Arial" w:hAnsi="Arial" w:cs="Arial"/>
          <w:sz w:val="22"/>
          <w:szCs w:val="22"/>
        </w:rPr>
        <w:t>Koulkimé</w:t>
      </w:r>
      <w:proofErr w:type="spellEnd"/>
      <w:r w:rsidR="0049783B">
        <w:rPr>
          <w:rFonts w:ascii="Arial" w:hAnsi="Arial" w:cs="Arial"/>
          <w:sz w:val="22"/>
          <w:szCs w:val="22"/>
        </w:rPr>
        <w:t xml:space="preserve"> dans le Lac) et (</w:t>
      </w:r>
      <w:proofErr w:type="spellStart"/>
      <w:r w:rsidR="0049783B">
        <w:rPr>
          <w:rFonts w:ascii="Arial" w:hAnsi="Arial" w:cs="Arial"/>
          <w:sz w:val="22"/>
          <w:szCs w:val="22"/>
        </w:rPr>
        <w:t>Guité</w:t>
      </w:r>
      <w:proofErr w:type="spellEnd"/>
      <w:r w:rsidR="0049783B">
        <w:rPr>
          <w:rFonts w:ascii="Arial" w:hAnsi="Arial" w:cs="Arial"/>
          <w:sz w:val="22"/>
          <w:szCs w:val="22"/>
        </w:rPr>
        <w:t xml:space="preserve"> et </w:t>
      </w:r>
      <w:proofErr w:type="spellStart"/>
      <w:r w:rsidR="0049783B">
        <w:rPr>
          <w:rFonts w:ascii="Arial" w:hAnsi="Arial" w:cs="Arial"/>
          <w:sz w:val="22"/>
          <w:szCs w:val="22"/>
        </w:rPr>
        <w:t>Baltram</w:t>
      </w:r>
      <w:proofErr w:type="spellEnd"/>
      <w:r w:rsidR="0049783B">
        <w:rPr>
          <w:rFonts w:ascii="Arial" w:hAnsi="Arial" w:cs="Arial"/>
          <w:sz w:val="22"/>
          <w:szCs w:val="22"/>
        </w:rPr>
        <w:t xml:space="preserve"> dans le </w:t>
      </w:r>
      <w:proofErr w:type="spellStart"/>
      <w:r w:rsidR="0049783B">
        <w:rPr>
          <w:rFonts w:ascii="Arial" w:hAnsi="Arial" w:cs="Arial"/>
          <w:sz w:val="22"/>
          <w:szCs w:val="22"/>
        </w:rPr>
        <w:t>Hadjer</w:t>
      </w:r>
      <w:proofErr w:type="spellEnd"/>
      <w:r w:rsidR="0049783B">
        <w:rPr>
          <w:rFonts w:ascii="Arial" w:hAnsi="Arial" w:cs="Arial"/>
          <w:sz w:val="22"/>
          <w:szCs w:val="22"/>
        </w:rPr>
        <w:t xml:space="preserve"> </w:t>
      </w:r>
      <w:proofErr w:type="spellStart"/>
      <w:r w:rsidR="0049783B">
        <w:rPr>
          <w:rFonts w:ascii="Arial" w:hAnsi="Arial" w:cs="Arial"/>
          <w:sz w:val="22"/>
          <w:szCs w:val="22"/>
        </w:rPr>
        <w:t>Lamis</w:t>
      </w:r>
      <w:proofErr w:type="spellEnd"/>
      <w:r w:rsidR="0049783B">
        <w:rPr>
          <w:rFonts w:ascii="Arial" w:hAnsi="Arial" w:cs="Arial"/>
          <w:sz w:val="22"/>
          <w:szCs w:val="22"/>
        </w:rPr>
        <w:t>). Les interventions ont commencé d’abord dans deux localités (</w:t>
      </w:r>
      <w:proofErr w:type="spellStart"/>
      <w:r w:rsidR="0049783B">
        <w:rPr>
          <w:rFonts w:ascii="Arial" w:hAnsi="Arial" w:cs="Arial"/>
          <w:sz w:val="22"/>
          <w:szCs w:val="22"/>
        </w:rPr>
        <w:t>Guité</w:t>
      </w:r>
      <w:proofErr w:type="spellEnd"/>
      <w:r w:rsidR="0049783B">
        <w:rPr>
          <w:rFonts w:ascii="Arial" w:hAnsi="Arial" w:cs="Arial"/>
          <w:sz w:val="22"/>
          <w:szCs w:val="22"/>
        </w:rPr>
        <w:t xml:space="preserve"> et </w:t>
      </w:r>
      <w:proofErr w:type="spellStart"/>
      <w:r w:rsidR="0049783B">
        <w:rPr>
          <w:rFonts w:ascii="Arial" w:hAnsi="Arial" w:cs="Arial"/>
          <w:sz w:val="22"/>
          <w:szCs w:val="22"/>
        </w:rPr>
        <w:t>Ngalamia</w:t>
      </w:r>
      <w:proofErr w:type="spellEnd"/>
      <w:r w:rsidR="0049783B">
        <w:rPr>
          <w:rFonts w:ascii="Arial" w:hAnsi="Arial" w:cs="Arial"/>
          <w:sz w:val="22"/>
          <w:szCs w:val="22"/>
        </w:rPr>
        <w:t>) des deux provinces bénéficiaires avant de s’étendre aux deux autres localités.</w:t>
      </w:r>
    </w:p>
    <w:p w14:paraId="57F334E8" w14:textId="47AD7864" w:rsidR="0049783B" w:rsidRDefault="0049783B" w:rsidP="00BB5AA8">
      <w:pPr>
        <w:spacing w:line="276" w:lineRule="auto"/>
        <w:jc w:val="both"/>
        <w:rPr>
          <w:rFonts w:ascii="Arial" w:hAnsi="Arial" w:cs="Arial"/>
          <w:sz w:val="22"/>
          <w:szCs w:val="22"/>
        </w:rPr>
      </w:pPr>
    </w:p>
    <w:p w14:paraId="75AE2593" w14:textId="77777777" w:rsidR="00F45807" w:rsidRPr="00F45807" w:rsidRDefault="00F45807" w:rsidP="00F45807">
      <w:pPr>
        <w:widowControl w:val="0"/>
        <w:autoSpaceDE w:val="0"/>
        <w:autoSpaceDN w:val="0"/>
        <w:adjustRightInd w:val="0"/>
        <w:spacing w:line="276" w:lineRule="auto"/>
        <w:jc w:val="both"/>
        <w:rPr>
          <w:rFonts w:ascii="Arial" w:eastAsia="MS Mincho" w:hAnsi="Arial" w:cs="Arial"/>
          <w:sz w:val="22"/>
          <w:szCs w:val="22"/>
          <w:lang w:eastAsia="en-US"/>
        </w:rPr>
      </w:pPr>
      <w:r w:rsidRPr="00F45807">
        <w:rPr>
          <w:rFonts w:ascii="Arial" w:hAnsi="Arial" w:cs="Arial"/>
          <w:sz w:val="22"/>
          <w:szCs w:val="22"/>
          <w:lang w:eastAsia="en-US"/>
        </w:rPr>
        <w:t>Les appuis sont fournis essentiellement à deux niveaux :</w:t>
      </w:r>
      <w:r w:rsidRPr="00F45807">
        <w:rPr>
          <w:rFonts w:ascii="MS Gothic" w:eastAsia="MS Gothic" w:hAnsi="MS Gothic" w:cs="MS Gothic" w:hint="eastAsia"/>
          <w:sz w:val="22"/>
          <w:szCs w:val="22"/>
          <w:lang w:eastAsia="en-US"/>
        </w:rPr>
        <w:t> </w:t>
      </w:r>
    </w:p>
    <w:p w14:paraId="34E48006" w14:textId="77777777" w:rsidR="00F45807" w:rsidRPr="00F45807" w:rsidRDefault="00F45807">
      <w:pPr>
        <w:pStyle w:val="Paragraphedeliste"/>
        <w:widowControl w:val="0"/>
        <w:numPr>
          <w:ilvl w:val="0"/>
          <w:numId w:val="11"/>
        </w:numPr>
        <w:autoSpaceDE w:val="0"/>
        <w:autoSpaceDN w:val="0"/>
        <w:adjustRightInd w:val="0"/>
        <w:spacing w:line="276" w:lineRule="auto"/>
        <w:jc w:val="both"/>
        <w:rPr>
          <w:rFonts w:ascii="Arial" w:hAnsi="Arial" w:cs="Arial"/>
          <w:sz w:val="22"/>
          <w:szCs w:val="22"/>
        </w:rPr>
      </w:pPr>
      <w:r w:rsidRPr="00F45807">
        <w:rPr>
          <w:rFonts w:ascii="Arial" w:hAnsi="Arial" w:cs="Arial"/>
          <w:sz w:val="22"/>
          <w:szCs w:val="22"/>
        </w:rPr>
        <w:t xml:space="preserve">Gouvernorats pour la coordination sécuritaire et de développement ; </w:t>
      </w:r>
    </w:p>
    <w:p w14:paraId="3D103754" w14:textId="77777777" w:rsidR="00F45807" w:rsidRPr="00F45807" w:rsidRDefault="00F45807">
      <w:pPr>
        <w:pStyle w:val="Paragraphedeliste"/>
        <w:widowControl w:val="0"/>
        <w:numPr>
          <w:ilvl w:val="0"/>
          <w:numId w:val="11"/>
        </w:numPr>
        <w:autoSpaceDE w:val="0"/>
        <w:autoSpaceDN w:val="0"/>
        <w:adjustRightInd w:val="0"/>
        <w:spacing w:line="276" w:lineRule="auto"/>
        <w:jc w:val="both"/>
        <w:rPr>
          <w:rFonts w:ascii="Arial" w:hAnsi="Arial" w:cs="Arial"/>
          <w:sz w:val="22"/>
          <w:szCs w:val="22"/>
        </w:rPr>
      </w:pPr>
      <w:r w:rsidRPr="00F45807">
        <w:rPr>
          <w:rFonts w:ascii="Arial" w:hAnsi="Arial" w:cs="Arial"/>
          <w:sz w:val="22"/>
          <w:szCs w:val="22"/>
        </w:rPr>
        <w:t xml:space="preserve">Localités cibles où se déroulent l’essentiel des appuis. </w:t>
      </w:r>
    </w:p>
    <w:p w14:paraId="64F0670C" w14:textId="77777777" w:rsidR="00F45807" w:rsidRDefault="00F45807" w:rsidP="00BB5AA8">
      <w:pPr>
        <w:spacing w:line="276" w:lineRule="auto"/>
        <w:jc w:val="both"/>
        <w:rPr>
          <w:rFonts w:ascii="Arial" w:hAnsi="Arial" w:cs="Arial"/>
          <w:sz w:val="22"/>
          <w:szCs w:val="22"/>
        </w:rPr>
      </w:pPr>
    </w:p>
    <w:p w14:paraId="5D6A85AB" w14:textId="1DEB8FF2" w:rsidR="00944FFC" w:rsidRPr="0049783B" w:rsidRDefault="0049783B" w:rsidP="00BB5AA8">
      <w:pPr>
        <w:spacing w:line="276" w:lineRule="auto"/>
        <w:jc w:val="both"/>
        <w:rPr>
          <w:rFonts w:ascii="Arial" w:hAnsi="Arial" w:cs="Arial"/>
          <w:sz w:val="22"/>
          <w:szCs w:val="22"/>
        </w:rPr>
      </w:pPr>
      <w:r>
        <w:rPr>
          <w:rFonts w:ascii="Arial" w:hAnsi="Arial" w:cs="Arial"/>
          <w:sz w:val="22"/>
          <w:szCs w:val="22"/>
        </w:rPr>
        <w:t>La FNS</w:t>
      </w:r>
      <w:r w:rsidRPr="0049783B">
        <w:rPr>
          <w:rFonts w:ascii="Arial" w:hAnsi="Arial" w:cs="Arial"/>
          <w:sz w:val="22"/>
          <w:szCs w:val="22"/>
        </w:rPr>
        <w:t xml:space="preserve"> </w:t>
      </w:r>
      <w:r w:rsidR="00944FFC" w:rsidRPr="0049783B">
        <w:rPr>
          <w:rFonts w:ascii="Arial" w:hAnsi="Arial" w:cs="Arial"/>
          <w:sz w:val="22"/>
          <w:szCs w:val="22"/>
        </w:rPr>
        <w:t>poursuit un objectif stratégique qui découle de la R</w:t>
      </w:r>
      <w:r w:rsidR="002F3C33">
        <w:rPr>
          <w:rFonts w:ascii="Arial" w:hAnsi="Arial" w:cs="Arial"/>
          <w:sz w:val="22"/>
          <w:szCs w:val="22"/>
        </w:rPr>
        <w:t>S</w:t>
      </w:r>
      <w:r w:rsidR="00944FFC" w:rsidRPr="0049783B">
        <w:rPr>
          <w:rFonts w:ascii="Arial" w:hAnsi="Arial" w:cs="Arial"/>
          <w:sz w:val="22"/>
          <w:szCs w:val="22"/>
        </w:rPr>
        <w:t>S : restaurer l’autorité et la légitimité de l’</w:t>
      </w:r>
      <w:proofErr w:type="spellStart"/>
      <w:r w:rsidR="00944FFC" w:rsidRPr="0049783B">
        <w:rPr>
          <w:rFonts w:ascii="Arial" w:hAnsi="Arial" w:cs="Arial"/>
          <w:sz w:val="22"/>
          <w:szCs w:val="22"/>
        </w:rPr>
        <w:t>Etat</w:t>
      </w:r>
      <w:proofErr w:type="spellEnd"/>
      <w:r w:rsidR="00944FFC" w:rsidRPr="0049783B">
        <w:rPr>
          <w:rFonts w:ascii="Arial" w:hAnsi="Arial" w:cs="Arial"/>
          <w:sz w:val="22"/>
          <w:szCs w:val="22"/>
        </w:rPr>
        <w:t xml:space="preserve"> dans les localités et auprès des communautés cibles. Cet objectif stratégique est poursuivi à travers trois objectifs spécifiques ou produits immédiats que le projet doit réaliser sur le terrain :</w:t>
      </w:r>
    </w:p>
    <w:p w14:paraId="5A96D214" w14:textId="0E9AC656" w:rsidR="00944FFC" w:rsidRPr="000B62C2" w:rsidRDefault="00944FFC">
      <w:pPr>
        <w:pStyle w:val="Paragraphedeliste"/>
        <w:numPr>
          <w:ilvl w:val="0"/>
          <w:numId w:val="15"/>
        </w:numPr>
        <w:spacing w:line="276" w:lineRule="auto"/>
        <w:jc w:val="both"/>
        <w:rPr>
          <w:rFonts w:ascii="Arial" w:hAnsi="Arial" w:cs="Arial"/>
          <w:color w:val="000000" w:themeColor="text1"/>
          <w:sz w:val="22"/>
          <w:szCs w:val="22"/>
          <w:lang w:eastAsia="zh-CN"/>
        </w:rPr>
      </w:pPr>
      <w:r w:rsidRPr="000B62C2">
        <w:rPr>
          <w:rFonts w:ascii="Arial" w:hAnsi="Arial" w:cs="Arial"/>
          <w:b/>
          <w:bCs/>
          <w:sz w:val="22"/>
          <w:szCs w:val="22"/>
        </w:rPr>
        <w:t>La sécurité et le bien-être (</w:t>
      </w:r>
      <w:proofErr w:type="spellStart"/>
      <w:r w:rsidRPr="000B62C2">
        <w:rPr>
          <w:rFonts w:ascii="Arial" w:hAnsi="Arial" w:cs="Arial"/>
          <w:b/>
          <w:bCs/>
          <w:sz w:val="22"/>
          <w:szCs w:val="22"/>
        </w:rPr>
        <w:t>safety</w:t>
      </w:r>
      <w:proofErr w:type="spellEnd"/>
      <w:r w:rsidRPr="000B62C2">
        <w:rPr>
          <w:rFonts w:ascii="Arial" w:hAnsi="Arial" w:cs="Arial"/>
          <w:b/>
          <w:bCs/>
          <w:sz w:val="22"/>
          <w:szCs w:val="22"/>
        </w:rPr>
        <w:t>) communautaires sont améliorés</w:t>
      </w:r>
      <w:r w:rsidR="007743D7" w:rsidRPr="000B62C2">
        <w:rPr>
          <w:rFonts w:ascii="Arial" w:hAnsi="Arial" w:cs="Arial"/>
          <w:sz w:val="22"/>
          <w:szCs w:val="22"/>
        </w:rPr>
        <w:t> :</w:t>
      </w:r>
      <w:r w:rsidRPr="000B62C2">
        <w:rPr>
          <w:rFonts w:ascii="Arial" w:hAnsi="Arial" w:cs="Arial"/>
          <w:sz w:val="22"/>
          <w:szCs w:val="22"/>
        </w:rPr>
        <w:t xml:space="preserve"> </w:t>
      </w:r>
      <w:r w:rsidR="007743D7" w:rsidRPr="000B62C2">
        <w:rPr>
          <w:rFonts w:ascii="Arial" w:hAnsi="Arial" w:cs="Arial"/>
          <w:color w:val="000000" w:themeColor="text1"/>
          <w:sz w:val="22"/>
          <w:szCs w:val="22"/>
          <w:lang w:eastAsia="zh-CN"/>
        </w:rPr>
        <w:t xml:space="preserve">L’établissement de la confiance du public en la sécurité est une condition préalable à la stabilisation dans les deux provinces du Lac et du </w:t>
      </w:r>
      <w:proofErr w:type="spellStart"/>
      <w:r w:rsidR="007743D7" w:rsidRPr="000B62C2">
        <w:rPr>
          <w:rFonts w:ascii="Arial" w:hAnsi="Arial" w:cs="Arial"/>
          <w:color w:val="000000" w:themeColor="text1"/>
          <w:sz w:val="22"/>
          <w:szCs w:val="22"/>
          <w:lang w:eastAsia="zh-CN"/>
        </w:rPr>
        <w:t>Hadjer</w:t>
      </w:r>
      <w:proofErr w:type="spellEnd"/>
      <w:r w:rsidR="007743D7" w:rsidRPr="000B62C2">
        <w:rPr>
          <w:rFonts w:ascii="Arial" w:hAnsi="Arial" w:cs="Arial"/>
          <w:color w:val="000000" w:themeColor="text1"/>
          <w:sz w:val="22"/>
          <w:szCs w:val="22"/>
          <w:lang w:eastAsia="zh-CN"/>
        </w:rPr>
        <w:t xml:space="preserve"> </w:t>
      </w:r>
      <w:proofErr w:type="spellStart"/>
      <w:r w:rsidR="007743D7" w:rsidRPr="000B62C2">
        <w:rPr>
          <w:rFonts w:ascii="Arial" w:hAnsi="Arial" w:cs="Arial"/>
          <w:color w:val="000000" w:themeColor="text1"/>
          <w:sz w:val="22"/>
          <w:szCs w:val="22"/>
          <w:lang w:eastAsia="zh-CN"/>
        </w:rPr>
        <w:t>Lamis</w:t>
      </w:r>
      <w:proofErr w:type="spellEnd"/>
      <w:r w:rsidR="007743D7" w:rsidRPr="000B62C2">
        <w:rPr>
          <w:rFonts w:ascii="Arial" w:hAnsi="Arial" w:cs="Arial"/>
          <w:color w:val="000000" w:themeColor="text1"/>
          <w:sz w:val="22"/>
          <w:szCs w:val="22"/>
          <w:lang w:eastAsia="zh-CN"/>
        </w:rPr>
        <w:t xml:space="preserve">. Une meilleure coordination avec les forces de sécurité et de défense et un système d’alerte et de réaction rapide et efficace permettraient de renforcer la sécurité des communautés </w:t>
      </w:r>
      <w:r w:rsidR="007743D7" w:rsidRPr="000B62C2">
        <w:rPr>
          <w:rFonts w:ascii="Arial" w:hAnsi="Arial" w:cs="Arial"/>
          <w:color w:val="000000" w:themeColor="text1"/>
          <w:sz w:val="22"/>
          <w:szCs w:val="22"/>
          <w:lang w:eastAsia="zh-CN"/>
        </w:rPr>
        <w:lastRenderedPageBreak/>
        <w:t xml:space="preserve">dans les zones cibles sélectionnées. Au besoin, le PNUD, par le biais de la Fenêtre nationale, peut appuyer les forces de sécurité et de défense à accroitre leur présence afin de limiter les infiltrations et les attaques perpétrées par des groupes </w:t>
      </w:r>
      <w:r w:rsidR="00881F80" w:rsidRPr="000B62C2">
        <w:rPr>
          <w:rFonts w:ascii="Arial" w:hAnsi="Arial" w:cs="Arial"/>
          <w:color w:val="000000" w:themeColor="text1"/>
          <w:sz w:val="22"/>
          <w:szCs w:val="22"/>
          <w:lang w:eastAsia="zh-CN"/>
        </w:rPr>
        <w:t>terroristes</w:t>
      </w:r>
      <w:r w:rsidR="00881F80" w:rsidRPr="000B62C2">
        <w:rPr>
          <w:rFonts w:ascii="Arial" w:hAnsi="Arial" w:cs="Arial"/>
          <w:sz w:val="22"/>
          <w:szCs w:val="22"/>
        </w:rPr>
        <w:t xml:space="preserve"> ;</w:t>
      </w:r>
    </w:p>
    <w:p w14:paraId="670624C0" w14:textId="7CDAB876" w:rsidR="00944FFC" w:rsidRPr="000B62C2" w:rsidRDefault="00944FFC">
      <w:pPr>
        <w:pStyle w:val="Paragraphedeliste"/>
        <w:numPr>
          <w:ilvl w:val="0"/>
          <w:numId w:val="15"/>
        </w:numPr>
        <w:spacing w:line="276" w:lineRule="auto"/>
        <w:jc w:val="both"/>
        <w:rPr>
          <w:rFonts w:ascii="Arial" w:hAnsi="Arial" w:cs="Arial"/>
          <w:sz w:val="22"/>
          <w:szCs w:val="22"/>
        </w:rPr>
      </w:pPr>
      <w:r w:rsidRPr="000B62C2">
        <w:rPr>
          <w:rFonts w:ascii="Arial" w:hAnsi="Arial" w:cs="Arial"/>
          <w:b/>
          <w:bCs/>
          <w:sz w:val="22"/>
          <w:szCs w:val="22"/>
        </w:rPr>
        <w:t>Les infrastructures essentielles et les services de base sont fonctionnels</w:t>
      </w:r>
      <w:r w:rsidR="007743D7" w:rsidRPr="000B62C2">
        <w:rPr>
          <w:rFonts w:ascii="Arial" w:hAnsi="Arial" w:cs="Arial"/>
          <w:sz w:val="22"/>
          <w:szCs w:val="22"/>
        </w:rPr>
        <w:t> :</w:t>
      </w:r>
      <w:r w:rsidRPr="000B62C2">
        <w:rPr>
          <w:rFonts w:ascii="Arial" w:hAnsi="Arial" w:cs="Arial"/>
          <w:sz w:val="22"/>
          <w:szCs w:val="22"/>
        </w:rPr>
        <w:t xml:space="preserve"> </w:t>
      </w:r>
      <w:r w:rsidR="000B62C2" w:rsidRPr="000B62C2">
        <w:rPr>
          <w:rFonts w:ascii="Arial" w:hAnsi="Arial" w:cs="Arial"/>
          <w:color w:val="000000" w:themeColor="text1"/>
          <w:sz w:val="22"/>
          <w:szCs w:val="22"/>
          <w:lang w:eastAsia="zh-CN"/>
        </w:rPr>
        <w:t xml:space="preserve">Le fonctionnement régulier des services publics est probablement le seul facteur susceptible de rendre les villages habitables et de renouveler le contrat social entre les populations ciblées et les institutions de </w:t>
      </w:r>
      <w:r w:rsidR="00881F80" w:rsidRPr="000B62C2">
        <w:rPr>
          <w:rFonts w:ascii="Arial" w:hAnsi="Arial" w:cs="Arial"/>
          <w:color w:val="000000" w:themeColor="text1"/>
          <w:sz w:val="22"/>
          <w:szCs w:val="22"/>
          <w:lang w:eastAsia="zh-CN"/>
        </w:rPr>
        <w:t>l’État ;</w:t>
      </w:r>
    </w:p>
    <w:p w14:paraId="56FCE474" w14:textId="6B762B31" w:rsidR="00944FFC" w:rsidRPr="000B62C2" w:rsidRDefault="00944FFC">
      <w:pPr>
        <w:pStyle w:val="Paragraphedeliste"/>
        <w:numPr>
          <w:ilvl w:val="0"/>
          <w:numId w:val="15"/>
        </w:numPr>
        <w:spacing w:line="276" w:lineRule="auto"/>
        <w:jc w:val="both"/>
        <w:rPr>
          <w:rFonts w:ascii="Arial" w:hAnsi="Arial" w:cs="Arial"/>
          <w:color w:val="000000" w:themeColor="text1"/>
          <w:sz w:val="22"/>
          <w:szCs w:val="22"/>
          <w:lang w:eastAsia="zh-CN"/>
        </w:rPr>
      </w:pPr>
      <w:r w:rsidRPr="000B62C2">
        <w:rPr>
          <w:rFonts w:ascii="Arial" w:hAnsi="Arial" w:cs="Arial"/>
          <w:b/>
          <w:bCs/>
          <w:sz w:val="22"/>
          <w:szCs w:val="22"/>
        </w:rPr>
        <w:t>Les moyens de subsistance sont disponibles</w:t>
      </w:r>
      <w:r w:rsidR="000B62C2" w:rsidRPr="000B62C2">
        <w:rPr>
          <w:rFonts w:ascii="Arial" w:hAnsi="Arial" w:cs="Arial"/>
          <w:sz w:val="22"/>
          <w:szCs w:val="22"/>
        </w:rPr>
        <w:t xml:space="preserve"> : </w:t>
      </w:r>
      <w:r w:rsidR="000B62C2" w:rsidRPr="000B62C2">
        <w:rPr>
          <w:rFonts w:ascii="Arial" w:hAnsi="Arial" w:cs="Arial"/>
          <w:color w:val="000000" w:themeColor="text1"/>
          <w:sz w:val="22"/>
          <w:szCs w:val="22"/>
          <w:lang w:eastAsia="zh-CN"/>
        </w:rPr>
        <w:t>Les zones de retour doivent être habitables et doivent permettre aux populations de retrouver leur capacité à générer des revenus et à subvenir à leurs besoins. La Fenêtre nationale a pour objectif d’offrir et permettre à chaque ménage de la zone cible d’accéder à des moyens de subsistance, de lutter contre la pauvreté extrême et de relancer l’économie locale</w:t>
      </w:r>
      <w:r w:rsidRPr="000B62C2">
        <w:rPr>
          <w:rFonts w:ascii="Arial" w:hAnsi="Arial" w:cs="Arial"/>
          <w:sz w:val="22"/>
          <w:szCs w:val="22"/>
        </w:rPr>
        <w:t>.</w:t>
      </w:r>
    </w:p>
    <w:p w14:paraId="30602D31" w14:textId="77777777" w:rsidR="007743D7" w:rsidRPr="005839A2" w:rsidRDefault="007743D7" w:rsidP="00BB5AA8">
      <w:pPr>
        <w:spacing w:line="276" w:lineRule="auto"/>
        <w:rPr>
          <w:rFonts w:ascii="Arial" w:hAnsi="Arial" w:cs="Arial"/>
          <w:b/>
          <w:bCs/>
          <w:color w:val="5B9BD5" w:themeColor="accent5"/>
          <w:sz w:val="22"/>
          <w:szCs w:val="22"/>
        </w:rPr>
      </w:pPr>
    </w:p>
    <w:p w14:paraId="3ED529AE" w14:textId="6B8CDDD8" w:rsidR="00944FFC" w:rsidRPr="005839A2" w:rsidRDefault="00944FFC" w:rsidP="00BB5AA8">
      <w:pPr>
        <w:pStyle w:val="Titre2"/>
        <w:numPr>
          <w:ilvl w:val="0"/>
          <w:numId w:val="0"/>
        </w:numPr>
        <w:spacing w:line="276" w:lineRule="auto"/>
        <w:ind w:left="1080" w:hanging="360"/>
        <w:rPr>
          <w:rFonts w:ascii="Arial" w:hAnsi="Arial" w:cs="Arial"/>
          <w:i w:val="0"/>
          <w:iCs w:val="0"/>
        </w:rPr>
      </w:pPr>
      <w:bookmarkStart w:id="8" w:name="_Toc18549110"/>
      <w:bookmarkStart w:id="9" w:name="_Toc18920442"/>
      <w:bookmarkStart w:id="10" w:name="_Toc20048753"/>
      <w:bookmarkStart w:id="11" w:name="_Toc20138092"/>
      <w:bookmarkStart w:id="12" w:name="_Toc127134975"/>
      <w:r w:rsidRPr="005839A2">
        <w:rPr>
          <w:rFonts w:ascii="Arial" w:hAnsi="Arial" w:cs="Arial"/>
          <w:i w:val="0"/>
          <w:iCs w:val="0"/>
        </w:rPr>
        <w:t>1.</w:t>
      </w:r>
      <w:r w:rsidR="00133071">
        <w:rPr>
          <w:rFonts w:ascii="Arial" w:hAnsi="Arial" w:cs="Arial"/>
          <w:i w:val="0"/>
          <w:iCs w:val="0"/>
        </w:rPr>
        <w:t>3</w:t>
      </w:r>
      <w:r w:rsidRPr="005839A2">
        <w:rPr>
          <w:rFonts w:ascii="Arial" w:hAnsi="Arial" w:cs="Arial"/>
          <w:i w:val="0"/>
          <w:iCs w:val="0"/>
        </w:rPr>
        <w:t xml:space="preserve"> Concept de la stabilisation pour le PNUD</w:t>
      </w:r>
      <w:bookmarkEnd w:id="8"/>
      <w:bookmarkEnd w:id="9"/>
      <w:bookmarkEnd w:id="10"/>
      <w:bookmarkEnd w:id="11"/>
      <w:bookmarkEnd w:id="12"/>
    </w:p>
    <w:p w14:paraId="698CF35C" w14:textId="77777777" w:rsidR="00944FFC" w:rsidRPr="005839A2" w:rsidRDefault="00944FFC" w:rsidP="00BB5AA8">
      <w:pPr>
        <w:spacing w:line="276" w:lineRule="auto"/>
        <w:jc w:val="both"/>
        <w:rPr>
          <w:rFonts w:ascii="Arial" w:hAnsi="Arial" w:cs="Arial"/>
          <w:color w:val="000000" w:themeColor="text1"/>
          <w:sz w:val="22"/>
          <w:szCs w:val="22"/>
          <w:lang w:eastAsia="zh-CN"/>
        </w:rPr>
      </w:pPr>
    </w:p>
    <w:p w14:paraId="12ACD580" w14:textId="4FCF94D1"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Le PNUD (Tchad) définit la stabilisation comme étant un programme d’activités civiles intégrées, limitées dans le temps, ayant pour objectif principal d’élargir la présence de l’État et de restaurer sa légitimité dans des zones spécifiques des provinces du Lac et du </w:t>
      </w:r>
      <w:proofErr w:type="spellStart"/>
      <w:r w:rsidRPr="005839A2">
        <w:rPr>
          <w:rFonts w:ascii="Arial" w:hAnsi="Arial" w:cs="Arial"/>
          <w:color w:val="000000" w:themeColor="text1"/>
          <w:sz w:val="22"/>
          <w:szCs w:val="22"/>
          <w:lang w:eastAsia="zh-CN"/>
        </w:rPr>
        <w:t>Hadjer</w:t>
      </w:r>
      <w:proofErr w:type="spellEnd"/>
      <w:r w:rsidRPr="005839A2">
        <w:rPr>
          <w:rFonts w:ascii="Arial" w:hAnsi="Arial" w:cs="Arial"/>
          <w:color w:val="000000" w:themeColor="text1"/>
          <w:sz w:val="22"/>
          <w:szCs w:val="22"/>
          <w:lang w:eastAsia="zh-CN"/>
        </w:rPr>
        <w:t xml:space="preserve"> </w:t>
      </w:r>
      <w:proofErr w:type="spellStart"/>
      <w:r w:rsidRPr="005839A2">
        <w:rPr>
          <w:rFonts w:ascii="Arial" w:hAnsi="Arial" w:cs="Arial"/>
          <w:color w:val="000000" w:themeColor="text1"/>
          <w:sz w:val="22"/>
          <w:szCs w:val="22"/>
          <w:lang w:eastAsia="zh-CN"/>
        </w:rPr>
        <w:t>Lamis</w:t>
      </w:r>
      <w:proofErr w:type="spellEnd"/>
      <w:r w:rsidRPr="005839A2">
        <w:rPr>
          <w:rFonts w:ascii="Arial" w:hAnsi="Arial" w:cs="Arial"/>
          <w:color w:val="000000" w:themeColor="text1"/>
          <w:sz w:val="22"/>
          <w:szCs w:val="22"/>
          <w:lang w:eastAsia="zh-CN"/>
        </w:rPr>
        <w:t xml:space="preserve"> ciblées par la présente facilité en 1) réduisant la violence et en instaurant des conditions de sécurité minimales; (2) rendant fonctionnels les infrastructures essentielles et les services de base; et (3) fournissant des moyens de subsistance nécessaires,  pour supporter la stabilité et permettre aux processus de cohésion sociale et de développement à long terme d'avoir un impact.</w:t>
      </w:r>
    </w:p>
    <w:p w14:paraId="0B874873" w14:textId="452FF1CE" w:rsidR="00944FFC" w:rsidRPr="005839A2" w:rsidRDefault="007743D7" w:rsidP="00BB5AA8">
      <w:pPr>
        <w:spacing w:line="276" w:lineRule="auto"/>
        <w:jc w:val="both"/>
        <w:rPr>
          <w:rFonts w:ascii="Arial" w:hAnsi="Arial" w:cs="Arial"/>
          <w:color w:val="000000" w:themeColor="text1"/>
          <w:sz w:val="22"/>
          <w:szCs w:val="22"/>
          <w:lang w:eastAsia="zh-CN"/>
        </w:rPr>
      </w:pPr>
      <w:r>
        <w:rPr>
          <w:rFonts w:ascii="Arial" w:hAnsi="Arial" w:cs="Arial"/>
          <w:color w:val="000000" w:themeColor="text1"/>
          <w:sz w:val="22"/>
          <w:szCs w:val="22"/>
          <w:lang w:eastAsia="zh-CN"/>
        </w:rPr>
        <w:t>S</w:t>
      </w:r>
      <w:r w:rsidR="00944FFC" w:rsidRPr="005839A2">
        <w:rPr>
          <w:rFonts w:ascii="Arial" w:hAnsi="Arial" w:cs="Arial"/>
          <w:color w:val="000000" w:themeColor="text1"/>
          <w:sz w:val="22"/>
          <w:szCs w:val="22"/>
          <w:lang w:eastAsia="zh-CN"/>
        </w:rPr>
        <w:t xml:space="preserve">ur le plan conceptuel, le PNUD scinde la stabilisation en deux phases : </w:t>
      </w:r>
      <w:r w:rsidR="0040489B">
        <w:rPr>
          <w:rFonts w:ascii="Arial" w:hAnsi="Arial" w:cs="Arial"/>
          <w:color w:val="000000" w:themeColor="text1"/>
          <w:sz w:val="22"/>
          <w:szCs w:val="22"/>
          <w:lang w:eastAsia="zh-CN"/>
        </w:rPr>
        <w:t>(</w:t>
      </w:r>
      <w:r w:rsidR="00944FFC" w:rsidRPr="005839A2">
        <w:rPr>
          <w:rFonts w:ascii="Arial" w:hAnsi="Arial" w:cs="Arial"/>
          <w:color w:val="000000" w:themeColor="text1"/>
          <w:sz w:val="22"/>
          <w:szCs w:val="22"/>
          <w:lang w:eastAsia="zh-CN"/>
        </w:rPr>
        <w:t>1</w:t>
      </w:r>
      <w:r w:rsidR="0040489B">
        <w:rPr>
          <w:rFonts w:ascii="Arial" w:hAnsi="Arial" w:cs="Arial"/>
          <w:color w:val="000000" w:themeColor="text1"/>
          <w:sz w:val="22"/>
          <w:szCs w:val="22"/>
          <w:lang w:eastAsia="zh-CN"/>
        </w:rPr>
        <w:t>)</w:t>
      </w:r>
      <w:r w:rsidR="00944FFC" w:rsidRPr="005839A2">
        <w:rPr>
          <w:rFonts w:ascii="Arial" w:hAnsi="Arial" w:cs="Arial"/>
          <w:color w:val="000000" w:themeColor="text1"/>
          <w:sz w:val="22"/>
          <w:szCs w:val="22"/>
          <w:lang w:eastAsia="zh-CN"/>
        </w:rPr>
        <w:t xml:space="preserve"> les activités de stabilisation immédiate devraient permettre la consolidation de la paix, avec des progrès démontrables, sur une durée limitée entre 1,5 à 3 ans ; et </w:t>
      </w:r>
      <w:r w:rsidR="0040489B">
        <w:rPr>
          <w:rFonts w:ascii="Arial" w:hAnsi="Arial" w:cs="Arial"/>
          <w:color w:val="000000" w:themeColor="text1"/>
          <w:sz w:val="22"/>
          <w:szCs w:val="22"/>
          <w:lang w:eastAsia="zh-CN"/>
        </w:rPr>
        <w:t xml:space="preserve">(2) </w:t>
      </w:r>
      <w:r w:rsidR="00944FFC" w:rsidRPr="005839A2">
        <w:rPr>
          <w:rFonts w:ascii="Arial" w:hAnsi="Arial" w:cs="Arial"/>
          <w:color w:val="000000" w:themeColor="text1"/>
          <w:sz w:val="22"/>
          <w:szCs w:val="22"/>
          <w:lang w:eastAsia="zh-CN"/>
        </w:rPr>
        <w:t>par voie de conséquence, des interventions de stabilisation élargie ou de relèvement rapide seraient parallèlement entreprises et permettraient logiquement d’obtenir des résultats tangibles sur une période plus longue, allant de 3 à 5 ans.</w:t>
      </w:r>
    </w:p>
    <w:p w14:paraId="5FF3190D" w14:textId="0045745E"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Le PNUD Tchad ne considère pas la stabilisation comme étant un processus autonome, mais plutôt comme une intervention exécutée simultanément à des réformes plus vastes et à connotation plus structurelle. </w:t>
      </w:r>
      <w:r w:rsidR="0040489B">
        <w:rPr>
          <w:rFonts w:ascii="Arial" w:hAnsi="Arial" w:cs="Arial"/>
          <w:color w:val="000000" w:themeColor="text1"/>
          <w:sz w:val="22"/>
          <w:szCs w:val="22"/>
          <w:lang w:eastAsia="zh-CN"/>
        </w:rPr>
        <w:t>L</w:t>
      </w:r>
      <w:r w:rsidRPr="005839A2">
        <w:rPr>
          <w:rFonts w:ascii="Arial" w:hAnsi="Arial" w:cs="Arial"/>
          <w:color w:val="000000" w:themeColor="text1"/>
          <w:sz w:val="22"/>
          <w:szCs w:val="22"/>
          <w:lang w:eastAsia="zh-CN"/>
        </w:rPr>
        <w:t>es interventions, entreprises par le PNUD en coopération avec d'autres agences, la société civile et le secteur privé, avec l'appui du Gouvernement, sont essentielles au relèvement et au développement en vue de parvenir à, long terme à une paix durable.</w:t>
      </w:r>
    </w:p>
    <w:p w14:paraId="0C14E72F" w14:textId="77777777"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La stratégie du PNUD pour le Sahel considère la stabilisation comme étant le premier pas vers la transformation et la durabilité.</w:t>
      </w:r>
    </w:p>
    <w:p w14:paraId="26F05C85" w14:textId="77777777" w:rsidR="00944FFC" w:rsidRPr="005839A2" w:rsidRDefault="00944FFC" w:rsidP="00BB5AA8">
      <w:pPr>
        <w:pStyle w:val="Titre2"/>
        <w:numPr>
          <w:ilvl w:val="0"/>
          <w:numId w:val="0"/>
        </w:numPr>
        <w:spacing w:line="276" w:lineRule="auto"/>
        <w:ind w:left="403" w:hanging="403"/>
        <w:jc w:val="both"/>
        <w:rPr>
          <w:rFonts w:ascii="Arial" w:hAnsi="Arial" w:cs="Arial"/>
        </w:rPr>
      </w:pPr>
      <w:bookmarkStart w:id="13" w:name="_Toc18549111"/>
      <w:bookmarkStart w:id="14" w:name="_Toc18920443"/>
      <w:bookmarkStart w:id="15" w:name="_Toc20048754"/>
      <w:bookmarkStart w:id="16" w:name="_Toc20138093"/>
    </w:p>
    <w:p w14:paraId="18F5B94A" w14:textId="59A3DA35" w:rsidR="00944FFC" w:rsidRPr="005839A2" w:rsidRDefault="00944FFC" w:rsidP="00BB5AA8">
      <w:pPr>
        <w:pStyle w:val="Titre2"/>
        <w:numPr>
          <w:ilvl w:val="0"/>
          <w:numId w:val="0"/>
        </w:numPr>
        <w:spacing w:line="276" w:lineRule="auto"/>
        <w:ind w:left="1080" w:hanging="360"/>
        <w:rPr>
          <w:rFonts w:ascii="Arial" w:hAnsi="Arial" w:cs="Arial"/>
          <w:i w:val="0"/>
          <w:iCs w:val="0"/>
        </w:rPr>
      </w:pPr>
      <w:bookmarkStart w:id="17" w:name="_Toc127134976"/>
      <w:r w:rsidRPr="005839A2">
        <w:rPr>
          <w:rFonts w:ascii="Arial" w:hAnsi="Arial" w:cs="Arial"/>
          <w:i w:val="0"/>
          <w:iCs w:val="0"/>
        </w:rPr>
        <w:t>1.</w:t>
      </w:r>
      <w:r w:rsidR="00133071">
        <w:rPr>
          <w:rFonts w:ascii="Arial" w:hAnsi="Arial" w:cs="Arial"/>
          <w:i w:val="0"/>
          <w:iCs w:val="0"/>
        </w:rPr>
        <w:t>4</w:t>
      </w:r>
      <w:r w:rsidRPr="005839A2">
        <w:rPr>
          <w:rFonts w:ascii="Arial" w:hAnsi="Arial" w:cs="Arial"/>
          <w:i w:val="0"/>
          <w:iCs w:val="0"/>
        </w:rPr>
        <w:t xml:space="preserve"> Nature de l</w:t>
      </w:r>
      <w:r w:rsidR="00A01D02" w:rsidRPr="005839A2">
        <w:rPr>
          <w:rFonts w:ascii="Arial" w:hAnsi="Arial" w:cs="Arial"/>
          <w:i w:val="0"/>
          <w:iCs w:val="0"/>
        </w:rPr>
        <w:t>’</w:t>
      </w:r>
      <w:r w:rsidRPr="005839A2">
        <w:rPr>
          <w:rFonts w:ascii="Arial" w:hAnsi="Arial" w:cs="Arial"/>
          <w:i w:val="0"/>
          <w:iCs w:val="0"/>
        </w:rPr>
        <w:t>intervention</w:t>
      </w:r>
      <w:bookmarkEnd w:id="13"/>
      <w:bookmarkEnd w:id="14"/>
      <w:bookmarkEnd w:id="15"/>
      <w:bookmarkEnd w:id="16"/>
      <w:bookmarkEnd w:id="17"/>
    </w:p>
    <w:p w14:paraId="541CBF14" w14:textId="77777777" w:rsidR="00944FFC" w:rsidRPr="005839A2" w:rsidRDefault="00944FFC" w:rsidP="00BB5AA8">
      <w:pPr>
        <w:spacing w:line="276" w:lineRule="auto"/>
        <w:jc w:val="both"/>
        <w:rPr>
          <w:rFonts w:ascii="Arial" w:hAnsi="Arial" w:cs="Arial"/>
          <w:color w:val="000000" w:themeColor="text1"/>
          <w:sz w:val="22"/>
          <w:szCs w:val="22"/>
          <w:lang w:eastAsia="zh-CN"/>
        </w:rPr>
      </w:pPr>
    </w:p>
    <w:p w14:paraId="25D1FCBD" w14:textId="367C7FAC"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Trois </w:t>
      </w:r>
      <w:r w:rsidR="0040489B">
        <w:rPr>
          <w:rFonts w:ascii="Arial" w:hAnsi="Arial" w:cs="Arial"/>
          <w:color w:val="000000" w:themeColor="text1"/>
          <w:sz w:val="22"/>
          <w:szCs w:val="22"/>
          <w:lang w:eastAsia="zh-CN"/>
        </w:rPr>
        <w:t xml:space="preserve">(03) </w:t>
      </w:r>
      <w:r w:rsidRPr="005839A2">
        <w:rPr>
          <w:rFonts w:ascii="Arial" w:hAnsi="Arial" w:cs="Arial"/>
          <w:color w:val="000000" w:themeColor="text1"/>
          <w:sz w:val="22"/>
          <w:szCs w:val="22"/>
          <w:lang w:eastAsia="zh-CN"/>
        </w:rPr>
        <w:t xml:space="preserve">changements immédiats et essentiels s’imposent dans les provinces du Lac et du </w:t>
      </w:r>
      <w:proofErr w:type="spellStart"/>
      <w:r w:rsidRPr="005839A2">
        <w:rPr>
          <w:rFonts w:ascii="Arial" w:hAnsi="Arial" w:cs="Arial"/>
          <w:color w:val="000000" w:themeColor="text1"/>
          <w:sz w:val="22"/>
          <w:szCs w:val="22"/>
          <w:lang w:eastAsia="zh-CN"/>
        </w:rPr>
        <w:t>Hadjer</w:t>
      </w:r>
      <w:proofErr w:type="spellEnd"/>
      <w:r w:rsidRPr="005839A2">
        <w:rPr>
          <w:rFonts w:ascii="Arial" w:hAnsi="Arial" w:cs="Arial"/>
          <w:color w:val="000000" w:themeColor="text1"/>
          <w:sz w:val="22"/>
          <w:szCs w:val="22"/>
          <w:lang w:eastAsia="zh-CN"/>
        </w:rPr>
        <w:t xml:space="preserve"> </w:t>
      </w:r>
      <w:proofErr w:type="spellStart"/>
      <w:r w:rsidRPr="005839A2">
        <w:rPr>
          <w:rFonts w:ascii="Arial" w:hAnsi="Arial" w:cs="Arial"/>
          <w:color w:val="000000" w:themeColor="text1"/>
          <w:sz w:val="22"/>
          <w:szCs w:val="22"/>
          <w:lang w:eastAsia="zh-CN"/>
        </w:rPr>
        <w:t>Lamis</w:t>
      </w:r>
      <w:proofErr w:type="spellEnd"/>
      <w:r w:rsidRPr="005839A2">
        <w:rPr>
          <w:rFonts w:ascii="Arial" w:hAnsi="Arial" w:cs="Arial"/>
          <w:color w:val="000000" w:themeColor="text1"/>
          <w:sz w:val="22"/>
          <w:szCs w:val="22"/>
          <w:lang w:eastAsia="zh-CN"/>
        </w:rPr>
        <w:t>.</w:t>
      </w:r>
    </w:p>
    <w:p w14:paraId="6526A0B8" w14:textId="77777777" w:rsidR="00B609CE" w:rsidRDefault="00B609CE" w:rsidP="00BB5AA8">
      <w:pPr>
        <w:spacing w:line="276" w:lineRule="auto"/>
        <w:jc w:val="both"/>
        <w:rPr>
          <w:rFonts w:ascii="Arial" w:hAnsi="Arial" w:cs="Arial"/>
          <w:color w:val="000000" w:themeColor="text1"/>
          <w:sz w:val="22"/>
          <w:szCs w:val="22"/>
          <w:lang w:eastAsia="zh-CN"/>
        </w:rPr>
      </w:pPr>
    </w:p>
    <w:p w14:paraId="4F407DEF" w14:textId="2C082529"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Premièrement, une réponse </w:t>
      </w:r>
      <w:r w:rsidRPr="005839A2">
        <w:rPr>
          <w:rFonts w:ascii="Arial" w:hAnsi="Arial" w:cs="Arial"/>
          <w:bCs/>
          <w:sz w:val="22"/>
          <w:szCs w:val="22"/>
          <w:lang w:eastAsia="zh-CN"/>
        </w:rPr>
        <w:t>plus rapide et plus flexible</w:t>
      </w:r>
      <w:r w:rsidRPr="005839A2">
        <w:rPr>
          <w:rFonts w:ascii="Arial" w:hAnsi="Arial" w:cs="Arial"/>
          <w:sz w:val="22"/>
          <w:szCs w:val="22"/>
          <w:lang w:eastAsia="zh-CN"/>
        </w:rPr>
        <w:t xml:space="preserve"> </w:t>
      </w:r>
      <w:r w:rsidRPr="005839A2">
        <w:rPr>
          <w:rFonts w:ascii="Arial" w:hAnsi="Arial" w:cs="Arial"/>
          <w:color w:val="000000" w:themeColor="text1"/>
          <w:sz w:val="22"/>
          <w:szCs w:val="22"/>
          <w:lang w:eastAsia="zh-CN"/>
        </w:rPr>
        <w:t xml:space="preserve">du Gouvernement et des forces nationales de sécurité et de défense </w:t>
      </w:r>
      <w:r w:rsidRPr="005839A2">
        <w:rPr>
          <w:rFonts w:ascii="Arial" w:hAnsi="Arial" w:cs="Arial"/>
          <w:color w:val="000000" w:themeColor="text1"/>
          <w:sz w:val="22"/>
          <w:szCs w:val="22"/>
        </w:rPr>
        <w:t>est</w:t>
      </w:r>
      <w:r w:rsidRPr="005839A2">
        <w:rPr>
          <w:rFonts w:ascii="Arial" w:hAnsi="Arial" w:cs="Arial"/>
          <w:color w:val="000000" w:themeColor="text1"/>
          <w:sz w:val="22"/>
          <w:szCs w:val="22"/>
          <w:lang w:eastAsia="zh-CN"/>
        </w:rPr>
        <w:t xml:space="preserve"> nécessaire. Une présence permanente des forces nationales de sécurité et de défense s’avère plutôt nécessaire pour protéger les villages des incursions de Boko Haram à partir de ses bases au Nigéria et parfois avec le soutien d'informateurs ressortissants de ces villages.</w:t>
      </w:r>
      <w:r w:rsidR="00B609CE">
        <w:rPr>
          <w:rFonts w:ascii="Arial" w:hAnsi="Arial" w:cs="Arial"/>
          <w:color w:val="000000" w:themeColor="text1"/>
          <w:sz w:val="22"/>
          <w:szCs w:val="22"/>
          <w:lang w:eastAsia="zh-CN"/>
        </w:rPr>
        <w:t xml:space="preserve"> </w:t>
      </w:r>
      <w:r w:rsidRPr="005839A2">
        <w:rPr>
          <w:rFonts w:ascii="Arial" w:hAnsi="Arial" w:cs="Arial"/>
          <w:color w:val="000000" w:themeColor="text1"/>
          <w:sz w:val="22"/>
          <w:szCs w:val="22"/>
          <w:lang w:eastAsia="zh-CN"/>
        </w:rPr>
        <w:t xml:space="preserve">Les forces de sécurité et de défense ne pouvant </w:t>
      </w:r>
      <w:r w:rsidRPr="005839A2">
        <w:rPr>
          <w:rFonts w:ascii="Arial" w:hAnsi="Arial" w:cs="Arial"/>
          <w:color w:val="000000" w:themeColor="text1"/>
          <w:sz w:val="22"/>
          <w:szCs w:val="22"/>
          <w:lang w:eastAsia="zh-CN"/>
        </w:rPr>
        <w:lastRenderedPageBreak/>
        <w:t xml:space="preserve">pas défendre chaque village du Lac et du </w:t>
      </w:r>
      <w:proofErr w:type="spellStart"/>
      <w:r w:rsidRPr="005839A2">
        <w:rPr>
          <w:rFonts w:ascii="Arial" w:hAnsi="Arial" w:cs="Arial"/>
          <w:color w:val="000000" w:themeColor="text1"/>
          <w:sz w:val="22"/>
          <w:szCs w:val="22"/>
          <w:lang w:eastAsia="zh-CN"/>
        </w:rPr>
        <w:t>Hadjer</w:t>
      </w:r>
      <w:proofErr w:type="spellEnd"/>
      <w:r w:rsidRPr="005839A2">
        <w:rPr>
          <w:rFonts w:ascii="Arial" w:hAnsi="Arial" w:cs="Arial"/>
          <w:color w:val="000000" w:themeColor="text1"/>
          <w:sz w:val="22"/>
          <w:szCs w:val="22"/>
          <w:lang w:eastAsia="zh-CN"/>
        </w:rPr>
        <w:t xml:space="preserve"> </w:t>
      </w:r>
      <w:proofErr w:type="spellStart"/>
      <w:r w:rsidRPr="005839A2">
        <w:rPr>
          <w:rFonts w:ascii="Arial" w:hAnsi="Arial" w:cs="Arial"/>
          <w:color w:val="000000" w:themeColor="text1"/>
          <w:sz w:val="22"/>
          <w:szCs w:val="22"/>
          <w:lang w:eastAsia="zh-CN"/>
        </w:rPr>
        <w:t>Lamis</w:t>
      </w:r>
      <w:proofErr w:type="spellEnd"/>
      <w:r w:rsidRPr="005839A2">
        <w:rPr>
          <w:rFonts w:ascii="Arial" w:hAnsi="Arial" w:cs="Arial"/>
          <w:color w:val="000000" w:themeColor="text1"/>
          <w:sz w:val="22"/>
          <w:szCs w:val="22"/>
          <w:lang w:eastAsia="zh-CN"/>
        </w:rPr>
        <w:t xml:space="preserve"> contre les incursions de Boko Haram, un système d'alerte précoce doit être renforcé ou établi dans les villages. Une fois les mesures de sécurité en place (1), les populations déplacées peuvent volontairement, et dans la dignité, retourner dans leurs villages d’origine ; (2) les populations des zones cibles se voient délivrer leurs papiers d'identité, permettant ainsi la liberté de circulation et le commerce ; et (3) les activités de stabilisation immédiates peuvent commencer.</w:t>
      </w:r>
    </w:p>
    <w:p w14:paraId="782C214C" w14:textId="6A3E66BD"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Deuxièmement</w:t>
      </w:r>
      <w:r w:rsidRPr="005839A2">
        <w:rPr>
          <w:rFonts w:ascii="Arial" w:hAnsi="Arial" w:cs="Arial"/>
          <w:sz w:val="22"/>
          <w:szCs w:val="22"/>
          <w:lang w:eastAsia="zh-CN"/>
        </w:rPr>
        <w:t xml:space="preserve">, </w:t>
      </w:r>
      <w:r w:rsidRPr="005839A2">
        <w:rPr>
          <w:rFonts w:ascii="Arial" w:hAnsi="Arial" w:cs="Arial"/>
          <w:bCs/>
          <w:sz w:val="22"/>
          <w:szCs w:val="22"/>
          <w:lang w:eastAsia="zh-CN"/>
        </w:rPr>
        <w:t>l'ampleur et la nature de l'assistance</w:t>
      </w:r>
      <w:r w:rsidRPr="005839A2">
        <w:rPr>
          <w:rFonts w:ascii="Arial" w:hAnsi="Arial" w:cs="Arial"/>
          <w:sz w:val="22"/>
          <w:szCs w:val="22"/>
          <w:lang w:eastAsia="zh-CN"/>
        </w:rPr>
        <w:t xml:space="preserve"> </w:t>
      </w:r>
      <w:r w:rsidRPr="005839A2">
        <w:rPr>
          <w:rFonts w:ascii="Arial" w:hAnsi="Arial" w:cs="Arial"/>
          <w:color w:val="000000" w:themeColor="text1"/>
          <w:sz w:val="22"/>
          <w:szCs w:val="22"/>
          <w:lang w:eastAsia="zh-CN"/>
        </w:rPr>
        <w:t xml:space="preserve">doivent être rééquilibrées. Si l’assistance humanitaire reste encore essentielle dans un proche avenir, les niveaux actuels de soutien aux activités de stabilisation, de relèvement et de développement sont généralement fragmentés et ne permettent pas de réduire le besoin d’assistance humanitaire. L’espace géographique à couvrir et le nombre de communautés vulnérables nécessitant un soutien à leur stabilisation, au relèvement et développement, obligent les acteurs présents au Lac et au </w:t>
      </w:r>
      <w:proofErr w:type="spellStart"/>
      <w:r w:rsidRPr="005839A2">
        <w:rPr>
          <w:rFonts w:ascii="Arial" w:hAnsi="Arial" w:cs="Arial"/>
          <w:color w:val="000000" w:themeColor="text1"/>
          <w:sz w:val="22"/>
          <w:szCs w:val="22"/>
          <w:lang w:eastAsia="zh-CN"/>
        </w:rPr>
        <w:t>Hadjer</w:t>
      </w:r>
      <w:proofErr w:type="spellEnd"/>
      <w:r w:rsidRPr="005839A2">
        <w:rPr>
          <w:rFonts w:ascii="Arial" w:hAnsi="Arial" w:cs="Arial"/>
          <w:color w:val="000000" w:themeColor="text1"/>
          <w:sz w:val="22"/>
          <w:szCs w:val="22"/>
          <w:lang w:eastAsia="zh-CN"/>
        </w:rPr>
        <w:t xml:space="preserve"> </w:t>
      </w:r>
      <w:proofErr w:type="spellStart"/>
      <w:r w:rsidRPr="005839A2">
        <w:rPr>
          <w:rFonts w:ascii="Arial" w:hAnsi="Arial" w:cs="Arial"/>
          <w:color w:val="000000" w:themeColor="text1"/>
          <w:sz w:val="22"/>
          <w:szCs w:val="22"/>
          <w:lang w:eastAsia="zh-CN"/>
        </w:rPr>
        <w:t>Lamis</w:t>
      </w:r>
      <w:proofErr w:type="spellEnd"/>
      <w:r w:rsidRPr="005839A2">
        <w:rPr>
          <w:rFonts w:ascii="Arial" w:hAnsi="Arial" w:cs="Arial"/>
          <w:color w:val="000000" w:themeColor="text1"/>
          <w:sz w:val="22"/>
          <w:szCs w:val="22"/>
          <w:lang w:eastAsia="zh-CN"/>
        </w:rPr>
        <w:t>, y compris le PNUD, à renforcer de manière significative la coordination aux niveaux national et provincial. La coordination avec les forces nationales de sécurité et de défense et la coopération et les synergies accrues entre les acteurs humanitaires et les acteurs du développement sont des conditions préalables à la stabilisation.</w:t>
      </w:r>
    </w:p>
    <w:p w14:paraId="4A968D1F" w14:textId="77777777" w:rsidR="00B609CE" w:rsidRDefault="00B609CE" w:rsidP="00BB5AA8">
      <w:pPr>
        <w:spacing w:line="276" w:lineRule="auto"/>
        <w:jc w:val="both"/>
        <w:rPr>
          <w:rFonts w:ascii="Arial" w:hAnsi="Arial" w:cs="Arial"/>
          <w:color w:val="000000" w:themeColor="text1"/>
          <w:sz w:val="22"/>
          <w:szCs w:val="22"/>
          <w:lang w:eastAsia="zh-CN"/>
        </w:rPr>
      </w:pPr>
    </w:p>
    <w:p w14:paraId="50065AE4" w14:textId="5B6AB37F"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Troisièmement, la </w:t>
      </w:r>
      <w:r w:rsidRPr="005839A2">
        <w:rPr>
          <w:rFonts w:ascii="Arial" w:hAnsi="Arial" w:cs="Arial"/>
          <w:sz w:val="22"/>
          <w:szCs w:val="22"/>
          <w:lang w:eastAsia="zh-CN"/>
        </w:rPr>
        <w:t xml:space="preserve">couverture géographique </w:t>
      </w:r>
      <w:r w:rsidRPr="005839A2">
        <w:rPr>
          <w:rFonts w:ascii="Arial" w:hAnsi="Arial" w:cs="Arial"/>
          <w:color w:val="000000" w:themeColor="text1"/>
          <w:sz w:val="22"/>
          <w:szCs w:val="22"/>
          <w:lang w:eastAsia="zh-CN"/>
        </w:rPr>
        <w:t>reste un problème majeur. La présence gouvernementale reste limitée dans certaines zones, en particulier celles frontalières au lac Tchad, et leur accès en est restreint pour les acteurs de l’humanitaire et de la stabilisation. Ces restrictions de sécurité dans les zones frontalières avec le Nigéria et la fermeture de nombreux postes frontières continuent d’en limiter l’accès et les activités</w:t>
      </w:r>
      <w:r w:rsidR="000E118B">
        <w:rPr>
          <w:rFonts w:ascii="Arial" w:hAnsi="Arial" w:cs="Arial"/>
          <w:color w:val="000000" w:themeColor="text1"/>
          <w:sz w:val="22"/>
          <w:szCs w:val="22"/>
          <w:lang w:eastAsia="zh-CN"/>
        </w:rPr>
        <w:t xml:space="preserve"> d’où la nécessité d’y apporter une réponse conséquente</w:t>
      </w:r>
      <w:r w:rsidRPr="005839A2">
        <w:rPr>
          <w:rFonts w:ascii="Arial" w:hAnsi="Arial" w:cs="Arial"/>
          <w:color w:val="000000" w:themeColor="text1"/>
          <w:sz w:val="22"/>
          <w:szCs w:val="22"/>
          <w:lang w:eastAsia="zh-CN"/>
        </w:rPr>
        <w:t>.</w:t>
      </w:r>
      <w:r w:rsidR="000E118B">
        <w:rPr>
          <w:rFonts w:ascii="Arial" w:hAnsi="Arial" w:cs="Arial"/>
          <w:color w:val="000000" w:themeColor="text1"/>
          <w:sz w:val="22"/>
          <w:szCs w:val="22"/>
          <w:lang w:eastAsia="zh-CN"/>
        </w:rPr>
        <w:t xml:space="preserve"> </w:t>
      </w:r>
    </w:p>
    <w:p w14:paraId="1DA85439" w14:textId="77777777" w:rsidR="00944FFC" w:rsidRPr="005839A2" w:rsidRDefault="00944FFC" w:rsidP="00BB5AA8">
      <w:pPr>
        <w:pStyle w:val="Titre3"/>
        <w:spacing w:line="276" w:lineRule="auto"/>
        <w:ind w:left="0"/>
        <w:jc w:val="both"/>
        <w:rPr>
          <w:rFonts w:ascii="Arial" w:hAnsi="Arial" w:cs="Arial"/>
          <w:sz w:val="22"/>
          <w:szCs w:val="22"/>
        </w:rPr>
      </w:pPr>
      <w:bookmarkStart w:id="18" w:name="_Toc18549114"/>
      <w:bookmarkStart w:id="19" w:name="_Toc18920446"/>
      <w:bookmarkStart w:id="20" w:name="_Toc20048757"/>
      <w:bookmarkStart w:id="21" w:name="_Toc20138096"/>
    </w:p>
    <w:p w14:paraId="673C727D" w14:textId="15C6D285" w:rsidR="00944FFC" w:rsidRPr="005839A2" w:rsidRDefault="00944FFC" w:rsidP="00BB5AA8">
      <w:pPr>
        <w:pStyle w:val="Titre2"/>
        <w:numPr>
          <w:ilvl w:val="0"/>
          <w:numId w:val="0"/>
        </w:numPr>
        <w:spacing w:line="276" w:lineRule="auto"/>
        <w:ind w:left="1080" w:hanging="360"/>
        <w:rPr>
          <w:rFonts w:ascii="Arial" w:hAnsi="Arial" w:cs="Arial"/>
          <w:i w:val="0"/>
          <w:iCs w:val="0"/>
        </w:rPr>
      </w:pPr>
      <w:bookmarkStart w:id="22" w:name="_Toc127134977"/>
      <w:r w:rsidRPr="005839A2">
        <w:rPr>
          <w:rFonts w:ascii="Arial" w:hAnsi="Arial" w:cs="Arial"/>
          <w:i w:val="0"/>
          <w:iCs w:val="0"/>
        </w:rPr>
        <w:t>1.</w:t>
      </w:r>
      <w:r w:rsidR="00133071">
        <w:rPr>
          <w:rFonts w:ascii="Arial" w:hAnsi="Arial" w:cs="Arial"/>
          <w:i w:val="0"/>
          <w:iCs w:val="0"/>
        </w:rPr>
        <w:t>5</w:t>
      </w:r>
      <w:r w:rsidRPr="005839A2">
        <w:rPr>
          <w:rFonts w:ascii="Arial" w:hAnsi="Arial" w:cs="Arial"/>
          <w:i w:val="0"/>
          <w:iCs w:val="0"/>
        </w:rPr>
        <w:t xml:space="preserve"> Rapidité de réponse</w:t>
      </w:r>
      <w:bookmarkEnd w:id="18"/>
      <w:bookmarkEnd w:id="19"/>
      <w:bookmarkEnd w:id="20"/>
      <w:bookmarkEnd w:id="21"/>
      <w:bookmarkEnd w:id="22"/>
    </w:p>
    <w:p w14:paraId="1AE3AB08" w14:textId="77777777" w:rsidR="00944FFC" w:rsidRPr="000B62C2" w:rsidRDefault="00944FFC" w:rsidP="00BB5AA8">
      <w:pPr>
        <w:pStyle w:val="Titre2"/>
        <w:numPr>
          <w:ilvl w:val="0"/>
          <w:numId w:val="0"/>
        </w:numPr>
        <w:spacing w:line="276" w:lineRule="auto"/>
        <w:ind w:left="823" w:hanging="403"/>
        <w:jc w:val="both"/>
        <w:rPr>
          <w:rFonts w:ascii="Arial" w:hAnsi="Arial" w:cs="Arial"/>
          <w:i w:val="0"/>
          <w:iCs w:val="0"/>
        </w:rPr>
      </w:pPr>
    </w:p>
    <w:p w14:paraId="15011894" w14:textId="66A12F0B" w:rsidR="00944FFC" w:rsidRPr="005839A2" w:rsidRDefault="00944FFC" w:rsidP="00BB5AA8">
      <w:pPr>
        <w:spacing w:line="276" w:lineRule="auto"/>
        <w:jc w:val="both"/>
        <w:rPr>
          <w:rFonts w:ascii="Arial" w:hAnsi="Arial" w:cs="Arial"/>
          <w:color w:val="000000" w:themeColor="text1"/>
          <w:sz w:val="22"/>
          <w:szCs w:val="22"/>
          <w:lang w:eastAsia="zh-CN"/>
        </w:rPr>
      </w:pPr>
      <w:r w:rsidRPr="000B62C2">
        <w:rPr>
          <w:rFonts w:ascii="Arial" w:hAnsi="Arial" w:cs="Arial"/>
          <w:color w:val="000000" w:themeColor="text1"/>
          <w:sz w:val="22"/>
          <w:szCs w:val="22"/>
          <w:lang w:eastAsia="zh-CN"/>
        </w:rPr>
        <w:t xml:space="preserve">Une fois qu'un niveau minimal de sécurité </w:t>
      </w:r>
      <w:r w:rsidR="00ED1697">
        <w:rPr>
          <w:rFonts w:ascii="Arial" w:hAnsi="Arial" w:cs="Arial"/>
          <w:color w:val="000000" w:themeColor="text1"/>
          <w:sz w:val="22"/>
          <w:szCs w:val="22"/>
          <w:lang w:eastAsia="zh-CN"/>
        </w:rPr>
        <w:t>aurait</w:t>
      </w:r>
      <w:r w:rsidRPr="000B62C2">
        <w:rPr>
          <w:rFonts w:ascii="Arial" w:hAnsi="Arial" w:cs="Arial"/>
          <w:color w:val="000000" w:themeColor="text1"/>
          <w:sz w:val="22"/>
          <w:szCs w:val="22"/>
          <w:lang w:eastAsia="zh-CN"/>
        </w:rPr>
        <w:t xml:space="preserve"> été établi dans les zones cibles, les efforts nécessaires à la stabilisation pourront être rapidement engagés. Ne pas agir rapidement risque d'aliéner, voire de mettre en danger, les populations retournées.</w:t>
      </w:r>
    </w:p>
    <w:p w14:paraId="6618A035" w14:textId="28DA4011"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La Fenêtre nationale fonctionne comme un mécanisme d’intervention rapide dans les zones cibles sélectionnées </w:t>
      </w:r>
      <w:r w:rsidR="00A01D02" w:rsidRPr="005839A2">
        <w:rPr>
          <w:rFonts w:ascii="Arial" w:hAnsi="Arial" w:cs="Arial"/>
          <w:color w:val="000000" w:themeColor="text1"/>
          <w:sz w:val="22"/>
          <w:szCs w:val="22"/>
          <w:lang w:eastAsia="zh-CN"/>
        </w:rPr>
        <w:t xml:space="preserve">afin de </w:t>
      </w:r>
      <w:r w:rsidRPr="005839A2">
        <w:rPr>
          <w:rFonts w:ascii="Arial" w:hAnsi="Arial" w:cs="Arial"/>
          <w:color w:val="000000" w:themeColor="text1"/>
          <w:sz w:val="22"/>
          <w:szCs w:val="22"/>
          <w:lang w:eastAsia="zh-CN"/>
        </w:rPr>
        <w:t>limiter la capacité des groupes terroristes à exploiter tout vide sécuritaire ou toute perception de la communauté selon laquelle l’administration et les forces nationales de sécurité et de défense ne seraient pas réactives.</w:t>
      </w:r>
    </w:p>
    <w:p w14:paraId="431E1C63" w14:textId="29ED8117" w:rsidR="00944FFC" w:rsidRPr="005839A2" w:rsidRDefault="00944FFC"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Le PNUD considère les interventions de stabilisation immédiate comme étant la première étape nécessaire au lancement des programmes de relèvement et de développement. Bien que la Fenêtre nationale ait été conçue comme étant un mécanisme d’intervention rapide, la nécessité d’une action rapide doit être modérée par la nécessité d’une programmation participative et d’évaluations préparatoires, visant ainsi à garantir l’atteinte de l’objectif général.</w:t>
      </w:r>
    </w:p>
    <w:p w14:paraId="794BFD7E" w14:textId="77777777" w:rsidR="00A01D02" w:rsidRPr="005839A2" w:rsidRDefault="00A01D02" w:rsidP="00BB5AA8">
      <w:pPr>
        <w:pStyle w:val="Titre2"/>
        <w:numPr>
          <w:ilvl w:val="0"/>
          <w:numId w:val="0"/>
        </w:numPr>
        <w:spacing w:line="276" w:lineRule="auto"/>
        <w:rPr>
          <w:rFonts w:ascii="Arial" w:hAnsi="Arial" w:cs="Arial"/>
        </w:rPr>
      </w:pPr>
      <w:bookmarkStart w:id="23" w:name="_Toc18549116"/>
      <w:bookmarkStart w:id="24" w:name="_Toc18920448"/>
      <w:bookmarkStart w:id="25" w:name="_Toc20048759"/>
      <w:bookmarkStart w:id="26" w:name="_Toc20138098"/>
    </w:p>
    <w:p w14:paraId="1EB4517F" w14:textId="77777777" w:rsidR="00F862B7" w:rsidRDefault="00F862B7">
      <w:pPr>
        <w:rPr>
          <w:rFonts w:ascii="Arial" w:eastAsia="Calibri" w:hAnsi="Arial" w:cs="Arial"/>
          <w:b/>
          <w:bCs/>
          <w:color w:val="1F4E79" w:themeColor="accent5" w:themeShade="80"/>
          <w:sz w:val="22"/>
          <w:szCs w:val="22"/>
          <w:lang w:eastAsia="en-US"/>
        </w:rPr>
      </w:pPr>
      <w:r>
        <w:rPr>
          <w:rFonts w:ascii="Arial" w:hAnsi="Arial" w:cs="Arial"/>
          <w:i/>
          <w:iCs/>
        </w:rPr>
        <w:br w:type="page"/>
      </w:r>
    </w:p>
    <w:p w14:paraId="3A6591DA" w14:textId="1B015F5E" w:rsidR="00944FFC" w:rsidRPr="005839A2" w:rsidRDefault="00A01D02" w:rsidP="00BB5AA8">
      <w:pPr>
        <w:pStyle w:val="Titre2"/>
        <w:numPr>
          <w:ilvl w:val="0"/>
          <w:numId w:val="0"/>
        </w:numPr>
        <w:spacing w:line="276" w:lineRule="auto"/>
        <w:ind w:left="1080" w:hanging="360"/>
        <w:rPr>
          <w:rFonts w:ascii="Arial" w:hAnsi="Arial" w:cs="Arial"/>
          <w:i w:val="0"/>
          <w:iCs w:val="0"/>
        </w:rPr>
      </w:pPr>
      <w:bookmarkStart w:id="27" w:name="_Toc127134978"/>
      <w:r w:rsidRPr="005839A2">
        <w:rPr>
          <w:rFonts w:ascii="Arial" w:hAnsi="Arial" w:cs="Arial"/>
          <w:i w:val="0"/>
          <w:iCs w:val="0"/>
        </w:rPr>
        <w:lastRenderedPageBreak/>
        <w:t>1</w:t>
      </w:r>
      <w:r w:rsidR="00944FFC" w:rsidRPr="005839A2">
        <w:rPr>
          <w:rFonts w:ascii="Arial" w:hAnsi="Arial" w:cs="Arial"/>
          <w:i w:val="0"/>
          <w:iCs w:val="0"/>
        </w:rPr>
        <w:t>.</w:t>
      </w:r>
      <w:r w:rsidR="00133071">
        <w:rPr>
          <w:rFonts w:ascii="Arial" w:hAnsi="Arial" w:cs="Arial"/>
          <w:i w:val="0"/>
          <w:iCs w:val="0"/>
        </w:rPr>
        <w:t>6</w:t>
      </w:r>
      <w:r w:rsidR="00944FFC" w:rsidRPr="005839A2">
        <w:rPr>
          <w:rFonts w:ascii="Arial" w:hAnsi="Arial" w:cs="Arial"/>
          <w:i w:val="0"/>
          <w:iCs w:val="0"/>
        </w:rPr>
        <w:t xml:space="preserve"> Théorie du changement</w:t>
      </w:r>
      <w:bookmarkEnd w:id="23"/>
      <w:bookmarkEnd w:id="24"/>
      <w:bookmarkEnd w:id="25"/>
      <w:bookmarkEnd w:id="26"/>
      <w:bookmarkEnd w:id="27"/>
    </w:p>
    <w:p w14:paraId="342288C6" w14:textId="77777777" w:rsidR="00B80B70" w:rsidRPr="005839A2" w:rsidRDefault="00B80B70" w:rsidP="00BB5AA8">
      <w:pPr>
        <w:spacing w:line="276" w:lineRule="auto"/>
        <w:rPr>
          <w:rFonts w:ascii="Arial" w:hAnsi="Arial" w:cs="Arial"/>
          <w:color w:val="000000" w:themeColor="text1"/>
          <w:sz w:val="22"/>
          <w:szCs w:val="22"/>
          <w:lang w:eastAsia="zh-CN"/>
        </w:rPr>
      </w:pPr>
    </w:p>
    <w:p w14:paraId="65992D50" w14:textId="5D35286E" w:rsidR="00944FFC" w:rsidRPr="005839A2" w:rsidRDefault="00944FFC" w:rsidP="00BB5AA8">
      <w:pPr>
        <w:spacing w:line="276" w:lineRule="auto"/>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La théorie du changement de la stabilisation dans les provinces du Lac et du </w:t>
      </w:r>
      <w:proofErr w:type="spellStart"/>
      <w:r w:rsidRPr="005839A2">
        <w:rPr>
          <w:rFonts w:ascii="Arial" w:hAnsi="Arial" w:cs="Arial"/>
          <w:color w:val="000000" w:themeColor="text1"/>
          <w:sz w:val="22"/>
          <w:szCs w:val="22"/>
          <w:lang w:eastAsia="zh-CN"/>
        </w:rPr>
        <w:t>Hadjer</w:t>
      </w:r>
      <w:proofErr w:type="spellEnd"/>
      <w:r w:rsidRPr="005839A2">
        <w:rPr>
          <w:rFonts w:ascii="Arial" w:hAnsi="Arial" w:cs="Arial"/>
          <w:color w:val="000000" w:themeColor="text1"/>
          <w:sz w:val="22"/>
          <w:szCs w:val="22"/>
          <w:lang w:eastAsia="zh-CN"/>
        </w:rPr>
        <w:t xml:space="preserve"> </w:t>
      </w:r>
      <w:proofErr w:type="spellStart"/>
      <w:r w:rsidRPr="005839A2">
        <w:rPr>
          <w:rFonts w:ascii="Arial" w:hAnsi="Arial" w:cs="Arial"/>
          <w:color w:val="000000" w:themeColor="text1"/>
          <w:sz w:val="22"/>
          <w:szCs w:val="22"/>
          <w:lang w:eastAsia="zh-CN"/>
        </w:rPr>
        <w:t>Lamis</w:t>
      </w:r>
      <w:proofErr w:type="spellEnd"/>
      <w:r w:rsidRPr="005839A2">
        <w:rPr>
          <w:rFonts w:ascii="Arial" w:hAnsi="Arial" w:cs="Arial"/>
          <w:color w:val="000000" w:themeColor="text1"/>
          <w:sz w:val="22"/>
          <w:szCs w:val="22"/>
          <w:lang w:eastAsia="zh-CN"/>
        </w:rPr>
        <w:t xml:space="preserve"> est formulée </w:t>
      </w:r>
      <w:r w:rsidR="00B80B70" w:rsidRPr="005839A2">
        <w:rPr>
          <w:rFonts w:ascii="Arial" w:hAnsi="Arial" w:cs="Arial"/>
          <w:color w:val="000000" w:themeColor="text1"/>
          <w:sz w:val="22"/>
          <w:szCs w:val="22"/>
          <w:lang w:eastAsia="zh-CN"/>
        </w:rPr>
        <w:t xml:space="preserve">comme suit : </w:t>
      </w:r>
    </w:p>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06"/>
      </w:tblGrid>
      <w:tr w:rsidR="00944FFC" w:rsidRPr="005839A2" w14:paraId="3192C6CD" w14:textId="77777777" w:rsidTr="009B746E">
        <w:trPr>
          <w:trHeight w:val="1457"/>
        </w:trPr>
        <w:tc>
          <w:tcPr>
            <w:tcW w:w="704" w:type="dxa"/>
          </w:tcPr>
          <w:p w14:paraId="406C3D17" w14:textId="77777777" w:rsidR="00944FFC" w:rsidRPr="005839A2" w:rsidRDefault="00944FFC" w:rsidP="00BB5AA8">
            <w:pPr>
              <w:spacing w:line="276" w:lineRule="auto"/>
              <w:rPr>
                <w:rFonts w:ascii="Arial" w:hAnsi="Arial" w:cs="Arial"/>
                <w:color w:val="000000" w:themeColor="text1"/>
              </w:rPr>
            </w:pPr>
            <w:r w:rsidRPr="005839A2">
              <w:rPr>
                <w:rFonts w:ascii="Arial" w:hAnsi="Arial" w:cs="Arial"/>
                <w:i/>
                <w:iCs/>
                <w:color w:val="000000" w:themeColor="text1"/>
              </w:rPr>
              <w:t>Si…</w:t>
            </w:r>
          </w:p>
        </w:tc>
        <w:tc>
          <w:tcPr>
            <w:tcW w:w="8306" w:type="dxa"/>
          </w:tcPr>
          <w:p w14:paraId="13706BD5" w14:textId="77777777" w:rsidR="00944FFC" w:rsidRPr="005839A2" w:rsidRDefault="00944FFC">
            <w:pPr>
              <w:pStyle w:val="Paragraphedeliste"/>
              <w:numPr>
                <w:ilvl w:val="0"/>
                <w:numId w:val="9"/>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Des responsables des administrations provinciales et locales sont déployés dans les zones cibles, en nombre suffisant et avec des ressources appropriées ; et</w:t>
            </w:r>
          </w:p>
          <w:p w14:paraId="5AE58100" w14:textId="3C4C84C0" w:rsidR="00944FFC" w:rsidRPr="005839A2" w:rsidRDefault="00944FFC">
            <w:pPr>
              <w:pStyle w:val="Paragraphedeliste"/>
              <w:numPr>
                <w:ilvl w:val="0"/>
                <w:numId w:val="7"/>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La sécurité est établie dans les zones cibles sélectionnées grâce á une présence permanente des forces de sécurité et de défense internationale</w:t>
            </w:r>
            <w:r w:rsidR="00ED1697">
              <w:rPr>
                <w:rFonts w:ascii="Arial" w:hAnsi="Arial" w:cs="Arial"/>
                <w:color w:val="000000" w:themeColor="text1"/>
              </w:rPr>
              <w:t>s</w:t>
            </w:r>
            <w:r w:rsidRPr="005839A2">
              <w:rPr>
                <w:rFonts w:ascii="Arial" w:hAnsi="Arial" w:cs="Arial"/>
                <w:color w:val="000000" w:themeColor="text1"/>
              </w:rPr>
              <w:t xml:space="preserve"> et nationale</w:t>
            </w:r>
            <w:r w:rsidR="00ED1697">
              <w:rPr>
                <w:rFonts w:ascii="Arial" w:hAnsi="Arial" w:cs="Arial"/>
                <w:color w:val="000000" w:themeColor="text1"/>
              </w:rPr>
              <w:t>s</w:t>
            </w:r>
            <w:r w:rsidRPr="005839A2">
              <w:rPr>
                <w:rFonts w:ascii="Arial" w:hAnsi="Arial" w:cs="Arial"/>
                <w:color w:val="000000" w:themeColor="text1"/>
              </w:rPr>
              <w:t> et à un renforcement de leurs capacités ;</w:t>
            </w:r>
          </w:p>
        </w:tc>
      </w:tr>
    </w:tbl>
    <w:p w14:paraId="66E16C3B" w14:textId="77777777" w:rsidR="00944FFC" w:rsidRPr="005839A2" w:rsidRDefault="00944FFC" w:rsidP="00BB5AA8">
      <w:pPr>
        <w:spacing w:line="276" w:lineRule="auto"/>
        <w:rPr>
          <w:rFonts w:ascii="Arial" w:hAnsi="Arial" w:cs="Arial"/>
          <w:bCs/>
          <w:sz w:val="22"/>
          <w:szCs w:val="22"/>
        </w:rPr>
      </w:pPr>
      <w:r w:rsidRPr="005839A2">
        <w:rPr>
          <w:rFonts w:ascii="Arial" w:hAnsi="Arial" w:cs="Arial"/>
          <w:i/>
          <w:iCs/>
          <w:color w:val="000000" w:themeColor="text1"/>
          <w:sz w:val="22"/>
          <w:szCs w:val="22"/>
        </w:rPr>
        <w:t>Alors…</w:t>
      </w:r>
      <w:r w:rsidRPr="005839A2">
        <w:rPr>
          <w:rFonts w:ascii="Arial" w:hAnsi="Arial" w:cs="Arial"/>
          <w:i/>
          <w:iCs/>
          <w:color w:val="000000" w:themeColor="text1"/>
          <w:sz w:val="22"/>
          <w:szCs w:val="22"/>
        </w:rPr>
        <w:tab/>
      </w:r>
      <w:r w:rsidRPr="005839A2">
        <w:rPr>
          <w:rFonts w:ascii="Arial" w:hAnsi="Arial" w:cs="Arial"/>
          <w:bCs/>
          <w:iCs/>
          <w:sz w:val="22"/>
          <w:szCs w:val="22"/>
        </w:rPr>
        <w:t>La sécurité des communautés sera améliorée et permettra de satisfaire aux conditions préalables au retour des populations déplacées dans leurs zones d’origine</w:t>
      </w:r>
      <w:r w:rsidRPr="005839A2">
        <w:rPr>
          <w:rFonts w:ascii="Arial" w:hAnsi="Arial" w:cs="Arial"/>
          <w:bCs/>
          <w:sz w:val="22"/>
          <w:szCs w:val="22"/>
        </w:rPr>
        <w:t>.</w:t>
      </w:r>
    </w:p>
    <w:p w14:paraId="7101F164" w14:textId="77777777" w:rsidR="00944FFC" w:rsidRPr="005839A2" w:rsidRDefault="00944FFC" w:rsidP="00BB5AA8">
      <w:pPr>
        <w:spacing w:line="276" w:lineRule="auto"/>
        <w:jc w:val="center"/>
        <w:rPr>
          <w:rFonts w:ascii="Arial" w:hAnsi="Arial" w:cs="Arial"/>
          <w:i/>
          <w:iCs/>
          <w:color w:val="000000" w:themeColor="text1"/>
          <w:sz w:val="22"/>
          <w:szCs w:val="22"/>
        </w:rPr>
      </w:pPr>
      <w:r w:rsidRPr="005839A2">
        <w:rPr>
          <w:rFonts w:ascii="Arial" w:hAnsi="Arial" w:cs="Arial"/>
          <w:i/>
          <w:iCs/>
          <w:color w:val="000000" w:themeColor="text1"/>
          <w:sz w:val="22"/>
          <w:szCs w:val="22"/>
        </w:rPr>
        <w:t>Et …</w:t>
      </w:r>
    </w:p>
    <w:tbl>
      <w:tblPr>
        <w:tblStyle w:val="Grilledutableau"/>
        <w:tblW w:w="924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542"/>
      </w:tblGrid>
      <w:tr w:rsidR="00944FFC" w:rsidRPr="005839A2" w14:paraId="718320C1" w14:textId="77777777" w:rsidTr="00ED1697">
        <w:trPr>
          <w:trHeight w:val="1163"/>
        </w:trPr>
        <w:tc>
          <w:tcPr>
            <w:tcW w:w="704" w:type="dxa"/>
          </w:tcPr>
          <w:p w14:paraId="729680FC" w14:textId="77777777" w:rsidR="00944FFC" w:rsidRPr="005839A2" w:rsidRDefault="00944FFC" w:rsidP="00BB5AA8">
            <w:pPr>
              <w:spacing w:line="276" w:lineRule="auto"/>
              <w:rPr>
                <w:rFonts w:ascii="Arial" w:hAnsi="Arial" w:cs="Arial"/>
                <w:color w:val="000000" w:themeColor="text1"/>
              </w:rPr>
            </w:pPr>
            <w:r w:rsidRPr="005839A2">
              <w:rPr>
                <w:rFonts w:ascii="Arial" w:hAnsi="Arial" w:cs="Arial"/>
                <w:i/>
                <w:iCs/>
                <w:color w:val="000000" w:themeColor="text1"/>
              </w:rPr>
              <w:t>Si…</w:t>
            </w:r>
          </w:p>
        </w:tc>
        <w:tc>
          <w:tcPr>
            <w:tcW w:w="8542" w:type="dxa"/>
          </w:tcPr>
          <w:p w14:paraId="12DF46E6" w14:textId="77777777" w:rsidR="00944FFC" w:rsidRPr="005839A2" w:rsidRDefault="00944FFC">
            <w:pPr>
              <w:pStyle w:val="Paragraphedeliste"/>
              <w:numPr>
                <w:ilvl w:val="0"/>
                <w:numId w:val="7"/>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Les infrastructures essentielles sont construites et les services de base sont assurés ; et</w:t>
            </w:r>
          </w:p>
          <w:p w14:paraId="1AAFA911" w14:textId="77777777" w:rsidR="00944FFC" w:rsidRPr="005839A2" w:rsidRDefault="00944FFC">
            <w:pPr>
              <w:pStyle w:val="Paragraphedeliste"/>
              <w:numPr>
                <w:ilvl w:val="0"/>
                <w:numId w:val="7"/>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La population dispose de moyens de subsistance ; et</w:t>
            </w:r>
          </w:p>
          <w:p w14:paraId="5FF5BDE7" w14:textId="6B37801A" w:rsidR="00ED1697" w:rsidRPr="005F6D89" w:rsidRDefault="00944FFC">
            <w:pPr>
              <w:pStyle w:val="Paragraphedeliste"/>
              <w:numPr>
                <w:ilvl w:val="0"/>
                <w:numId w:val="7"/>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Les populations ciblées obtiennent légalement des documents administratifs (état civil, registres fonciers et/ou de propriété etc.) ;</w:t>
            </w:r>
          </w:p>
        </w:tc>
      </w:tr>
    </w:tbl>
    <w:p w14:paraId="4E8C8426" w14:textId="77777777" w:rsidR="00944FFC" w:rsidRPr="005839A2" w:rsidRDefault="00944FFC" w:rsidP="00BB5AA8">
      <w:pPr>
        <w:pStyle w:val="PrformatHTML"/>
        <w:spacing w:line="276" w:lineRule="auto"/>
        <w:jc w:val="both"/>
        <w:rPr>
          <w:rFonts w:ascii="Arial" w:eastAsia="Times New Roman" w:hAnsi="Arial" w:cs="Arial"/>
          <w:bCs/>
          <w:i/>
          <w:iCs/>
          <w:sz w:val="22"/>
          <w:szCs w:val="22"/>
          <w:lang w:val="fr-FR"/>
        </w:rPr>
      </w:pPr>
      <w:r w:rsidRPr="005839A2">
        <w:rPr>
          <w:rFonts w:ascii="Arial" w:hAnsi="Arial" w:cs="Arial"/>
          <w:i/>
          <w:iCs/>
          <w:color w:val="000000" w:themeColor="text1"/>
          <w:sz w:val="22"/>
          <w:szCs w:val="22"/>
          <w:lang w:val="fr-FR"/>
        </w:rPr>
        <w:t>Alors…</w:t>
      </w:r>
      <w:r w:rsidRPr="005839A2">
        <w:rPr>
          <w:rFonts w:ascii="Arial" w:hAnsi="Arial" w:cs="Arial"/>
          <w:color w:val="000000" w:themeColor="text1"/>
          <w:sz w:val="22"/>
          <w:szCs w:val="22"/>
          <w:lang w:val="fr-FR"/>
        </w:rPr>
        <w:t xml:space="preserve"> </w:t>
      </w:r>
      <w:r w:rsidRPr="005839A2">
        <w:rPr>
          <w:rFonts w:ascii="Arial" w:hAnsi="Arial" w:cs="Arial"/>
          <w:color w:val="000000" w:themeColor="text1"/>
          <w:sz w:val="22"/>
          <w:szCs w:val="22"/>
          <w:lang w:val="fr-FR"/>
        </w:rPr>
        <w:tab/>
      </w:r>
      <w:r w:rsidRPr="005839A2">
        <w:rPr>
          <w:rFonts w:ascii="Arial" w:eastAsia="Times New Roman" w:hAnsi="Arial" w:cs="Arial"/>
          <w:bCs/>
          <w:iCs/>
          <w:sz w:val="22"/>
          <w:szCs w:val="22"/>
          <w:lang w:val="fr-FR"/>
        </w:rPr>
        <w:t>La vulnérabilité de la population dans les zones ciblées sera diminuée et la perception de la légitimité de l'État augmentera ; le contrat social sera amélioré et la stabilisation immédiate sera une réalité, permettant ainsi de répliquer le processus dans de nouvelles zones cibles.</w:t>
      </w:r>
    </w:p>
    <w:p w14:paraId="7FB67F57" w14:textId="77777777" w:rsidR="00944FFC" w:rsidRPr="005839A2" w:rsidRDefault="00944FFC" w:rsidP="00BB5AA8">
      <w:pPr>
        <w:spacing w:line="276" w:lineRule="auto"/>
        <w:jc w:val="center"/>
        <w:rPr>
          <w:rFonts w:ascii="Arial" w:hAnsi="Arial" w:cs="Arial"/>
          <w:i/>
          <w:iCs/>
          <w:color w:val="000000" w:themeColor="text1"/>
          <w:sz w:val="22"/>
          <w:szCs w:val="22"/>
        </w:rPr>
      </w:pPr>
      <w:r w:rsidRPr="005839A2">
        <w:rPr>
          <w:rFonts w:ascii="Arial" w:hAnsi="Arial" w:cs="Arial"/>
          <w:i/>
          <w:iCs/>
          <w:color w:val="000000" w:themeColor="text1"/>
          <w:sz w:val="22"/>
          <w:szCs w:val="22"/>
        </w:rPr>
        <w:t>Et…</w:t>
      </w:r>
    </w:p>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06"/>
      </w:tblGrid>
      <w:tr w:rsidR="00944FFC" w:rsidRPr="005839A2" w14:paraId="2B32E18A" w14:textId="77777777" w:rsidTr="009B746E">
        <w:tc>
          <w:tcPr>
            <w:tcW w:w="704" w:type="dxa"/>
          </w:tcPr>
          <w:p w14:paraId="17402F22" w14:textId="77777777" w:rsidR="00944FFC" w:rsidRPr="005839A2" w:rsidRDefault="00944FFC" w:rsidP="00BB5AA8">
            <w:pPr>
              <w:spacing w:line="276" w:lineRule="auto"/>
              <w:rPr>
                <w:rFonts w:ascii="Arial" w:hAnsi="Arial" w:cs="Arial"/>
                <w:color w:val="000000" w:themeColor="text1"/>
              </w:rPr>
            </w:pPr>
            <w:r w:rsidRPr="005839A2">
              <w:rPr>
                <w:rFonts w:ascii="Arial" w:hAnsi="Arial" w:cs="Arial"/>
                <w:i/>
                <w:iCs/>
                <w:color w:val="000000" w:themeColor="text1"/>
              </w:rPr>
              <w:t>Si…</w:t>
            </w:r>
          </w:p>
        </w:tc>
        <w:tc>
          <w:tcPr>
            <w:tcW w:w="8306" w:type="dxa"/>
          </w:tcPr>
          <w:p w14:paraId="145CEF04" w14:textId="77777777" w:rsidR="00944FFC" w:rsidRPr="005839A2" w:rsidRDefault="00944FFC">
            <w:pPr>
              <w:pStyle w:val="Paragraphedeliste"/>
              <w:numPr>
                <w:ilvl w:val="0"/>
                <w:numId w:val="9"/>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Une stabilisation immédiate de nouvelles zones cibles peut être achevée, augmentant ainsi la couverture géographique ;</w:t>
            </w:r>
          </w:p>
          <w:p w14:paraId="4C4A20C1" w14:textId="77777777" w:rsidR="00944FFC" w:rsidRPr="005839A2" w:rsidRDefault="00944FFC">
            <w:pPr>
              <w:pStyle w:val="Paragraphedeliste"/>
              <w:numPr>
                <w:ilvl w:val="0"/>
                <w:numId w:val="9"/>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Les plans et processus du Gouvernement sont en place et fonctionnent efficacement ; et</w:t>
            </w:r>
          </w:p>
          <w:p w14:paraId="52D75DB6" w14:textId="77777777" w:rsidR="00944FFC" w:rsidRPr="005839A2" w:rsidRDefault="00944FFC">
            <w:pPr>
              <w:pStyle w:val="Paragraphedeliste"/>
              <w:numPr>
                <w:ilvl w:val="0"/>
                <w:numId w:val="9"/>
              </w:numPr>
              <w:spacing w:line="276" w:lineRule="auto"/>
              <w:ind w:left="317" w:hanging="357"/>
              <w:contextualSpacing w:val="0"/>
              <w:jc w:val="both"/>
              <w:rPr>
                <w:rFonts w:ascii="Arial" w:hAnsi="Arial" w:cs="Arial"/>
                <w:color w:val="000000" w:themeColor="text1"/>
              </w:rPr>
            </w:pPr>
            <w:r w:rsidRPr="005839A2">
              <w:rPr>
                <w:rFonts w:ascii="Arial" w:hAnsi="Arial" w:cs="Arial"/>
                <w:color w:val="000000" w:themeColor="text1"/>
              </w:rPr>
              <w:t>Des processus cohérents de planification du développement sont entrepris ;</w:t>
            </w:r>
          </w:p>
        </w:tc>
      </w:tr>
    </w:tbl>
    <w:p w14:paraId="5A033D7A" w14:textId="77777777" w:rsidR="00944FFC" w:rsidRPr="005839A2" w:rsidRDefault="00944FFC" w:rsidP="00BB5AA8">
      <w:pPr>
        <w:pStyle w:val="PrformatHTML"/>
        <w:spacing w:after="200" w:line="276" w:lineRule="auto"/>
        <w:jc w:val="both"/>
        <w:rPr>
          <w:rFonts w:ascii="Arial" w:eastAsia="Times New Roman" w:hAnsi="Arial" w:cs="Arial"/>
          <w:bCs/>
          <w:i/>
          <w:iCs/>
          <w:sz w:val="22"/>
          <w:szCs w:val="22"/>
          <w:lang w:val="fr-FR"/>
        </w:rPr>
      </w:pPr>
      <w:r w:rsidRPr="005839A2">
        <w:rPr>
          <w:rFonts w:ascii="Arial" w:hAnsi="Arial" w:cs="Arial"/>
          <w:i/>
          <w:color w:val="000000" w:themeColor="text1"/>
          <w:sz w:val="22"/>
          <w:szCs w:val="22"/>
          <w:lang w:val="fr-FR"/>
        </w:rPr>
        <w:t>Alors…</w:t>
      </w:r>
      <w:r w:rsidRPr="005839A2">
        <w:rPr>
          <w:rFonts w:ascii="Arial" w:hAnsi="Arial" w:cs="Arial"/>
          <w:i/>
          <w:color w:val="000000" w:themeColor="text1"/>
          <w:sz w:val="22"/>
          <w:szCs w:val="22"/>
          <w:lang w:val="fr-FR"/>
        </w:rPr>
        <w:tab/>
      </w:r>
      <w:r w:rsidRPr="005839A2">
        <w:rPr>
          <w:rFonts w:ascii="Arial" w:eastAsia="Times New Roman" w:hAnsi="Arial" w:cs="Arial"/>
          <w:bCs/>
          <w:iCs/>
          <w:sz w:val="22"/>
          <w:szCs w:val="22"/>
          <w:lang w:val="fr-FR"/>
        </w:rPr>
        <w:t>Des initiatives ciblées de relèvement et de consolidation de la paix peuvent gagner du terrain ; l'effort de développement à long terme peut avoir un impact plus important ; et les bases seront établies pour une transformation efficace par la fourniture de l’aide humanitaire à la stabilisation, du relèvement au développement durable.</w:t>
      </w:r>
    </w:p>
    <w:p w14:paraId="495A6310" w14:textId="77777777" w:rsidR="00944FFC" w:rsidRPr="005839A2" w:rsidRDefault="00944FFC" w:rsidP="00BB5AA8">
      <w:pPr>
        <w:spacing w:line="276" w:lineRule="auto"/>
        <w:rPr>
          <w:rFonts w:ascii="Arial" w:hAnsi="Arial" w:cs="Arial"/>
          <w:color w:val="000000" w:themeColor="text1"/>
          <w:sz w:val="22"/>
          <w:szCs w:val="22"/>
        </w:rPr>
      </w:pPr>
      <w:r w:rsidRPr="005839A2">
        <w:rPr>
          <w:rFonts w:ascii="Arial" w:hAnsi="Arial" w:cs="Arial"/>
          <w:color w:val="000000" w:themeColor="text1"/>
          <w:sz w:val="22"/>
          <w:szCs w:val="22"/>
        </w:rPr>
        <w:t xml:space="preserve">Les </w:t>
      </w:r>
      <w:r w:rsidRPr="005839A2">
        <w:rPr>
          <w:rFonts w:ascii="Arial" w:hAnsi="Arial" w:cs="Arial"/>
          <w:sz w:val="22"/>
          <w:szCs w:val="22"/>
        </w:rPr>
        <w:t xml:space="preserve">Hypothèses </w:t>
      </w:r>
      <w:r w:rsidRPr="005839A2">
        <w:rPr>
          <w:rFonts w:ascii="Arial" w:hAnsi="Arial" w:cs="Arial"/>
          <w:color w:val="000000" w:themeColor="text1"/>
          <w:sz w:val="22"/>
          <w:szCs w:val="22"/>
        </w:rPr>
        <w:t xml:space="preserve">de la Théorie du changement sont les suivantes </w:t>
      </w:r>
      <w:r w:rsidRPr="005839A2">
        <w:rPr>
          <w:rFonts w:ascii="Arial" w:hAnsi="Arial" w:cs="Arial"/>
          <w:b/>
          <w:color w:val="000000" w:themeColor="text1"/>
          <w:sz w:val="22"/>
          <w:szCs w:val="22"/>
        </w:rPr>
        <w:t>:</w:t>
      </w:r>
    </w:p>
    <w:p w14:paraId="2B972C50"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t>Un nombre suffisant de personnel civil est déployé dans les zones cibles, reste présent et renforce les relations de confiance avec les communautés qu’ils supportent ;</w:t>
      </w:r>
    </w:p>
    <w:p w14:paraId="618BC82F"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t>Les actions envisagées dans le cadre du programme de stabilisation immédiate suffisent à restaurer l’autorité de l'État après des décennies de négligence de la part des autorités en ce qui concerne le développement de ces zones et de l'effet destructeur des récits extrémistes ;</w:t>
      </w:r>
    </w:p>
    <w:p w14:paraId="4A8BAC15"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t>Les partenaires dans les domaines de l’humanitaire, de la stabilisation, du relèvement et du développement acceptent le principe de la coordination gouvernementale dans la mise en œuvre de la stratégie régionale de stabilisation de la CBLT ;</w:t>
      </w:r>
    </w:p>
    <w:p w14:paraId="6B5588E1"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t>La région du bassin du lac Tchad continue de bénéficier de l'attention et des ressources des gouvernements nationaux et de la communauté internationale ;</w:t>
      </w:r>
    </w:p>
    <w:p w14:paraId="4B71051E"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t>La région du bassin du lac Tchad est mieux reliée aux marchés sous régionaux et internationaux, et les barrières commerciales internationales sont réduites ;</w:t>
      </w:r>
    </w:p>
    <w:p w14:paraId="49DE2099"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lastRenderedPageBreak/>
        <w:t>Les chefs traditionnels soutiennent les efforts de stabilisation menés par le Gouvernement ; et</w:t>
      </w:r>
    </w:p>
    <w:p w14:paraId="6995591C" w14:textId="77777777" w:rsidR="00944FFC" w:rsidRPr="005839A2" w:rsidRDefault="00944FFC">
      <w:pPr>
        <w:pStyle w:val="Paragraphedeliste"/>
        <w:numPr>
          <w:ilvl w:val="0"/>
          <w:numId w:val="8"/>
        </w:numPr>
        <w:spacing w:line="276" w:lineRule="auto"/>
        <w:ind w:left="425" w:hanging="357"/>
        <w:contextualSpacing w:val="0"/>
        <w:jc w:val="both"/>
        <w:rPr>
          <w:rFonts w:ascii="Arial" w:hAnsi="Arial" w:cs="Arial"/>
          <w:color w:val="000000" w:themeColor="text1"/>
          <w:sz w:val="22"/>
          <w:szCs w:val="22"/>
        </w:rPr>
      </w:pPr>
      <w:r w:rsidRPr="005839A2">
        <w:rPr>
          <w:rFonts w:ascii="Arial" w:hAnsi="Arial" w:cs="Arial"/>
          <w:color w:val="000000" w:themeColor="text1"/>
          <w:sz w:val="22"/>
          <w:szCs w:val="22"/>
        </w:rPr>
        <w:t>Les communautés locales contribuent aux initiatives locales de stabilisation et de développement.</w:t>
      </w:r>
    </w:p>
    <w:p w14:paraId="04C41CB4" w14:textId="77777777" w:rsidR="008A30F8" w:rsidRDefault="008A30F8" w:rsidP="00BB5AA8">
      <w:pPr>
        <w:spacing w:line="276" w:lineRule="auto"/>
        <w:rPr>
          <w:rFonts w:ascii="Arial" w:hAnsi="Arial" w:cs="Arial"/>
          <w:b/>
          <w:bCs/>
          <w:color w:val="5B9BD5" w:themeColor="accent5"/>
          <w:sz w:val="22"/>
          <w:szCs w:val="22"/>
        </w:rPr>
      </w:pPr>
    </w:p>
    <w:p w14:paraId="2B1B2EC1" w14:textId="7E3119D4" w:rsidR="00576DFA" w:rsidRPr="00133071" w:rsidRDefault="00643952" w:rsidP="00BB5AA8">
      <w:pPr>
        <w:pStyle w:val="Titre1"/>
      </w:pPr>
      <w:bookmarkStart w:id="28" w:name="_Toc127134979"/>
      <w:r w:rsidRPr="00133071">
        <w:t xml:space="preserve">II. ÉTENDUE DE L’ÉVALUATION ET </w:t>
      </w:r>
      <w:r w:rsidR="008A30F8" w:rsidRPr="00133071">
        <w:t>APPROCHE METHODOLOGIQUE</w:t>
      </w:r>
      <w:bookmarkEnd w:id="28"/>
    </w:p>
    <w:p w14:paraId="0EEAABE9" w14:textId="7A2E1DA2" w:rsidR="00AB5E3A" w:rsidRDefault="00AB5E3A" w:rsidP="00BB5AA8">
      <w:pPr>
        <w:spacing w:line="276" w:lineRule="auto"/>
        <w:rPr>
          <w:rFonts w:ascii="Arial" w:hAnsi="Arial" w:cs="Arial"/>
          <w:sz w:val="22"/>
          <w:szCs w:val="22"/>
        </w:rPr>
      </w:pPr>
    </w:p>
    <w:p w14:paraId="5633DBE4" w14:textId="3FB93AB5" w:rsidR="008A30F8" w:rsidRPr="000B62C2" w:rsidRDefault="008A30F8" w:rsidP="00BB5AA8">
      <w:pPr>
        <w:pStyle w:val="Titre2"/>
        <w:numPr>
          <w:ilvl w:val="0"/>
          <w:numId w:val="0"/>
        </w:numPr>
        <w:spacing w:line="276" w:lineRule="auto"/>
        <w:ind w:left="1080" w:hanging="360"/>
        <w:rPr>
          <w:rFonts w:ascii="Arial" w:hAnsi="Arial" w:cs="Arial"/>
          <w:i w:val="0"/>
          <w:iCs w:val="0"/>
        </w:rPr>
      </w:pPr>
      <w:bookmarkStart w:id="29" w:name="_Toc127134980"/>
      <w:r w:rsidRPr="000B62C2">
        <w:rPr>
          <w:rFonts w:ascii="Arial" w:hAnsi="Arial" w:cs="Arial"/>
          <w:i w:val="0"/>
          <w:iCs w:val="0"/>
        </w:rPr>
        <w:t xml:space="preserve">2.1 </w:t>
      </w:r>
      <w:r w:rsidR="00136F5A">
        <w:rPr>
          <w:rFonts w:ascii="Arial" w:hAnsi="Arial" w:cs="Arial"/>
          <w:i w:val="0"/>
          <w:iCs w:val="0"/>
        </w:rPr>
        <w:t>É</w:t>
      </w:r>
      <w:r w:rsidR="00136F5A" w:rsidRPr="000B62C2">
        <w:rPr>
          <w:rFonts w:ascii="Arial" w:hAnsi="Arial" w:cs="Arial"/>
          <w:i w:val="0"/>
          <w:iCs w:val="0"/>
        </w:rPr>
        <w:t>tendue</w:t>
      </w:r>
      <w:r w:rsidRPr="000B62C2">
        <w:rPr>
          <w:rFonts w:ascii="Arial" w:hAnsi="Arial" w:cs="Arial"/>
          <w:i w:val="0"/>
          <w:iCs w:val="0"/>
        </w:rPr>
        <w:t xml:space="preserve"> de l’évaluation</w:t>
      </w:r>
      <w:bookmarkEnd w:id="29"/>
    </w:p>
    <w:p w14:paraId="63703741" w14:textId="77777777" w:rsidR="000B62C2" w:rsidRDefault="000B62C2" w:rsidP="00BB5AA8">
      <w:pPr>
        <w:spacing w:line="276" w:lineRule="auto"/>
        <w:jc w:val="both"/>
        <w:rPr>
          <w:rFonts w:ascii="Arial" w:hAnsi="Arial" w:cs="Arial"/>
          <w:sz w:val="22"/>
          <w:szCs w:val="22"/>
        </w:rPr>
      </w:pPr>
    </w:p>
    <w:p w14:paraId="501AFA18" w14:textId="63049885" w:rsidR="0021439D" w:rsidRPr="000B62C2" w:rsidRDefault="0021439D" w:rsidP="00BB5AA8">
      <w:pPr>
        <w:spacing w:line="276" w:lineRule="auto"/>
        <w:jc w:val="both"/>
        <w:rPr>
          <w:rFonts w:ascii="Arial" w:hAnsi="Arial" w:cs="Arial"/>
          <w:b/>
          <w:bCs/>
          <w:sz w:val="22"/>
          <w:szCs w:val="22"/>
          <w:lang w:eastAsia="en-GB"/>
        </w:rPr>
      </w:pPr>
      <w:r w:rsidRPr="00FA5D31">
        <w:rPr>
          <w:rFonts w:ascii="Arial" w:hAnsi="Arial" w:cs="Arial"/>
          <w:sz w:val="22"/>
          <w:szCs w:val="22"/>
        </w:rPr>
        <w:t xml:space="preserve">Dans le cadre de la présente mission, l’exercice est d’évaluer de manière indépendante </w:t>
      </w:r>
      <w:r w:rsidRPr="00FA5D31">
        <w:rPr>
          <w:rFonts w:ascii="Arial" w:hAnsi="Arial" w:cs="Arial"/>
          <w:sz w:val="22"/>
          <w:szCs w:val="22"/>
          <w:lang w:eastAsia="en-US"/>
        </w:rPr>
        <w:t>la phase 1 du projet de la FNS-Tchad, mise en œuvre de janvier 2020 à décembre 2021 dans quatre (04) localités cibles</w:t>
      </w:r>
      <w:r w:rsidRPr="00FA5D31">
        <w:rPr>
          <w:rFonts w:ascii="Arial" w:hAnsi="Arial" w:cs="Arial"/>
          <w:sz w:val="22"/>
          <w:szCs w:val="22"/>
        </w:rPr>
        <w:t>. De manière spécifique, il s’est agi de :</w:t>
      </w:r>
    </w:p>
    <w:p w14:paraId="35F93D11" w14:textId="77777777" w:rsidR="0021439D" w:rsidRPr="00FA5D31" w:rsidRDefault="0021439D">
      <w:pPr>
        <w:pStyle w:val="Paragraphedeliste"/>
        <w:numPr>
          <w:ilvl w:val="0"/>
          <w:numId w:val="12"/>
        </w:numPr>
        <w:spacing w:line="276" w:lineRule="auto"/>
        <w:rPr>
          <w:rFonts w:ascii="Arial" w:hAnsi="Arial" w:cs="Arial"/>
          <w:sz w:val="22"/>
          <w:szCs w:val="22"/>
        </w:rPr>
      </w:pPr>
      <w:r w:rsidRPr="00FA5D31">
        <w:rPr>
          <w:rFonts w:ascii="Arial" w:hAnsi="Arial" w:cs="Arial"/>
          <w:sz w:val="22"/>
          <w:szCs w:val="22"/>
        </w:rPr>
        <w:t xml:space="preserve">Analyser les changements induits par le projet aux regards des indicateurs ; </w:t>
      </w:r>
      <w:r w:rsidRPr="00FA5D31">
        <w:rPr>
          <w:rFonts w:ascii="MS Gothic" w:eastAsia="MS Gothic" w:hAnsi="MS Gothic" w:cs="MS Gothic" w:hint="eastAsia"/>
          <w:sz w:val="22"/>
          <w:szCs w:val="22"/>
        </w:rPr>
        <w:t> </w:t>
      </w:r>
    </w:p>
    <w:p w14:paraId="35A8808E" w14:textId="77777777" w:rsidR="0021439D" w:rsidRPr="00FA5D31" w:rsidRDefault="0021439D">
      <w:pPr>
        <w:pStyle w:val="Paragraphedeliste"/>
        <w:numPr>
          <w:ilvl w:val="0"/>
          <w:numId w:val="12"/>
        </w:numPr>
        <w:spacing w:line="276" w:lineRule="auto"/>
        <w:rPr>
          <w:rFonts w:ascii="Arial" w:hAnsi="Arial" w:cs="Arial"/>
          <w:sz w:val="22"/>
          <w:szCs w:val="22"/>
        </w:rPr>
      </w:pPr>
      <w:r w:rsidRPr="00FA5D31">
        <w:rPr>
          <w:rFonts w:ascii="Arial" w:hAnsi="Arial" w:cs="Arial"/>
          <w:sz w:val="22"/>
          <w:szCs w:val="22"/>
        </w:rPr>
        <w:t xml:space="preserve">Analyser les progrès en lien avec la théorie de changement ; </w:t>
      </w:r>
      <w:r w:rsidRPr="00FA5D31">
        <w:rPr>
          <w:rFonts w:ascii="MS Gothic" w:eastAsia="MS Gothic" w:hAnsi="MS Gothic" w:cs="MS Gothic" w:hint="eastAsia"/>
          <w:sz w:val="22"/>
          <w:szCs w:val="22"/>
        </w:rPr>
        <w:t> </w:t>
      </w:r>
    </w:p>
    <w:p w14:paraId="1C589716" w14:textId="77777777" w:rsidR="0021439D" w:rsidRPr="00FA5D31" w:rsidRDefault="0021439D">
      <w:pPr>
        <w:pStyle w:val="Paragraphedeliste"/>
        <w:numPr>
          <w:ilvl w:val="0"/>
          <w:numId w:val="12"/>
        </w:numPr>
        <w:spacing w:line="276" w:lineRule="auto"/>
        <w:rPr>
          <w:rFonts w:ascii="Arial" w:hAnsi="Arial" w:cs="Arial"/>
          <w:sz w:val="22"/>
          <w:szCs w:val="22"/>
        </w:rPr>
      </w:pPr>
      <w:r w:rsidRPr="00FA5D31">
        <w:rPr>
          <w:rFonts w:ascii="Arial" w:hAnsi="Arial" w:cs="Arial"/>
          <w:sz w:val="22"/>
          <w:szCs w:val="22"/>
        </w:rPr>
        <w:t xml:space="preserve">Apprécier les processus de mise en œuvre du projet ; </w:t>
      </w:r>
      <w:r w:rsidRPr="00FA5D31">
        <w:rPr>
          <w:rFonts w:ascii="MS Gothic" w:eastAsia="MS Gothic" w:hAnsi="MS Gothic" w:cs="MS Gothic" w:hint="eastAsia"/>
          <w:sz w:val="22"/>
          <w:szCs w:val="22"/>
        </w:rPr>
        <w:t> </w:t>
      </w:r>
    </w:p>
    <w:p w14:paraId="0DA8F61F" w14:textId="77777777" w:rsidR="0021439D" w:rsidRPr="00FA5D31" w:rsidRDefault="0021439D">
      <w:pPr>
        <w:pStyle w:val="Paragraphedeliste"/>
        <w:numPr>
          <w:ilvl w:val="0"/>
          <w:numId w:val="12"/>
        </w:numPr>
        <w:spacing w:line="276" w:lineRule="auto"/>
        <w:rPr>
          <w:rFonts w:ascii="Arial" w:hAnsi="Arial" w:cs="Arial"/>
          <w:sz w:val="22"/>
          <w:szCs w:val="22"/>
        </w:rPr>
      </w:pPr>
      <w:r w:rsidRPr="00FA5D31">
        <w:rPr>
          <w:rFonts w:ascii="Arial" w:hAnsi="Arial" w:cs="Arial"/>
          <w:sz w:val="22"/>
          <w:szCs w:val="22"/>
        </w:rPr>
        <w:t xml:space="preserve">Analyser la cohérence du projet avec les politiques nationales ; </w:t>
      </w:r>
      <w:r w:rsidRPr="00FA5D31">
        <w:rPr>
          <w:rFonts w:ascii="MS Gothic" w:eastAsia="MS Gothic" w:hAnsi="MS Gothic" w:cs="MS Gothic" w:hint="eastAsia"/>
          <w:sz w:val="22"/>
          <w:szCs w:val="22"/>
        </w:rPr>
        <w:t> </w:t>
      </w:r>
    </w:p>
    <w:p w14:paraId="770EDAC3" w14:textId="77777777" w:rsidR="0021439D" w:rsidRPr="00FA5D31" w:rsidRDefault="0021439D" w:rsidP="00BB5AA8">
      <w:pPr>
        <w:spacing w:line="276" w:lineRule="auto"/>
        <w:jc w:val="both"/>
        <w:rPr>
          <w:rFonts w:ascii="Arial" w:hAnsi="Arial" w:cs="Arial"/>
          <w:sz w:val="22"/>
          <w:szCs w:val="22"/>
        </w:rPr>
      </w:pPr>
    </w:p>
    <w:p w14:paraId="0FEB61D4" w14:textId="0CFAD4AB" w:rsidR="0021439D" w:rsidRPr="00FA5D31" w:rsidRDefault="0021439D" w:rsidP="00BB5AA8">
      <w:pPr>
        <w:spacing w:line="276" w:lineRule="auto"/>
        <w:jc w:val="both"/>
        <w:rPr>
          <w:rFonts w:ascii="Arial" w:hAnsi="Arial" w:cs="Arial"/>
          <w:sz w:val="22"/>
          <w:szCs w:val="22"/>
        </w:rPr>
      </w:pPr>
      <w:r w:rsidRPr="00FA5D31">
        <w:rPr>
          <w:rFonts w:ascii="Arial" w:hAnsi="Arial" w:cs="Arial"/>
          <w:sz w:val="22"/>
          <w:szCs w:val="22"/>
        </w:rPr>
        <w:t xml:space="preserve">En tant que processus d’apprentissage et de prise de décision, le champ de l’évaluation </w:t>
      </w:r>
      <w:r w:rsidR="008B0C98">
        <w:rPr>
          <w:rFonts w:ascii="Arial" w:hAnsi="Arial" w:cs="Arial"/>
          <w:sz w:val="22"/>
          <w:szCs w:val="22"/>
        </w:rPr>
        <w:t xml:space="preserve">a </w:t>
      </w:r>
      <w:r w:rsidRPr="00FA5D31">
        <w:rPr>
          <w:rFonts w:ascii="Arial" w:hAnsi="Arial" w:cs="Arial"/>
          <w:sz w:val="22"/>
          <w:szCs w:val="22"/>
        </w:rPr>
        <w:t>couv</w:t>
      </w:r>
      <w:r w:rsidR="008B0C98">
        <w:rPr>
          <w:rFonts w:ascii="Arial" w:hAnsi="Arial" w:cs="Arial"/>
          <w:sz w:val="22"/>
          <w:szCs w:val="22"/>
        </w:rPr>
        <w:t>ert</w:t>
      </w:r>
      <w:r w:rsidRPr="00FA5D31">
        <w:rPr>
          <w:rFonts w:ascii="Arial" w:hAnsi="Arial" w:cs="Arial"/>
          <w:sz w:val="22"/>
          <w:szCs w:val="22"/>
        </w:rPr>
        <w:t xml:space="preserve"> tout le cycle de gestion du projet, notamment sa conception (processus de formulation, théorie du changement, résultats), le ciblage des bénéficiaires et des zones d’intervention, les mécanismes de coordination, les stratégies de mise en œuvre et de suivi, les mécanismes d’implication du Gouvernement et des communautés, le partenariat avec les autres parties prenantes, la pérennisation des réalisations et le rapportage. </w:t>
      </w:r>
    </w:p>
    <w:p w14:paraId="6C90D249" w14:textId="77777777" w:rsidR="0021439D" w:rsidRPr="00FA5D31" w:rsidRDefault="0021439D" w:rsidP="00BB5AA8">
      <w:pPr>
        <w:spacing w:line="276" w:lineRule="auto"/>
        <w:jc w:val="both"/>
        <w:rPr>
          <w:rFonts w:ascii="Arial" w:hAnsi="Arial" w:cs="Arial"/>
          <w:sz w:val="22"/>
          <w:szCs w:val="22"/>
        </w:rPr>
      </w:pPr>
    </w:p>
    <w:p w14:paraId="6E2265CE" w14:textId="0EC427DD" w:rsidR="00FA5D31" w:rsidRPr="00F44927" w:rsidRDefault="008F6CB7" w:rsidP="00BB5AA8">
      <w:pPr>
        <w:spacing w:line="276" w:lineRule="auto"/>
        <w:jc w:val="both"/>
        <w:rPr>
          <w:rFonts w:ascii="Arial" w:hAnsi="Arial" w:cs="Arial"/>
          <w:sz w:val="22"/>
          <w:szCs w:val="22"/>
        </w:rPr>
      </w:pPr>
      <w:r w:rsidRPr="00FA5D31">
        <w:rPr>
          <w:rFonts w:ascii="Arial" w:hAnsi="Arial" w:cs="Arial"/>
          <w:sz w:val="22"/>
          <w:szCs w:val="22"/>
        </w:rPr>
        <w:t>Cette</w:t>
      </w:r>
      <w:r w:rsidR="00DE5871" w:rsidRPr="00FA5D31">
        <w:rPr>
          <w:rFonts w:ascii="Arial" w:hAnsi="Arial" w:cs="Arial"/>
          <w:sz w:val="22"/>
          <w:szCs w:val="22"/>
        </w:rPr>
        <w:t xml:space="preserve"> première phase du projet ayant été mise en œuvre sur deux (02) ans et pris fin en décembre 2021, il </w:t>
      </w:r>
      <w:r w:rsidR="008B0C98">
        <w:rPr>
          <w:rFonts w:ascii="Arial" w:hAnsi="Arial" w:cs="Arial"/>
          <w:sz w:val="22"/>
          <w:szCs w:val="22"/>
        </w:rPr>
        <w:t>était</w:t>
      </w:r>
      <w:r w:rsidR="00DE5871" w:rsidRPr="00FA5D31">
        <w:rPr>
          <w:rFonts w:ascii="Arial" w:hAnsi="Arial" w:cs="Arial"/>
          <w:sz w:val="22"/>
          <w:szCs w:val="22"/>
        </w:rPr>
        <w:t xml:space="preserve"> assez précoce d’envisager l’évaluation de ses impacts. </w:t>
      </w:r>
      <w:r w:rsidR="0021439D" w:rsidRPr="00FA5D31">
        <w:rPr>
          <w:rFonts w:ascii="Arial" w:hAnsi="Arial" w:cs="Arial"/>
          <w:sz w:val="22"/>
          <w:szCs w:val="22"/>
        </w:rPr>
        <w:t>Il s’</w:t>
      </w:r>
      <w:r w:rsidR="003442C6" w:rsidRPr="00FA5D31">
        <w:rPr>
          <w:rFonts w:ascii="Arial" w:hAnsi="Arial" w:cs="Arial"/>
          <w:sz w:val="22"/>
          <w:szCs w:val="22"/>
        </w:rPr>
        <w:t xml:space="preserve">est </w:t>
      </w:r>
      <w:r w:rsidR="008B0C98">
        <w:rPr>
          <w:rFonts w:ascii="Arial" w:hAnsi="Arial" w:cs="Arial"/>
          <w:sz w:val="22"/>
          <w:szCs w:val="22"/>
        </w:rPr>
        <w:t xml:space="preserve">donc </w:t>
      </w:r>
      <w:r w:rsidR="008B0C98" w:rsidRPr="00FA5D31">
        <w:rPr>
          <w:rFonts w:ascii="Arial" w:hAnsi="Arial" w:cs="Arial"/>
          <w:sz w:val="22"/>
          <w:szCs w:val="22"/>
        </w:rPr>
        <w:t xml:space="preserve">plutôt </w:t>
      </w:r>
      <w:r w:rsidR="0021439D" w:rsidRPr="00FA5D31">
        <w:rPr>
          <w:rFonts w:ascii="Arial" w:hAnsi="Arial" w:cs="Arial"/>
          <w:sz w:val="22"/>
          <w:szCs w:val="22"/>
        </w:rPr>
        <w:t>agi</w:t>
      </w:r>
      <w:r w:rsidR="003442C6" w:rsidRPr="00FA5D31">
        <w:rPr>
          <w:rFonts w:ascii="Arial" w:hAnsi="Arial" w:cs="Arial"/>
          <w:sz w:val="22"/>
          <w:szCs w:val="22"/>
        </w:rPr>
        <w:t xml:space="preserve"> </w:t>
      </w:r>
      <w:r w:rsidR="0021439D" w:rsidRPr="00FA5D31">
        <w:rPr>
          <w:rFonts w:ascii="Arial" w:hAnsi="Arial" w:cs="Arial"/>
          <w:sz w:val="22"/>
          <w:szCs w:val="22"/>
        </w:rPr>
        <w:t xml:space="preserve">de rechercher </w:t>
      </w:r>
      <w:r w:rsidR="00DE5871" w:rsidRPr="00FA5D31">
        <w:rPr>
          <w:rFonts w:ascii="Arial" w:hAnsi="Arial" w:cs="Arial"/>
          <w:sz w:val="22"/>
          <w:szCs w:val="22"/>
        </w:rPr>
        <w:t xml:space="preserve">les possibles effets attendus et inattendus, positifs ou négatifs du projet. Pour cela, </w:t>
      </w:r>
      <w:r w:rsidR="003F53CF">
        <w:rPr>
          <w:rFonts w:ascii="Arial" w:hAnsi="Arial" w:cs="Arial"/>
          <w:sz w:val="22"/>
          <w:szCs w:val="22"/>
        </w:rPr>
        <w:t xml:space="preserve">il était donc question </w:t>
      </w:r>
      <w:r w:rsidR="008B0C98">
        <w:rPr>
          <w:rFonts w:ascii="Arial" w:hAnsi="Arial" w:cs="Arial"/>
          <w:sz w:val="22"/>
          <w:szCs w:val="22"/>
        </w:rPr>
        <w:t>d’</w:t>
      </w:r>
      <w:r w:rsidR="008B0C98" w:rsidRPr="00FA5D31">
        <w:rPr>
          <w:rFonts w:ascii="Arial" w:hAnsi="Arial" w:cs="Arial"/>
          <w:sz w:val="22"/>
          <w:szCs w:val="22"/>
        </w:rPr>
        <w:t>évaluer</w:t>
      </w:r>
      <w:r w:rsidR="00DE5871" w:rsidRPr="00FA5D31">
        <w:rPr>
          <w:rFonts w:ascii="Arial" w:hAnsi="Arial" w:cs="Arial"/>
          <w:sz w:val="22"/>
          <w:szCs w:val="22"/>
        </w:rPr>
        <w:t xml:space="preserve"> comment les activités, approches et stratégies implémentées ont pu contribuer aux changements observés, en explorant aussi la façon dont le contexte du projet (interne et externe) a pu influencer la mise en œuvre et le niveau d’atteinte des résultats. Enfin, </w:t>
      </w:r>
      <w:r w:rsidR="008B0C98">
        <w:rPr>
          <w:rFonts w:ascii="Arial" w:hAnsi="Arial" w:cs="Arial"/>
          <w:sz w:val="22"/>
          <w:szCs w:val="22"/>
        </w:rPr>
        <w:t xml:space="preserve">il a aussi été question de relever </w:t>
      </w:r>
      <w:r w:rsidR="00DE5871" w:rsidRPr="00FA5D31">
        <w:rPr>
          <w:rFonts w:ascii="Arial" w:hAnsi="Arial" w:cs="Arial"/>
          <w:sz w:val="22"/>
          <w:szCs w:val="22"/>
        </w:rPr>
        <w:t>les apprentissages et bonnes leçons</w:t>
      </w:r>
      <w:r w:rsidR="008B0C98">
        <w:rPr>
          <w:rFonts w:ascii="Arial" w:hAnsi="Arial" w:cs="Arial"/>
          <w:sz w:val="22"/>
          <w:szCs w:val="22"/>
        </w:rPr>
        <w:t>,</w:t>
      </w:r>
      <w:r w:rsidR="00DE5871" w:rsidRPr="00FA5D31">
        <w:rPr>
          <w:rFonts w:ascii="Arial" w:hAnsi="Arial" w:cs="Arial"/>
          <w:sz w:val="22"/>
          <w:szCs w:val="22"/>
        </w:rPr>
        <w:t xml:space="preserve"> et </w:t>
      </w:r>
      <w:r w:rsidR="008B0C98">
        <w:rPr>
          <w:rFonts w:ascii="Arial" w:hAnsi="Arial" w:cs="Arial"/>
          <w:sz w:val="22"/>
          <w:szCs w:val="22"/>
        </w:rPr>
        <w:t xml:space="preserve">de </w:t>
      </w:r>
      <w:r w:rsidR="00DE5871" w:rsidRPr="00FA5D31">
        <w:rPr>
          <w:rFonts w:ascii="Arial" w:hAnsi="Arial" w:cs="Arial"/>
          <w:sz w:val="22"/>
          <w:szCs w:val="22"/>
        </w:rPr>
        <w:t xml:space="preserve">formuler des recommandations pour l’amélioration des interventions de la Phase 2 du Projet. </w:t>
      </w:r>
    </w:p>
    <w:p w14:paraId="2C725D7B" w14:textId="77777777" w:rsidR="00F45807" w:rsidRDefault="00F45807" w:rsidP="00BB5AA8">
      <w:pPr>
        <w:pStyle w:val="Titre2"/>
        <w:numPr>
          <w:ilvl w:val="0"/>
          <w:numId w:val="0"/>
        </w:numPr>
        <w:spacing w:line="276" w:lineRule="auto"/>
        <w:ind w:left="1080" w:hanging="360"/>
        <w:rPr>
          <w:rFonts w:ascii="Arial" w:hAnsi="Arial" w:cs="Arial"/>
          <w:i w:val="0"/>
          <w:iCs w:val="0"/>
        </w:rPr>
      </w:pPr>
    </w:p>
    <w:p w14:paraId="4CDD6FF7" w14:textId="4F9F46F7" w:rsidR="00576DFA" w:rsidRPr="00AD4F8A" w:rsidRDefault="008A30F8" w:rsidP="00BB5AA8">
      <w:pPr>
        <w:pStyle w:val="Titre2"/>
        <w:numPr>
          <w:ilvl w:val="0"/>
          <w:numId w:val="0"/>
        </w:numPr>
        <w:spacing w:line="276" w:lineRule="auto"/>
        <w:ind w:left="1080" w:hanging="360"/>
        <w:rPr>
          <w:rFonts w:ascii="Arial" w:hAnsi="Arial" w:cs="Arial"/>
          <w:i w:val="0"/>
          <w:iCs w:val="0"/>
        </w:rPr>
      </w:pPr>
      <w:bookmarkStart w:id="30" w:name="_Toc127134981"/>
      <w:r w:rsidRPr="00AD4F8A">
        <w:rPr>
          <w:rFonts w:ascii="Arial" w:hAnsi="Arial" w:cs="Arial"/>
          <w:i w:val="0"/>
          <w:iCs w:val="0"/>
        </w:rPr>
        <w:t>2</w:t>
      </w:r>
      <w:r w:rsidR="00643952" w:rsidRPr="00AD4F8A">
        <w:rPr>
          <w:rFonts w:ascii="Arial" w:hAnsi="Arial" w:cs="Arial"/>
          <w:i w:val="0"/>
          <w:iCs w:val="0"/>
        </w:rPr>
        <w:t>.</w:t>
      </w:r>
      <w:r w:rsidRPr="00AD4F8A">
        <w:rPr>
          <w:rFonts w:ascii="Arial" w:hAnsi="Arial" w:cs="Arial"/>
          <w:i w:val="0"/>
          <w:iCs w:val="0"/>
        </w:rPr>
        <w:t>2</w:t>
      </w:r>
      <w:r w:rsidR="00643952" w:rsidRPr="00AD4F8A">
        <w:rPr>
          <w:rFonts w:ascii="Arial" w:hAnsi="Arial" w:cs="Arial"/>
          <w:i w:val="0"/>
          <w:iCs w:val="0"/>
        </w:rPr>
        <w:t xml:space="preserve"> </w:t>
      </w:r>
      <w:r w:rsidRPr="00AD4F8A">
        <w:rPr>
          <w:rFonts w:ascii="Arial" w:hAnsi="Arial" w:cs="Arial"/>
          <w:i w:val="0"/>
          <w:iCs w:val="0"/>
        </w:rPr>
        <w:t xml:space="preserve">Approche et </w:t>
      </w:r>
      <w:r w:rsidR="00136F5A" w:rsidRPr="00AD4F8A">
        <w:rPr>
          <w:rFonts w:ascii="Arial" w:hAnsi="Arial" w:cs="Arial"/>
          <w:i w:val="0"/>
          <w:iCs w:val="0"/>
        </w:rPr>
        <w:t>méthodes</w:t>
      </w:r>
      <w:r w:rsidRPr="00AD4F8A">
        <w:rPr>
          <w:rFonts w:ascii="Arial" w:hAnsi="Arial" w:cs="Arial"/>
          <w:i w:val="0"/>
          <w:iCs w:val="0"/>
        </w:rPr>
        <w:t xml:space="preserve"> d’</w:t>
      </w:r>
      <w:r w:rsidR="00136F5A" w:rsidRPr="00AD4F8A">
        <w:rPr>
          <w:rFonts w:ascii="Arial" w:hAnsi="Arial" w:cs="Arial"/>
          <w:i w:val="0"/>
          <w:iCs w:val="0"/>
        </w:rPr>
        <w:t>évaluation</w:t>
      </w:r>
      <w:bookmarkEnd w:id="30"/>
      <w:r w:rsidRPr="00AD4F8A">
        <w:rPr>
          <w:rFonts w:ascii="Arial" w:hAnsi="Arial" w:cs="Arial"/>
          <w:i w:val="0"/>
          <w:iCs w:val="0"/>
        </w:rPr>
        <w:t xml:space="preserve"> </w:t>
      </w:r>
    </w:p>
    <w:p w14:paraId="72FB3BAF" w14:textId="77777777" w:rsidR="00AB5E3A" w:rsidRPr="005839A2" w:rsidRDefault="00AB5E3A" w:rsidP="00BB5AA8">
      <w:pPr>
        <w:spacing w:line="276" w:lineRule="auto"/>
        <w:rPr>
          <w:rFonts w:ascii="Arial" w:hAnsi="Arial" w:cs="Arial"/>
          <w:sz w:val="22"/>
          <w:szCs w:val="22"/>
        </w:rPr>
      </w:pPr>
    </w:p>
    <w:p w14:paraId="0298748A" w14:textId="25441421" w:rsidR="00516661" w:rsidRPr="005839A2" w:rsidRDefault="00AD4F8A" w:rsidP="00BB5AA8">
      <w:pPr>
        <w:pStyle w:val="Titre2"/>
        <w:numPr>
          <w:ilvl w:val="0"/>
          <w:numId w:val="0"/>
        </w:numPr>
        <w:spacing w:line="276" w:lineRule="auto"/>
        <w:ind w:left="1416"/>
        <w:rPr>
          <w:rFonts w:ascii="Arial" w:hAnsi="Arial" w:cs="Arial"/>
          <w:i w:val="0"/>
          <w:iCs w:val="0"/>
        </w:rPr>
      </w:pPr>
      <w:bookmarkStart w:id="31" w:name="_Toc127134982"/>
      <w:r>
        <w:rPr>
          <w:rFonts w:ascii="Arial" w:hAnsi="Arial" w:cs="Arial"/>
          <w:i w:val="0"/>
          <w:iCs w:val="0"/>
        </w:rPr>
        <w:t>2.2</w:t>
      </w:r>
      <w:r w:rsidR="00516661" w:rsidRPr="005839A2">
        <w:rPr>
          <w:rFonts w:ascii="Arial" w:hAnsi="Arial" w:cs="Arial"/>
          <w:i w:val="0"/>
          <w:iCs w:val="0"/>
        </w:rPr>
        <w:t xml:space="preserve">.1 Conception </w:t>
      </w:r>
      <w:r w:rsidR="009A0A2B" w:rsidRPr="005839A2">
        <w:rPr>
          <w:rFonts w:ascii="Arial" w:hAnsi="Arial" w:cs="Arial"/>
          <w:i w:val="0"/>
          <w:iCs w:val="0"/>
        </w:rPr>
        <w:t xml:space="preserve">et conduite </w:t>
      </w:r>
      <w:r w:rsidR="00516661" w:rsidRPr="005839A2">
        <w:rPr>
          <w:rFonts w:ascii="Arial" w:hAnsi="Arial" w:cs="Arial"/>
          <w:i w:val="0"/>
          <w:iCs w:val="0"/>
        </w:rPr>
        <w:t>de l’évaluation</w:t>
      </w:r>
      <w:bookmarkEnd w:id="31"/>
      <w:r w:rsidR="00516661" w:rsidRPr="005839A2">
        <w:rPr>
          <w:rFonts w:ascii="Arial" w:hAnsi="Arial" w:cs="Arial"/>
          <w:i w:val="0"/>
          <w:iCs w:val="0"/>
        </w:rPr>
        <w:t xml:space="preserve"> </w:t>
      </w:r>
    </w:p>
    <w:p w14:paraId="2DBB80F7" w14:textId="77777777" w:rsidR="00516661" w:rsidRPr="005839A2" w:rsidRDefault="00516661" w:rsidP="00BB5AA8">
      <w:pPr>
        <w:pStyle w:val="Corpsdetexte"/>
        <w:spacing w:before="0" w:beforeAutospacing="0" w:after="0" w:afterAutospacing="0" w:line="276" w:lineRule="auto"/>
        <w:rPr>
          <w:rFonts w:ascii="Arial" w:eastAsiaTheme="minorHAnsi" w:hAnsi="Arial" w:cs="Arial"/>
          <w:sz w:val="22"/>
          <w:szCs w:val="22"/>
          <w:highlight w:val="yellow"/>
          <w:lang w:eastAsia="en-US"/>
        </w:rPr>
      </w:pPr>
    </w:p>
    <w:p w14:paraId="61C3C35F" w14:textId="5FC0AE43" w:rsidR="00516661" w:rsidRPr="005839A2" w:rsidRDefault="00516661" w:rsidP="00BB5AA8">
      <w:pPr>
        <w:spacing w:line="276" w:lineRule="auto"/>
        <w:jc w:val="both"/>
        <w:rPr>
          <w:rFonts w:ascii="Arial" w:hAnsi="Arial" w:cs="Arial"/>
          <w:sz w:val="22"/>
          <w:szCs w:val="22"/>
        </w:rPr>
      </w:pPr>
      <w:r w:rsidRPr="005839A2">
        <w:rPr>
          <w:rFonts w:ascii="Arial" w:hAnsi="Arial" w:cs="Arial"/>
          <w:sz w:val="22"/>
          <w:szCs w:val="22"/>
        </w:rPr>
        <w:t xml:space="preserve">L’évaluation a </w:t>
      </w:r>
      <w:r w:rsidR="005A0AD6" w:rsidRPr="005839A2">
        <w:rPr>
          <w:rFonts w:ascii="Arial" w:hAnsi="Arial" w:cs="Arial"/>
          <w:sz w:val="22"/>
          <w:szCs w:val="22"/>
        </w:rPr>
        <w:t xml:space="preserve">été </w:t>
      </w:r>
      <w:r w:rsidRPr="005839A2">
        <w:rPr>
          <w:rFonts w:ascii="Arial" w:hAnsi="Arial" w:cs="Arial"/>
          <w:sz w:val="22"/>
          <w:szCs w:val="22"/>
        </w:rPr>
        <w:t>réalisée sur la base d'une approche participative, consultative et inclusive, qui vis</w:t>
      </w:r>
      <w:r w:rsidR="008B0C98">
        <w:rPr>
          <w:rFonts w:ascii="Arial" w:hAnsi="Arial" w:cs="Arial"/>
          <w:sz w:val="22"/>
          <w:szCs w:val="22"/>
        </w:rPr>
        <w:t>ait</w:t>
      </w:r>
      <w:r w:rsidRPr="005839A2">
        <w:rPr>
          <w:rFonts w:ascii="Arial" w:hAnsi="Arial" w:cs="Arial"/>
          <w:sz w:val="22"/>
          <w:szCs w:val="22"/>
        </w:rPr>
        <w:t xml:space="preserve"> les points de vue et observations de toutes les parties</w:t>
      </w:r>
      <w:r w:rsidR="008B0C98">
        <w:rPr>
          <w:rFonts w:ascii="Arial" w:hAnsi="Arial" w:cs="Arial"/>
          <w:sz w:val="22"/>
          <w:szCs w:val="22"/>
        </w:rPr>
        <w:t xml:space="preserve"> prenantes</w:t>
      </w:r>
      <w:r w:rsidRPr="005839A2">
        <w:rPr>
          <w:rFonts w:ascii="Arial" w:hAnsi="Arial" w:cs="Arial"/>
          <w:sz w:val="22"/>
          <w:szCs w:val="22"/>
        </w:rPr>
        <w:t xml:space="preserve">. Cette approche </w:t>
      </w:r>
      <w:r w:rsidR="008B0C98">
        <w:rPr>
          <w:rFonts w:ascii="Arial" w:hAnsi="Arial" w:cs="Arial"/>
          <w:sz w:val="22"/>
          <w:szCs w:val="22"/>
        </w:rPr>
        <w:t xml:space="preserve">a </w:t>
      </w:r>
      <w:r w:rsidRPr="005839A2">
        <w:rPr>
          <w:rFonts w:ascii="Arial" w:hAnsi="Arial" w:cs="Arial"/>
          <w:sz w:val="22"/>
          <w:szCs w:val="22"/>
        </w:rPr>
        <w:t>perm</w:t>
      </w:r>
      <w:r w:rsidR="008B0C98">
        <w:rPr>
          <w:rFonts w:ascii="Arial" w:hAnsi="Arial" w:cs="Arial"/>
          <w:sz w:val="22"/>
          <w:szCs w:val="22"/>
        </w:rPr>
        <w:t>i</w:t>
      </w:r>
      <w:r w:rsidR="003F53CF">
        <w:rPr>
          <w:rFonts w:ascii="Arial" w:hAnsi="Arial" w:cs="Arial"/>
          <w:sz w:val="22"/>
          <w:szCs w:val="22"/>
        </w:rPr>
        <w:t xml:space="preserve">s </w:t>
      </w:r>
      <w:r w:rsidRPr="005839A2">
        <w:rPr>
          <w:rFonts w:ascii="Arial" w:hAnsi="Arial" w:cs="Arial"/>
          <w:sz w:val="22"/>
          <w:szCs w:val="22"/>
        </w:rPr>
        <w:t xml:space="preserve">d’impliquer les principaux acteurs de conception et de mise en œuvre du projet dans la préparation de la mission, la collecte et l’analyse des données, ainsi que l’élaboration du rapport de l’étude. </w:t>
      </w:r>
      <w:r w:rsidR="003442C6">
        <w:rPr>
          <w:rFonts w:ascii="Arial" w:hAnsi="Arial" w:cs="Arial"/>
          <w:sz w:val="22"/>
          <w:szCs w:val="22"/>
        </w:rPr>
        <w:t>Elle a été</w:t>
      </w:r>
      <w:r w:rsidRPr="005839A2">
        <w:rPr>
          <w:rFonts w:ascii="Arial" w:hAnsi="Arial" w:cs="Arial"/>
          <w:sz w:val="22"/>
          <w:szCs w:val="22"/>
        </w:rPr>
        <w:t xml:space="preserve"> réalisée en conformité avec les normes et standards du GNUE pour les évaluations</w:t>
      </w:r>
      <w:r w:rsidR="003442C6">
        <w:rPr>
          <w:rFonts w:ascii="Arial" w:hAnsi="Arial" w:cs="Arial"/>
          <w:sz w:val="22"/>
          <w:szCs w:val="22"/>
        </w:rPr>
        <w:t xml:space="preserve"> et </w:t>
      </w:r>
      <w:r w:rsidR="003F53CF">
        <w:rPr>
          <w:rFonts w:ascii="Arial" w:hAnsi="Arial" w:cs="Arial"/>
          <w:sz w:val="22"/>
          <w:szCs w:val="22"/>
        </w:rPr>
        <w:t>prend en compte</w:t>
      </w:r>
      <w:r w:rsidR="003442C6">
        <w:rPr>
          <w:rFonts w:ascii="Arial" w:hAnsi="Arial" w:cs="Arial"/>
          <w:sz w:val="22"/>
          <w:szCs w:val="22"/>
        </w:rPr>
        <w:t xml:space="preserve"> </w:t>
      </w:r>
      <w:r w:rsidRPr="005839A2">
        <w:rPr>
          <w:rFonts w:ascii="Arial" w:hAnsi="Arial" w:cs="Arial"/>
          <w:sz w:val="22"/>
          <w:szCs w:val="22"/>
        </w:rPr>
        <w:t>les orientations sur l'intégration des droits de l'homme et de l'égalité des sexes selon le GNUE et les indicateurs de performance de l'évaluation de l'ONU-SWAP.</w:t>
      </w:r>
    </w:p>
    <w:p w14:paraId="1BAA407B" w14:textId="77777777" w:rsidR="003F53CF" w:rsidRDefault="003F53CF" w:rsidP="00BB5AA8">
      <w:pPr>
        <w:spacing w:line="276" w:lineRule="auto"/>
        <w:jc w:val="both"/>
        <w:rPr>
          <w:rFonts w:ascii="Arial" w:hAnsi="Arial" w:cs="Arial"/>
          <w:sz w:val="22"/>
          <w:szCs w:val="22"/>
        </w:rPr>
      </w:pPr>
    </w:p>
    <w:p w14:paraId="19F532E7" w14:textId="7CFE98F8" w:rsidR="00516661" w:rsidRDefault="00EF7610" w:rsidP="00BB5AA8">
      <w:pPr>
        <w:spacing w:line="276" w:lineRule="auto"/>
        <w:jc w:val="both"/>
        <w:rPr>
          <w:rFonts w:ascii="Arial" w:hAnsi="Arial" w:cs="Arial"/>
          <w:sz w:val="22"/>
          <w:szCs w:val="22"/>
        </w:rPr>
      </w:pPr>
      <w:r w:rsidRPr="003442C6">
        <w:rPr>
          <w:rFonts w:ascii="Arial" w:hAnsi="Arial" w:cs="Arial"/>
          <w:sz w:val="22"/>
          <w:szCs w:val="22"/>
        </w:rPr>
        <w:lastRenderedPageBreak/>
        <w:t>La méthode d’évaluation a combiné des approches quantitatives</w:t>
      </w:r>
      <w:r w:rsidRPr="003442C6">
        <w:rPr>
          <w:rStyle w:val="Appelnotedebasdep"/>
          <w:rFonts w:cs="Arial"/>
          <w:sz w:val="22"/>
          <w:szCs w:val="22"/>
        </w:rPr>
        <w:footnoteReference w:id="4"/>
      </w:r>
      <w:r w:rsidRPr="003442C6">
        <w:rPr>
          <w:rFonts w:ascii="Arial" w:hAnsi="Arial" w:cs="Arial"/>
          <w:sz w:val="22"/>
          <w:szCs w:val="22"/>
        </w:rPr>
        <w:t xml:space="preserve"> et qualitatives</w:t>
      </w:r>
      <w:r w:rsidRPr="003442C6">
        <w:rPr>
          <w:rStyle w:val="Appelnotedebasdep"/>
          <w:rFonts w:cs="Arial"/>
          <w:sz w:val="22"/>
          <w:szCs w:val="22"/>
        </w:rPr>
        <w:footnoteReference w:id="5"/>
      </w:r>
      <w:r w:rsidRPr="003442C6">
        <w:rPr>
          <w:rFonts w:ascii="Arial" w:hAnsi="Arial" w:cs="Arial"/>
          <w:sz w:val="22"/>
          <w:szCs w:val="22"/>
        </w:rPr>
        <w:t xml:space="preserve"> de recherche, incluant une revue documentaire, des entretiens (individuels et focus de groupe) avec les personnes ressources clés, et des observations directes. Pour chaque type d’entretien des outils de collecte spécifiques, en l’occurrence les guides d’entretien individuel et les guides d’entretien de groupe (</w:t>
      </w:r>
      <w:r w:rsidRPr="003442C6">
        <w:rPr>
          <w:rFonts w:ascii="Arial" w:hAnsi="Arial" w:cs="Arial"/>
          <w:b/>
          <w:sz w:val="22"/>
          <w:szCs w:val="22"/>
        </w:rPr>
        <w:t>Confère Annexes</w:t>
      </w:r>
      <w:r w:rsidRPr="003442C6">
        <w:rPr>
          <w:rFonts w:ascii="Arial" w:hAnsi="Arial" w:cs="Arial"/>
          <w:sz w:val="22"/>
          <w:szCs w:val="22"/>
        </w:rPr>
        <w:t xml:space="preserve">) ont été produits. Un guide d’observation directe </w:t>
      </w:r>
      <w:r w:rsidR="003442C6" w:rsidRPr="003442C6">
        <w:rPr>
          <w:rFonts w:ascii="Arial" w:hAnsi="Arial" w:cs="Arial"/>
          <w:sz w:val="22"/>
          <w:szCs w:val="22"/>
        </w:rPr>
        <w:t>a</w:t>
      </w:r>
      <w:r w:rsidRPr="003442C6">
        <w:rPr>
          <w:rFonts w:ascii="Arial" w:hAnsi="Arial" w:cs="Arial"/>
          <w:sz w:val="22"/>
          <w:szCs w:val="22"/>
        </w:rPr>
        <w:t xml:space="preserve"> également été conçu dans le cadre de la collecte des informations sur les réalisations physiques du projet. Les guides d’entretien individuels adressés à une personne ou un nombre limité de personnes (02 ou 03) dans le cadre de la collecte de données techniques et spécifiques étaient appropriés pour recueillir les informations auprès des premiers responsables et des personnels techniques des partenaires de mise en œuvre et des acteurs gouvernementaux. Les guides de focus groupe, plutôt orientés vers les discussions au sein d’un groupe homogène de plusieurs participants (05 à 08 personnes) étaient appropriés pour les populations bénéficiaires (groupements de femmes, de jeunes…). </w:t>
      </w:r>
      <w:r w:rsidR="00F66D0A">
        <w:rPr>
          <w:rFonts w:ascii="Arial" w:hAnsi="Arial" w:cs="Arial"/>
          <w:sz w:val="22"/>
          <w:szCs w:val="22"/>
        </w:rPr>
        <w:t xml:space="preserve">Par ailleurs, le questionnaire ménage a été administré à un échantillon </w:t>
      </w:r>
      <w:r w:rsidR="006B651F">
        <w:rPr>
          <w:rFonts w:ascii="Arial" w:hAnsi="Arial" w:cs="Arial"/>
          <w:sz w:val="22"/>
          <w:szCs w:val="22"/>
        </w:rPr>
        <w:t xml:space="preserve">représentatif. </w:t>
      </w:r>
      <w:r w:rsidRPr="003442C6">
        <w:rPr>
          <w:rFonts w:ascii="Arial" w:hAnsi="Arial" w:cs="Arial"/>
          <w:sz w:val="22"/>
          <w:szCs w:val="22"/>
        </w:rPr>
        <w:t>L’analyse globale s’est faite sur la base des constats empiriques soumis à une comparaison croisée des données issues des différentes méthodes de collecte (secondaires et primaires) et sources, tout en intégrant un recoupement sexospécifique.</w:t>
      </w:r>
      <w:r w:rsidRPr="005839A2">
        <w:rPr>
          <w:rFonts w:ascii="Arial" w:hAnsi="Arial" w:cs="Arial"/>
          <w:sz w:val="22"/>
          <w:szCs w:val="22"/>
        </w:rPr>
        <w:t xml:space="preserve"> </w:t>
      </w:r>
    </w:p>
    <w:p w14:paraId="2B020F5C" w14:textId="77777777" w:rsidR="003442C6" w:rsidRPr="003442C6" w:rsidRDefault="003442C6" w:rsidP="00BB5AA8">
      <w:pPr>
        <w:spacing w:line="276" w:lineRule="auto"/>
        <w:jc w:val="both"/>
        <w:rPr>
          <w:rFonts w:ascii="Arial" w:hAnsi="Arial" w:cs="Arial"/>
          <w:sz w:val="22"/>
          <w:szCs w:val="22"/>
        </w:rPr>
      </w:pPr>
    </w:p>
    <w:p w14:paraId="6EAE952B" w14:textId="365B237E" w:rsidR="00516661" w:rsidRPr="005839A2" w:rsidRDefault="00E663CC" w:rsidP="00BB5AA8">
      <w:pPr>
        <w:pStyle w:val="Titre2"/>
        <w:numPr>
          <w:ilvl w:val="0"/>
          <w:numId w:val="0"/>
        </w:numPr>
        <w:spacing w:line="276" w:lineRule="auto"/>
        <w:ind w:left="1416"/>
        <w:rPr>
          <w:rFonts w:ascii="Arial" w:hAnsi="Arial" w:cs="Arial"/>
          <w:i w:val="0"/>
          <w:iCs w:val="0"/>
        </w:rPr>
      </w:pPr>
      <w:bookmarkStart w:id="32" w:name="_Toc127134983"/>
      <w:r>
        <w:rPr>
          <w:rFonts w:ascii="Arial" w:hAnsi="Arial" w:cs="Arial"/>
          <w:i w:val="0"/>
          <w:iCs w:val="0"/>
        </w:rPr>
        <w:t>2.2</w:t>
      </w:r>
      <w:r w:rsidR="008F6CB7" w:rsidRPr="005839A2">
        <w:rPr>
          <w:rFonts w:ascii="Arial" w:hAnsi="Arial" w:cs="Arial"/>
          <w:i w:val="0"/>
          <w:iCs w:val="0"/>
        </w:rPr>
        <w:t>.</w:t>
      </w:r>
      <w:r w:rsidR="001358FD" w:rsidRPr="005839A2">
        <w:rPr>
          <w:rFonts w:ascii="Arial" w:hAnsi="Arial" w:cs="Arial"/>
          <w:i w:val="0"/>
          <w:iCs w:val="0"/>
        </w:rPr>
        <w:t>2</w:t>
      </w:r>
      <w:r w:rsidR="00516661" w:rsidRPr="005839A2">
        <w:rPr>
          <w:rFonts w:ascii="Arial" w:hAnsi="Arial" w:cs="Arial"/>
          <w:i w:val="0"/>
          <w:iCs w:val="0"/>
        </w:rPr>
        <w:t xml:space="preserve"> Critères d'évaluation et questions clés</w:t>
      </w:r>
      <w:bookmarkEnd w:id="32"/>
      <w:r w:rsidR="00516661" w:rsidRPr="005839A2">
        <w:rPr>
          <w:rFonts w:ascii="Arial" w:hAnsi="Arial" w:cs="Arial"/>
          <w:i w:val="0"/>
          <w:iCs w:val="0"/>
        </w:rPr>
        <w:t xml:space="preserve"> </w:t>
      </w:r>
    </w:p>
    <w:p w14:paraId="79118274" w14:textId="77777777" w:rsidR="00F14B69" w:rsidRPr="005839A2" w:rsidRDefault="00F14B69" w:rsidP="00BB5AA8">
      <w:pPr>
        <w:spacing w:line="276" w:lineRule="auto"/>
        <w:jc w:val="both"/>
        <w:rPr>
          <w:rFonts w:ascii="Arial" w:hAnsi="Arial" w:cs="Arial"/>
          <w:sz w:val="22"/>
          <w:szCs w:val="22"/>
          <w:highlight w:val="yellow"/>
        </w:rPr>
      </w:pPr>
    </w:p>
    <w:p w14:paraId="100B5436" w14:textId="5DF47640" w:rsidR="00F14B69" w:rsidRPr="005839A2" w:rsidRDefault="00F14B69" w:rsidP="00BB5AA8">
      <w:pPr>
        <w:spacing w:line="276" w:lineRule="auto"/>
        <w:jc w:val="both"/>
        <w:rPr>
          <w:rFonts w:ascii="Arial" w:hAnsi="Arial" w:cs="Arial"/>
          <w:sz w:val="22"/>
          <w:szCs w:val="22"/>
        </w:rPr>
      </w:pPr>
      <w:r w:rsidRPr="00555B32">
        <w:rPr>
          <w:rFonts w:ascii="Arial" w:hAnsi="Arial" w:cs="Arial"/>
          <w:sz w:val="22"/>
          <w:szCs w:val="22"/>
        </w:rPr>
        <w:t>Les critères et questions clés d’évaluation ont été élaborés suivant une approche participative sur la base des TDRs et en étroite collaboration avec le</w:t>
      </w:r>
      <w:r w:rsidR="00555B32" w:rsidRPr="00555B32">
        <w:rPr>
          <w:rFonts w:ascii="Arial" w:hAnsi="Arial" w:cs="Arial"/>
          <w:sz w:val="22"/>
          <w:szCs w:val="22"/>
        </w:rPr>
        <w:t xml:space="preserve"> groupe de référence. </w:t>
      </w:r>
      <w:r w:rsidR="003F53CF">
        <w:rPr>
          <w:rFonts w:ascii="Arial" w:hAnsi="Arial" w:cs="Arial"/>
          <w:sz w:val="22"/>
          <w:szCs w:val="22"/>
        </w:rPr>
        <w:t>Il</w:t>
      </w:r>
      <w:r w:rsidRPr="00555B32">
        <w:rPr>
          <w:rFonts w:ascii="Arial" w:hAnsi="Arial" w:cs="Arial"/>
          <w:sz w:val="22"/>
          <w:szCs w:val="22"/>
        </w:rPr>
        <w:t xml:space="preserve">s ont fait l’objet de plusieurs échanges en </w:t>
      </w:r>
      <w:r w:rsidR="00555B32" w:rsidRPr="00555B32">
        <w:rPr>
          <w:rFonts w:ascii="Arial" w:hAnsi="Arial" w:cs="Arial"/>
          <w:sz w:val="22"/>
          <w:szCs w:val="22"/>
        </w:rPr>
        <w:t>plénière lors de l’atelier de cadrage</w:t>
      </w:r>
      <w:r w:rsidRPr="00555B32">
        <w:rPr>
          <w:rFonts w:ascii="Arial" w:hAnsi="Arial" w:cs="Arial"/>
          <w:sz w:val="22"/>
          <w:szCs w:val="22"/>
        </w:rPr>
        <w:t>. Le nombre de questions reflète le consensus et le besoin de prendre en compte les attentes spécifiques des différentes parties prenantes.</w:t>
      </w:r>
      <w:r w:rsidRPr="005839A2">
        <w:rPr>
          <w:rFonts w:ascii="Arial" w:hAnsi="Arial" w:cs="Arial"/>
          <w:sz w:val="22"/>
          <w:szCs w:val="22"/>
        </w:rPr>
        <w:t xml:space="preserve"> </w:t>
      </w:r>
    </w:p>
    <w:p w14:paraId="4B2AE5BB" w14:textId="77777777" w:rsidR="00516661" w:rsidRPr="005839A2" w:rsidRDefault="00516661" w:rsidP="00BB5AA8">
      <w:pPr>
        <w:spacing w:line="276" w:lineRule="auto"/>
        <w:rPr>
          <w:rFonts w:ascii="Arial" w:hAnsi="Arial" w:cs="Arial"/>
          <w:sz w:val="22"/>
          <w:szCs w:val="22"/>
        </w:rPr>
      </w:pPr>
    </w:p>
    <w:p w14:paraId="47BC08FB" w14:textId="3DC1D296" w:rsidR="00516661" w:rsidRPr="0095690F" w:rsidRDefault="00516661" w:rsidP="00BB5AA8">
      <w:pPr>
        <w:pStyle w:val="Lgende"/>
        <w:spacing w:after="0" w:line="276" w:lineRule="auto"/>
        <w:jc w:val="both"/>
        <w:rPr>
          <w:rFonts w:ascii="Arial" w:hAnsi="Arial" w:cs="Arial"/>
          <w:b/>
          <w:bCs/>
          <w:i w:val="0"/>
          <w:iCs w:val="0"/>
          <w:sz w:val="22"/>
          <w:szCs w:val="22"/>
        </w:rPr>
      </w:pPr>
      <w:bookmarkStart w:id="33" w:name="_Toc116454253"/>
      <w:bookmarkStart w:id="34" w:name="_Toc127135043"/>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1</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 Critères d’évaluation et questions clés</w:t>
      </w:r>
      <w:bookmarkEnd w:id="33"/>
      <w:bookmarkEnd w:id="34"/>
    </w:p>
    <w:tbl>
      <w:tblPr>
        <w:tblW w:w="9091" w:type="dxa"/>
        <w:tblCellMar>
          <w:left w:w="70" w:type="dxa"/>
          <w:right w:w="70" w:type="dxa"/>
        </w:tblCellMar>
        <w:tblLook w:val="04A0" w:firstRow="1" w:lastRow="0" w:firstColumn="1" w:lastColumn="0" w:noHBand="0" w:noVBand="1"/>
      </w:tblPr>
      <w:tblGrid>
        <w:gridCol w:w="2395"/>
        <w:gridCol w:w="6696"/>
      </w:tblGrid>
      <w:tr w:rsidR="00516661" w:rsidRPr="005839A2" w14:paraId="6E25AA61" w14:textId="77777777" w:rsidTr="009B746E">
        <w:trPr>
          <w:trHeight w:val="369"/>
          <w:tblHeader/>
        </w:trPr>
        <w:tc>
          <w:tcPr>
            <w:tcW w:w="239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B15B0E" w14:textId="77777777" w:rsidR="00516661" w:rsidRPr="005839A2" w:rsidRDefault="00516661" w:rsidP="00BB5AA8">
            <w:pPr>
              <w:spacing w:line="276" w:lineRule="auto"/>
              <w:jc w:val="center"/>
              <w:rPr>
                <w:rFonts w:ascii="Arial" w:hAnsi="Arial" w:cs="Arial"/>
                <w:b/>
                <w:color w:val="000000"/>
                <w:sz w:val="22"/>
                <w:szCs w:val="22"/>
              </w:rPr>
            </w:pPr>
            <w:r w:rsidRPr="005839A2">
              <w:rPr>
                <w:rFonts w:ascii="Arial" w:hAnsi="Arial" w:cs="Arial"/>
                <w:b/>
                <w:color w:val="000000"/>
                <w:sz w:val="22"/>
                <w:szCs w:val="22"/>
              </w:rPr>
              <w:t>Critères</w:t>
            </w:r>
          </w:p>
        </w:tc>
        <w:tc>
          <w:tcPr>
            <w:tcW w:w="6696"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15FEE1B5" w14:textId="77777777" w:rsidR="00516661" w:rsidRPr="005839A2" w:rsidRDefault="00516661" w:rsidP="00BB5AA8">
            <w:pPr>
              <w:spacing w:line="276" w:lineRule="auto"/>
              <w:jc w:val="center"/>
              <w:rPr>
                <w:rFonts w:ascii="Arial" w:hAnsi="Arial" w:cs="Arial"/>
                <w:b/>
                <w:color w:val="000000"/>
                <w:sz w:val="22"/>
                <w:szCs w:val="22"/>
              </w:rPr>
            </w:pPr>
            <w:r w:rsidRPr="005839A2">
              <w:rPr>
                <w:rFonts w:ascii="Arial" w:hAnsi="Arial" w:cs="Arial"/>
                <w:b/>
                <w:color w:val="000000"/>
                <w:sz w:val="22"/>
                <w:szCs w:val="22"/>
              </w:rPr>
              <w:t>Questions clés d’évaluation</w:t>
            </w:r>
          </w:p>
        </w:tc>
      </w:tr>
      <w:tr w:rsidR="00516661" w:rsidRPr="005839A2" w14:paraId="79445B63" w14:textId="77777777" w:rsidTr="009B746E">
        <w:trPr>
          <w:trHeight w:val="257"/>
        </w:trPr>
        <w:tc>
          <w:tcPr>
            <w:tcW w:w="2395" w:type="dxa"/>
            <w:vMerge w:val="restart"/>
            <w:tcBorders>
              <w:top w:val="single" w:sz="4" w:space="0" w:color="auto"/>
              <w:left w:val="single" w:sz="4" w:space="0" w:color="auto"/>
              <w:right w:val="single" w:sz="4" w:space="0" w:color="auto"/>
            </w:tcBorders>
            <w:shd w:val="clear" w:color="auto" w:fill="auto"/>
            <w:vAlign w:val="center"/>
          </w:tcPr>
          <w:p w14:paraId="36062BF9" w14:textId="77777777" w:rsidR="00516661" w:rsidRPr="005839A2" w:rsidRDefault="00516661" w:rsidP="00BB5AA8">
            <w:pPr>
              <w:spacing w:line="276" w:lineRule="auto"/>
              <w:rPr>
                <w:rFonts w:ascii="Arial" w:hAnsi="Arial" w:cs="Arial"/>
                <w:b/>
                <w:color w:val="000000"/>
                <w:sz w:val="22"/>
                <w:szCs w:val="22"/>
              </w:rPr>
            </w:pPr>
            <w:r w:rsidRPr="005839A2">
              <w:rPr>
                <w:rFonts w:ascii="Arial" w:hAnsi="Arial" w:cs="Arial"/>
                <w:b/>
                <w:color w:val="000000"/>
                <w:sz w:val="22"/>
                <w:szCs w:val="22"/>
              </w:rPr>
              <w:t xml:space="preserve">Pertinence    </w:t>
            </w:r>
          </w:p>
        </w:tc>
        <w:tc>
          <w:tcPr>
            <w:tcW w:w="6696" w:type="dxa"/>
            <w:tcBorders>
              <w:top w:val="single" w:sz="4" w:space="0" w:color="auto"/>
              <w:left w:val="nil"/>
              <w:bottom w:val="single" w:sz="4" w:space="0" w:color="auto"/>
              <w:right w:val="single" w:sz="4" w:space="0" w:color="auto"/>
            </w:tcBorders>
            <w:shd w:val="clear" w:color="auto" w:fill="auto"/>
            <w:vAlign w:val="bottom"/>
          </w:tcPr>
          <w:p w14:paraId="25D1B61E" w14:textId="7574B467" w:rsidR="00516661" w:rsidRPr="005839A2" w:rsidRDefault="00507616">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Les objectifs du projet correspondent-ils aux besoins, aux politiques (Vision 2030, Plan National de Développement 2017-2021, RSS) et aux priorités des bénéficiaires et des partenaires (CPD du PNUD, UNDAF du SNU…</w:t>
            </w:r>
            <w:r w:rsidR="006B651F" w:rsidRPr="005839A2">
              <w:rPr>
                <w:rFonts w:ascii="Arial" w:hAnsi="Arial" w:cs="Arial"/>
                <w:color w:val="000000"/>
                <w:sz w:val="22"/>
                <w:szCs w:val="22"/>
              </w:rPr>
              <w:t>) ?</w:t>
            </w:r>
          </w:p>
        </w:tc>
      </w:tr>
      <w:tr w:rsidR="00516661" w:rsidRPr="005839A2" w14:paraId="7A380FB1" w14:textId="77777777" w:rsidTr="009B746E">
        <w:trPr>
          <w:trHeight w:val="620"/>
        </w:trPr>
        <w:tc>
          <w:tcPr>
            <w:tcW w:w="2395" w:type="dxa"/>
            <w:vMerge/>
            <w:tcBorders>
              <w:left w:val="single" w:sz="4" w:space="0" w:color="auto"/>
              <w:bottom w:val="single" w:sz="4" w:space="0" w:color="auto"/>
              <w:right w:val="single" w:sz="4" w:space="0" w:color="auto"/>
            </w:tcBorders>
            <w:shd w:val="clear" w:color="auto" w:fill="auto"/>
            <w:vAlign w:val="center"/>
            <w:hideMark/>
          </w:tcPr>
          <w:p w14:paraId="1612A235" w14:textId="77777777" w:rsidR="00516661" w:rsidRPr="005839A2" w:rsidRDefault="00516661" w:rsidP="00BB5AA8">
            <w:pPr>
              <w:spacing w:line="276" w:lineRule="auto"/>
              <w:rPr>
                <w:rFonts w:ascii="Arial" w:hAnsi="Arial" w:cs="Arial"/>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hideMark/>
          </w:tcPr>
          <w:p w14:paraId="63E59954" w14:textId="4D9364FE"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La théorie du changement et la logique d'intervention du projet </w:t>
            </w:r>
            <w:r w:rsidR="00507616" w:rsidRPr="005839A2">
              <w:rPr>
                <w:rFonts w:ascii="Arial" w:hAnsi="Arial" w:cs="Arial"/>
                <w:color w:val="000000"/>
                <w:sz w:val="22"/>
                <w:szCs w:val="22"/>
              </w:rPr>
              <w:t>es</w:t>
            </w:r>
            <w:r w:rsidRPr="005839A2">
              <w:rPr>
                <w:rFonts w:ascii="Arial" w:hAnsi="Arial" w:cs="Arial"/>
                <w:color w:val="000000"/>
                <w:sz w:val="22"/>
                <w:szCs w:val="22"/>
              </w:rPr>
              <w:t>t-elle cohérente et réaliste</w:t>
            </w:r>
            <w:r w:rsidR="00507616" w:rsidRPr="005839A2">
              <w:rPr>
                <w:rFonts w:ascii="Arial" w:hAnsi="Arial" w:cs="Arial"/>
                <w:color w:val="000000"/>
                <w:sz w:val="22"/>
                <w:szCs w:val="22"/>
              </w:rPr>
              <w:t xml:space="preserve">, et demeure-t-il pertinent avec l’évolution du </w:t>
            </w:r>
            <w:r w:rsidR="00F66D0A" w:rsidRPr="005839A2">
              <w:rPr>
                <w:rFonts w:ascii="Arial" w:hAnsi="Arial" w:cs="Arial"/>
                <w:color w:val="000000"/>
                <w:sz w:val="22"/>
                <w:szCs w:val="22"/>
              </w:rPr>
              <w:t>contexte ?</w:t>
            </w:r>
          </w:p>
        </w:tc>
      </w:tr>
      <w:tr w:rsidR="00516661" w:rsidRPr="005839A2" w14:paraId="7298AA5B" w14:textId="77777777" w:rsidTr="009B746E">
        <w:trPr>
          <w:trHeight w:val="508"/>
        </w:trPr>
        <w:tc>
          <w:tcPr>
            <w:tcW w:w="2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EF3E2" w14:textId="77777777" w:rsidR="00516661" w:rsidRPr="005839A2" w:rsidRDefault="00516661" w:rsidP="00BB5AA8">
            <w:pPr>
              <w:spacing w:line="276" w:lineRule="auto"/>
              <w:rPr>
                <w:rFonts w:ascii="Arial" w:hAnsi="Arial" w:cs="Arial"/>
                <w:color w:val="000000"/>
                <w:sz w:val="22"/>
                <w:szCs w:val="22"/>
              </w:rPr>
            </w:pPr>
            <w:r w:rsidRPr="005839A2">
              <w:rPr>
                <w:rFonts w:ascii="Arial" w:hAnsi="Arial" w:cs="Arial"/>
                <w:b/>
                <w:color w:val="000000"/>
                <w:sz w:val="22"/>
                <w:szCs w:val="22"/>
              </w:rPr>
              <w:t>Efficacité/effectivité</w:t>
            </w:r>
          </w:p>
        </w:tc>
        <w:tc>
          <w:tcPr>
            <w:tcW w:w="6696" w:type="dxa"/>
            <w:tcBorders>
              <w:top w:val="nil"/>
              <w:left w:val="nil"/>
              <w:bottom w:val="single" w:sz="4" w:space="0" w:color="auto"/>
              <w:right w:val="single" w:sz="4" w:space="0" w:color="auto"/>
            </w:tcBorders>
            <w:shd w:val="clear" w:color="auto" w:fill="auto"/>
            <w:vAlign w:val="bottom"/>
            <w:hideMark/>
          </w:tcPr>
          <w:p w14:paraId="5F9F053C" w14:textId="77777777"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Dans quelle mesure les objectifs du Projet ont-ils </w:t>
            </w:r>
            <w:proofErr w:type="spellStart"/>
            <w:r w:rsidRPr="005839A2">
              <w:rPr>
                <w:rFonts w:ascii="Arial" w:hAnsi="Arial" w:cs="Arial"/>
                <w:color w:val="000000"/>
                <w:sz w:val="22"/>
                <w:szCs w:val="22"/>
              </w:rPr>
              <w:t>éte</w:t>
            </w:r>
            <w:proofErr w:type="spellEnd"/>
            <w:r w:rsidRPr="005839A2">
              <w:rPr>
                <w:rFonts w:ascii="Arial" w:hAnsi="Arial" w:cs="Arial"/>
                <w:color w:val="000000"/>
                <w:sz w:val="22"/>
                <w:szCs w:val="22"/>
              </w:rPr>
              <w:t xml:space="preserve">́ atteints ou approchés ? </w:t>
            </w:r>
          </w:p>
        </w:tc>
      </w:tr>
      <w:tr w:rsidR="00516661" w:rsidRPr="005839A2" w14:paraId="451EF351" w14:textId="77777777" w:rsidTr="009B746E">
        <w:trPr>
          <w:trHeight w:val="313"/>
        </w:trPr>
        <w:tc>
          <w:tcPr>
            <w:tcW w:w="2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CC63E9" w14:textId="77777777" w:rsidR="00516661" w:rsidRPr="005839A2" w:rsidRDefault="00516661" w:rsidP="00BB5AA8">
            <w:pPr>
              <w:spacing w:line="276" w:lineRule="auto"/>
              <w:rPr>
                <w:rFonts w:ascii="Arial" w:hAnsi="Arial" w:cs="Arial"/>
                <w:b/>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tcPr>
          <w:p w14:paraId="6D21CF69" w14:textId="22809E00"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Dans quelle mesure le Projet a produit des effets tangibles en adéquation avec les objectifs </w:t>
            </w:r>
            <w:r w:rsidR="00F66D0A" w:rsidRPr="005839A2">
              <w:rPr>
                <w:rFonts w:ascii="Arial" w:hAnsi="Arial" w:cs="Arial"/>
                <w:color w:val="000000"/>
                <w:sz w:val="22"/>
                <w:szCs w:val="22"/>
              </w:rPr>
              <w:t>prédéfinis ?</w:t>
            </w:r>
            <w:r w:rsidRPr="005839A2">
              <w:rPr>
                <w:rFonts w:ascii="Arial" w:hAnsi="Arial" w:cs="Arial"/>
                <w:color w:val="000000"/>
                <w:sz w:val="22"/>
                <w:szCs w:val="22"/>
              </w:rPr>
              <w:t xml:space="preserve"> </w:t>
            </w:r>
          </w:p>
        </w:tc>
      </w:tr>
      <w:tr w:rsidR="00577C01" w:rsidRPr="005839A2" w14:paraId="7BED0B15" w14:textId="77777777" w:rsidTr="009B746E">
        <w:trPr>
          <w:trHeight w:val="467"/>
        </w:trPr>
        <w:tc>
          <w:tcPr>
            <w:tcW w:w="2395" w:type="dxa"/>
            <w:vMerge w:val="restart"/>
            <w:tcBorders>
              <w:top w:val="nil"/>
              <w:left w:val="single" w:sz="4" w:space="0" w:color="auto"/>
              <w:right w:val="single" w:sz="4" w:space="0" w:color="auto"/>
            </w:tcBorders>
            <w:shd w:val="clear" w:color="auto" w:fill="auto"/>
            <w:vAlign w:val="center"/>
            <w:hideMark/>
          </w:tcPr>
          <w:p w14:paraId="4F695426" w14:textId="77777777" w:rsidR="00577C01" w:rsidRPr="005839A2" w:rsidRDefault="00577C01" w:rsidP="00BB5AA8">
            <w:pPr>
              <w:spacing w:line="276" w:lineRule="auto"/>
              <w:rPr>
                <w:rFonts w:ascii="Arial" w:hAnsi="Arial" w:cs="Arial"/>
                <w:color w:val="000000"/>
                <w:sz w:val="22"/>
                <w:szCs w:val="22"/>
              </w:rPr>
            </w:pPr>
            <w:r w:rsidRPr="005839A2">
              <w:rPr>
                <w:rFonts w:ascii="Arial" w:hAnsi="Arial" w:cs="Arial"/>
                <w:b/>
                <w:color w:val="000000"/>
                <w:sz w:val="22"/>
                <w:szCs w:val="22"/>
              </w:rPr>
              <w:t>Efficience</w:t>
            </w:r>
          </w:p>
        </w:tc>
        <w:tc>
          <w:tcPr>
            <w:tcW w:w="6696" w:type="dxa"/>
            <w:tcBorders>
              <w:top w:val="nil"/>
              <w:left w:val="nil"/>
              <w:bottom w:val="single" w:sz="4" w:space="0" w:color="auto"/>
              <w:right w:val="single" w:sz="4" w:space="0" w:color="auto"/>
            </w:tcBorders>
            <w:shd w:val="clear" w:color="auto" w:fill="auto"/>
            <w:vAlign w:val="bottom"/>
            <w:hideMark/>
          </w:tcPr>
          <w:p w14:paraId="16CE1AF6" w14:textId="77777777" w:rsidR="00577C01" w:rsidRPr="005839A2" w:rsidRDefault="00577C0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Dans quelle mesure les ressources (techniques, financières) utilisées dans la mise en œuvre du Projet étaient-elles appropriées et en adéquation avec les résultats atteints ? </w:t>
            </w:r>
          </w:p>
        </w:tc>
      </w:tr>
      <w:tr w:rsidR="00577C01" w:rsidRPr="005839A2" w14:paraId="4ED9801F" w14:textId="77777777" w:rsidTr="009B746E">
        <w:trPr>
          <w:trHeight w:val="774"/>
        </w:trPr>
        <w:tc>
          <w:tcPr>
            <w:tcW w:w="2395" w:type="dxa"/>
            <w:vMerge/>
            <w:tcBorders>
              <w:left w:val="single" w:sz="4" w:space="0" w:color="auto"/>
              <w:right w:val="single" w:sz="4" w:space="0" w:color="auto"/>
            </w:tcBorders>
            <w:vAlign w:val="center"/>
            <w:hideMark/>
          </w:tcPr>
          <w:p w14:paraId="4FCF1BEA" w14:textId="77777777" w:rsidR="00577C01" w:rsidRPr="005839A2" w:rsidRDefault="00577C01" w:rsidP="00BB5AA8">
            <w:pPr>
              <w:spacing w:line="276" w:lineRule="auto"/>
              <w:rPr>
                <w:rFonts w:ascii="Arial" w:hAnsi="Arial" w:cs="Arial"/>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hideMark/>
          </w:tcPr>
          <w:p w14:paraId="576EC070" w14:textId="77777777" w:rsidR="00577C01" w:rsidRPr="005839A2" w:rsidRDefault="00577C0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Dans quelle mesure les mécanismes de ciblage, de suivi et d'évaluation étaient-il adéquats et ont permis d'atteindre le plus grand nombre de bénéficiaires et de mesurer les progrès enregistrés à moindre coût ?  </w:t>
            </w:r>
          </w:p>
        </w:tc>
      </w:tr>
      <w:tr w:rsidR="00577C01" w:rsidRPr="005839A2" w14:paraId="433496B4" w14:textId="77777777" w:rsidTr="00577C01">
        <w:trPr>
          <w:trHeight w:val="529"/>
        </w:trPr>
        <w:tc>
          <w:tcPr>
            <w:tcW w:w="2395" w:type="dxa"/>
            <w:vMerge/>
            <w:tcBorders>
              <w:left w:val="single" w:sz="4" w:space="0" w:color="auto"/>
              <w:bottom w:val="single" w:sz="4" w:space="0" w:color="000000"/>
              <w:right w:val="single" w:sz="4" w:space="0" w:color="auto"/>
            </w:tcBorders>
            <w:vAlign w:val="center"/>
          </w:tcPr>
          <w:p w14:paraId="7143733D" w14:textId="77777777" w:rsidR="00577C01" w:rsidRPr="005839A2" w:rsidRDefault="00577C01" w:rsidP="00BB5AA8">
            <w:pPr>
              <w:spacing w:line="276" w:lineRule="auto"/>
              <w:rPr>
                <w:rFonts w:ascii="Arial" w:hAnsi="Arial" w:cs="Arial"/>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tcPr>
          <w:p w14:paraId="43A8F10F" w14:textId="3DAB397F" w:rsidR="00577C01" w:rsidRPr="005839A2" w:rsidRDefault="00577C0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55B32">
              <w:rPr>
                <w:rFonts w:ascii="Arial" w:hAnsi="Arial" w:cs="Arial"/>
                <w:color w:val="000000"/>
                <w:sz w:val="22"/>
                <w:szCs w:val="22"/>
              </w:rPr>
              <w:t>Quel a été l’effectivité de la mise en place des mécanismes de gouvernance du projet ?</w:t>
            </w:r>
          </w:p>
        </w:tc>
      </w:tr>
      <w:tr w:rsidR="00516661" w:rsidRPr="005839A2" w14:paraId="556A6054" w14:textId="77777777" w:rsidTr="009B746E">
        <w:trPr>
          <w:trHeight w:val="299"/>
        </w:trPr>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14:paraId="091513A3" w14:textId="77777777" w:rsidR="00516661" w:rsidRPr="005839A2" w:rsidRDefault="00516661" w:rsidP="00BB5AA8">
            <w:pPr>
              <w:spacing w:line="276" w:lineRule="auto"/>
              <w:rPr>
                <w:rFonts w:ascii="Arial" w:hAnsi="Arial" w:cs="Arial"/>
                <w:color w:val="000000"/>
                <w:sz w:val="22"/>
                <w:szCs w:val="22"/>
              </w:rPr>
            </w:pPr>
            <w:r w:rsidRPr="005839A2">
              <w:rPr>
                <w:rFonts w:ascii="Arial" w:hAnsi="Arial" w:cs="Arial"/>
                <w:b/>
                <w:color w:val="000000"/>
                <w:sz w:val="22"/>
                <w:szCs w:val="22"/>
              </w:rPr>
              <w:t>Durabilité</w:t>
            </w:r>
          </w:p>
        </w:tc>
        <w:tc>
          <w:tcPr>
            <w:tcW w:w="6696" w:type="dxa"/>
            <w:tcBorders>
              <w:top w:val="nil"/>
              <w:left w:val="nil"/>
              <w:bottom w:val="single" w:sz="4" w:space="0" w:color="auto"/>
              <w:right w:val="single" w:sz="4" w:space="0" w:color="auto"/>
            </w:tcBorders>
            <w:shd w:val="clear" w:color="auto" w:fill="auto"/>
            <w:vAlign w:val="bottom"/>
            <w:hideMark/>
          </w:tcPr>
          <w:p w14:paraId="089EF6B0" w14:textId="77777777"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Dans quelle mesure les résultats atteints pourront survivre au-delà de la présence du Projet ? </w:t>
            </w:r>
          </w:p>
        </w:tc>
      </w:tr>
      <w:tr w:rsidR="00516661" w:rsidRPr="005839A2" w14:paraId="2C42D484" w14:textId="77777777" w:rsidTr="009B746E">
        <w:trPr>
          <w:trHeight w:val="243"/>
        </w:trPr>
        <w:tc>
          <w:tcPr>
            <w:tcW w:w="2395" w:type="dxa"/>
            <w:vMerge/>
            <w:tcBorders>
              <w:top w:val="nil"/>
              <w:left w:val="single" w:sz="4" w:space="0" w:color="auto"/>
              <w:bottom w:val="single" w:sz="4" w:space="0" w:color="auto"/>
              <w:right w:val="single" w:sz="4" w:space="0" w:color="auto"/>
            </w:tcBorders>
            <w:vAlign w:val="center"/>
            <w:hideMark/>
          </w:tcPr>
          <w:p w14:paraId="6CFE5EAA" w14:textId="77777777" w:rsidR="00516661" w:rsidRPr="005839A2" w:rsidRDefault="00516661" w:rsidP="00BB5AA8">
            <w:pPr>
              <w:spacing w:line="276" w:lineRule="auto"/>
              <w:rPr>
                <w:rFonts w:ascii="Arial" w:hAnsi="Arial" w:cs="Arial"/>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hideMark/>
          </w:tcPr>
          <w:p w14:paraId="75828C07" w14:textId="77777777"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Des mécanismes de gestion durable des résultats du projet ont-ils été mis en place et sont-ils opérationnels ? </w:t>
            </w:r>
          </w:p>
        </w:tc>
      </w:tr>
      <w:tr w:rsidR="00516661" w:rsidRPr="005839A2" w14:paraId="55D1F875" w14:textId="77777777" w:rsidTr="009B746E">
        <w:trPr>
          <w:trHeight w:val="187"/>
        </w:trPr>
        <w:tc>
          <w:tcPr>
            <w:tcW w:w="2395" w:type="dxa"/>
            <w:vMerge w:val="restart"/>
            <w:tcBorders>
              <w:top w:val="nil"/>
              <w:left w:val="single" w:sz="4" w:space="0" w:color="auto"/>
              <w:bottom w:val="single" w:sz="4" w:space="0" w:color="000000"/>
              <w:right w:val="single" w:sz="4" w:space="0" w:color="auto"/>
            </w:tcBorders>
            <w:shd w:val="clear" w:color="auto" w:fill="auto"/>
            <w:vAlign w:val="center"/>
            <w:hideMark/>
          </w:tcPr>
          <w:p w14:paraId="1ADF9C0E" w14:textId="77777777" w:rsidR="00516661" w:rsidRPr="005839A2" w:rsidRDefault="00516661" w:rsidP="00BB5AA8">
            <w:pPr>
              <w:spacing w:line="276" w:lineRule="auto"/>
              <w:rPr>
                <w:rFonts w:ascii="Arial" w:hAnsi="Arial" w:cs="Arial"/>
                <w:b/>
                <w:color w:val="000000"/>
                <w:sz w:val="22"/>
                <w:szCs w:val="22"/>
              </w:rPr>
            </w:pPr>
            <w:r w:rsidRPr="005839A2">
              <w:rPr>
                <w:rFonts w:ascii="Arial" w:hAnsi="Arial" w:cs="Arial"/>
                <w:b/>
                <w:color w:val="000000"/>
                <w:sz w:val="22"/>
                <w:szCs w:val="22"/>
              </w:rPr>
              <w:t>Thèmes transversaux</w:t>
            </w:r>
          </w:p>
          <w:p w14:paraId="0F727F3C" w14:textId="6289F004" w:rsidR="00516661" w:rsidRPr="005839A2" w:rsidRDefault="00516661" w:rsidP="00BB5AA8">
            <w:pPr>
              <w:spacing w:line="276" w:lineRule="auto"/>
              <w:rPr>
                <w:rFonts w:ascii="Arial" w:hAnsi="Arial" w:cs="Arial"/>
                <w:b/>
                <w:color w:val="000000"/>
                <w:sz w:val="22"/>
                <w:szCs w:val="22"/>
              </w:rPr>
            </w:pPr>
            <w:r w:rsidRPr="005839A2">
              <w:rPr>
                <w:rFonts w:ascii="Arial" w:hAnsi="Arial" w:cs="Arial"/>
                <w:b/>
                <w:color w:val="000000"/>
                <w:sz w:val="22"/>
                <w:szCs w:val="22"/>
              </w:rPr>
              <w:t>Genre, environnement</w:t>
            </w:r>
            <w:r w:rsidR="00577C01" w:rsidRPr="005839A2">
              <w:rPr>
                <w:rFonts w:ascii="Arial" w:hAnsi="Arial" w:cs="Arial"/>
                <w:b/>
                <w:color w:val="000000"/>
                <w:sz w:val="22"/>
                <w:szCs w:val="22"/>
              </w:rPr>
              <w:t xml:space="preserve"> et changement climatique</w:t>
            </w:r>
            <w:r w:rsidRPr="005839A2">
              <w:rPr>
                <w:rFonts w:ascii="Arial" w:hAnsi="Arial" w:cs="Arial"/>
                <w:b/>
                <w:color w:val="000000"/>
                <w:sz w:val="22"/>
                <w:szCs w:val="22"/>
              </w:rPr>
              <w:t>,</w:t>
            </w:r>
          </w:p>
          <w:p w14:paraId="3687D27A" w14:textId="77777777" w:rsidR="00516661" w:rsidRPr="005839A2" w:rsidRDefault="00516661" w:rsidP="00BB5AA8">
            <w:pPr>
              <w:spacing w:line="276" w:lineRule="auto"/>
              <w:rPr>
                <w:rFonts w:ascii="Arial" w:hAnsi="Arial" w:cs="Arial"/>
                <w:b/>
                <w:color w:val="000000"/>
                <w:sz w:val="22"/>
                <w:szCs w:val="22"/>
              </w:rPr>
            </w:pPr>
            <w:r w:rsidRPr="005839A2">
              <w:rPr>
                <w:rFonts w:ascii="Arial" w:hAnsi="Arial" w:cs="Arial"/>
                <w:b/>
                <w:color w:val="000000"/>
                <w:sz w:val="22"/>
                <w:szCs w:val="22"/>
              </w:rPr>
              <w:t>Sensibilité au Conflit</w:t>
            </w:r>
          </w:p>
        </w:tc>
        <w:tc>
          <w:tcPr>
            <w:tcW w:w="6696" w:type="dxa"/>
            <w:tcBorders>
              <w:top w:val="nil"/>
              <w:left w:val="nil"/>
              <w:bottom w:val="single" w:sz="4" w:space="0" w:color="auto"/>
              <w:right w:val="single" w:sz="4" w:space="0" w:color="auto"/>
            </w:tcBorders>
            <w:shd w:val="clear" w:color="auto" w:fill="auto"/>
            <w:vAlign w:val="bottom"/>
            <w:hideMark/>
          </w:tcPr>
          <w:p w14:paraId="13A25635" w14:textId="1A2A9D8A"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Les principes d’égalité des sexes et de stabilisation sensible au genre ont-ils été intégrés dans le processus de formulation et de mise en œuvre du </w:t>
            </w:r>
            <w:r w:rsidR="00F66D0A" w:rsidRPr="005839A2">
              <w:rPr>
                <w:rFonts w:ascii="Arial" w:hAnsi="Arial" w:cs="Arial"/>
                <w:color w:val="000000"/>
                <w:sz w:val="22"/>
                <w:szCs w:val="22"/>
              </w:rPr>
              <w:t>projet ?</w:t>
            </w:r>
          </w:p>
        </w:tc>
      </w:tr>
      <w:tr w:rsidR="00516661" w:rsidRPr="005839A2" w14:paraId="557F1980" w14:textId="77777777" w:rsidTr="009B746E">
        <w:trPr>
          <w:trHeight w:val="368"/>
        </w:trPr>
        <w:tc>
          <w:tcPr>
            <w:tcW w:w="2395" w:type="dxa"/>
            <w:vMerge/>
            <w:tcBorders>
              <w:top w:val="nil"/>
              <w:left w:val="single" w:sz="4" w:space="0" w:color="auto"/>
              <w:bottom w:val="single" w:sz="4" w:space="0" w:color="000000"/>
              <w:right w:val="single" w:sz="4" w:space="0" w:color="auto"/>
            </w:tcBorders>
            <w:vAlign w:val="center"/>
            <w:hideMark/>
          </w:tcPr>
          <w:p w14:paraId="61FE7F3E" w14:textId="77777777" w:rsidR="00516661" w:rsidRPr="005839A2" w:rsidRDefault="00516661" w:rsidP="00BB5AA8">
            <w:pPr>
              <w:spacing w:line="276" w:lineRule="auto"/>
              <w:rPr>
                <w:rFonts w:ascii="Arial" w:hAnsi="Arial" w:cs="Arial"/>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hideMark/>
          </w:tcPr>
          <w:p w14:paraId="7B6464E2" w14:textId="77777777"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Dans quelle mesure les interventions du projet ont-elles pris en compte la problématique des changements climatiques et de la durabilité environnementale ?</w:t>
            </w:r>
          </w:p>
        </w:tc>
      </w:tr>
      <w:tr w:rsidR="00516661" w:rsidRPr="005839A2" w14:paraId="3B947402" w14:textId="77777777" w:rsidTr="009B746E">
        <w:trPr>
          <w:trHeight w:val="550"/>
        </w:trPr>
        <w:tc>
          <w:tcPr>
            <w:tcW w:w="2395" w:type="dxa"/>
            <w:vMerge/>
            <w:tcBorders>
              <w:top w:val="nil"/>
              <w:left w:val="single" w:sz="4" w:space="0" w:color="auto"/>
              <w:bottom w:val="single" w:sz="4" w:space="0" w:color="000000"/>
              <w:right w:val="single" w:sz="4" w:space="0" w:color="auto"/>
            </w:tcBorders>
            <w:vAlign w:val="center"/>
            <w:hideMark/>
          </w:tcPr>
          <w:p w14:paraId="080236D2" w14:textId="77777777" w:rsidR="00516661" w:rsidRPr="005839A2" w:rsidRDefault="00516661" w:rsidP="00BB5AA8">
            <w:pPr>
              <w:spacing w:line="276" w:lineRule="auto"/>
              <w:rPr>
                <w:rFonts w:ascii="Arial" w:hAnsi="Arial" w:cs="Arial"/>
                <w:color w:val="000000"/>
                <w:sz w:val="22"/>
                <w:szCs w:val="22"/>
              </w:rPr>
            </w:pPr>
          </w:p>
        </w:tc>
        <w:tc>
          <w:tcPr>
            <w:tcW w:w="6696" w:type="dxa"/>
            <w:tcBorders>
              <w:top w:val="nil"/>
              <w:left w:val="nil"/>
              <w:bottom w:val="single" w:sz="4" w:space="0" w:color="auto"/>
              <w:right w:val="single" w:sz="4" w:space="0" w:color="auto"/>
            </w:tcBorders>
            <w:shd w:val="clear" w:color="auto" w:fill="auto"/>
            <w:vAlign w:val="bottom"/>
            <w:hideMark/>
          </w:tcPr>
          <w:p w14:paraId="57FDB84E" w14:textId="16BDBEC6" w:rsidR="00516661" w:rsidRPr="005839A2" w:rsidRDefault="00516661">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5839A2">
              <w:rPr>
                <w:rFonts w:ascii="Arial" w:hAnsi="Arial" w:cs="Arial"/>
                <w:color w:val="000000"/>
                <w:sz w:val="22"/>
                <w:szCs w:val="22"/>
              </w:rPr>
              <w:t xml:space="preserve">Quel a été le degré de sensibilité du projet au conflit tout au long du processus de mise en </w:t>
            </w:r>
            <w:r w:rsidR="00F66D0A" w:rsidRPr="005839A2">
              <w:rPr>
                <w:rFonts w:ascii="Arial" w:hAnsi="Arial" w:cs="Arial"/>
                <w:color w:val="000000"/>
                <w:sz w:val="22"/>
                <w:szCs w:val="22"/>
              </w:rPr>
              <w:t>œuvre ?</w:t>
            </w:r>
          </w:p>
        </w:tc>
      </w:tr>
    </w:tbl>
    <w:p w14:paraId="29BDC1A7" w14:textId="58C62BB5" w:rsidR="00516661" w:rsidRPr="005839A2" w:rsidRDefault="00516661" w:rsidP="00BB5AA8">
      <w:pPr>
        <w:spacing w:line="276" w:lineRule="auto"/>
        <w:rPr>
          <w:rFonts w:ascii="Arial" w:hAnsi="Arial" w:cs="Arial"/>
          <w:sz w:val="22"/>
          <w:szCs w:val="22"/>
        </w:rPr>
      </w:pPr>
    </w:p>
    <w:p w14:paraId="6CF4E478" w14:textId="1E1A8303" w:rsidR="00676603" w:rsidRPr="00133071" w:rsidRDefault="00FA5D31" w:rsidP="00BB5AA8">
      <w:pPr>
        <w:spacing w:line="276" w:lineRule="auto"/>
        <w:jc w:val="both"/>
        <w:rPr>
          <w:rStyle w:val="jlqj4b"/>
          <w:rFonts w:ascii="Arial" w:hAnsi="Arial" w:cs="Arial"/>
          <w:b/>
          <w:color w:val="002060"/>
          <w:sz w:val="22"/>
          <w:szCs w:val="22"/>
        </w:rPr>
      </w:pPr>
      <w:bookmarkStart w:id="35" w:name="_Toc87534847"/>
      <w:r w:rsidRPr="00133071">
        <w:rPr>
          <w:rFonts w:ascii="Arial" w:hAnsi="Arial" w:cs="Arial"/>
          <w:sz w:val="22"/>
          <w:szCs w:val="22"/>
        </w:rPr>
        <w:t xml:space="preserve">Par ailleurs, </w:t>
      </w:r>
      <w:r w:rsidR="0024745D" w:rsidRPr="00133071">
        <w:rPr>
          <w:rFonts w:ascii="Arial" w:hAnsi="Arial" w:cs="Arial"/>
          <w:sz w:val="22"/>
          <w:szCs w:val="22"/>
        </w:rPr>
        <w:t>l</w:t>
      </w:r>
      <w:r w:rsidR="00676603" w:rsidRPr="00133071">
        <w:rPr>
          <w:rFonts w:ascii="Arial" w:hAnsi="Arial" w:cs="Arial"/>
          <w:sz w:val="22"/>
          <w:szCs w:val="22"/>
        </w:rPr>
        <w:t xml:space="preserve">e cadre des résultats du projet a constitué la principale référence pour l’évaluation. Ce faisant, les différents indicateurs définis dans le cadre du projet ont été les principaux outils de son évaluation. </w:t>
      </w:r>
      <w:bookmarkEnd w:id="35"/>
    </w:p>
    <w:p w14:paraId="054B3397" w14:textId="77777777" w:rsidR="00676603" w:rsidRPr="005839A2" w:rsidRDefault="00676603" w:rsidP="00BB5AA8">
      <w:pPr>
        <w:spacing w:line="276" w:lineRule="auto"/>
        <w:rPr>
          <w:rFonts w:ascii="Arial" w:hAnsi="Arial" w:cs="Arial"/>
          <w:sz w:val="22"/>
          <w:szCs w:val="22"/>
        </w:rPr>
      </w:pPr>
    </w:p>
    <w:p w14:paraId="4442EC3F" w14:textId="5688A8A3" w:rsidR="00516661" w:rsidRPr="005839A2" w:rsidRDefault="00E663CC" w:rsidP="00BB5AA8">
      <w:pPr>
        <w:pStyle w:val="Titre2"/>
        <w:numPr>
          <w:ilvl w:val="0"/>
          <w:numId w:val="0"/>
        </w:numPr>
        <w:spacing w:line="276" w:lineRule="auto"/>
        <w:ind w:left="1069"/>
        <w:rPr>
          <w:rFonts w:ascii="Arial" w:hAnsi="Arial" w:cs="Arial"/>
          <w:i w:val="0"/>
          <w:iCs w:val="0"/>
        </w:rPr>
      </w:pPr>
      <w:bookmarkStart w:id="36" w:name="_Toc127134984"/>
      <w:r>
        <w:rPr>
          <w:rFonts w:ascii="Arial" w:hAnsi="Arial" w:cs="Arial"/>
          <w:i w:val="0"/>
          <w:iCs w:val="0"/>
        </w:rPr>
        <w:t>2.2.</w:t>
      </w:r>
      <w:r w:rsidR="00671872">
        <w:rPr>
          <w:rFonts w:ascii="Arial" w:hAnsi="Arial" w:cs="Arial"/>
          <w:i w:val="0"/>
          <w:iCs w:val="0"/>
        </w:rPr>
        <w:t xml:space="preserve">3 </w:t>
      </w:r>
      <w:r w:rsidR="00516661" w:rsidRPr="005839A2">
        <w:rPr>
          <w:rFonts w:ascii="Arial" w:hAnsi="Arial" w:cs="Arial"/>
          <w:i w:val="0"/>
          <w:iCs w:val="0"/>
        </w:rPr>
        <w:t>Ciblage et échantillonnage</w:t>
      </w:r>
      <w:bookmarkEnd w:id="36"/>
    </w:p>
    <w:p w14:paraId="0A72B299" w14:textId="77777777" w:rsidR="00516661" w:rsidRPr="005839A2" w:rsidRDefault="00516661" w:rsidP="00BB5AA8">
      <w:pPr>
        <w:pStyle w:val="Lgende"/>
        <w:spacing w:after="0" w:line="276" w:lineRule="auto"/>
        <w:jc w:val="both"/>
        <w:rPr>
          <w:rFonts w:ascii="Arial" w:hAnsi="Arial" w:cs="Arial"/>
          <w:i w:val="0"/>
          <w:iCs w:val="0"/>
          <w:color w:val="000000" w:themeColor="text1"/>
          <w:sz w:val="22"/>
          <w:szCs w:val="22"/>
        </w:rPr>
      </w:pPr>
    </w:p>
    <w:p w14:paraId="6D3A48BC" w14:textId="5F142499" w:rsidR="00516661" w:rsidRDefault="00516661" w:rsidP="00BB5AA8">
      <w:pPr>
        <w:pStyle w:val="Lgende"/>
        <w:spacing w:after="0" w:line="276" w:lineRule="auto"/>
        <w:jc w:val="both"/>
        <w:rPr>
          <w:rFonts w:ascii="Arial" w:hAnsi="Arial" w:cs="Arial"/>
          <w:i w:val="0"/>
          <w:iCs w:val="0"/>
          <w:color w:val="000000" w:themeColor="text1"/>
          <w:sz w:val="22"/>
          <w:szCs w:val="22"/>
        </w:rPr>
      </w:pPr>
      <w:r w:rsidRPr="005839A2">
        <w:rPr>
          <w:rFonts w:ascii="Arial" w:hAnsi="Arial" w:cs="Arial"/>
          <w:i w:val="0"/>
          <w:iCs w:val="0"/>
          <w:color w:val="000000" w:themeColor="text1"/>
          <w:sz w:val="22"/>
          <w:szCs w:val="22"/>
        </w:rPr>
        <w:t xml:space="preserve">Pour le volet qualitatif, les parties prenantes pertinentes du Projet ont </w:t>
      </w:r>
      <w:r w:rsidR="00D121AF" w:rsidRPr="005839A2">
        <w:rPr>
          <w:rFonts w:ascii="Arial" w:hAnsi="Arial" w:cs="Arial"/>
          <w:i w:val="0"/>
          <w:iCs w:val="0"/>
          <w:color w:val="000000" w:themeColor="text1"/>
          <w:sz w:val="22"/>
          <w:szCs w:val="22"/>
        </w:rPr>
        <w:t xml:space="preserve">été </w:t>
      </w:r>
      <w:r w:rsidRPr="005839A2">
        <w:rPr>
          <w:rFonts w:ascii="Arial" w:hAnsi="Arial" w:cs="Arial"/>
          <w:i w:val="0"/>
          <w:iCs w:val="0"/>
          <w:color w:val="000000" w:themeColor="text1"/>
          <w:sz w:val="22"/>
          <w:szCs w:val="22"/>
        </w:rPr>
        <w:t>ciblées</w:t>
      </w:r>
      <w:r w:rsidR="00555B32">
        <w:rPr>
          <w:rFonts w:ascii="Arial" w:hAnsi="Arial" w:cs="Arial"/>
          <w:i w:val="0"/>
          <w:iCs w:val="0"/>
          <w:color w:val="000000" w:themeColor="text1"/>
          <w:sz w:val="22"/>
          <w:szCs w:val="22"/>
        </w:rPr>
        <w:t xml:space="preserve"> à Niamey et dans les zones d’intervention du projet</w:t>
      </w:r>
      <w:r w:rsidRPr="005839A2">
        <w:rPr>
          <w:rFonts w:ascii="Arial" w:hAnsi="Arial" w:cs="Arial"/>
          <w:i w:val="0"/>
          <w:iCs w:val="0"/>
          <w:color w:val="000000" w:themeColor="text1"/>
          <w:sz w:val="22"/>
          <w:szCs w:val="22"/>
        </w:rPr>
        <w:t xml:space="preserve">. Le principe de saturation d’informations </w:t>
      </w:r>
      <w:r w:rsidR="00AB7539" w:rsidRPr="005839A2">
        <w:rPr>
          <w:rFonts w:ascii="Arial" w:hAnsi="Arial" w:cs="Arial"/>
          <w:i w:val="0"/>
          <w:iCs w:val="0"/>
          <w:color w:val="000000" w:themeColor="text1"/>
          <w:sz w:val="22"/>
          <w:szCs w:val="22"/>
        </w:rPr>
        <w:t>a été</w:t>
      </w:r>
      <w:r w:rsidRPr="005839A2">
        <w:rPr>
          <w:rFonts w:ascii="Arial" w:hAnsi="Arial" w:cs="Arial"/>
          <w:i w:val="0"/>
          <w:iCs w:val="0"/>
          <w:color w:val="000000" w:themeColor="text1"/>
          <w:sz w:val="22"/>
          <w:szCs w:val="22"/>
        </w:rPr>
        <w:t xml:space="preserve"> considéré. </w:t>
      </w:r>
      <w:r w:rsidR="00555B32">
        <w:rPr>
          <w:rFonts w:ascii="Arial" w:hAnsi="Arial" w:cs="Arial"/>
          <w:i w:val="0"/>
          <w:iCs w:val="0"/>
          <w:color w:val="000000" w:themeColor="text1"/>
          <w:sz w:val="22"/>
          <w:szCs w:val="22"/>
        </w:rPr>
        <w:t>Les acteurs cibles rencontrés regroupent :</w:t>
      </w:r>
    </w:p>
    <w:p w14:paraId="0332E6E4" w14:textId="5937B964" w:rsidR="00555B32" w:rsidRPr="00555B32" w:rsidRDefault="00F862B7">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Équipe</w:t>
      </w:r>
      <w:r w:rsidR="00555B32" w:rsidRPr="00555B32">
        <w:rPr>
          <w:rFonts w:ascii="Arial" w:hAnsi="Arial" w:cs="Arial"/>
          <w:i w:val="0"/>
          <w:iCs w:val="0"/>
          <w:color w:val="000000" w:themeColor="text1"/>
          <w:sz w:val="22"/>
          <w:szCs w:val="22"/>
        </w:rPr>
        <w:t xml:space="preserve"> de projet FNS</w:t>
      </w:r>
    </w:p>
    <w:p w14:paraId="52D071B3" w14:textId="77777777" w:rsidR="00555B32" w:rsidRPr="00555B32" w:rsidRDefault="00555B32">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Coordination du SNU</w:t>
      </w:r>
    </w:p>
    <w:p w14:paraId="21A6B4B3" w14:textId="6C4208A7" w:rsidR="00555B32" w:rsidRPr="00555B32" w:rsidRDefault="00555B32">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 xml:space="preserve">Partie </w:t>
      </w:r>
      <w:r w:rsidR="006B651F" w:rsidRPr="00555B32">
        <w:rPr>
          <w:rFonts w:ascii="Arial" w:hAnsi="Arial" w:cs="Arial"/>
          <w:i w:val="0"/>
          <w:iCs w:val="0"/>
          <w:color w:val="000000" w:themeColor="text1"/>
          <w:sz w:val="22"/>
          <w:szCs w:val="22"/>
        </w:rPr>
        <w:t>nationale :</w:t>
      </w:r>
      <w:r w:rsidRPr="00555B32">
        <w:rPr>
          <w:rFonts w:ascii="Arial" w:hAnsi="Arial" w:cs="Arial"/>
          <w:i w:val="0"/>
          <w:iCs w:val="0"/>
          <w:color w:val="000000" w:themeColor="text1"/>
          <w:sz w:val="22"/>
          <w:szCs w:val="22"/>
        </w:rPr>
        <w:t xml:space="preserve"> ministères, autorités administratives des zones du projet, services techniques</w:t>
      </w:r>
    </w:p>
    <w:p w14:paraId="136F0B40" w14:textId="5B568C8D" w:rsidR="00555B32" w:rsidRPr="00555B32" w:rsidRDefault="006B651F">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PTF :</w:t>
      </w:r>
      <w:r w:rsidR="00555B32" w:rsidRPr="00555B32">
        <w:rPr>
          <w:rFonts w:ascii="Arial" w:hAnsi="Arial" w:cs="Arial"/>
          <w:i w:val="0"/>
          <w:iCs w:val="0"/>
          <w:color w:val="000000" w:themeColor="text1"/>
          <w:sz w:val="22"/>
          <w:szCs w:val="22"/>
        </w:rPr>
        <w:t xml:space="preserve"> ambassadeur des Pays-Bas (point focal PTF)</w:t>
      </w:r>
    </w:p>
    <w:p w14:paraId="260F5006" w14:textId="2D5E69BB" w:rsidR="00555B32" w:rsidRPr="00555B32" w:rsidRDefault="00555B32">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 xml:space="preserve">Bénéficiaires </w:t>
      </w:r>
      <w:r w:rsidR="006B651F" w:rsidRPr="00555B32">
        <w:rPr>
          <w:rFonts w:ascii="Arial" w:hAnsi="Arial" w:cs="Arial"/>
          <w:i w:val="0"/>
          <w:iCs w:val="0"/>
          <w:color w:val="000000" w:themeColor="text1"/>
          <w:sz w:val="22"/>
          <w:szCs w:val="22"/>
        </w:rPr>
        <w:t>directs :</w:t>
      </w:r>
      <w:r w:rsidRPr="00555B32">
        <w:rPr>
          <w:rFonts w:ascii="Arial" w:hAnsi="Arial" w:cs="Arial"/>
          <w:i w:val="0"/>
          <w:iCs w:val="0"/>
          <w:color w:val="000000" w:themeColor="text1"/>
          <w:sz w:val="22"/>
          <w:szCs w:val="22"/>
        </w:rPr>
        <w:t xml:space="preserve"> FDS, bénéficiaires cash for </w:t>
      </w:r>
      <w:proofErr w:type="spellStart"/>
      <w:r w:rsidRPr="00555B32">
        <w:rPr>
          <w:rFonts w:ascii="Arial" w:hAnsi="Arial" w:cs="Arial"/>
          <w:i w:val="0"/>
          <w:iCs w:val="0"/>
          <w:color w:val="000000" w:themeColor="text1"/>
          <w:sz w:val="22"/>
          <w:szCs w:val="22"/>
        </w:rPr>
        <w:t>work</w:t>
      </w:r>
      <w:proofErr w:type="spellEnd"/>
      <w:r w:rsidRPr="00555B32">
        <w:rPr>
          <w:rFonts w:ascii="Arial" w:hAnsi="Arial" w:cs="Arial"/>
          <w:i w:val="0"/>
          <w:iCs w:val="0"/>
          <w:color w:val="000000" w:themeColor="text1"/>
          <w:sz w:val="22"/>
          <w:szCs w:val="22"/>
        </w:rPr>
        <w:t xml:space="preserve">, bénéficiaires subventions inconditionnelles, groupements bénéficiaires appuis intrants </w:t>
      </w:r>
      <w:r w:rsidR="006B651F" w:rsidRPr="00555B32">
        <w:rPr>
          <w:rFonts w:ascii="Arial" w:hAnsi="Arial" w:cs="Arial"/>
          <w:i w:val="0"/>
          <w:iCs w:val="0"/>
          <w:color w:val="000000" w:themeColor="text1"/>
          <w:sz w:val="22"/>
          <w:szCs w:val="22"/>
        </w:rPr>
        <w:t>agricoles ;</w:t>
      </w:r>
      <w:r w:rsidRPr="00555B32">
        <w:rPr>
          <w:rFonts w:ascii="Arial" w:hAnsi="Arial" w:cs="Arial"/>
          <w:i w:val="0"/>
          <w:iCs w:val="0"/>
          <w:color w:val="000000" w:themeColor="text1"/>
          <w:sz w:val="22"/>
          <w:szCs w:val="22"/>
        </w:rPr>
        <w:t xml:space="preserve"> groupements bénéficiaires appuis intrants de pêche</w:t>
      </w:r>
    </w:p>
    <w:p w14:paraId="347DAB61" w14:textId="2962814F" w:rsidR="00555B32" w:rsidRPr="00555B32" w:rsidRDefault="00555B32">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 xml:space="preserve">Organes mis en place par le </w:t>
      </w:r>
      <w:r w:rsidR="006B651F" w:rsidRPr="00555B32">
        <w:rPr>
          <w:rFonts w:ascii="Arial" w:hAnsi="Arial" w:cs="Arial"/>
          <w:i w:val="0"/>
          <w:iCs w:val="0"/>
          <w:color w:val="000000" w:themeColor="text1"/>
          <w:sz w:val="22"/>
          <w:szCs w:val="22"/>
        </w:rPr>
        <w:t>projet :</w:t>
      </w:r>
      <w:r w:rsidRPr="00555B32">
        <w:rPr>
          <w:rFonts w:ascii="Arial" w:hAnsi="Arial" w:cs="Arial"/>
          <w:i w:val="0"/>
          <w:iCs w:val="0"/>
          <w:color w:val="000000" w:themeColor="text1"/>
          <w:sz w:val="22"/>
          <w:szCs w:val="22"/>
        </w:rPr>
        <w:t xml:space="preserve"> Comités de stabilisation, sous-</w:t>
      </w:r>
      <w:r w:rsidR="006B651F" w:rsidRPr="00555B32">
        <w:rPr>
          <w:rFonts w:ascii="Arial" w:hAnsi="Arial" w:cs="Arial"/>
          <w:i w:val="0"/>
          <w:iCs w:val="0"/>
          <w:color w:val="000000" w:themeColor="text1"/>
          <w:sz w:val="22"/>
          <w:szCs w:val="22"/>
        </w:rPr>
        <w:t>comités ;</w:t>
      </w:r>
    </w:p>
    <w:p w14:paraId="542480BA" w14:textId="1804CE02" w:rsidR="00555B32" w:rsidRPr="00555B32" w:rsidRDefault="00555B32">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 xml:space="preserve">Personnes ressources </w:t>
      </w:r>
      <w:r w:rsidR="006B651F" w:rsidRPr="00555B32">
        <w:rPr>
          <w:rFonts w:ascii="Arial" w:hAnsi="Arial" w:cs="Arial"/>
          <w:i w:val="0"/>
          <w:iCs w:val="0"/>
          <w:color w:val="000000" w:themeColor="text1"/>
          <w:sz w:val="22"/>
          <w:szCs w:val="22"/>
        </w:rPr>
        <w:t>locales :</w:t>
      </w:r>
      <w:r w:rsidRPr="00555B32">
        <w:rPr>
          <w:rFonts w:ascii="Arial" w:hAnsi="Arial" w:cs="Arial"/>
          <w:i w:val="0"/>
          <w:iCs w:val="0"/>
          <w:color w:val="000000" w:themeColor="text1"/>
          <w:sz w:val="22"/>
          <w:szCs w:val="22"/>
        </w:rPr>
        <w:t xml:space="preserve"> chefs traditionnels, Imam</w:t>
      </w:r>
    </w:p>
    <w:p w14:paraId="176B4D45" w14:textId="1E871FA6" w:rsidR="00555B32" w:rsidRPr="00555B32" w:rsidRDefault="006B651F">
      <w:pPr>
        <w:pStyle w:val="Lgende"/>
        <w:numPr>
          <w:ilvl w:val="0"/>
          <w:numId w:val="13"/>
        </w:numPr>
        <w:spacing w:after="0" w:line="276" w:lineRule="auto"/>
        <w:jc w:val="both"/>
        <w:rPr>
          <w:rFonts w:ascii="Arial" w:hAnsi="Arial" w:cs="Arial"/>
          <w:i w:val="0"/>
          <w:iCs w:val="0"/>
          <w:color w:val="000000" w:themeColor="text1"/>
          <w:sz w:val="22"/>
          <w:szCs w:val="22"/>
        </w:rPr>
      </w:pPr>
      <w:r w:rsidRPr="00555B32">
        <w:rPr>
          <w:rFonts w:ascii="Arial" w:hAnsi="Arial" w:cs="Arial"/>
          <w:i w:val="0"/>
          <w:iCs w:val="0"/>
          <w:color w:val="000000" w:themeColor="text1"/>
          <w:sz w:val="22"/>
          <w:szCs w:val="22"/>
        </w:rPr>
        <w:t>Prestataires :</w:t>
      </w:r>
      <w:r w:rsidR="00555B32" w:rsidRPr="00555B32">
        <w:rPr>
          <w:rFonts w:ascii="Arial" w:hAnsi="Arial" w:cs="Arial"/>
          <w:i w:val="0"/>
          <w:iCs w:val="0"/>
          <w:color w:val="000000" w:themeColor="text1"/>
          <w:sz w:val="22"/>
          <w:szCs w:val="22"/>
        </w:rPr>
        <w:t xml:space="preserve"> bureau de contrôle technique</w:t>
      </w:r>
    </w:p>
    <w:p w14:paraId="6D14DA35" w14:textId="77777777" w:rsidR="00516661" w:rsidRPr="005839A2" w:rsidRDefault="00516661" w:rsidP="00BB5AA8">
      <w:pPr>
        <w:spacing w:line="276" w:lineRule="auto"/>
        <w:jc w:val="both"/>
        <w:rPr>
          <w:rFonts w:ascii="Arial" w:hAnsi="Arial" w:cs="Arial"/>
          <w:sz w:val="22"/>
          <w:szCs w:val="22"/>
        </w:rPr>
      </w:pPr>
    </w:p>
    <w:p w14:paraId="1F44CCA3" w14:textId="326D2CE6" w:rsidR="00516661" w:rsidRPr="005839A2" w:rsidRDefault="00516661" w:rsidP="00BB5AA8">
      <w:pPr>
        <w:pStyle w:val="PuceBruneExprience"/>
        <w:spacing w:before="0" w:after="0" w:line="276" w:lineRule="auto"/>
        <w:jc w:val="both"/>
        <w:rPr>
          <w:rFonts w:cs="Arial"/>
          <w:color w:val="26282A"/>
          <w:sz w:val="22"/>
          <w:szCs w:val="22"/>
        </w:rPr>
      </w:pPr>
      <w:r w:rsidRPr="005839A2">
        <w:rPr>
          <w:rFonts w:cs="Arial"/>
          <w:sz w:val="22"/>
          <w:szCs w:val="22"/>
        </w:rPr>
        <w:t xml:space="preserve">En plus des entretiens </w:t>
      </w:r>
      <w:r w:rsidR="006B651F" w:rsidRPr="005839A2">
        <w:rPr>
          <w:rFonts w:cs="Arial"/>
          <w:sz w:val="22"/>
          <w:szCs w:val="22"/>
        </w:rPr>
        <w:t>qualitatifs, une</w:t>
      </w:r>
      <w:r w:rsidRPr="005839A2">
        <w:rPr>
          <w:rFonts w:cs="Arial"/>
          <w:sz w:val="22"/>
          <w:szCs w:val="22"/>
        </w:rPr>
        <w:t xml:space="preserve"> enquête auprès des ménages</w:t>
      </w:r>
      <w:r w:rsidR="003738C4" w:rsidRPr="005839A2">
        <w:rPr>
          <w:rFonts w:cs="Arial"/>
          <w:sz w:val="22"/>
          <w:szCs w:val="22"/>
        </w:rPr>
        <w:t xml:space="preserve"> a été conduite</w:t>
      </w:r>
      <w:r w:rsidRPr="005839A2">
        <w:rPr>
          <w:rFonts w:cs="Arial"/>
          <w:sz w:val="22"/>
          <w:szCs w:val="22"/>
        </w:rPr>
        <w:t xml:space="preserve">. </w:t>
      </w:r>
      <w:r w:rsidR="003738C4" w:rsidRPr="005839A2">
        <w:rPr>
          <w:rFonts w:cs="Arial"/>
          <w:sz w:val="22"/>
          <w:szCs w:val="22"/>
        </w:rPr>
        <w:t>Au</w:t>
      </w:r>
      <w:r w:rsidR="00224AA3">
        <w:rPr>
          <w:rFonts w:cs="Arial"/>
          <w:sz w:val="22"/>
          <w:szCs w:val="22"/>
        </w:rPr>
        <w:t xml:space="preserve"> total 372</w:t>
      </w:r>
      <w:r w:rsidR="003738C4" w:rsidRPr="005839A2">
        <w:rPr>
          <w:rFonts w:cs="Arial"/>
          <w:sz w:val="22"/>
          <w:szCs w:val="22"/>
        </w:rPr>
        <w:t xml:space="preserve"> ménages échantillons ont été retenus sur la base </w:t>
      </w:r>
      <w:r w:rsidR="003738C4" w:rsidRPr="005839A2">
        <w:rPr>
          <w:rFonts w:cs="Arial"/>
          <w:color w:val="26282A"/>
          <w:sz w:val="22"/>
          <w:szCs w:val="22"/>
        </w:rPr>
        <w:t xml:space="preserve">d’un Sondage Aléatoire Simple (SAS) </w:t>
      </w:r>
      <w:r w:rsidR="003738C4" w:rsidRPr="005839A2">
        <w:rPr>
          <w:rFonts w:cs="Arial"/>
          <w:sz w:val="22"/>
          <w:szCs w:val="22"/>
        </w:rPr>
        <w:t xml:space="preserve">de la population mère de 2 255 ménages des villages/sites bénéficiaires du projet </w:t>
      </w:r>
      <w:r w:rsidRPr="005839A2">
        <w:rPr>
          <w:rFonts w:cs="Arial"/>
          <w:color w:val="26282A"/>
          <w:sz w:val="22"/>
          <w:szCs w:val="22"/>
        </w:rPr>
        <w:t>selon la formule N</w:t>
      </w:r>
      <w:r w:rsidR="00EC5926">
        <w:rPr>
          <w:rStyle w:val="Appelnotedebasdep"/>
          <w:rFonts w:cs="Arial"/>
          <w:color w:val="26282A"/>
          <w:szCs w:val="22"/>
        </w:rPr>
        <w:footnoteReference w:id="6"/>
      </w:r>
      <w:r w:rsidRPr="005839A2">
        <w:rPr>
          <w:rFonts w:cs="Arial"/>
          <w:color w:val="26282A"/>
          <w:sz w:val="22"/>
          <w:szCs w:val="22"/>
        </w:rPr>
        <w:t xml:space="preserve"> = t² X P (1 – P) / m²</w:t>
      </w:r>
      <w:r w:rsidR="00EC5926">
        <w:rPr>
          <w:rFonts w:cs="Arial"/>
          <w:color w:val="26282A"/>
          <w:sz w:val="22"/>
          <w:szCs w:val="22"/>
        </w:rPr>
        <w:t>.</w:t>
      </w:r>
      <w:r w:rsidRPr="005839A2">
        <w:rPr>
          <w:rFonts w:cs="Arial"/>
          <w:color w:val="26282A"/>
          <w:sz w:val="22"/>
          <w:szCs w:val="22"/>
        </w:rPr>
        <w:t xml:space="preserve"> </w:t>
      </w:r>
      <w:r w:rsidR="003738C4" w:rsidRPr="005839A2">
        <w:rPr>
          <w:rFonts w:cs="Arial"/>
          <w:color w:val="26282A"/>
          <w:sz w:val="22"/>
          <w:szCs w:val="22"/>
        </w:rPr>
        <w:t>L</w:t>
      </w:r>
      <w:r w:rsidRPr="005839A2">
        <w:rPr>
          <w:rFonts w:cs="Arial"/>
          <w:color w:val="26282A"/>
          <w:sz w:val="22"/>
          <w:szCs w:val="22"/>
        </w:rPr>
        <w:t xml:space="preserve">es 376 ménages échantillons ont </w:t>
      </w:r>
      <w:r w:rsidR="003738C4" w:rsidRPr="005839A2">
        <w:rPr>
          <w:rFonts w:cs="Arial"/>
          <w:color w:val="26282A"/>
          <w:sz w:val="22"/>
          <w:szCs w:val="22"/>
        </w:rPr>
        <w:t xml:space="preserve">été </w:t>
      </w:r>
      <w:r w:rsidRPr="005839A2">
        <w:rPr>
          <w:rFonts w:cs="Arial"/>
          <w:color w:val="26282A"/>
          <w:sz w:val="22"/>
          <w:szCs w:val="22"/>
        </w:rPr>
        <w:t xml:space="preserve">répartis de façon </w:t>
      </w:r>
      <w:r w:rsidRPr="005839A2">
        <w:rPr>
          <w:rFonts w:cs="Arial"/>
          <w:color w:val="26282A"/>
          <w:sz w:val="22"/>
          <w:szCs w:val="22"/>
        </w:rPr>
        <w:lastRenderedPageBreak/>
        <w:t>proportionnelle entre les villages échantillons</w:t>
      </w:r>
      <w:r w:rsidR="003738C4" w:rsidRPr="005839A2">
        <w:rPr>
          <w:rFonts w:cs="Arial"/>
          <w:color w:val="26282A"/>
          <w:sz w:val="22"/>
          <w:szCs w:val="22"/>
        </w:rPr>
        <w:t xml:space="preserve"> de façon</w:t>
      </w:r>
      <w:r w:rsidRPr="005839A2">
        <w:rPr>
          <w:rFonts w:cs="Arial"/>
          <w:color w:val="26282A"/>
          <w:sz w:val="22"/>
          <w:szCs w:val="22"/>
        </w:rPr>
        <w:t xml:space="preserve"> équitable entre les secteurs/quartiers en partant de l’hypothèse que les ménages d’un même village ont les mêmes caractéristiques. </w:t>
      </w:r>
    </w:p>
    <w:p w14:paraId="0D22AE62" w14:textId="77777777" w:rsidR="00AB7539" w:rsidRPr="005839A2" w:rsidRDefault="00AB7539" w:rsidP="00BB5AA8">
      <w:pPr>
        <w:pStyle w:val="PuceBruneExprience"/>
        <w:spacing w:before="0" w:after="0" w:line="276" w:lineRule="auto"/>
        <w:jc w:val="both"/>
        <w:rPr>
          <w:rFonts w:cs="Arial"/>
          <w:color w:val="26282A"/>
          <w:sz w:val="22"/>
          <w:szCs w:val="22"/>
        </w:rPr>
      </w:pPr>
    </w:p>
    <w:p w14:paraId="08D88363" w14:textId="7883A079" w:rsidR="00516661" w:rsidRPr="005839A2" w:rsidRDefault="00E663CC" w:rsidP="00BB5AA8">
      <w:pPr>
        <w:pStyle w:val="Titre2"/>
        <w:numPr>
          <w:ilvl w:val="0"/>
          <w:numId w:val="0"/>
        </w:numPr>
        <w:spacing w:line="276" w:lineRule="auto"/>
        <w:ind w:left="1069"/>
        <w:rPr>
          <w:rFonts w:ascii="Arial" w:hAnsi="Arial" w:cs="Arial"/>
          <w:i w:val="0"/>
          <w:iCs w:val="0"/>
        </w:rPr>
      </w:pPr>
      <w:bookmarkStart w:id="37" w:name="_Toc127134985"/>
      <w:r>
        <w:rPr>
          <w:rFonts w:ascii="Arial" w:hAnsi="Arial" w:cs="Arial"/>
          <w:i w:val="0"/>
          <w:iCs w:val="0"/>
        </w:rPr>
        <w:t>2.2.4</w:t>
      </w:r>
      <w:r w:rsidR="00516661" w:rsidRPr="005839A2">
        <w:rPr>
          <w:rFonts w:ascii="Arial" w:hAnsi="Arial" w:cs="Arial"/>
          <w:i w:val="0"/>
          <w:iCs w:val="0"/>
        </w:rPr>
        <w:t xml:space="preserve"> </w:t>
      </w:r>
      <w:r w:rsidR="00516661" w:rsidRPr="00671872">
        <w:rPr>
          <w:rFonts w:ascii="Arial" w:hAnsi="Arial" w:cs="Arial"/>
          <w:i w:val="0"/>
          <w:iCs w:val="0"/>
        </w:rPr>
        <w:t>Mitigation des risques</w:t>
      </w:r>
      <w:r w:rsidR="00516661" w:rsidRPr="005839A2">
        <w:rPr>
          <w:rFonts w:ascii="Arial" w:hAnsi="Arial" w:cs="Arial"/>
          <w:i w:val="0"/>
          <w:iCs w:val="0"/>
        </w:rPr>
        <w:t xml:space="preserve"> et limites de l'évaluation</w:t>
      </w:r>
      <w:bookmarkEnd w:id="37"/>
    </w:p>
    <w:p w14:paraId="67401330" w14:textId="7AA247F3" w:rsidR="00516661" w:rsidRDefault="00516661" w:rsidP="00BB5AA8">
      <w:pPr>
        <w:spacing w:line="276" w:lineRule="auto"/>
        <w:jc w:val="both"/>
        <w:rPr>
          <w:rFonts w:ascii="Arial" w:hAnsi="Arial" w:cs="Arial"/>
          <w:sz w:val="22"/>
          <w:szCs w:val="22"/>
          <w:highlight w:val="yellow"/>
        </w:rPr>
      </w:pPr>
    </w:p>
    <w:p w14:paraId="5D9D8AAB" w14:textId="6F51333E" w:rsidR="003A5DB8" w:rsidRPr="003A5DB8" w:rsidRDefault="003A5DB8" w:rsidP="00BB5AA8">
      <w:pPr>
        <w:spacing w:line="276" w:lineRule="auto"/>
        <w:jc w:val="both"/>
        <w:rPr>
          <w:rFonts w:ascii="Arial" w:hAnsi="Arial" w:cs="Arial"/>
          <w:b/>
          <w:bCs/>
          <w:sz w:val="22"/>
          <w:szCs w:val="22"/>
        </w:rPr>
      </w:pPr>
      <w:r w:rsidRPr="003A5DB8">
        <w:rPr>
          <w:rFonts w:ascii="Arial" w:hAnsi="Arial" w:cs="Arial"/>
          <w:b/>
          <w:bCs/>
          <w:sz w:val="22"/>
          <w:szCs w:val="22"/>
        </w:rPr>
        <w:t>Difficultés rencontrées</w:t>
      </w:r>
    </w:p>
    <w:p w14:paraId="20B73C30" w14:textId="64FD1F10" w:rsidR="00FA5D31" w:rsidRPr="00FA5D31" w:rsidRDefault="00555B32" w:rsidP="00BB5AA8">
      <w:pPr>
        <w:spacing w:line="276" w:lineRule="auto"/>
        <w:jc w:val="both"/>
        <w:rPr>
          <w:rFonts w:ascii="Arial" w:hAnsi="Arial" w:cs="Arial"/>
          <w:sz w:val="22"/>
          <w:szCs w:val="22"/>
        </w:rPr>
      </w:pPr>
      <w:r w:rsidRPr="003A5DB8">
        <w:rPr>
          <w:rFonts w:ascii="Arial" w:hAnsi="Arial" w:cs="Arial"/>
          <w:sz w:val="22"/>
          <w:szCs w:val="22"/>
        </w:rPr>
        <w:t>Plusieurs difficultés</w:t>
      </w:r>
      <w:r w:rsidRPr="00FA5D31">
        <w:rPr>
          <w:rFonts w:ascii="Arial" w:hAnsi="Arial" w:cs="Arial"/>
          <w:sz w:val="22"/>
          <w:szCs w:val="22"/>
        </w:rPr>
        <w:t xml:space="preserve"> ont </w:t>
      </w:r>
      <w:r w:rsidR="00BB5AA8">
        <w:rPr>
          <w:rFonts w:ascii="Arial" w:hAnsi="Arial" w:cs="Arial"/>
          <w:sz w:val="22"/>
          <w:szCs w:val="22"/>
        </w:rPr>
        <w:t xml:space="preserve">été rencontrées tout au long du déroulement </w:t>
      </w:r>
      <w:r w:rsidRPr="00FA5D31">
        <w:rPr>
          <w:rFonts w:ascii="Arial" w:hAnsi="Arial" w:cs="Arial"/>
          <w:sz w:val="22"/>
          <w:szCs w:val="22"/>
        </w:rPr>
        <w:t>de la mission sans pour autant l’</w:t>
      </w:r>
      <w:r w:rsidR="00BB5AA8">
        <w:rPr>
          <w:rFonts w:ascii="Arial" w:hAnsi="Arial" w:cs="Arial"/>
          <w:sz w:val="22"/>
          <w:szCs w:val="22"/>
        </w:rPr>
        <w:t xml:space="preserve">avoir </w:t>
      </w:r>
      <w:r w:rsidR="00BB5AA8" w:rsidRPr="00FA5D31">
        <w:rPr>
          <w:rFonts w:ascii="Arial" w:hAnsi="Arial" w:cs="Arial"/>
          <w:sz w:val="22"/>
          <w:szCs w:val="22"/>
        </w:rPr>
        <w:t>significativement entravé</w:t>
      </w:r>
      <w:r w:rsidRPr="00FA5D31">
        <w:rPr>
          <w:rFonts w:ascii="Arial" w:hAnsi="Arial" w:cs="Arial"/>
          <w:sz w:val="22"/>
          <w:szCs w:val="22"/>
        </w:rPr>
        <w:t>. Des mesures de mitigation ont été adaptées à chaque difficulté. Il s’agit principalement de :</w:t>
      </w:r>
    </w:p>
    <w:p w14:paraId="19466106" w14:textId="0021450F" w:rsidR="00555B32" w:rsidRPr="00751A08" w:rsidRDefault="005A2ED6">
      <w:pPr>
        <w:numPr>
          <w:ilvl w:val="0"/>
          <w:numId w:val="14"/>
        </w:numPr>
        <w:spacing w:line="276" w:lineRule="auto"/>
        <w:jc w:val="both"/>
        <w:rPr>
          <w:rFonts w:ascii="Arial" w:hAnsi="Arial" w:cs="Arial"/>
          <w:sz w:val="22"/>
          <w:szCs w:val="22"/>
        </w:rPr>
      </w:pPr>
      <w:r w:rsidRPr="00751A08">
        <w:rPr>
          <w:rFonts w:ascii="Arial" w:hAnsi="Arial" w:cs="Arial"/>
          <w:b/>
          <w:bCs/>
          <w:sz w:val="22"/>
          <w:szCs w:val="22"/>
        </w:rPr>
        <w:t>L’i</w:t>
      </w:r>
      <w:r w:rsidR="00555B32" w:rsidRPr="00751A08">
        <w:rPr>
          <w:rFonts w:ascii="Arial" w:hAnsi="Arial" w:cs="Arial"/>
          <w:b/>
          <w:bCs/>
          <w:sz w:val="22"/>
          <w:szCs w:val="22"/>
        </w:rPr>
        <w:t xml:space="preserve">ndisponibilité de certains acteurs au niveau des zones d’intervention du projet et à </w:t>
      </w:r>
      <w:r w:rsidR="00EC5926" w:rsidRPr="00751A08">
        <w:rPr>
          <w:rFonts w:ascii="Arial" w:hAnsi="Arial" w:cs="Arial"/>
          <w:b/>
          <w:bCs/>
          <w:sz w:val="22"/>
          <w:szCs w:val="22"/>
        </w:rPr>
        <w:t>N’Djamena</w:t>
      </w:r>
      <w:r w:rsidR="00EC5926" w:rsidRPr="00751A08">
        <w:rPr>
          <w:rFonts w:ascii="Arial" w:hAnsi="Arial" w:cs="Arial"/>
          <w:sz w:val="22"/>
          <w:szCs w:val="22"/>
        </w:rPr>
        <w:t xml:space="preserve"> </w:t>
      </w:r>
      <w:r w:rsidRPr="00751A08">
        <w:rPr>
          <w:rFonts w:ascii="Arial" w:hAnsi="Arial" w:cs="Arial"/>
          <w:sz w:val="22"/>
          <w:szCs w:val="22"/>
        </w:rPr>
        <w:t>liée pour l’essentiel des cas à un c</w:t>
      </w:r>
      <w:r w:rsidR="00555B32" w:rsidRPr="00751A08">
        <w:rPr>
          <w:rFonts w:ascii="Arial" w:hAnsi="Arial" w:cs="Arial"/>
          <w:sz w:val="22"/>
          <w:szCs w:val="22"/>
        </w:rPr>
        <w:t>onflit d’agenda</w:t>
      </w:r>
      <w:r w:rsidRPr="00751A08">
        <w:rPr>
          <w:rFonts w:ascii="Arial" w:hAnsi="Arial" w:cs="Arial"/>
          <w:sz w:val="22"/>
          <w:szCs w:val="22"/>
        </w:rPr>
        <w:t>.</w:t>
      </w:r>
      <w:r w:rsidR="00555B32" w:rsidRPr="00751A08">
        <w:rPr>
          <w:rFonts w:ascii="Arial" w:hAnsi="Arial" w:cs="Arial"/>
          <w:sz w:val="22"/>
          <w:szCs w:val="22"/>
        </w:rPr>
        <w:t xml:space="preserve"> </w:t>
      </w:r>
      <w:r w:rsidRPr="00751A08">
        <w:rPr>
          <w:rFonts w:ascii="Arial" w:hAnsi="Arial" w:cs="Arial"/>
          <w:sz w:val="22"/>
          <w:szCs w:val="22"/>
        </w:rPr>
        <w:t xml:space="preserve">Dans la majorité des cas, les mesures de mitigation ont consisté d’une part à différer la période de conduite des échanges et d’autre part à utiliser les canaux de communication à distance (visioconférence, appel téléphonique) </w:t>
      </w:r>
      <w:r w:rsidR="00EC5926" w:rsidRPr="00751A08">
        <w:rPr>
          <w:rFonts w:ascii="Arial" w:hAnsi="Arial" w:cs="Arial"/>
          <w:sz w:val="22"/>
          <w:szCs w:val="22"/>
        </w:rPr>
        <w:t>;</w:t>
      </w:r>
    </w:p>
    <w:p w14:paraId="44F63DEC" w14:textId="0CC7AAEB" w:rsidR="00555B32" w:rsidRPr="00751A08" w:rsidRDefault="005A2ED6">
      <w:pPr>
        <w:numPr>
          <w:ilvl w:val="0"/>
          <w:numId w:val="14"/>
        </w:numPr>
        <w:spacing w:line="276" w:lineRule="auto"/>
        <w:jc w:val="both"/>
        <w:rPr>
          <w:rFonts w:ascii="Arial" w:hAnsi="Arial" w:cs="Arial"/>
          <w:sz w:val="22"/>
          <w:szCs w:val="22"/>
        </w:rPr>
      </w:pPr>
      <w:r w:rsidRPr="00751A08">
        <w:rPr>
          <w:rFonts w:ascii="Arial" w:hAnsi="Arial" w:cs="Arial"/>
          <w:b/>
          <w:bCs/>
          <w:sz w:val="22"/>
          <w:szCs w:val="22"/>
        </w:rPr>
        <w:t>L’i</w:t>
      </w:r>
      <w:r w:rsidR="00555B32" w:rsidRPr="00751A08">
        <w:rPr>
          <w:rFonts w:ascii="Arial" w:hAnsi="Arial" w:cs="Arial"/>
          <w:b/>
          <w:bCs/>
          <w:sz w:val="22"/>
          <w:szCs w:val="22"/>
        </w:rPr>
        <w:t xml:space="preserve">naccessibilité du village de </w:t>
      </w:r>
      <w:proofErr w:type="spellStart"/>
      <w:r w:rsidR="00555B32" w:rsidRPr="00751A08">
        <w:rPr>
          <w:rFonts w:ascii="Arial" w:hAnsi="Arial" w:cs="Arial"/>
          <w:b/>
          <w:bCs/>
          <w:sz w:val="22"/>
          <w:szCs w:val="22"/>
        </w:rPr>
        <w:t>Ngalamia</w:t>
      </w:r>
      <w:proofErr w:type="spellEnd"/>
      <w:r w:rsidR="00555B32" w:rsidRPr="00751A08">
        <w:rPr>
          <w:rFonts w:ascii="Arial" w:hAnsi="Arial" w:cs="Arial"/>
          <w:sz w:val="22"/>
          <w:szCs w:val="22"/>
        </w:rPr>
        <w:t xml:space="preserve"> du fait des restrictions sécuritaires </w:t>
      </w:r>
      <w:r w:rsidR="005C7B04" w:rsidRPr="00751A08">
        <w:rPr>
          <w:rFonts w:ascii="Arial" w:hAnsi="Arial" w:cs="Arial"/>
          <w:sz w:val="22"/>
          <w:szCs w:val="22"/>
        </w:rPr>
        <w:t>en vigueur</w:t>
      </w:r>
      <w:r w:rsidR="00555B32" w:rsidRPr="00751A08">
        <w:rPr>
          <w:rFonts w:ascii="Arial" w:hAnsi="Arial" w:cs="Arial"/>
          <w:sz w:val="22"/>
          <w:szCs w:val="22"/>
        </w:rPr>
        <w:t>. A</w:t>
      </w:r>
      <w:r w:rsidR="005C7B04" w:rsidRPr="00751A08">
        <w:rPr>
          <w:rFonts w:ascii="Arial" w:hAnsi="Arial" w:cs="Arial"/>
          <w:sz w:val="22"/>
          <w:szCs w:val="22"/>
        </w:rPr>
        <w:t xml:space="preserve"> ce niveau, a</w:t>
      </w:r>
      <w:r w:rsidR="00555B32" w:rsidRPr="00751A08">
        <w:rPr>
          <w:rFonts w:ascii="Arial" w:hAnsi="Arial" w:cs="Arial"/>
          <w:sz w:val="22"/>
          <w:szCs w:val="22"/>
        </w:rPr>
        <w:t>vec l’appui du comité de stabilisatio</w:t>
      </w:r>
      <w:r w:rsidR="00FA5D31" w:rsidRPr="00751A08">
        <w:rPr>
          <w:rFonts w:ascii="Arial" w:hAnsi="Arial" w:cs="Arial"/>
          <w:sz w:val="22"/>
          <w:szCs w:val="22"/>
        </w:rPr>
        <w:t>n</w:t>
      </w:r>
      <w:r w:rsidR="00555B32" w:rsidRPr="00751A08">
        <w:rPr>
          <w:rFonts w:ascii="Arial" w:hAnsi="Arial" w:cs="Arial"/>
          <w:sz w:val="22"/>
          <w:szCs w:val="22"/>
        </w:rPr>
        <w:t xml:space="preserve">, il a été </w:t>
      </w:r>
      <w:r w:rsidR="00FA5D31" w:rsidRPr="00751A08">
        <w:rPr>
          <w:rFonts w:ascii="Arial" w:hAnsi="Arial" w:cs="Arial"/>
          <w:sz w:val="22"/>
          <w:szCs w:val="22"/>
        </w:rPr>
        <w:t xml:space="preserve">possible de rencontrer une masse critique de bénéficiaires sur place à Bol. Les enquêtes ménages conduites par des enquêteurs locaux ont permis également de collecter des données et de faire des recoupements nécessaires avec les résultats des </w:t>
      </w:r>
      <w:r w:rsidR="00EC5926" w:rsidRPr="00751A08">
        <w:rPr>
          <w:rFonts w:ascii="Arial" w:hAnsi="Arial" w:cs="Arial"/>
          <w:sz w:val="22"/>
          <w:szCs w:val="22"/>
        </w:rPr>
        <w:t>entretiens ;</w:t>
      </w:r>
    </w:p>
    <w:p w14:paraId="61F72D2A" w14:textId="2992AA18" w:rsidR="00555B32" w:rsidRPr="00751A08" w:rsidRDefault="005C7B04">
      <w:pPr>
        <w:numPr>
          <w:ilvl w:val="0"/>
          <w:numId w:val="14"/>
        </w:numPr>
        <w:spacing w:line="276" w:lineRule="auto"/>
        <w:jc w:val="both"/>
        <w:rPr>
          <w:rFonts w:ascii="Arial" w:hAnsi="Arial" w:cs="Arial"/>
          <w:sz w:val="22"/>
          <w:szCs w:val="22"/>
        </w:rPr>
      </w:pPr>
      <w:r w:rsidRPr="00751A08">
        <w:rPr>
          <w:rFonts w:ascii="Arial" w:hAnsi="Arial" w:cs="Arial"/>
          <w:b/>
          <w:bCs/>
          <w:sz w:val="22"/>
          <w:szCs w:val="22"/>
        </w:rPr>
        <w:t>La m</w:t>
      </w:r>
      <w:r w:rsidR="00555B32" w:rsidRPr="00751A08">
        <w:rPr>
          <w:rFonts w:ascii="Arial" w:hAnsi="Arial" w:cs="Arial"/>
          <w:b/>
          <w:bCs/>
          <w:sz w:val="22"/>
          <w:szCs w:val="22"/>
        </w:rPr>
        <w:t xml:space="preserve">obilité du personnel du projet </w:t>
      </w:r>
      <w:r w:rsidRPr="00751A08">
        <w:rPr>
          <w:rFonts w:ascii="Arial" w:hAnsi="Arial" w:cs="Arial"/>
          <w:b/>
          <w:bCs/>
          <w:sz w:val="22"/>
          <w:szCs w:val="22"/>
        </w:rPr>
        <w:t xml:space="preserve">tout au long du processus de conduite de l’évaluation. </w:t>
      </w:r>
      <w:r w:rsidR="00997052" w:rsidRPr="00751A08">
        <w:rPr>
          <w:rFonts w:ascii="Arial" w:hAnsi="Arial" w:cs="Arial"/>
          <w:sz w:val="22"/>
          <w:szCs w:val="22"/>
        </w:rPr>
        <w:t>A l’image des autres acteurs, la stratégie de différemment de la période des échanges a été privilégié.</w:t>
      </w:r>
      <w:r w:rsidRPr="00751A08">
        <w:rPr>
          <w:rFonts w:ascii="Arial" w:hAnsi="Arial" w:cs="Arial"/>
          <w:b/>
          <w:bCs/>
          <w:sz w:val="22"/>
          <w:szCs w:val="22"/>
        </w:rPr>
        <w:t xml:space="preserve"> </w:t>
      </w:r>
      <w:r w:rsidR="00997052" w:rsidRPr="00751A08">
        <w:rPr>
          <w:rFonts w:ascii="Arial" w:hAnsi="Arial" w:cs="Arial"/>
          <w:sz w:val="22"/>
          <w:szCs w:val="22"/>
        </w:rPr>
        <w:t>La délocalisation du lieu d</w:t>
      </w:r>
      <w:r w:rsidR="00751A08" w:rsidRPr="00751A08">
        <w:rPr>
          <w:rFonts w:ascii="Arial" w:hAnsi="Arial" w:cs="Arial"/>
          <w:sz w:val="22"/>
          <w:szCs w:val="22"/>
        </w:rPr>
        <w:t>e l</w:t>
      </w:r>
      <w:r w:rsidR="00997052" w:rsidRPr="00751A08">
        <w:rPr>
          <w:rFonts w:ascii="Arial" w:hAnsi="Arial" w:cs="Arial"/>
          <w:sz w:val="22"/>
          <w:szCs w:val="22"/>
        </w:rPr>
        <w:t>’échange</w:t>
      </w:r>
      <w:r w:rsidR="00751A08" w:rsidRPr="00751A08">
        <w:rPr>
          <w:rFonts w:ascii="Arial" w:hAnsi="Arial" w:cs="Arial"/>
          <w:sz w:val="22"/>
          <w:szCs w:val="22"/>
        </w:rPr>
        <w:t xml:space="preserve"> a aussi été adoptée. A titre illustratif, l’équipe d’évaluateur a profité du passage d’une partie du personnel de l’équipe de </w:t>
      </w:r>
      <w:proofErr w:type="spellStart"/>
      <w:r w:rsidR="00751A08" w:rsidRPr="00751A08">
        <w:rPr>
          <w:rFonts w:ascii="Arial" w:hAnsi="Arial" w:cs="Arial"/>
          <w:sz w:val="22"/>
          <w:szCs w:val="22"/>
        </w:rPr>
        <w:t>Massakory</w:t>
      </w:r>
      <w:proofErr w:type="spellEnd"/>
      <w:r w:rsidR="00751A08" w:rsidRPr="00751A08">
        <w:rPr>
          <w:rFonts w:ascii="Arial" w:hAnsi="Arial" w:cs="Arial"/>
          <w:sz w:val="22"/>
          <w:szCs w:val="22"/>
        </w:rPr>
        <w:t xml:space="preserve"> </w:t>
      </w:r>
      <w:r w:rsidR="004471A4">
        <w:rPr>
          <w:rFonts w:ascii="Arial" w:hAnsi="Arial" w:cs="Arial"/>
          <w:sz w:val="22"/>
          <w:szCs w:val="22"/>
        </w:rPr>
        <w:t>à</w:t>
      </w:r>
      <w:r w:rsidR="00751A08" w:rsidRPr="00751A08">
        <w:rPr>
          <w:rFonts w:ascii="Arial" w:hAnsi="Arial" w:cs="Arial"/>
          <w:sz w:val="22"/>
          <w:szCs w:val="22"/>
        </w:rPr>
        <w:t xml:space="preserve"> Bol pour la rencontrer</w:t>
      </w:r>
      <w:r w:rsidR="003A5DB8">
        <w:rPr>
          <w:rFonts w:ascii="Arial" w:hAnsi="Arial" w:cs="Arial"/>
          <w:sz w:val="22"/>
          <w:szCs w:val="22"/>
        </w:rPr>
        <w:t xml:space="preserve"> </w:t>
      </w:r>
      <w:r w:rsidR="00555B32" w:rsidRPr="00751A08">
        <w:rPr>
          <w:rFonts w:ascii="Arial" w:hAnsi="Arial" w:cs="Arial"/>
          <w:sz w:val="22"/>
          <w:szCs w:val="22"/>
        </w:rPr>
        <w:t>;</w:t>
      </w:r>
    </w:p>
    <w:p w14:paraId="22D5EF36" w14:textId="49D017E8" w:rsidR="00555B32" w:rsidRPr="00516E97" w:rsidRDefault="00FE6DCE">
      <w:pPr>
        <w:numPr>
          <w:ilvl w:val="0"/>
          <w:numId w:val="14"/>
        </w:numPr>
        <w:spacing w:line="276" w:lineRule="auto"/>
        <w:jc w:val="both"/>
        <w:rPr>
          <w:rFonts w:ascii="Arial" w:hAnsi="Arial" w:cs="Arial"/>
          <w:sz w:val="22"/>
          <w:szCs w:val="22"/>
        </w:rPr>
      </w:pPr>
      <w:r w:rsidRPr="00516E97">
        <w:rPr>
          <w:rFonts w:ascii="Arial" w:hAnsi="Arial" w:cs="Arial"/>
          <w:b/>
          <w:bCs/>
          <w:sz w:val="22"/>
          <w:szCs w:val="22"/>
        </w:rPr>
        <w:t>Le d</w:t>
      </w:r>
      <w:r w:rsidR="00555B32" w:rsidRPr="00516E97">
        <w:rPr>
          <w:rFonts w:ascii="Arial" w:hAnsi="Arial" w:cs="Arial"/>
          <w:b/>
          <w:bCs/>
          <w:sz w:val="22"/>
          <w:szCs w:val="22"/>
        </w:rPr>
        <w:t xml:space="preserve">éroulement de l’évaluation après le démarrage de la seconde phase du </w:t>
      </w:r>
      <w:r w:rsidR="00EC5926" w:rsidRPr="00516E97">
        <w:rPr>
          <w:rFonts w:ascii="Arial" w:hAnsi="Arial" w:cs="Arial"/>
          <w:b/>
          <w:bCs/>
          <w:sz w:val="22"/>
          <w:szCs w:val="22"/>
        </w:rPr>
        <w:t>projet</w:t>
      </w:r>
      <w:r w:rsidR="00EC5926" w:rsidRPr="00516E97">
        <w:rPr>
          <w:rFonts w:ascii="Arial" w:hAnsi="Arial" w:cs="Arial"/>
          <w:sz w:val="22"/>
          <w:szCs w:val="22"/>
        </w:rPr>
        <w:t xml:space="preserve"> </w:t>
      </w:r>
      <w:r w:rsidR="00516E97" w:rsidRPr="00516E97">
        <w:rPr>
          <w:rFonts w:ascii="Arial" w:hAnsi="Arial" w:cs="Arial"/>
          <w:sz w:val="22"/>
          <w:szCs w:val="22"/>
        </w:rPr>
        <w:t xml:space="preserve">lié au fait que </w:t>
      </w:r>
      <w:r w:rsidR="00555B32" w:rsidRPr="00516E97">
        <w:rPr>
          <w:rFonts w:ascii="Arial" w:hAnsi="Arial" w:cs="Arial"/>
          <w:sz w:val="22"/>
          <w:szCs w:val="22"/>
        </w:rPr>
        <w:t xml:space="preserve">certains progrès réalisés pendant la phase en cours influencent les appréciations des personnes interviewées, notamment en ce qui concerne aspects qualitatifs. </w:t>
      </w:r>
    </w:p>
    <w:p w14:paraId="557115DB" w14:textId="77777777" w:rsidR="00516661" w:rsidRPr="005839A2" w:rsidRDefault="00516661" w:rsidP="00BB5AA8">
      <w:pPr>
        <w:spacing w:line="276" w:lineRule="auto"/>
        <w:jc w:val="both"/>
        <w:rPr>
          <w:rFonts w:ascii="Arial" w:hAnsi="Arial" w:cs="Arial"/>
          <w:sz w:val="22"/>
          <w:szCs w:val="22"/>
          <w:highlight w:val="yellow"/>
        </w:rPr>
      </w:pPr>
    </w:p>
    <w:p w14:paraId="7BBE422B" w14:textId="77777777" w:rsidR="003A5DB8" w:rsidRDefault="00516661" w:rsidP="00BB5AA8">
      <w:pPr>
        <w:spacing w:line="276" w:lineRule="auto"/>
        <w:jc w:val="both"/>
        <w:rPr>
          <w:rFonts w:ascii="Arial" w:hAnsi="Arial" w:cs="Arial"/>
          <w:sz w:val="22"/>
          <w:szCs w:val="22"/>
        </w:rPr>
      </w:pPr>
      <w:r w:rsidRPr="00BB5AA8">
        <w:rPr>
          <w:rFonts w:ascii="Arial" w:hAnsi="Arial" w:cs="Arial"/>
          <w:b/>
          <w:bCs/>
          <w:sz w:val="22"/>
          <w:szCs w:val="22"/>
        </w:rPr>
        <w:t>Limites de l'évaluation</w:t>
      </w:r>
    </w:p>
    <w:p w14:paraId="5C5BBB1E" w14:textId="4CFD6262" w:rsidR="00516661" w:rsidRPr="00BD418F" w:rsidRDefault="00516661" w:rsidP="00BB5AA8">
      <w:pPr>
        <w:spacing w:line="276" w:lineRule="auto"/>
        <w:jc w:val="both"/>
        <w:rPr>
          <w:rFonts w:ascii="Arial" w:hAnsi="Arial" w:cs="Arial"/>
          <w:b/>
          <w:bCs/>
          <w:i/>
          <w:iCs/>
          <w:sz w:val="22"/>
          <w:szCs w:val="22"/>
        </w:rPr>
      </w:pPr>
      <w:r w:rsidRPr="00BD418F">
        <w:rPr>
          <w:rFonts w:ascii="Arial" w:hAnsi="Arial" w:cs="Arial"/>
          <w:sz w:val="22"/>
          <w:szCs w:val="22"/>
        </w:rPr>
        <w:t xml:space="preserve">L’évaluation étant un processus d’examen ciblé et limité dans le temps, consistant à juger/apprécier un projet en cours ou achevé, y compris sa conception, sa mise en œuvre et ses résultats, elle arrive très difficilement à cerner la dynamique induite par les actions mises en œuvre au-delà d’une certaine période. Aussi, même si le protocole d’évaluation prévoit un mécanisme de réduction du biais d’attribution, ce risque subsiste et est la limite inhérente à toutes les évaluations. En effet, dans la pratique, il arrive qu’il soit difficile d’isoler tous les autres facteurs susceptibles de faire varier le résultat du projet pour savoir exactement la mesure dans laquelle la variation du résultat observée est produite par l’intervention. Dans la démarche, il s’agit le plus souvent d’une hypothèse : </w:t>
      </w:r>
      <w:proofErr w:type="spellStart"/>
      <w:r w:rsidRPr="00BD418F">
        <w:rPr>
          <w:rFonts w:ascii="Arial" w:hAnsi="Arial" w:cs="Arial"/>
          <w:sz w:val="22"/>
          <w:szCs w:val="22"/>
        </w:rPr>
        <w:t>ceteris</w:t>
      </w:r>
      <w:proofErr w:type="spellEnd"/>
      <w:r w:rsidRPr="00BD418F">
        <w:rPr>
          <w:rFonts w:ascii="Arial" w:hAnsi="Arial" w:cs="Arial"/>
          <w:sz w:val="22"/>
          <w:szCs w:val="22"/>
        </w:rPr>
        <w:t xml:space="preserve"> pari bus (toutes choses étant égales par ailleurs).</w:t>
      </w:r>
    </w:p>
    <w:p w14:paraId="68E9C910" w14:textId="77777777" w:rsidR="00950E71" w:rsidRDefault="00950E71" w:rsidP="00BB5AA8">
      <w:pPr>
        <w:pStyle w:val="Titre1"/>
      </w:pPr>
    </w:p>
    <w:p w14:paraId="4D078860" w14:textId="77777777" w:rsidR="00F45807" w:rsidRDefault="00F45807">
      <w:pPr>
        <w:rPr>
          <w:rFonts w:ascii="Arial" w:hAnsi="Arial" w:cs="Arial"/>
          <w:b/>
          <w:bCs/>
          <w:color w:val="2E74B5" w:themeColor="accent5" w:themeShade="BF"/>
          <w:sz w:val="22"/>
          <w:szCs w:val="22"/>
          <w:lang w:eastAsia="zh-CN"/>
        </w:rPr>
      </w:pPr>
      <w:r>
        <w:br w:type="page"/>
      </w:r>
    </w:p>
    <w:p w14:paraId="661D2601" w14:textId="3A78F2CD" w:rsidR="00576DFA" w:rsidRPr="005839A2" w:rsidRDefault="007973AD" w:rsidP="00BB5AA8">
      <w:pPr>
        <w:pStyle w:val="Titre1"/>
      </w:pPr>
      <w:bookmarkStart w:id="38" w:name="_Toc127134986"/>
      <w:r w:rsidRPr="005839A2">
        <w:lastRenderedPageBreak/>
        <w:t>I</w:t>
      </w:r>
      <w:r w:rsidR="00133071">
        <w:t>II</w:t>
      </w:r>
      <w:r w:rsidRPr="005839A2">
        <w:t xml:space="preserve">. </w:t>
      </w:r>
      <w:r w:rsidR="00643952" w:rsidRPr="005839A2">
        <w:t xml:space="preserve">ANALYSE </w:t>
      </w:r>
      <w:r w:rsidR="001B0C44">
        <w:t>ET INTERPRETATION DES RESULTATS DE L’EVALUATION</w:t>
      </w:r>
      <w:bookmarkEnd w:id="38"/>
      <w:r w:rsidR="001B0C44">
        <w:t xml:space="preserve"> </w:t>
      </w:r>
      <w:r w:rsidR="00643952" w:rsidRPr="005839A2">
        <w:t xml:space="preserve"> </w:t>
      </w:r>
    </w:p>
    <w:p w14:paraId="1DC989D3" w14:textId="77777777" w:rsidR="00AB5E3A" w:rsidRPr="005839A2" w:rsidRDefault="00AB5E3A" w:rsidP="00BB5AA8">
      <w:pPr>
        <w:spacing w:line="276" w:lineRule="auto"/>
        <w:rPr>
          <w:rFonts w:ascii="Arial" w:hAnsi="Arial" w:cs="Arial"/>
          <w:sz w:val="22"/>
          <w:szCs w:val="22"/>
        </w:rPr>
      </w:pPr>
    </w:p>
    <w:p w14:paraId="5AB0BDDA" w14:textId="5B4E9CF9" w:rsidR="009A7A6C" w:rsidRPr="00671872" w:rsidRDefault="00133071" w:rsidP="00BB5AA8">
      <w:pPr>
        <w:pStyle w:val="Titre2"/>
        <w:numPr>
          <w:ilvl w:val="0"/>
          <w:numId w:val="0"/>
        </w:numPr>
        <w:spacing w:line="276" w:lineRule="auto"/>
        <w:ind w:left="1080" w:hanging="360"/>
        <w:rPr>
          <w:rFonts w:ascii="Arial" w:hAnsi="Arial" w:cs="Arial"/>
          <w:i w:val="0"/>
          <w:iCs w:val="0"/>
        </w:rPr>
      </w:pPr>
      <w:bookmarkStart w:id="39" w:name="_Toc127134987"/>
      <w:r>
        <w:rPr>
          <w:rFonts w:ascii="Arial" w:hAnsi="Arial" w:cs="Arial"/>
          <w:i w:val="0"/>
          <w:iCs w:val="0"/>
        </w:rPr>
        <w:t>3</w:t>
      </w:r>
      <w:r w:rsidR="009A7A6C" w:rsidRPr="00671872">
        <w:rPr>
          <w:rFonts w:ascii="Arial" w:hAnsi="Arial" w:cs="Arial"/>
          <w:i w:val="0"/>
          <w:iCs w:val="0"/>
        </w:rPr>
        <w:t>.1 Pertinence du projet</w:t>
      </w:r>
      <w:bookmarkEnd w:id="39"/>
    </w:p>
    <w:p w14:paraId="6F2FE61D" w14:textId="38CE0155" w:rsidR="009A7A6C" w:rsidRPr="005839A2" w:rsidRDefault="009A7A6C" w:rsidP="00BB5AA8">
      <w:pPr>
        <w:spacing w:line="276" w:lineRule="auto"/>
        <w:rPr>
          <w:rFonts w:ascii="Arial" w:hAnsi="Arial" w:cs="Arial"/>
          <w:b/>
          <w:bCs/>
          <w:color w:val="5B9BD5" w:themeColor="accent5"/>
          <w:sz w:val="22"/>
          <w:szCs w:val="22"/>
        </w:rPr>
      </w:pPr>
    </w:p>
    <w:p w14:paraId="4F114521" w14:textId="603A3EBA" w:rsidR="003A5DB8" w:rsidRDefault="002C173F"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Constat </w:t>
      </w:r>
      <w:r w:rsidR="00A82B33" w:rsidRPr="005839A2">
        <w:rPr>
          <w:rFonts w:ascii="Arial" w:hAnsi="Arial" w:cs="Arial"/>
          <w:b/>
          <w:bCs/>
          <w:i/>
          <w:iCs/>
          <w:color w:val="000000"/>
          <w:sz w:val="22"/>
          <w:szCs w:val="22"/>
        </w:rPr>
        <w:t>n</w:t>
      </w:r>
      <w:r w:rsidR="003A5DB8">
        <w:rPr>
          <w:rFonts w:ascii="Arial" w:hAnsi="Arial" w:cs="Arial"/>
          <w:b/>
          <w:bCs/>
          <w:i/>
          <w:iCs/>
          <w:color w:val="000000"/>
          <w:sz w:val="22"/>
          <w:szCs w:val="22"/>
        </w:rPr>
        <w:t>°</w:t>
      </w:r>
      <w:r w:rsidR="00A82B33" w:rsidRPr="005839A2">
        <w:rPr>
          <w:rFonts w:ascii="Arial" w:hAnsi="Arial" w:cs="Arial"/>
          <w:b/>
          <w:bCs/>
          <w:i/>
          <w:iCs/>
          <w:color w:val="000000"/>
          <w:sz w:val="22"/>
          <w:szCs w:val="22"/>
        </w:rPr>
        <w:t>0</w:t>
      </w:r>
      <w:r w:rsidRPr="005839A2">
        <w:rPr>
          <w:rFonts w:ascii="Arial" w:hAnsi="Arial" w:cs="Arial"/>
          <w:b/>
          <w:bCs/>
          <w:i/>
          <w:iCs/>
          <w:color w:val="000000"/>
          <w:sz w:val="22"/>
          <w:szCs w:val="22"/>
        </w:rPr>
        <w:t xml:space="preserve">1 : </w:t>
      </w:r>
    </w:p>
    <w:p w14:paraId="0330C15D" w14:textId="04B28126" w:rsidR="00A82B33" w:rsidRPr="005839A2" w:rsidRDefault="00F25CAE" w:rsidP="00BB5AA8">
      <w:pPr>
        <w:spacing w:line="276" w:lineRule="auto"/>
        <w:jc w:val="both"/>
        <w:rPr>
          <w:rFonts w:ascii="Arial" w:hAnsi="Arial" w:cs="Arial"/>
          <w:b/>
          <w:bCs/>
          <w:i/>
          <w:iCs/>
          <w:color w:val="000000"/>
          <w:sz w:val="22"/>
          <w:szCs w:val="22"/>
        </w:rPr>
      </w:pPr>
      <w:r w:rsidRPr="0049783B">
        <w:rPr>
          <w:rFonts w:ascii="Arial" w:hAnsi="Arial" w:cs="Arial"/>
          <w:b/>
          <w:bCs/>
          <w:i/>
          <w:iCs/>
          <w:color w:val="000000"/>
          <w:sz w:val="22"/>
          <w:szCs w:val="22"/>
        </w:rPr>
        <w:t>Les objectifs du projet correspondent aux besoins, aux politiques (Vision 2030, Plan National de Développement</w:t>
      </w:r>
      <w:r w:rsidR="00C505EE">
        <w:rPr>
          <w:rFonts w:ascii="Arial" w:hAnsi="Arial" w:cs="Arial"/>
          <w:b/>
          <w:bCs/>
          <w:i/>
          <w:iCs/>
          <w:color w:val="000000"/>
          <w:sz w:val="22"/>
          <w:szCs w:val="22"/>
        </w:rPr>
        <w:t xml:space="preserve">-PND </w:t>
      </w:r>
      <w:r w:rsidRPr="0049783B">
        <w:rPr>
          <w:rFonts w:ascii="Arial" w:hAnsi="Arial" w:cs="Arial"/>
          <w:b/>
          <w:bCs/>
          <w:i/>
          <w:iCs/>
          <w:color w:val="000000"/>
          <w:sz w:val="22"/>
          <w:szCs w:val="22"/>
        </w:rPr>
        <w:t>2017-2021, RSS) et aux priorités des bénéficiaires et des partenaires (CPD du PNUD, UNDAF du SNU…)</w:t>
      </w:r>
      <w:r w:rsidR="00143FA9" w:rsidRPr="0049783B">
        <w:rPr>
          <w:rFonts w:ascii="Arial" w:hAnsi="Arial" w:cs="Arial"/>
          <w:b/>
          <w:bCs/>
          <w:i/>
          <w:iCs/>
          <w:color w:val="000000"/>
          <w:sz w:val="22"/>
          <w:szCs w:val="22"/>
        </w:rPr>
        <w:t xml:space="preserve"> parties prenantes dans son financement et sa mise en œuvre.</w:t>
      </w:r>
    </w:p>
    <w:p w14:paraId="2086A670" w14:textId="54F2A689" w:rsidR="002C173F" w:rsidRPr="005839A2" w:rsidRDefault="002C173F" w:rsidP="00BB5AA8">
      <w:pPr>
        <w:spacing w:line="276" w:lineRule="auto"/>
        <w:rPr>
          <w:rFonts w:ascii="Arial" w:hAnsi="Arial" w:cs="Arial"/>
          <w:sz w:val="22"/>
          <w:szCs w:val="22"/>
        </w:rPr>
      </w:pPr>
    </w:p>
    <w:p w14:paraId="0505035E" w14:textId="4C8BC249" w:rsidR="0039348D" w:rsidRPr="00DE5930" w:rsidRDefault="002A0489" w:rsidP="00BB5AA8">
      <w:pPr>
        <w:pStyle w:val="NormalWeb"/>
        <w:spacing w:before="0" w:beforeAutospacing="0" w:after="0" w:afterAutospacing="0" w:line="276" w:lineRule="auto"/>
        <w:jc w:val="both"/>
        <w:rPr>
          <w:rStyle w:val="markedcontent"/>
          <w:rFonts w:ascii="Arial" w:hAnsi="Arial" w:cs="Arial"/>
          <w:sz w:val="22"/>
          <w:szCs w:val="22"/>
        </w:rPr>
      </w:pPr>
      <w:r w:rsidRPr="00DE5930">
        <w:rPr>
          <w:rFonts w:ascii="Arial" w:hAnsi="Arial" w:cs="Arial"/>
          <w:sz w:val="22"/>
          <w:szCs w:val="22"/>
        </w:rPr>
        <w:t xml:space="preserve">La </w:t>
      </w:r>
      <w:r w:rsidR="00143FA9" w:rsidRPr="00DE5930">
        <w:rPr>
          <w:rFonts w:ascii="Arial" w:hAnsi="Arial" w:cs="Arial"/>
          <w:sz w:val="22"/>
          <w:szCs w:val="22"/>
        </w:rPr>
        <w:t xml:space="preserve">Fenêtre Nationale de Stabilisation pour le Tchad est </w:t>
      </w:r>
      <w:r w:rsidR="00950E71" w:rsidRPr="00DE5930">
        <w:rPr>
          <w:rFonts w:ascii="Arial" w:hAnsi="Arial" w:cs="Arial"/>
          <w:sz w:val="22"/>
          <w:szCs w:val="22"/>
        </w:rPr>
        <w:t>alignée</w:t>
      </w:r>
      <w:r w:rsidR="00143FA9" w:rsidRPr="00DE5930">
        <w:rPr>
          <w:rFonts w:ascii="Arial" w:hAnsi="Arial" w:cs="Arial"/>
          <w:sz w:val="22"/>
          <w:szCs w:val="22"/>
        </w:rPr>
        <w:t xml:space="preserve"> sur les</w:t>
      </w:r>
      <w:r w:rsidRPr="00DE5930">
        <w:rPr>
          <w:rFonts w:ascii="Arial" w:hAnsi="Arial" w:cs="Arial"/>
          <w:sz w:val="22"/>
          <w:szCs w:val="22"/>
        </w:rPr>
        <w:t xml:space="preserve"> </w:t>
      </w:r>
      <w:r w:rsidR="00950E71" w:rsidRPr="00DE5930">
        <w:rPr>
          <w:rFonts w:ascii="Arial" w:hAnsi="Arial" w:cs="Arial"/>
          <w:sz w:val="22"/>
          <w:szCs w:val="22"/>
        </w:rPr>
        <w:t>priorités</w:t>
      </w:r>
      <w:r w:rsidRPr="00DE5930">
        <w:rPr>
          <w:rFonts w:ascii="Arial" w:hAnsi="Arial" w:cs="Arial"/>
          <w:sz w:val="22"/>
          <w:szCs w:val="22"/>
        </w:rPr>
        <w:t xml:space="preserve"> nationales</w:t>
      </w:r>
      <w:r w:rsidR="00143FA9" w:rsidRPr="00DE5930">
        <w:rPr>
          <w:rFonts w:ascii="Arial" w:hAnsi="Arial" w:cs="Arial"/>
          <w:sz w:val="22"/>
          <w:szCs w:val="22"/>
        </w:rPr>
        <w:t>, en l’occurrence</w:t>
      </w:r>
      <w:r w:rsidRPr="00DE5930">
        <w:rPr>
          <w:rFonts w:ascii="Arial" w:hAnsi="Arial" w:cs="Arial"/>
          <w:sz w:val="22"/>
          <w:szCs w:val="22"/>
        </w:rPr>
        <w:t xml:space="preserve"> le P</w:t>
      </w:r>
      <w:r w:rsidR="00143FA9" w:rsidRPr="00DE5930">
        <w:rPr>
          <w:rFonts w:ascii="Arial" w:hAnsi="Arial" w:cs="Arial"/>
          <w:sz w:val="22"/>
          <w:szCs w:val="22"/>
        </w:rPr>
        <w:t xml:space="preserve">lan </w:t>
      </w:r>
      <w:r w:rsidRPr="00DE5930">
        <w:rPr>
          <w:rFonts w:ascii="Arial" w:hAnsi="Arial" w:cs="Arial"/>
          <w:sz w:val="22"/>
          <w:szCs w:val="22"/>
        </w:rPr>
        <w:t>N</w:t>
      </w:r>
      <w:r w:rsidR="00143FA9" w:rsidRPr="00DE5930">
        <w:rPr>
          <w:rFonts w:ascii="Arial" w:hAnsi="Arial" w:cs="Arial"/>
          <w:sz w:val="22"/>
          <w:szCs w:val="22"/>
        </w:rPr>
        <w:t xml:space="preserve">ational de </w:t>
      </w:r>
      <w:r w:rsidRPr="00DE5930">
        <w:rPr>
          <w:rFonts w:ascii="Arial" w:hAnsi="Arial" w:cs="Arial"/>
          <w:sz w:val="22"/>
          <w:szCs w:val="22"/>
        </w:rPr>
        <w:t>D</w:t>
      </w:r>
      <w:r w:rsidR="00143FA9" w:rsidRPr="00DE5930">
        <w:rPr>
          <w:rFonts w:ascii="Arial" w:hAnsi="Arial" w:cs="Arial"/>
          <w:sz w:val="22"/>
          <w:szCs w:val="22"/>
        </w:rPr>
        <w:t>éveloppement</w:t>
      </w:r>
      <w:r w:rsidRPr="00DE5930">
        <w:rPr>
          <w:rFonts w:ascii="Arial" w:hAnsi="Arial" w:cs="Arial"/>
          <w:sz w:val="22"/>
          <w:szCs w:val="22"/>
        </w:rPr>
        <w:t xml:space="preserve"> </w:t>
      </w:r>
      <w:r w:rsidR="00DE5930" w:rsidRPr="00DE5930">
        <w:rPr>
          <w:rFonts w:ascii="Arial" w:hAnsi="Arial" w:cs="Arial"/>
          <w:sz w:val="22"/>
          <w:szCs w:val="22"/>
        </w:rPr>
        <w:t xml:space="preserve">(PND) </w:t>
      </w:r>
      <w:r w:rsidRPr="00DE5930">
        <w:rPr>
          <w:rFonts w:ascii="Arial" w:hAnsi="Arial" w:cs="Arial"/>
          <w:sz w:val="22"/>
          <w:szCs w:val="22"/>
        </w:rPr>
        <w:t>2017-2021</w:t>
      </w:r>
      <w:r w:rsidR="00C505EE">
        <w:rPr>
          <w:rFonts w:ascii="Arial" w:hAnsi="Arial" w:cs="Arial"/>
          <w:sz w:val="22"/>
          <w:szCs w:val="22"/>
        </w:rPr>
        <w:t>,</w:t>
      </w:r>
      <w:r w:rsidR="0046487D" w:rsidRPr="00DE5930">
        <w:rPr>
          <w:rFonts w:ascii="Arial" w:hAnsi="Arial" w:cs="Arial"/>
          <w:sz w:val="22"/>
          <w:szCs w:val="22"/>
        </w:rPr>
        <w:t xml:space="preserve"> document cadre de référence des interventions de l`État et de ses partenaires qui a pour objectif général de jeter les bases d’un Tchad émergent dans un climat de stabilité. Le PND 2017-2021 constitue le premier levier pour la concrétisation de la « Vision 2030, le Tchad que nous voulons » </w:t>
      </w:r>
      <w:r w:rsidR="00950E71" w:rsidRPr="00DE5930">
        <w:rPr>
          <w:rFonts w:ascii="Arial" w:hAnsi="Arial" w:cs="Arial"/>
          <w:sz w:val="22"/>
          <w:szCs w:val="22"/>
        </w:rPr>
        <w:t>appel</w:t>
      </w:r>
      <w:r w:rsidR="004471A4">
        <w:rPr>
          <w:rFonts w:ascii="Arial" w:hAnsi="Arial" w:cs="Arial"/>
          <w:sz w:val="22"/>
          <w:szCs w:val="22"/>
        </w:rPr>
        <w:t>é</w:t>
      </w:r>
      <w:r w:rsidR="0046487D" w:rsidRPr="00DE5930">
        <w:rPr>
          <w:rFonts w:ascii="Arial" w:hAnsi="Arial" w:cs="Arial"/>
          <w:sz w:val="22"/>
          <w:szCs w:val="22"/>
        </w:rPr>
        <w:t xml:space="preserve"> à poser les fondements structurels et institutionnels de l’émergence du Tchad en 2030. La revue documentaire et les entretiens avec les principales partes nationales indiquent que les objectifs du projet sont alignés sur les axes </w:t>
      </w:r>
      <w:r w:rsidR="00950E71" w:rsidRPr="00DE5930">
        <w:rPr>
          <w:rFonts w:ascii="Arial" w:hAnsi="Arial" w:cs="Arial"/>
          <w:sz w:val="22"/>
          <w:szCs w:val="22"/>
        </w:rPr>
        <w:t>stratégiques</w:t>
      </w:r>
      <w:r w:rsidRPr="00DE5930">
        <w:rPr>
          <w:rFonts w:ascii="Arial" w:hAnsi="Arial" w:cs="Arial"/>
          <w:sz w:val="22"/>
          <w:szCs w:val="22"/>
        </w:rPr>
        <w:t xml:space="preserve"> 2 et 4</w:t>
      </w:r>
      <w:r w:rsidR="0039348D" w:rsidRPr="00DE5930">
        <w:rPr>
          <w:rFonts w:ascii="Arial" w:hAnsi="Arial" w:cs="Arial"/>
          <w:sz w:val="22"/>
          <w:szCs w:val="22"/>
        </w:rPr>
        <w:t xml:space="preserve"> </w:t>
      </w:r>
      <w:r w:rsidR="0046487D" w:rsidRPr="00DE5930">
        <w:rPr>
          <w:rFonts w:ascii="Arial" w:hAnsi="Arial" w:cs="Arial"/>
          <w:sz w:val="22"/>
          <w:szCs w:val="22"/>
        </w:rPr>
        <w:t>du PND</w:t>
      </w:r>
      <w:r w:rsidRPr="00DE5930">
        <w:rPr>
          <w:rFonts w:ascii="Arial" w:hAnsi="Arial" w:cs="Arial"/>
          <w:sz w:val="22"/>
          <w:szCs w:val="22"/>
        </w:rPr>
        <w:t xml:space="preserve">. </w:t>
      </w:r>
      <w:r w:rsidR="0046487D" w:rsidRPr="00DE5930">
        <w:rPr>
          <w:rStyle w:val="markedcontent"/>
          <w:rFonts w:ascii="Arial" w:hAnsi="Arial" w:cs="Arial"/>
          <w:sz w:val="22"/>
          <w:szCs w:val="22"/>
        </w:rPr>
        <w:t>L’objectif global de l’Axe 2 est de contribuer à la réalisation de la Vision</w:t>
      </w:r>
      <w:r w:rsidR="0039348D" w:rsidRPr="00DE5930">
        <w:rPr>
          <w:rStyle w:val="markedcontent"/>
          <w:rFonts w:ascii="Arial" w:hAnsi="Arial" w:cs="Arial"/>
          <w:sz w:val="22"/>
          <w:szCs w:val="22"/>
        </w:rPr>
        <w:t xml:space="preserve"> </w:t>
      </w:r>
      <w:r w:rsidR="0046487D" w:rsidRPr="00DE5930">
        <w:rPr>
          <w:rStyle w:val="markedcontent"/>
          <w:rFonts w:ascii="Arial" w:hAnsi="Arial" w:cs="Arial"/>
          <w:sz w:val="22"/>
          <w:szCs w:val="22"/>
        </w:rPr>
        <w:t>2030, en renforçant les bases de la Bonne Gouvernance et de l’</w:t>
      </w:r>
      <w:proofErr w:type="spellStart"/>
      <w:r w:rsidR="0046487D" w:rsidRPr="00DE5930">
        <w:rPr>
          <w:rStyle w:val="markedcontent"/>
          <w:rFonts w:ascii="Arial" w:hAnsi="Arial" w:cs="Arial"/>
          <w:sz w:val="22"/>
          <w:szCs w:val="22"/>
        </w:rPr>
        <w:t>Etat</w:t>
      </w:r>
      <w:proofErr w:type="spellEnd"/>
      <w:r w:rsidR="0046487D" w:rsidRPr="00DE5930">
        <w:rPr>
          <w:rStyle w:val="markedcontent"/>
          <w:rFonts w:ascii="Arial" w:hAnsi="Arial" w:cs="Arial"/>
          <w:sz w:val="22"/>
          <w:szCs w:val="22"/>
        </w:rPr>
        <w:t xml:space="preserve"> de droit</w:t>
      </w:r>
      <w:r w:rsidR="0039348D" w:rsidRPr="00DE5930">
        <w:rPr>
          <w:rStyle w:val="markedcontent"/>
          <w:rFonts w:ascii="Arial" w:hAnsi="Arial" w:cs="Arial"/>
          <w:sz w:val="22"/>
          <w:szCs w:val="22"/>
        </w:rPr>
        <w:t xml:space="preserve"> à travers </w:t>
      </w:r>
      <w:r w:rsidR="0046487D" w:rsidRPr="00DE5930">
        <w:rPr>
          <w:rStyle w:val="markedcontent"/>
          <w:rFonts w:ascii="Arial" w:hAnsi="Arial" w:cs="Arial"/>
          <w:sz w:val="22"/>
          <w:szCs w:val="22"/>
        </w:rPr>
        <w:t>quatre (04) sous-</w:t>
      </w:r>
      <w:r w:rsidR="00950E71" w:rsidRPr="00DE5930">
        <w:rPr>
          <w:rStyle w:val="markedcontent"/>
          <w:rFonts w:ascii="Arial" w:hAnsi="Arial" w:cs="Arial"/>
          <w:sz w:val="22"/>
          <w:szCs w:val="22"/>
        </w:rPr>
        <w:t>axes :</w:t>
      </w:r>
      <w:r w:rsidR="0046487D" w:rsidRPr="00DE5930">
        <w:rPr>
          <w:rStyle w:val="markedcontent"/>
          <w:rFonts w:ascii="Arial" w:hAnsi="Arial" w:cs="Arial"/>
          <w:sz w:val="22"/>
          <w:szCs w:val="22"/>
        </w:rPr>
        <w:t xml:space="preserve"> (i) la promotion de la performance et</w:t>
      </w:r>
      <w:r w:rsidR="0046487D" w:rsidRPr="00DE5930">
        <w:rPr>
          <w:rFonts w:ascii="Arial" w:hAnsi="Arial" w:cs="Arial"/>
          <w:sz w:val="22"/>
          <w:szCs w:val="22"/>
        </w:rPr>
        <w:t xml:space="preserve"> </w:t>
      </w:r>
      <w:r w:rsidR="0046487D" w:rsidRPr="00DE5930">
        <w:rPr>
          <w:rStyle w:val="markedcontent"/>
          <w:rFonts w:ascii="Arial" w:hAnsi="Arial" w:cs="Arial"/>
          <w:sz w:val="22"/>
          <w:szCs w:val="22"/>
        </w:rPr>
        <w:t>de la motivation dans l’administration publique ; (ii) la promotion d’une bonne</w:t>
      </w:r>
      <w:r w:rsidR="00DE5930" w:rsidRPr="00DE5930">
        <w:rPr>
          <w:rStyle w:val="markedcontent"/>
          <w:rFonts w:ascii="Arial" w:hAnsi="Arial" w:cs="Arial"/>
          <w:sz w:val="22"/>
          <w:szCs w:val="22"/>
        </w:rPr>
        <w:t xml:space="preserve"> </w:t>
      </w:r>
      <w:r w:rsidR="0046487D" w:rsidRPr="00DE5930">
        <w:rPr>
          <w:rStyle w:val="markedcontent"/>
          <w:rFonts w:ascii="Arial" w:hAnsi="Arial" w:cs="Arial"/>
          <w:sz w:val="22"/>
          <w:szCs w:val="22"/>
        </w:rPr>
        <w:t>gouvernance économique ; (iii) le renforcement de la gouvernance démocratique ;</w:t>
      </w:r>
      <w:r w:rsidR="00DE5930" w:rsidRPr="00DE5930">
        <w:rPr>
          <w:rStyle w:val="markedcontent"/>
          <w:rFonts w:ascii="Arial" w:hAnsi="Arial" w:cs="Arial"/>
          <w:sz w:val="22"/>
          <w:szCs w:val="22"/>
        </w:rPr>
        <w:t xml:space="preserve"> </w:t>
      </w:r>
      <w:r w:rsidR="0046487D" w:rsidRPr="00DE5930">
        <w:rPr>
          <w:rStyle w:val="markedcontent"/>
          <w:rFonts w:ascii="Arial" w:hAnsi="Arial" w:cs="Arial"/>
          <w:sz w:val="22"/>
          <w:szCs w:val="22"/>
        </w:rPr>
        <w:t>et (iv) le renforcement de la sécurité comme facteur de</w:t>
      </w:r>
      <w:r w:rsidR="00DE5930" w:rsidRPr="00DE5930">
        <w:rPr>
          <w:rStyle w:val="markedcontent"/>
          <w:rFonts w:ascii="Arial" w:hAnsi="Arial" w:cs="Arial"/>
          <w:sz w:val="22"/>
          <w:szCs w:val="22"/>
        </w:rPr>
        <w:t xml:space="preserve"> </w:t>
      </w:r>
      <w:r w:rsidR="0046487D" w:rsidRPr="00DE5930">
        <w:rPr>
          <w:rStyle w:val="markedcontent"/>
          <w:rFonts w:ascii="Arial" w:hAnsi="Arial" w:cs="Arial"/>
          <w:sz w:val="22"/>
          <w:szCs w:val="22"/>
        </w:rPr>
        <w:t xml:space="preserve">développement. </w:t>
      </w:r>
      <w:r w:rsidR="0039348D" w:rsidRPr="00DE5930">
        <w:rPr>
          <w:rStyle w:val="markedcontent"/>
          <w:rFonts w:ascii="Arial" w:hAnsi="Arial" w:cs="Arial"/>
          <w:sz w:val="22"/>
          <w:szCs w:val="22"/>
        </w:rPr>
        <w:t xml:space="preserve">L’objectif global de l’Axe </w:t>
      </w:r>
      <w:r w:rsidR="00C505EE">
        <w:rPr>
          <w:rStyle w:val="markedcontent"/>
          <w:rFonts w:ascii="Arial" w:hAnsi="Arial" w:cs="Arial"/>
          <w:sz w:val="22"/>
          <w:szCs w:val="22"/>
        </w:rPr>
        <w:t>4</w:t>
      </w:r>
      <w:r w:rsidR="0039348D" w:rsidRPr="00DE5930">
        <w:rPr>
          <w:rStyle w:val="markedcontent"/>
          <w:rFonts w:ascii="Arial" w:hAnsi="Arial" w:cs="Arial"/>
          <w:sz w:val="22"/>
          <w:szCs w:val="22"/>
        </w:rPr>
        <w:t xml:space="preserve"> est de diversifier les sources de</w:t>
      </w:r>
      <w:r w:rsidR="0039348D" w:rsidRPr="00DE5930">
        <w:rPr>
          <w:rFonts w:ascii="Arial" w:hAnsi="Arial" w:cs="Arial"/>
          <w:sz w:val="22"/>
          <w:szCs w:val="22"/>
        </w:rPr>
        <w:t xml:space="preserve"> </w:t>
      </w:r>
      <w:r w:rsidR="0039348D" w:rsidRPr="00DE5930">
        <w:rPr>
          <w:rStyle w:val="markedcontent"/>
          <w:rFonts w:ascii="Arial" w:hAnsi="Arial" w:cs="Arial"/>
          <w:sz w:val="22"/>
          <w:szCs w:val="22"/>
        </w:rPr>
        <w:t>croissance économique et de dynamiser les secteurs porteurs de croissance et</w:t>
      </w:r>
      <w:r w:rsidR="0039348D" w:rsidRPr="00DE5930">
        <w:rPr>
          <w:rFonts w:ascii="Arial" w:hAnsi="Arial" w:cs="Arial"/>
          <w:sz w:val="22"/>
          <w:szCs w:val="22"/>
        </w:rPr>
        <w:t xml:space="preserve"> </w:t>
      </w:r>
      <w:r w:rsidR="0039348D" w:rsidRPr="00DE5930">
        <w:rPr>
          <w:rStyle w:val="markedcontent"/>
          <w:rFonts w:ascii="Arial" w:hAnsi="Arial" w:cs="Arial"/>
          <w:sz w:val="22"/>
          <w:szCs w:val="22"/>
        </w:rPr>
        <w:t>créateurs d’emplois décents à travers trois (03) axes : (i) une économie diversifiée et en forte croissance ; (ii) un financement</w:t>
      </w:r>
      <w:r w:rsidR="0039348D" w:rsidRPr="00DE5930">
        <w:rPr>
          <w:rFonts w:ascii="Arial" w:hAnsi="Arial" w:cs="Arial"/>
          <w:sz w:val="22"/>
          <w:szCs w:val="22"/>
        </w:rPr>
        <w:t xml:space="preserve"> </w:t>
      </w:r>
      <w:r w:rsidR="0039348D" w:rsidRPr="00DE5930">
        <w:rPr>
          <w:rStyle w:val="markedcontent"/>
          <w:rFonts w:ascii="Arial" w:hAnsi="Arial" w:cs="Arial"/>
          <w:sz w:val="22"/>
          <w:szCs w:val="22"/>
        </w:rPr>
        <w:t>de l’économie assuré majoritairement par l’épargne intérieure, les crédits à</w:t>
      </w:r>
      <w:r w:rsidR="00DE5930" w:rsidRPr="00DE5930">
        <w:rPr>
          <w:rFonts w:ascii="Arial" w:hAnsi="Arial" w:cs="Arial"/>
          <w:sz w:val="22"/>
          <w:szCs w:val="22"/>
        </w:rPr>
        <w:t xml:space="preserve"> </w:t>
      </w:r>
      <w:r w:rsidR="0039348D" w:rsidRPr="00DE5930">
        <w:rPr>
          <w:rStyle w:val="markedcontent"/>
          <w:rFonts w:ascii="Arial" w:hAnsi="Arial" w:cs="Arial"/>
          <w:sz w:val="22"/>
          <w:szCs w:val="22"/>
        </w:rPr>
        <w:t>l’économie et les capitaux privés étrangers ; et (iii) des infrastructures comme</w:t>
      </w:r>
      <w:r w:rsidR="0039348D" w:rsidRPr="00DE5930">
        <w:rPr>
          <w:rFonts w:ascii="Arial" w:hAnsi="Arial" w:cs="Arial"/>
          <w:sz w:val="22"/>
          <w:szCs w:val="22"/>
        </w:rPr>
        <w:t xml:space="preserve"> </w:t>
      </w:r>
      <w:r w:rsidR="0039348D" w:rsidRPr="00DE5930">
        <w:rPr>
          <w:rStyle w:val="markedcontent"/>
          <w:rFonts w:ascii="Arial" w:hAnsi="Arial" w:cs="Arial"/>
          <w:sz w:val="22"/>
          <w:szCs w:val="22"/>
        </w:rPr>
        <w:t>levier du développement durable. Les objectifs du projet sont particulièrement alignés sur le</w:t>
      </w:r>
      <w:r w:rsidR="004471A4">
        <w:rPr>
          <w:rStyle w:val="markedcontent"/>
          <w:rFonts w:ascii="Arial" w:hAnsi="Arial" w:cs="Arial"/>
          <w:sz w:val="22"/>
          <w:szCs w:val="22"/>
        </w:rPr>
        <w:t>s</w:t>
      </w:r>
      <w:r w:rsidR="0039348D" w:rsidRPr="00DE5930">
        <w:rPr>
          <w:rStyle w:val="markedcontent"/>
          <w:rFonts w:ascii="Arial" w:hAnsi="Arial" w:cs="Arial"/>
          <w:sz w:val="22"/>
          <w:szCs w:val="22"/>
        </w:rPr>
        <w:t xml:space="preserve"> sous-axes 4 de l’</w:t>
      </w:r>
      <w:r w:rsidR="004471A4">
        <w:rPr>
          <w:rStyle w:val="markedcontent"/>
          <w:rFonts w:ascii="Arial" w:hAnsi="Arial" w:cs="Arial"/>
          <w:sz w:val="22"/>
          <w:szCs w:val="22"/>
        </w:rPr>
        <w:t>A</w:t>
      </w:r>
      <w:r w:rsidR="0039348D" w:rsidRPr="00DE5930">
        <w:rPr>
          <w:rStyle w:val="markedcontent"/>
          <w:rFonts w:ascii="Arial" w:hAnsi="Arial" w:cs="Arial"/>
          <w:sz w:val="22"/>
          <w:szCs w:val="22"/>
        </w:rPr>
        <w:t>xe 2 et les sous-axes 1 et 3 de l’</w:t>
      </w:r>
      <w:r w:rsidR="004471A4">
        <w:rPr>
          <w:rStyle w:val="markedcontent"/>
          <w:rFonts w:ascii="Arial" w:hAnsi="Arial" w:cs="Arial"/>
          <w:sz w:val="22"/>
          <w:szCs w:val="22"/>
        </w:rPr>
        <w:t>A</w:t>
      </w:r>
      <w:r w:rsidR="0039348D" w:rsidRPr="00DE5930">
        <w:rPr>
          <w:rStyle w:val="markedcontent"/>
          <w:rFonts w:ascii="Arial" w:hAnsi="Arial" w:cs="Arial"/>
          <w:sz w:val="22"/>
          <w:szCs w:val="22"/>
        </w:rPr>
        <w:t xml:space="preserve">xe 4 du PND. </w:t>
      </w:r>
    </w:p>
    <w:p w14:paraId="21976014" w14:textId="77777777" w:rsidR="0046487D" w:rsidRDefault="0046487D" w:rsidP="00BB5AA8">
      <w:pPr>
        <w:pStyle w:val="NormalWeb"/>
        <w:spacing w:before="0" w:beforeAutospacing="0" w:after="0" w:afterAutospacing="0" w:line="276" w:lineRule="auto"/>
        <w:jc w:val="both"/>
        <w:rPr>
          <w:rFonts w:ascii="Arial" w:hAnsi="Arial" w:cs="Arial"/>
          <w:sz w:val="22"/>
          <w:szCs w:val="22"/>
        </w:rPr>
      </w:pPr>
    </w:p>
    <w:p w14:paraId="72DE8676" w14:textId="7458A894" w:rsidR="00D952BE" w:rsidRPr="00BD418F" w:rsidRDefault="007867C8" w:rsidP="00BB5AA8">
      <w:pPr>
        <w:spacing w:line="276" w:lineRule="auto"/>
        <w:jc w:val="both"/>
        <w:rPr>
          <w:rStyle w:val="markedcontent"/>
          <w:rFonts w:ascii="Arial" w:hAnsi="Arial" w:cs="Arial"/>
          <w:b/>
          <w:bCs/>
          <w:i/>
          <w:iCs/>
          <w:sz w:val="22"/>
          <w:szCs w:val="22"/>
        </w:rPr>
      </w:pPr>
      <w:r w:rsidRPr="00BD418F">
        <w:rPr>
          <w:rStyle w:val="markedcontent"/>
          <w:rFonts w:ascii="Arial" w:hAnsi="Arial" w:cs="Arial"/>
          <w:sz w:val="22"/>
          <w:szCs w:val="22"/>
        </w:rPr>
        <w:t>L</w:t>
      </w:r>
      <w:r w:rsidR="00D952BE" w:rsidRPr="00BD418F">
        <w:rPr>
          <w:rStyle w:val="markedcontent"/>
          <w:rFonts w:ascii="Arial" w:hAnsi="Arial" w:cs="Arial"/>
          <w:sz w:val="22"/>
          <w:szCs w:val="22"/>
        </w:rPr>
        <w:t xml:space="preserve">a fenêtre nationale </w:t>
      </w:r>
      <w:r w:rsidRPr="00BD418F">
        <w:rPr>
          <w:rStyle w:val="markedcontent"/>
          <w:rFonts w:ascii="Arial" w:hAnsi="Arial" w:cs="Arial"/>
          <w:sz w:val="22"/>
          <w:szCs w:val="22"/>
        </w:rPr>
        <w:t xml:space="preserve">est également </w:t>
      </w:r>
      <w:r w:rsidR="00950E71" w:rsidRPr="00BD418F">
        <w:rPr>
          <w:rStyle w:val="markedcontent"/>
          <w:rFonts w:ascii="Arial" w:hAnsi="Arial" w:cs="Arial"/>
          <w:sz w:val="22"/>
          <w:szCs w:val="22"/>
        </w:rPr>
        <w:t>alignée</w:t>
      </w:r>
      <w:r w:rsidRPr="00BD418F">
        <w:rPr>
          <w:rStyle w:val="markedcontent"/>
          <w:rFonts w:ascii="Arial" w:hAnsi="Arial" w:cs="Arial"/>
          <w:sz w:val="22"/>
          <w:szCs w:val="22"/>
        </w:rPr>
        <w:t xml:space="preserve"> sur</w:t>
      </w:r>
      <w:r w:rsidR="00D952BE" w:rsidRPr="00BD418F">
        <w:rPr>
          <w:rStyle w:val="markedcontent"/>
          <w:rFonts w:ascii="Arial" w:hAnsi="Arial" w:cs="Arial"/>
          <w:sz w:val="22"/>
          <w:szCs w:val="22"/>
        </w:rPr>
        <w:t xml:space="preserve"> la Stratégie régionale de stabilisation</w:t>
      </w:r>
      <w:r w:rsidRPr="00BD418F">
        <w:rPr>
          <w:rStyle w:val="markedcontent"/>
          <w:rFonts w:ascii="Arial" w:hAnsi="Arial" w:cs="Arial"/>
          <w:sz w:val="22"/>
          <w:szCs w:val="22"/>
        </w:rPr>
        <w:t>. Les activités planifiées au niveau des trois (03) produits du projet sont en cohérence avec celles identifiées dans le cadre de la stratégie régionale.</w:t>
      </w:r>
    </w:p>
    <w:p w14:paraId="6FC3DA3D" w14:textId="77777777" w:rsidR="00881F80" w:rsidRDefault="00881F80" w:rsidP="00BB5AA8">
      <w:pPr>
        <w:pStyle w:val="Lgende"/>
        <w:spacing w:after="0" w:line="276" w:lineRule="auto"/>
        <w:jc w:val="both"/>
        <w:rPr>
          <w:rFonts w:ascii="Arial" w:hAnsi="Arial" w:cs="Arial"/>
          <w:b/>
          <w:bCs/>
          <w:i w:val="0"/>
          <w:iCs w:val="0"/>
          <w:sz w:val="22"/>
          <w:szCs w:val="22"/>
        </w:rPr>
      </w:pPr>
    </w:p>
    <w:p w14:paraId="5CD6A149" w14:textId="0CA0782B" w:rsidR="007867C8" w:rsidRPr="0095690F" w:rsidRDefault="00A060AC" w:rsidP="00BB5AA8">
      <w:pPr>
        <w:pStyle w:val="Lgende"/>
        <w:spacing w:after="0" w:line="276" w:lineRule="auto"/>
        <w:jc w:val="both"/>
        <w:rPr>
          <w:rFonts w:ascii="Arial" w:hAnsi="Arial" w:cs="Arial"/>
          <w:b/>
          <w:bCs/>
          <w:i w:val="0"/>
          <w:iCs w:val="0"/>
          <w:sz w:val="22"/>
          <w:szCs w:val="22"/>
        </w:rPr>
      </w:pPr>
      <w:bookmarkStart w:id="40" w:name="_Toc127135044"/>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2</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7867C8" w:rsidRPr="0095690F">
        <w:rPr>
          <w:rFonts w:ascii="Arial" w:hAnsi="Arial" w:cs="Arial"/>
          <w:b/>
          <w:bCs/>
          <w:i w:val="0"/>
          <w:iCs w:val="0"/>
          <w:sz w:val="22"/>
          <w:szCs w:val="22"/>
        </w:rPr>
        <w:t xml:space="preserve">Alignement des activités de la </w:t>
      </w:r>
      <w:r w:rsidR="00F45807">
        <w:rPr>
          <w:rFonts w:ascii="Arial" w:hAnsi="Arial" w:cs="Arial"/>
          <w:b/>
          <w:bCs/>
          <w:i w:val="0"/>
          <w:iCs w:val="0"/>
          <w:sz w:val="22"/>
          <w:szCs w:val="22"/>
        </w:rPr>
        <w:t>FNS</w:t>
      </w:r>
      <w:r w:rsidR="007867C8" w:rsidRPr="0095690F">
        <w:rPr>
          <w:rFonts w:ascii="Arial" w:hAnsi="Arial" w:cs="Arial"/>
          <w:b/>
          <w:bCs/>
          <w:i w:val="0"/>
          <w:iCs w:val="0"/>
          <w:sz w:val="22"/>
          <w:szCs w:val="22"/>
        </w:rPr>
        <w:t xml:space="preserve"> et la </w:t>
      </w:r>
      <w:r w:rsidR="00F45807">
        <w:rPr>
          <w:rFonts w:ascii="Arial" w:hAnsi="Arial" w:cs="Arial"/>
          <w:b/>
          <w:bCs/>
          <w:i w:val="0"/>
          <w:iCs w:val="0"/>
          <w:sz w:val="22"/>
          <w:szCs w:val="22"/>
        </w:rPr>
        <w:t>RSS</w:t>
      </w:r>
      <w:bookmarkEnd w:id="4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43"/>
        <w:gridCol w:w="1805"/>
        <w:gridCol w:w="3217"/>
        <w:gridCol w:w="3969"/>
      </w:tblGrid>
      <w:tr w:rsidR="007867C8" w:rsidRPr="007867C8" w14:paraId="67DE25F0" w14:textId="77777777" w:rsidTr="003064BC">
        <w:trPr>
          <w:trHeight w:val="25"/>
        </w:trPr>
        <w:tc>
          <w:tcPr>
            <w:tcW w:w="643" w:type="dxa"/>
            <w:shd w:val="clear" w:color="auto" w:fill="BDD6EE" w:themeFill="accent5" w:themeFillTint="66"/>
            <w:tcMar>
              <w:top w:w="72" w:type="dxa"/>
              <w:left w:w="144" w:type="dxa"/>
              <w:bottom w:w="72" w:type="dxa"/>
              <w:right w:w="144" w:type="dxa"/>
            </w:tcMar>
            <w:hideMark/>
          </w:tcPr>
          <w:p w14:paraId="76C02E1D" w14:textId="77777777" w:rsidR="00D952BE" w:rsidRPr="007867C8" w:rsidRDefault="00D952BE" w:rsidP="00F45807">
            <w:pPr>
              <w:jc w:val="center"/>
              <w:rPr>
                <w:rFonts w:ascii="Arial" w:eastAsia="Calibri" w:hAnsi="Arial" w:cs="Arial"/>
                <w:b/>
                <w:bCs/>
                <w:color w:val="000000" w:themeColor="text1"/>
                <w:sz w:val="22"/>
                <w:szCs w:val="22"/>
              </w:rPr>
            </w:pPr>
            <w:r w:rsidRPr="007867C8">
              <w:rPr>
                <w:rFonts w:ascii="Arial" w:eastAsia="Calibri" w:hAnsi="Arial" w:cs="Arial"/>
                <w:b/>
                <w:bCs/>
                <w:color w:val="000000" w:themeColor="text1"/>
                <w:sz w:val="22"/>
                <w:szCs w:val="22"/>
              </w:rPr>
              <w:t>No.</w:t>
            </w:r>
          </w:p>
        </w:tc>
        <w:tc>
          <w:tcPr>
            <w:tcW w:w="1805" w:type="dxa"/>
            <w:shd w:val="clear" w:color="auto" w:fill="BDD6EE" w:themeFill="accent5" w:themeFillTint="66"/>
            <w:tcMar>
              <w:top w:w="72" w:type="dxa"/>
              <w:left w:w="144" w:type="dxa"/>
              <w:bottom w:w="72" w:type="dxa"/>
              <w:right w:w="144" w:type="dxa"/>
            </w:tcMar>
            <w:hideMark/>
          </w:tcPr>
          <w:p w14:paraId="45B604C6" w14:textId="77777777" w:rsidR="00D952BE" w:rsidRPr="007867C8" w:rsidRDefault="00D952BE" w:rsidP="00F45807">
            <w:pPr>
              <w:jc w:val="center"/>
              <w:rPr>
                <w:rFonts w:ascii="Arial" w:eastAsia="Calibri" w:hAnsi="Arial" w:cs="Arial"/>
                <w:b/>
                <w:bCs/>
                <w:color w:val="000000" w:themeColor="text1"/>
                <w:sz w:val="22"/>
                <w:szCs w:val="22"/>
              </w:rPr>
            </w:pPr>
            <w:r w:rsidRPr="007867C8">
              <w:rPr>
                <w:rFonts w:ascii="Arial" w:eastAsia="Calibri" w:hAnsi="Arial" w:cs="Arial"/>
                <w:b/>
                <w:bCs/>
                <w:color w:val="000000" w:themeColor="text1"/>
                <w:sz w:val="22"/>
                <w:szCs w:val="22"/>
              </w:rPr>
              <w:t>Produits escomptés</w:t>
            </w:r>
          </w:p>
        </w:tc>
        <w:tc>
          <w:tcPr>
            <w:tcW w:w="3217" w:type="dxa"/>
            <w:shd w:val="clear" w:color="auto" w:fill="BDD6EE" w:themeFill="accent5" w:themeFillTint="66"/>
            <w:tcMar>
              <w:top w:w="72" w:type="dxa"/>
              <w:left w:w="144" w:type="dxa"/>
              <w:bottom w:w="72" w:type="dxa"/>
              <w:right w:w="144" w:type="dxa"/>
            </w:tcMar>
            <w:hideMark/>
          </w:tcPr>
          <w:p w14:paraId="72E1EBAE" w14:textId="639C6E6B" w:rsidR="00D952BE" w:rsidRPr="007867C8" w:rsidRDefault="00F45807" w:rsidP="00F45807">
            <w:pPr>
              <w:jc w:val="center"/>
              <w:rPr>
                <w:rFonts w:ascii="Arial" w:eastAsia="Calibri" w:hAnsi="Arial" w:cs="Arial"/>
                <w:b/>
                <w:bCs/>
                <w:color w:val="000000" w:themeColor="text1"/>
                <w:sz w:val="22"/>
                <w:szCs w:val="22"/>
              </w:rPr>
            </w:pPr>
            <w:r>
              <w:rPr>
                <w:rFonts w:ascii="Arial" w:eastAsia="Calibri" w:hAnsi="Arial" w:cs="Arial"/>
                <w:b/>
                <w:bCs/>
                <w:color w:val="000000" w:themeColor="text1"/>
                <w:sz w:val="22"/>
                <w:szCs w:val="22"/>
              </w:rPr>
              <w:t>RSS</w:t>
            </w:r>
          </w:p>
          <w:p w14:paraId="601B648D" w14:textId="77777777" w:rsidR="00D952BE" w:rsidRPr="007867C8" w:rsidRDefault="00D952BE" w:rsidP="00F45807">
            <w:pPr>
              <w:jc w:val="center"/>
              <w:rPr>
                <w:rFonts w:ascii="Arial" w:eastAsia="Calibri" w:hAnsi="Arial" w:cs="Arial"/>
                <w:b/>
                <w:bCs/>
                <w:color w:val="000000" w:themeColor="text1"/>
                <w:sz w:val="22"/>
                <w:szCs w:val="22"/>
              </w:rPr>
            </w:pPr>
            <w:r w:rsidRPr="007867C8">
              <w:rPr>
                <w:rFonts w:ascii="Arial" w:eastAsia="Calibri" w:hAnsi="Arial" w:cs="Arial"/>
                <w:b/>
                <w:bCs/>
                <w:color w:val="000000" w:themeColor="text1"/>
                <w:sz w:val="22"/>
                <w:szCs w:val="22"/>
              </w:rPr>
              <w:t>Activités planifiés</w:t>
            </w:r>
          </w:p>
        </w:tc>
        <w:tc>
          <w:tcPr>
            <w:tcW w:w="3969" w:type="dxa"/>
            <w:shd w:val="clear" w:color="auto" w:fill="BDD6EE" w:themeFill="accent5" w:themeFillTint="66"/>
            <w:tcMar>
              <w:top w:w="72" w:type="dxa"/>
              <w:left w:w="144" w:type="dxa"/>
              <w:bottom w:w="72" w:type="dxa"/>
              <w:right w:w="144" w:type="dxa"/>
            </w:tcMar>
            <w:hideMark/>
          </w:tcPr>
          <w:p w14:paraId="15ED5642" w14:textId="66C84E68" w:rsidR="00D952BE" w:rsidRPr="007867C8" w:rsidRDefault="00F45807" w:rsidP="00F45807">
            <w:pPr>
              <w:jc w:val="center"/>
              <w:rPr>
                <w:rFonts w:ascii="Arial" w:eastAsia="Calibri" w:hAnsi="Arial" w:cs="Arial"/>
                <w:b/>
                <w:bCs/>
                <w:color w:val="000000" w:themeColor="text1"/>
                <w:sz w:val="22"/>
                <w:szCs w:val="22"/>
              </w:rPr>
            </w:pPr>
            <w:r>
              <w:rPr>
                <w:rFonts w:ascii="Arial" w:eastAsia="Calibri" w:hAnsi="Arial" w:cs="Arial"/>
                <w:b/>
                <w:bCs/>
                <w:color w:val="000000" w:themeColor="text1"/>
                <w:sz w:val="22"/>
                <w:szCs w:val="22"/>
              </w:rPr>
              <w:t>FNS</w:t>
            </w:r>
          </w:p>
          <w:p w14:paraId="4D12DE12" w14:textId="77777777" w:rsidR="00D952BE" w:rsidRPr="007867C8" w:rsidRDefault="00D952BE" w:rsidP="00F45807">
            <w:pPr>
              <w:jc w:val="center"/>
              <w:rPr>
                <w:rFonts w:ascii="Arial" w:eastAsia="Calibri" w:hAnsi="Arial" w:cs="Arial"/>
                <w:b/>
                <w:bCs/>
                <w:color w:val="000000" w:themeColor="text1"/>
                <w:sz w:val="22"/>
                <w:szCs w:val="22"/>
              </w:rPr>
            </w:pPr>
            <w:r w:rsidRPr="007867C8">
              <w:rPr>
                <w:rFonts w:ascii="Arial" w:eastAsia="Calibri" w:hAnsi="Arial" w:cs="Arial"/>
                <w:b/>
                <w:bCs/>
                <w:color w:val="000000" w:themeColor="text1"/>
                <w:sz w:val="22"/>
                <w:szCs w:val="22"/>
              </w:rPr>
              <w:t>Activités planifiés</w:t>
            </w:r>
          </w:p>
        </w:tc>
      </w:tr>
      <w:tr w:rsidR="007867C8" w:rsidRPr="007867C8" w14:paraId="4798445D" w14:textId="77777777" w:rsidTr="003064BC">
        <w:trPr>
          <w:trHeight w:val="1615"/>
        </w:trPr>
        <w:tc>
          <w:tcPr>
            <w:tcW w:w="643" w:type="dxa"/>
            <w:shd w:val="clear" w:color="auto" w:fill="auto"/>
            <w:tcMar>
              <w:top w:w="72" w:type="dxa"/>
              <w:left w:w="144" w:type="dxa"/>
              <w:bottom w:w="72" w:type="dxa"/>
              <w:right w:w="144" w:type="dxa"/>
            </w:tcMar>
            <w:hideMark/>
          </w:tcPr>
          <w:p w14:paraId="50625A61"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1</w:t>
            </w:r>
          </w:p>
        </w:tc>
        <w:tc>
          <w:tcPr>
            <w:tcW w:w="1805" w:type="dxa"/>
            <w:shd w:val="clear" w:color="auto" w:fill="auto"/>
            <w:tcMar>
              <w:top w:w="72" w:type="dxa"/>
              <w:left w:w="144" w:type="dxa"/>
              <w:bottom w:w="72" w:type="dxa"/>
              <w:right w:w="144" w:type="dxa"/>
            </w:tcMar>
            <w:hideMark/>
          </w:tcPr>
          <w:p w14:paraId="68320E2F" w14:textId="77777777" w:rsidR="00D952BE" w:rsidRPr="007867C8" w:rsidRDefault="00D952BE" w:rsidP="00BB5AA8">
            <w:pPr>
              <w:spacing w:line="276" w:lineRule="auto"/>
              <w:rPr>
                <w:rFonts w:ascii="Arial" w:eastAsia="Calibri" w:hAnsi="Arial" w:cs="Arial"/>
                <w:color w:val="000000" w:themeColor="text1"/>
                <w:sz w:val="22"/>
                <w:szCs w:val="22"/>
                <w:u w:val="single"/>
              </w:rPr>
            </w:pPr>
            <w:r w:rsidRPr="007867C8">
              <w:rPr>
                <w:rFonts w:ascii="Arial" w:eastAsia="Calibri" w:hAnsi="Arial" w:cs="Arial"/>
                <w:color w:val="000000" w:themeColor="text1"/>
                <w:sz w:val="22"/>
                <w:szCs w:val="22"/>
                <w:u w:val="single"/>
              </w:rPr>
              <w:t>Résultat 1.</w:t>
            </w:r>
          </w:p>
          <w:p w14:paraId="6356FDD5"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Assurer la sécurité communautaire et l’état de droit </w:t>
            </w:r>
          </w:p>
        </w:tc>
        <w:tc>
          <w:tcPr>
            <w:tcW w:w="3217" w:type="dxa"/>
            <w:shd w:val="clear" w:color="auto" w:fill="auto"/>
            <w:tcMar>
              <w:top w:w="15" w:type="dxa"/>
              <w:left w:w="180" w:type="dxa"/>
              <w:bottom w:w="0" w:type="dxa"/>
              <w:right w:w="180" w:type="dxa"/>
            </w:tcMar>
            <w:hideMark/>
          </w:tcPr>
          <w:p w14:paraId="1B54CFA3"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1.1. Établissement d'accords avec </w:t>
            </w:r>
            <w:r w:rsidRPr="007867C8">
              <w:rPr>
                <w:rFonts w:ascii="Arial" w:hAnsi="Arial" w:cs="Arial"/>
                <w:color w:val="000000" w:themeColor="text1"/>
                <w:sz w:val="22"/>
                <w:szCs w:val="22"/>
              </w:rPr>
              <w:t>le ministère</w:t>
            </w:r>
            <w:r w:rsidRPr="007867C8">
              <w:rPr>
                <w:rFonts w:ascii="Arial" w:eastAsia="Calibri" w:hAnsi="Arial" w:cs="Arial"/>
                <w:color w:val="000000" w:themeColor="text1"/>
                <w:sz w:val="22"/>
                <w:szCs w:val="22"/>
              </w:rPr>
              <w:t xml:space="preserve"> de l'intérieur</w:t>
            </w:r>
          </w:p>
          <w:p w14:paraId="1FAE7257"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1.2. Création de comités </w:t>
            </w:r>
            <w:r w:rsidRPr="007867C8">
              <w:rPr>
                <w:rFonts w:ascii="Arial" w:hAnsi="Arial" w:cs="Arial"/>
                <w:color w:val="000000" w:themeColor="text1"/>
                <w:sz w:val="22"/>
                <w:szCs w:val="22"/>
              </w:rPr>
              <w:t>de paix</w:t>
            </w:r>
            <w:r w:rsidRPr="007867C8">
              <w:rPr>
                <w:rFonts w:ascii="Arial" w:eastAsia="Calibri" w:hAnsi="Arial" w:cs="Arial"/>
                <w:color w:val="000000" w:themeColor="text1"/>
                <w:sz w:val="22"/>
                <w:szCs w:val="22"/>
              </w:rPr>
              <w:t xml:space="preserve"> dans chaque zone cible</w:t>
            </w:r>
            <w:r w:rsidRPr="007867C8">
              <w:rPr>
                <w:rFonts w:ascii="Arial" w:eastAsia="Calibri" w:hAnsi="Arial" w:cs="Arial"/>
                <w:color w:val="000000" w:themeColor="text1"/>
                <w:sz w:val="22"/>
                <w:szCs w:val="22"/>
              </w:rPr>
              <w:br/>
              <w:t>1.3. Cartographier la situation locale</w:t>
            </w:r>
          </w:p>
          <w:p w14:paraId="02652A15"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1.4 - Mise en place des dispositifs </w:t>
            </w:r>
          </w:p>
        </w:tc>
        <w:tc>
          <w:tcPr>
            <w:tcW w:w="3969" w:type="dxa"/>
            <w:shd w:val="clear" w:color="auto" w:fill="auto"/>
            <w:tcMar>
              <w:top w:w="15" w:type="dxa"/>
              <w:left w:w="180" w:type="dxa"/>
              <w:bottom w:w="0" w:type="dxa"/>
              <w:right w:w="180" w:type="dxa"/>
            </w:tcMar>
            <w:hideMark/>
          </w:tcPr>
          <w:p w14:paraId="7E0C1D20"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1.1. Amélioration de la coordination avec les forces de sécurité et de défense au niveau des provinces </w:t>
            </w:r>
          </w:p>
          <w:p w14:paraId="31C648FE"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1.2. Renforcement des mécanismes de coordination communautaires </w:t>
            </w:r>
          </w:p>
          <w:p w14:paraId="1EEB0620"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1.3. Contribution de la communauté à la sécurité </w:t>
            </w:r>
          </w:p>
          <w:p w14:paraId="3956C8E6"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1.4. Cartographie des zones </w:t>
            </w:r>
          </w:p>
          <w:p w14:paraId="51660023"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lastRenderedPageBreak/>
              <w:t xml:space="preserve">1.5. Coordination avec les forces de sécurité et de défense </w:t>
            </w:r>
          </w:p>
          <w:p w14:paraId="51201DB9"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1.6. Augmentation de la présence des forces de sécurité et de défense</w:t>
            </w:r>
          </w:p>
          <w:p w14:paraId="58212855"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1.7. Appui logistique aux communautés et aux provinces </w:t>
            </w:r>
          </w:p>
          <w:p w14:paraId="0B1534D3"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1.8. Solutionner les problèmes de sécurité critique</w:t>
            </w:r>
          </w:p>
        </w:tc>
      </w:tr>
      <w:tr w:rsidR="007867C8" w:rsidRPr="007867C8" w14:paraId="5680E366" w14:textId="77777777" w:rsidTr="003064BC">
        <w:trPr>
          <w:trHeight w:val="2626"/>
        </w:trPr>
        <w:tc>
          <w:tcPr>
            <w:tcW w:w="643" w:type="dxa"/>
            <w:shd w:val="clear" w:color="auto" w:fill="auto"/>
            <w:tcMar>
              <w:top w:w="72" w:type="dxa"/>
              <w:left w:w="144" w:type="dxa"/>
              <w:bottom w:w="72" w:type="dxa"/>
              <w:right w:w="144" w:type="dxa"/>
            </w:tcMar>
            <w:hideMark/>
          </w:tcPr>
          <w:p w14:paraId="37838917"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lastRenderedPageBreak/>
              <w:t>2</w:t>
            </w:r>
          </w:p>
        </w:tc>
        <w:tc>
          <w:tcPr>
            <w:tcW w:w="1805" w:type="dxa"/>
            <w:shd w:val="clear" w:color="auto" w:fill="auto"/>
            <w:tcMar>
              <w:top w:w="72" w:type="dxa"/>
              <w:left w:w="144" w:type="dxa"/>
              <w:bottom w:w="72" w:type="dxa"/>
              <w:right w:w="144" w:type="dxa"/>
            </w:tcMar>
            <w:hideMark/>
          </w:tcPr>
          <w:p w14:paraId="4C2F0102" w14:textId="77777777" w:rsidR="00D952BE" w:rsidRPr="007867C8" w:rsidRDefault="00D952BE" w:rsidP="00BB5AA8">
            <w:pPr>
              <w:spacing w:line="276" w:lineRule="auto"/>
              <w:rPr>
                <w:rFonts w:ascii="Arial" w:eastAsia="Calibri" w:hAnsi="Arial" w:cs="Arial"/>
                <w:b/>
                <w:color w:val="000000" w:themeColor="text1"/>
                <w:sz w:val="22"/>
                <w:szCs w:val="22"/>
                <w:u w:val="single"/>
              </w:rPr>
            </w:pPr>
            <w:r w:rsidRPr="007867C8">
              <w:rPr>
                <w:rFonts w:ascii="Arial" w:eastAsia="Calibri" w:hAnsi="Arial" w:cs="Arial"/>
                <w:b/>
                <w:color w:val="000000" w:themeColor="text1"/>
                <w:sz w:val="22"/>
                <w:szCs w:val="22"/>
                <w:u w:val="single"/>
              </w:rPr>
              <w:t>Résultat 2.</w:t>
            </w:r>
          </w:p>
          <w:p w14:paraId="424698C5"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Les infrastructures essentielles et de base sont fonctionnelles </w:t>
            </w:r>
          </w:p>
        </w:tc>
        <w:tc>
          <w:tcPr>
            <w:tcW w:w="3217" w:type="dxa"/>
            <w:shd w:val="clear" w:color="auto" w:fill="auto"/>
            <w:tcMar>
              <w:top w:w="72" w:type="dxa"/>
              <w:left w:w="144" w:type="dxa"/>
              <w:bottom w:w="72" w:type="dxa"/>
              <w:right w:w="144" w:type="dxa"/>
            </w:tcMar>
            <w:hideMark/>
          </w:tcPr>
          <w:p w14:paraId="295F9EC0"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2.1. Cartographie SIG des zones cibles</w:t>
            </w:r>
            <w:r w:rsidRPr="007867C8">
              <w:rPr>
                <w:rFonts w:ascii="Arial" w:eastAsia="Calibri" w:hAnsi="Arial" w:cs="Arial"/>
                <w:color w:val="000000" w:themeColor="text1"/>
                <w:sz w:val="22"/>
                <w:szCs w:val="22"/>
              </w:rPr>
              <w:br/>
              <w:t>2.2. Évaluation de la contamination des champs par les munitions explosives</w:t>
            </w:r>
            <w:r w:rsidRPr="007867C8">
              <w:rPr>
                <w:rFonts w:ascii="Arial" w:eastAsia="PMingLiU" w:hAnsi="Arial" w:cs="Arial"/>
                <w:color w:val="000000" w:themeColor="text1"/>
                <w:sz w:val="22"/>
                <w:szCs w:val="22"/>
              </w:rPr>
              <w:br/>
            </w:r>
            <w:r w:rsidRPr="007867C8">
              <w:rPr>
                <w:rFonts w:ascii="Arial" w:eastAsia="Calibri" w:hAnsi="Arial" w:cs="Arial"/>
                <w:color w:val="000000" w:themeColor="text1"/>
                <w:sz w:val="22"/>
                <w:szCs w:val="22"/>
              </w:rPr>
              <w:t>2.3. Préparation des plans d'action communs, infrastructure et services</w:t>
            </w:r>
          </w:p>
          <w:p w14:paraId="5459F5C7"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2.4</w:t>
            </w:r>
            <w:r w:rsidRPr="001C520F">
              <w:rPr>
                <w:rFonts w:ascii="Arial" w:eastAsia="Calibri" w:hAnsi="Arial" w:cs="Arial"/>
                <w:color w:val="000000" w:themeColor="text1"/>
                <w:sz w:val="20"/>
                <w:szCs w:val="22"/>
              </w:rPr>
              <w:t>. Conception de l'infrastructure/préparation des QO</w:t>
            </w:r>
            <w:r w:rsidRPr="007867C8">
              <w:rPr>
                <w:rFonts w:ascii="Arial" w:eastAsia="PMingLiU" w:hAnsi="Arial" w:cs="Arial"/>
                <w:color w:val="000000" w:themeColor="text1"/>
                <w:sz w:val="22"/>
                <w:szCs w:val="22"/>
              </w:rPr>
              <w:br/>
            </w:r>
            <w:r w:rsidRPr="007867C8">
              <w:rPr>
                <w:rFonts w:ascii="Arial" w:eastAsia="Calibri" w:hAnsi="Arial" w:cs="Arial"/>
                <w:color w:val="000000" w:themeColor="text1"/>
                <w:sz w:val="22"/>
                <w:szCs w:val="22"/>
              </w:rPr>
              <w:t>2.5. Travaux de construction</w:t>
            </w:r>
            <w:r w:rsidRPr="007867C8">
              <w:rPr>
                <w:rFonts w:ascii="Arial" w:eastAsia="PMingLiU" w:hAnsi="Arial" w:cs="Arial"/>
                <w:color w:val="000000" w:themeColor="text1"/>
                <w:sz w:val="22"/>
                <w:szCs w:val="22"/>
              </w:rPr>
              <w:br/>
            </w:r>
            <w:r w:rsidRPr="007867C8">
              <w:rPr>
                <w:rFonts w:ascii="Arial" w:eastAsia="Calibri" w:hAnsi="Arial" w:cs="Arial"/>
                <w:color w:val="000000" w:themeColor="text1"/>
                <w:sz w:val="22"/>
                <w:szCs w:val="22"/>
              </w:rPr>
              <w:t xml:space="preserve">2.6. Fourniture d'équipement et soutien au développement des capacités </w:t>
            </w:r>
          </w:p>
        </w:tc>
        <w:tc>
          <w:tcPr>
            <w:tcW w:w="3969" w:type="dxa"/>
            <w:shd w:val="clear" w:color="auto" w:fill="auto"/>
            <w:tcMar>
              <w:top w:w="15" w:type="dxa"/>
              <w:left w:w="180" w:type="dxa"/>
              <w:bottom w:w="0" w:type="dxa"/>
              <w:right w:w="180" w:type="dxa"/>
            </w:tcMar>
            <w:hideMark/>
          </w:tcPr>
          <w:p w14:paraId="1A36BED1"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2.1. Cartographie des zones cibles </w:t>
            </w:r>
          </w:p>
          <w:p w14:paraId="41432481"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2.2. Sensibilisation aux engins explosifs et décontamination des champs </w:t>
            </w:r>
          </w:p>
          <w:p w14:paraId="47DC34C4"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2.3. Préparation et service des plans </w:t>
            </w:r>
          </w:p>
          <w:p w14:paraId="65E11D1D"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2.4. Conception, estimations des coûts et attributions des contrats </w:t>
            </w:r>
          </w:p>
          <w:p w14:paraId="0826E08B"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2.5. Provision d’équipements et développements </w:t>
            </w:r>
          </w:p>
        </w:tc>
      </w:tr>
      <w:tr w:rsidR="007867C8" w:rsidRPr="007867C8" w14:paraId="34DCD786" w14:textId="77777777" w:rsidTr="003064BC">
        <w:trPr>
          <w:trHeight w:val="1795"/>
        </w:trPr>
        <w:tc>
          <w:tcPr>
            <w:tcW w:w="643" w:type="dxa"/>
            <w:shd w:val="clear" w:color="auto" w:fill="auto"/>
            <w:tcMar>
              <w:top w:w="72" w:type="dxa"/>
              <w:left w:w="144" w:type="dxa"/>
              <w:bottom w:w="72" w:type="dxa"/>
              <w:right w:w="144" w:type="dxa"/>
            </w:tcMar>
            <w:hideMark/>
          </w:tcPr>
          <w:p w14:paraId="29A0B505"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3</w:t>
            </w:r>
          </w:p>
        </w:tc>
        <w:tc>
          <w:tcPr>
            <w:tcW w:w="1805" w:type="dxa"/>
            <w:shd w:val="clear" w:color="auto" w:fill="auto"/>
            <w:tcMar>
              <w:top w:w="72" w:type="dxa"/>
              <w:left w:w="144" w:type="dxa"/>
              <w:bottom w:w="72" w:type="dxa"/>
              <w:right w:w="144" w:type="dxa"/>
            </w:tcMar>
            <w:hideMark/>
          </w:tcPr>
          <w:p w14:paraId="154D490D"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u w:val="single"/>
              </w:rPr>
              <w:t xml:space="preserve">Résultats 3. </w:t>
            </w:r>
            <w:r w:rsidRPr="007867C8">
              <w:rPr>
                <w:rFonts w:ascii="Arial" w:eastAsia="Calibri" w:hAnsi="Arial" w:cs="Arial"/>
                <w:color w:val="000000" w:themeColor="text1"/>
                <w:sz w:val="22"/>
                <w:szCs w:val="22"/>
              </w:rPr>
              <w:t xml:space="preserve">Disponibilités des moyens de subsistance </w:t>
            </w:r>
          </w:p>
        </w:tc>
        <w:tc>
          <w:tcPr>
            <w:tcW w:w="3217" w:type="dxa"/>
            <w:shd w:val="clear" w:color="auto" w:fill="auto"/>
            <w:tcMar>
              <w:top w:w="72" w:type="dxa"/>
              <w:left w:w="144" w:type="dxa"/>
              <w:bottom w:w="72" w:type="dxa"/>
              <w:right w:w="144" w:type="dxa"/>
            </w:tcMar>
            <w:hideMark/>
          </w:tcPr>
          <w:p w14:paraId="50F82F18"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3.1. Établissement d'options de moyens d'existence pour chaque zone cible</w:t>
            </w:r>
            <w:r w:rsidRPr="007867C8">
              <w:rPr>
                <w:rFonts w:ascii="Arial" w:eastAsia="Calibri" w:hAnsi="Arial" w:cs="Arial"/>
                <w:color w:val="000000" w:themeColor="text1"/>
                <w:sz w:val="22"/>
                <w:szCs w:val="22"/>
              </w:rPr>
              <w:br/>
              <w:t>3.2. Identification des ménages et des bénéficiaires</w:t>
            </w:r>
            <w:r w:rsidRPr="007867C8">
              <w:rPr>
                <w:rFonts w:ascii="Arial" w:eastAsia="PMingLiU" w:hAnsi="Arial" w:cs="Arial"/>
                <w:color w:val="000000" w:themeColor="text1"/>
                <w:sz w:val="22"/>
                <w:szCs w:val="22"/>
              </w:rPr>
              <w:br/>
            </w:r>
            <w:r w:rsidRPr="007867C8">
              <w:rPr>
                <w:rFonts w:ascii="Arial" w:eastAsia="Calibri" w:hAnsi="Arial" w:cs="Arial"/>
                <w:color w:val="000000" w:themeColor="text1"/>
                <w:sz w:val="22"/>
                <w:szCs w:val="22"/>
              </w:rPr>
              <w:t>3.3. Sous-traitance des fournisseurs d'options de subsistance</w:t>
            </w:r>
            <w:r w:rsidRPr="007867C8">
              <w:rPr>
                <w:rFonts w:ascii="Arial" w:eastAsia="PMingLiU" w:hAnsi="Arial" w:cs="Arial"/>
                <w:color w:val="000000" w:themeColor="text1"/>
                <w:sz w:val="22"/>
                <w:szCs w:val="22"/>
              </w:rPr>
              <w:br/>
            </w:r>
            <w:r w:rsidRPr="007867C8">
              <w:rPr>
                <w:rFonts w:ascii="Arial" w:eastAsia="Calibri" w:hAnsi="Arial" w:cs="Arial"/>
                <w:color w:val="000000" w:themeColor="text1"/>
                <w:sz w:val="22"/>
                <w:szCs w:val="22"/>
              </w:rPr>
              <w:t xml:space="preserve">3.4. Création de moyens de subsistance </w:t>
            </w:r>
          </w:p>
        </w:tc>
        <w:tc>
          <w:tcPr>
            <w:tcW w:w="3969" w:type="dxa"/>
            <w:shd w:val="clear" w:color="auto" w:fill="auto"/>
            <w:tcMar>
              <w:top w:w="15" w:type="dxa"/>
              <w:left w:w="180" w:type="dxa"/>
              <w:bottom w:w="0" w:type="dxa"/>
              <w:right w:w="180" w:type="dxa"/>
            </w:tcMar>
            <w:hideMark/>
          </w:tcPr>
          <w:p w14:paraId="5C338E79"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3.1. Détermination des moyens de subsistance dans chaque zone cible </w:t>
            </w:r>
          </w:p>
          <w:p w14:paraId="40EDA13B"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3.2. Identification des ménages </w:t>
            </w:r>
          </w:p>
          <w:p w14:paraId="774F3623" w14:textId="77777777" w:rsidR="00D952BE" w:rsidRPr="007867C8" w:rsidRDefault="00D952BE" w:rsidP="00BB5AA8">
            <w:pPr>
              <w:spacing w:line="276" w:lineRule="auto"/>
              <w:rPr>
                <w:rFonts w:ascii="Arial" w:eastAsia="Calibri" w:hAnsi="Arial" w:cs="Arial"/>
                <w:color w:val="000000" w:themeColor="text1"/>
                <w:sz w:val="22"/>
                <w:szCs w:val="22"/>
              </w:rPr>
            </w:pPr>
            <w:r w:rsidRPr="007867C8">
              <w:rPr>
                <w:rFonts w:ascii="Arial" w:eastAsia="Calibri" w:hAnsi="Arial" w:cs="Arial"/>
                <w:color w:val="000000" w:themeColor="text1"/>
                <w:sz w:val="22"/>
                <w:szCs w:val="22"/>
              </w:rPr>
              <w:t xml:space="preserve">3.3. Attribution des contrats </w:t>
            </w:r>
          </w:p>
        </w:tc>
      </w:tr>
    </w:tbl>
    <w:p w14:paraId="137759E1" w14:textId="62A141D3" w:rsidR="00D952BE" w:rsidRPr="007867C8" w:rsidRDefault="007867C8" w:rsidP="00BB5AA8">
      <w:pPr>
        <w:spacing w:line="276" w:lineRule="auto"/>
        <w:rPr>
          <w:rFonts w:ascii="Arial" w:hAnsi="Arial" w:cs="Arial"/>
          <w:b/>
          <w:bCs/>
          <w:i/>
          <w:iCs/>
          <w:sz w:val="22"/>
          <w:szCs w:val="22"/>
        </w:rPr>
      </w:pPr>
      <w:r w:rsidRPr="007867C8">
        <w:rPr>
          <w:rFonts w:ascii="Arial" w:hAnsi="Arial" w:cs="Arial"/>
          <w:b/>
          <w:bCs/>
          <w:i/>
          <w:iCs/>
          <w:sz w:val="22"/>
          <w:szCs w:val="22"/>
        </w:rPr>
        <w:t>Source : PRODOC</w:t>
      </w:r>
      <w:r w:rsidR="003A5DB8">
        <w:rPr>
          <w:rFonts w:ascii="Arial" w:hAnsi="Arial" w:cs="Arial"/>
          <w:b/>
          <w:bCs/>
          <w:i/>
          <w:iCs/>
          <w:sz w:val="22"/>
          <w:szCs w:val="22"/>
        </w:rPr>
        <w:t xml:space="preserve"> du projet</w:t>
      </w:r>
      <w:r w:rsidRPr="007867C8">
        <w:rPr>
          <w:rFonts w:ascii="Arial" w:hAnsi="Arial" w:cs="Arial"/>
          <w:b/>
          <w:bCs/>
          <w:i/>
          <w:iCs/>
          <w:sz w:val="22"/>
          <w:szCs w:val="22"/>
        </w:rPr>
        <w:t>, PNUD 2019</w:t>
      </w:r>
    </w:p>
    <w:p w14:paraId="7F18C00D" w14:textId="77777777" w:rsidR="007867C8" w:rsidRPr="005839A2" w:rsidRDefault="007867C8" w:rsidP="00BB5AA8">
      <w:pPr>
        <w:spacing w:line="276" w:lineRule="auto"/>
        <w:rPr>
          <w:rFonts w:ascii="Arial" w:hAnsi="Arial" w:cs="Arial"/>
          <w:sz w:val="22"/>
          <w:szCs w:val="22"/>
        </w:rPr>
      </w:pPr>
    </w:p>
    <w:p w14:paraId="5E401968" w14:textId="33F2D74B" w:rsidR="003A145F" w:rsidRPr="00BD418F" w:rsidRDefault="003A145F" w:rsidP="00BB5AA8">
      <w:pPr>
        <w:spacing w:line="276" w:lineRule="auto"/>
        <w:jc w:val="both"/>
        <w:rPr>
          <w:rStyle w:val="markedcontent"/>
          <w:rFonts w:ascii="Arial" w:hAnsi="Arial" w:cs="Arial"/>
          <w:b/>
          <w:bCs/>
          <w:i/>
          <w:iCs/>
          <w:sz w:val="22"/>
          <w:szCs w:val="22"/>
        </w:rPr>
      </w:pPr>
      <w:r w:rsidRPr="00BD418F">
        <w:rPr>
          <w:rStyle w:val="markedcontent"/>
          <w:rFonts w:ascii="Arial" w:hAnsi="Arial" w:cs="Arial"/>
          <w:sz w:val="22"/>
          <w:szCs w:val="22"/>
        </w:rPr>
        <w:t>Aussi, l</w:t>
      </w:r>
      <w:r w:rsidR="007867C8" w:rsidRPr="00BD418F">
        <w:rPr>
          <w:rStyle w:val="markedcontent"/>
          <w:rFonts w:ascii="Arial" w:hAnsi="Arial" w:cs="Arial"/>
          <w:sz w:val="22"/>
          <w:szCs w:val="22"/>
        </w:rPr>
        <w:t xml:space="preserve">e projet est en </w:t>
      </w:r>
      <w:r w:rsidR="00950E71" w:rsidRPr="00BD418F">
        <w:rPr>
          <w:rStyle w:val="markedcontent"/>
          <w:rFonts w:ascii="Arial" w:hAnsi="Arial" w:cs="Arial"/>
          <w:sz w:val="22"/>
          <w:szCs w:val="22"/>
        </w:rPr>
        <w:t>cohérence</w:t>
      </w:r>
      <w:r w:rsidR="007867C8" w:rsidRPr="00BD418F">
        <w:rPr>
          <w:rStyle w:val="markedcontent"/>
          <w:rFonts w:ascii="Arial" w:hAnsi="Arial" w:cs="Arial"/>
          <w:sz w:val="22"/>
          <w:szCs w:val="22"/>
        </w:rPr>
        <w:t xml:space="preserve"> avec les effets du </w:t>
      </w:r>
      <w:r w:rsidR="00DE5930">
        <w:rPr>
          <w:rStyle w:val="markedcontent"/>
          <w:rFonts w:ascii="Arial" w:hAnsi="Arial" w:cs="Arial"/>
          <w:sz w:val="22"/>
          <w:szCs w:val="22"/>
        </w:rPr>
        <w:t>P</w:t>
      </w:r>
      <w:r w:rsidR="007867C8" w:rsidRPr="00BD418F">
        <w:rPr>
          <w:rStyle w:val="markedcontent"/>
          <w:rFonts w:ascii="Arial" w:hAnsi="Arial" w:cs="Arial"/>
          <w:sz w:val="22"/>
          <w:szCs w:val="22"/>
        </w:rPr>
        <w:t xml:space="preserve">lan </w:t>
      </w:r>
      <w:r w:rsidR="00DE5930">
        <w:rPr>
          <w:rStyle w:val="markedcontent"/>
          <w:rFonts w:ascii="Arial" w:hAnsi="Arial" w:cs="Arial"/>
          <w:sz w:val="22"/>
          <w:szCs w:val="22"/>
        </w:rPr>
        <w:t>C</w:t>
      </w:r>
      <w:r w:rsidR="007867C8" w:rsidRPr="00BD418F">
        <w:rPr>
          <w:rStyle w:val="markedcontent"/>
          <w:rFonts w:ascii="Arial" w:hAnsi="Arial" w:cs="Arial"/>
          <w:sz w:val="22"/>
          <w:szCs w:val="22"/>
        </w:rPr>
        <w:t xml:space="preserve">adre des Nations Unies d’Assistance au </w:t>
      </w:r>
      <w:r w:rsidR="00950E71" w:rsidRPr="00BD418F">
        <w:rPr>
          <w:rStyle w:val="markedcontent"/>
          <w:rFonts w:ascii="Arial" w:hAnsi="Arial" w:cs="Arial"/>
          <w:sz w:val="22"/>
          <w:szCs w:val="22"/>
        </w:rPr>
        <w:t>Développement</w:t>
      </w:r>
      <w:r w:rsidR="007867C8" w:rsidRPr="00BD418F">
        <w:rPr>
          <w:rStyle w:val="markedcontent"/>
          <w:rFonts w:ascii="Arial" w:hAnsi="Arial" w:cs="Arial"/>
          <w:sz w:val="22"/>
          <w:szCs w:val="22"/>
        </w:rPr>
        <w:t xml:space="preserve"> (UNDAF) </w:t>
      </w:r>
      <w:r w:rsidR="005E7C8B" w:rsidRPr="00BD418F">
        <w:rPr>
          <w:rStyle w:val="markedcontent"/>
          <w:rFonts w:ascii="Arial" w:hAnsi="Arial" w:cs="Arial"/>
          <w:sz w:val="22"/>
          <w:szCs w:val="22"/>
        </w:rPr>
        <w:t xml:space="preserve">2017-2021, </w:t>
      </w:r>
      <w:r w:rsidRPr="00BD418F">
        <w:rPr>
          <w:rStyle w:val="markedcontent"/>
          <w:rFonts w:ascii="Arial" w:hAnsi="Arial" w:cs="Arial"/>
          <w:sz w:val="22"/>
          <w:szCs w:val="22"/>
        </w:rPr>
        <w:t xml:space="preserve">formulé sur la base du diagnostic stratégique du pays, réalisé en prélude à la formulation de la Vision 2030. Cet UNDAF se nourrit aussi des stratégies régionales dont la Stratégie Intégrée des Nations Unies pour le Sahel (SINUS) et les priorités pays relatives à l’Alliance Globale pour l’Initiative Résilience (AGIR). Il prend en compte les Objectifs de Développement Durables (ODD) qui sont adaptés aux besoins et réalités nationaux, les leçons tirées de la mise en œuvre des cadres stratégiques intérimaires du SNU, des plans de réponse humanitaire (HRP) et les rapports d’évaluation successifs des OMD.  L’UNDAF 2017-2021 ambitionne, en partenariat avec le gouvernement, la communauté de développement, ainsi que les partenaires techniques et financiers, de s’attaquer aux causes sous-jacentes des vulnérabilités structurelles qui affectent le pays, et d’assurer le lien </w:t>
      </w:r>
      <w:r w:rsidRPr="00BD418F">
        <w:rPr>
          <w:rStyle w:val="markedcontent"/>
          <w:rFonts w:ascii="Arial" w:hAnsi="Arial" w:cs="Arial"/>
          <w:sz w:val="22"/>
          <w:szCs w:val="22"/>
        </w:rPr>
        <w:lastRenderedPageBreak/>
        <w:t>entre humanitaire et développement en veillant à une adresse simultanée des défis liés aux questions humanitaires et de développement, ce à travers une approche différenciée des groupes cibles et des besoins, une définition des zones d’intervention prioritaires ou zones de convergence et la mise en place de stratégies intégrées</w:t>
      </w:r>
      <w:r w:rsidR="005E7C8B" w:rsidRPr="00BD418F">
        <w:rPr>
          <w:rStyle w:val="markedcontent"/>
          <w:rFonts w:ascii="Arial" w:hAnsi="Arial" w:cs="Arial"/>
          <w:sz w:val="22"/>
          <w:szCs w:val="22"/>
        </w:rPr>
        <w:t xml:space="preserve">. L’UNDAF 2017-2021 est articulé à trois (03) axes stratégiques : </w:t>
      </w:r>
      <w:r w:rsidR="00794C33" w:rsidRPr="00BD418F">
        <w:rPr>
          <w:rStyle w:val="markedcontent"/>
          <w:rFonts w:ascii="Arial" w:hAnsi="Arial" w:cs="Arial"/>
          <w:sz w:val="22"/>
          <w:szCs w:val="22"/>
        </w:rPr>
        <w:t xml:space="preserve">(1) Capital Humain ; (2) Protection sociale, Gestion des Crises et Durabilité et (3) Gouvernance, Paix et Sécurité. </w:t>
      </w:r>
      <w:r w:rsidR="005E7C8B" w:rsidRPr="00BD418F">
        <w:rPr>
          <w:rStyle w:val="markedcontent"/>
          <w:rFonts w:ascii="Arial" w:hAnsi="Arial" w:cs="Arial"/>
          <w:sz w:val="22"/>
          <w:szCs w:val="22"/>
        </w:rPr>
        <w:t>Le projet est spécifiquement aligné sur l’effet 6 « D’ici 2021, les institutions nationales et locales appliquent davantage les bonnes pratiques de gouvernance inclusive, promouvant la démocratie, l’</w:t>
      </w:r>
      <w:proofErr w:type="spellStart"/>
      <w:r w:rsidR="005E7C8B" w:rsidRPr="00BD418F">
        <w:rPr>
          <w:rStyle w:val="markedcontent"/>
          <w:rFonts w:ascii="Arial" w:hAnsi="Arial" w:cs="Arial"/>
          <w:sz w:val="22"/>
          <w:szCs w:val="22"/>
        </w:rPr>
        <w:t>Etat</w:t>
      </w:r>
      <w:proofErr w:type="spellEnd"/>
      <w:r w:rsidR="005E7C8B" w:rsidRPr="00BD418F">
        <w:rPr>
          <w:rStyle w:val="markedcontent"/>
          <w:rFonts w:ascii="Arial" w:hAnsi="Arial" w:cs="Arial"/>
          <w:sz w:val="22"/>
          <w:szCs w:val="22"/>
        </w:rPr>
        <w:t xml:space="preserve"> de droit, la cohésion sociale et l’utilisation équitable des services publics de qualité, y compris pour les </w:t>
      </w:r>
      <w:r w:rsidR="00950E71" w:rsidRPr="00BD418F">
        <w:rPr>
          <w:rStyle w:val="markedcontent"/>
          <w:rFonts w:ascii="Arial" w:hAnsi="Arial" w:cs="Arial"/>
          <w:sz w:val="22"/>
          <w:szCs w:val="22"/>
        </w:rPr>
        <w:t>réfugiés »</w:t>
      </w:r>
      <w:r w:rsidR="005E7C8B" w:rsidRPr="00BD418F">
        <w:rPr>
          <w:rStyle w:val="markedcontent"/>
          <w:rFonts w:ascii="Arial" w:hAnsi="Arial" w:cs="Arial"/>
          <w:sz w:val="22"/>
          <w:szCs w:val="22"/>
        </w:rPr>
        <w:t xml:space="preserve"> du résultat stratégique 3 « Gouvernance,</w:t>
      </w:r>
      <w:r w:rsidR="00794C33" w:rsidRPr="00BD418F">
        <w:rPr>
          <w:rStyle w:val="markedcontent"/>
          <w:rFonts w:ascii="Arial" w:hAnsi="Arial" w:cs="Arial"/>
          <w:sz w:val="22"/>
          <w:szCs w:val="22"/>
        </w:rPr>
        <w:t xml:space="preserve"> </w:t>
      </w:r>
      <w:r w:rsidR="005E7C8B" w:rsidRPr="00BD418F">
        <w:rPr>
          <w:rStyle w:val="markedcontent"/>
          <w:rFonts w:ascii="Arial" w:hAnsi="Arial" w:cs="Arial"/>
          <w:sz w:val="22"/>
          <w:szCs w:val="22"/>
        </w:rPr>
        <w:t>Paix et Sécurité ».</w:t>
      </w:r>
    </w:p>
    <w:p w14:paraId="3D216A90" w14:textId="4868310E" w:rsidR="007B4158" w:rsidRPr="00BD418F" w:rsidRDefault="007B4158" w:rsidP="00BB5AA8">
      <w:pPr>
        <w:spacing w:line="276" w:lineRule="auto"/>
        <w:jc w:val="both"/>
        <w:rPr>
          <w:rFonts w:ascii="Arial" w:hAnsi="Arial" w:cs="Arial"/>
          <w:b/>
          <w:bCs/>
          <w:i/>
          <w:iCs/>
          <w:color w:val="000000"/>
          <w:sz w:val="22"/>
          <w:szCs w:val="22"/>
        </w:rPr>
      </w:pPr>
    </w:p>
    <w:p w14:paraId="61974027" w14:textId="0F3ABC0E" w:rsidR="00794C33" w:rsidRPr="003345BC" w:rsidRDefault="00794C33" w:rsidP="003345BC">
      <w:pPr>
        <w:spacing w:line="276" w:lineRule="auto"/>
        <w:jc w:val="both"/>
        <w:rPr>
          <w:rStyle w:val="markedcontent"/>
          <w:rFonts w:ascii="Arial" w:hAnsi="Arial" w:cs="Arial"/>
          <w:sz w:val="22"/>
          <w:szCs w:val="22"/>
        </w:rPr>
      </w:pPr>
      <w:r w:rsidRPr="003345BC">
        <w:rPr>
          <w:rStyle w:val="markedcontent"/>
          <w:rFonts w:ascii="Arial" w:hAnsi="Arial" w:cs="Arial"/>
          <w:sz w:val="22"/>
          <w:szCs w:val="22"/>
        </w:rPr>
        <w:t xml:space="preserve">Le projet est par ailleurs aligné sur </w:t>
      </w:r>
      <w:r w:rsidR="00F976E8" w:rsidRPr="003345BC">
        <w:rPr>
          <w:rStyle w:val="markedcontent"/>
          <w:rFonts w:ascii="Arial" w:hAnsi="Arial" w:cs="Arial"/>
          <w:sz w:val="22"/>
          <w:szCs w:val="22"/>
        </w:rPr>
        <w:t>le programme de pays (CPD 2017-2021) conçu avec la participation des parties prenantes nationales et lui-même aligné sur le Plan national de développement (PND 2017-2021), la « Vision 2030 : Le Tchad que nous voulons », le Plan-cadre des Nations Unies pour l’aide au développement (UNDAF 2019-2023) et le Plan stratégique du PNUD pour 2018-2021.</w:t>
      </w:r>
      <w:r w:rsidR="00B55E79" w:rsidRPr="003345BC">
        <w:rPr>
          <w:rStyle w:val="markedcontent"/>
          <w:rFonts w:ascii="Arial" w:hAnsi="Arial" w:cs="Arial"/>
          <w:sz w:val="22"/>
          <w:szCs w:val="22"/>
        </w:rPr>
        <w:t xml:space="preserve"> </w:t>
      </w:r>
      <w:r w:rsidR="00F976E8" w:rsidRPr="003345BC">
        <w:rPr>
          <w:rStyle w:val="markedcontent"/>
          <w:rFonts w:ascii="Arial" w:hAnsi="Arial" w:cs="Arial"/>
          <w:sz w:val="22"/>
          <w:szCs w:val="22"/>
        </w:rPr>
        <w:t xml:space="preserve">Les 4 piliers du Programme de pays (CPD 2017-2021) </w:t>
      </w:r>
      <w:r w:rsidR="00B55E79" w:rsidRPr="003345BC">
        <w:rPr>
          <w:rStyle w:val="markedcontent"/>
          <w:rFonts w:ascii="Arial" w:hAnsi="Arial" w:cs="Arial"/>
          <w:sz w:val="22"/>
          <w:szCs w:val="22"/>
        </w:rPr>
        <w:t xml:space="preserve"> sont (1) </w:t>
      </w:r>
      <w:r w:rsidR="00F976E8" w:rsidRPr="003345BC">
        <w:rPr>
          <w:rStyle w:val="markedcontent"/>
          <w:rFonts w:ascii="Arial" w:hAnsi="Arial" w:cs="Arial"/>
          <w:sz w:val="22"/>
          <w:szCs w:val="22"/>
        </w:rPr>
        <w:t>Croissance sans exclusion et développement durable</w:t>
      </w:r>
      <w:r w:rsidR="00B55E79" w:rsidRPr="003345BC">
        <w:rPr>
          <w:rStyle w:val="markedcontent"/>
          <w:rFonts w:ascii="Arial" w:hAnsi="Arial" w:cs="Arial"/>
          <w:sz w:val="22"/>
          <w:szCs w:val="22"/>
        </w:rPr>
        <w:t xml:space="preserve">; (2) </w:t>
      </w:r>
      <w:r w:rsidR="00F976E8" w:rsidRPr="003345BC">
        <w:rPr>
          <w:rStyle w:val="markedcontent"/>
          <w:rFonts w:ascii="Arial" w:hAnsi="Arial" w:cs="Arial"/>
          <w:sz w:val="22"/>
          <w:szCs w:val="22"/>
        </w:rPr>
        <w:t>Gouvernance participative et cohésion sociale</w:t>
      </w:r>
      <w:r w:rsidR="00B55E79" w:rsidRPr="003345BC">
        <w:rPr>
          <w:rStyle w:val="markedcontent"/>
          <w:rFonts w:ascii="Arial" w:hAnsi="Arial" w:cs="Arial"/>
          <w:sz w:val="22"/>
          <w:szCs w:val="22"/>
        </w:rPr>
        <w:t xml:space="preserve">; (3) </w:t>
      </w:r>
      <w:r w:rsidR="00F976E8" w:rsidRPr="003345BC">
        <w:rPr>
          <w:rStyle w:val="markedcontent"/>
          <w:rFonts w:ascii="Arial" w:hAnsi="Arial" w:cs="Arial"/>
          <w:sz w:val="22"/>
          <w:szCs w:val="22"/>
        </w:rPr>
        <w:t>Résilience environnementale et réduction du risque de catastrophe</w:t>
      </w:r>
      <w:r w:rsidR="00B55E79" w:rsidRPr="003345BC">
        <w:rPr>
          <w:rStyle w:val="markedcontent"/>
          <w:rFonts w:ascii="Arial" w:hAnsi="Arial" w:cs="Arial"/>
          <w:sz w:val="22"/>
          <w:szCs w:val="22"/>
        </w:rPr>
        <w:t xml:space="preserve"> et (4) </w:t>
      </w:r>
      <w:r w:rsidR="00F976E8" w:rsidRPr="003345BC">
        <w:rPr>
          <w:rStyle w:val="markedcontent"/>
          <w:rFonts w:ascii="Arial" w:hAnsi="Arial" w:cs="Arial"/>
          <w:sz w:val="22"/>
          <w:szCs w:val="22"/>
        </w:rPr>
        <w:t>Capital humain</w:t>
      </w:r>
      <w:r w:rsidR="00B55E79" w:rsidRPr="003345BC">
        <w:rPr>
          <w:rStyle w:val="markedcontent"/>
          <w:rFonts w:ascii="Arial" w:hAnsi="Arial" w:cs="Arial"/>
          <w:sz w:val="22"/>
          <w:szCs w:val="22"/>
        </w:rPr>
        <w:t>.</w:t>
      </w:r>
      <w:r w:rsidR="00B55E79" w:rsidRPr="00B55E79">
        <w:rPr>
          <w:rStyle w:val="markedcontent"/>
          <w:rFonts w:ascii="Arial" w:hAnsi="Arial" w:cs="Arial"/>
          <w:sz w:val="22"/>
          <w:szCs w:val="22"/>
        </w:rPr>
        <w:t xml:space="preserve"> </w:t>
      </w:r>
      <w:r w:rsidR="00534BD9" w:rsidRPr="00CC11D5">
        <w:rPr>
          <w:rStyle w:val="markedcontent"/>
          <w:rFonts w:ascii="Arial" w:hAnsi="Arial" w:cs="Arial"/>
          <w:sz w:val="22"/>
          <w:szCs w:val="22"/>
        </w:rPr>
        <w:t xml:space="preserve">Les activités du projet </w:t>
      </w:r>
      <w:r w:rsidR="00CC11D5" w:rsidRPr="00CC11D5">
        <w:rPr>
          <w:rStyle w:val="markedcontent"/>
          <w:rFonts w:ascii="Arial" w:hAnsi="Arial" w:cs="Arial"/>
          <w:sz w:val="22"/>
          <w:szCs w:val="22"/>
        </w:rPr>
        <w:t>so</w:t>
      </w:r>
      <w:r w:rsidR="00534BD9" w:rsidRPr="00CC11D5">
        <w:rPr>
          <w:rStyle w:val="markedcontent"/>
          <w:rFonts w:ascii="Arial" w:hAnsi="Arial" w:cs="Arial"/>
          <w:sz w:val="22"/>
          <w:szCs w:val="22"/>
        </w:rPr>
        <w:t>nt spécifiquement aligné</w:t>
      </w:r>
      <w:r w:rsidR="003A5DB8">
        <w:rPr>
          <w:rStyle w:val="markedcontent"/>
          <w:rFonts w:ascii="Arial" w:hAnsi="Arial" w:cs="Arial"/>
          <w:sz w:val="22"/>
          <w:szCs w:val="22"/>
        </w:rPr>
        <w:t>e</w:t>
      </w:r>
      <w:r w:rsidR="00534BD9" w:rsidRPr="00CC11D5">
        <w:rPr>
          <w:rStyle w:val="markedcontent"/>
          <w:rFonts w:ascii="Arial" w:hAnsi="Arial" w:cs="Arial"/>
          <w:sz w:val="22"/>
          <w:szCs w:val="22"/>
        </w:rPr>
        <w:t>s sur les axes 1 et 2 du CPD 2017-2021.</w:t>
      </w:r>
      <w:r w:rsidR="00CC11D5" w:rsidRPr="00CC11D5">
        <w:rPr>
          <w:rStyle w:val="markedcontent"/>
          <w:rFonts w:ascii="Arial" w:hAnsi="Arial" w:cs="Arial"/>
          <w:sz w:val="22"/>
          <w:szCs w:val="22"/>
        </w:rPr>
        <w:t xml:space="preserve"> A travers le premier axe, le PNUD</w:t>
      </w:r>
      <w:r w:rsidR="00CC11D5" w:rsidRPr="00CC11D5">
        <w:rPr>
          <w:rFonts w:ascii="Arial" w:hAnsi="Arial" w:cs="Arial"/>
          <w:sz w:val="22"/>
          <w:szCs w:val="22"/>
        </w:rPr>
        <w:t xml:space="preserve"> </w:t>
      </w:r>
      <w:r w:rsidR="00CC11D5">
        <w:rPr>
          <w:rStyle w:val="markedcontent"/>
          <w:rFonts w:ascii="Arial" w:hAnsi="Arial" w:cs="Arial"/>
          <w:sz w:val="22"/>
          <w:szCs w:val="22"/>
        </w:rPr>
        <w:t>vise</w:t>
      </w:r>
      <w:r w:rsidR="00CC11D5" w:rsidRPr="00CC11D5">
        <w:rPr>
          <w:rStyle w:val="markedcontent"/>
          <w:rFonts w:ascii="Arial" w:hAnsi="Arial" w:cs="Arial"/>
          <w:sz w:val="22"/>
          <w:szCs w:val="22"/>
        </w:rPr>
        <w:t xml:space="preserve"> à améliorer les moyens de subsistance et à opérer une transformation</w:t>
      </w:r>
      <w:r w:rsidR="00CC11D5" w:rsidRPr="00CC11D5">
        <w:rPr>
          <w:rFonts w:ascii="Arial" w:hAnsi="Arial" w:cs="Arial"/>
          <w:sz w:val="22"/>
          <w:szCs w:val="22"/>
        </w:rPr>
        <w:t xml:space="preserve"> </w:t>
      </w:r>
      <w:r w:rsidR="00CC11D5" w:rsidRPr="00CC11D5">
        <w:rPr>
          <w:rStyle w:val="markedcontent"/>
          <w:rFonts w:ascii="Arial" w:hAnsi="Arial" w:cs="Arial"/>
          <w:sz w:val="22"/>
          <w:szCs w:val="22"/>
        </w:rPr>
        <w:t>structurelle des capacités productives qui sont durables et à forte intensité d’emploi.</w:t>
      </w:r>
      <w:r w:rsidR="00CC11D5" w:rsidRPr="00CC11D5">
        <w:rPr>
          <w:rFonts w:ascii="Arial" w:hAnsi="Arial" w:cs="Arial"/>
          <w:sz w:val="22"/>
          <w:szCs w:val="22"/>
        </w:rPr>
        <w:t xml:space="preserve"> </w:t>
      </w:r>
      <w:r w:rsidR="00CC11D5" w:rsidRPr="00F862B7">
        <w:rPr>
          <w:rStyle w:val="markedcontent"/>
          <w:rFonts w:ascii="Arial" w:hAnsi="Arial" w:cs="Arial"/>
          <w:sz w:val="22"/>
          <w:szCs w:val="22"/>
        </w:rPr>
        <w:t>Il contribu</w:t>
      </w:r>
      <w:r w:rsidR="00F862B7">
        <w:rPr>
          <w:rStyle w:val="markedcontent"/>
          <w:rFonts w:ascii="Arial" w:hAnsi="Arial" w:cs="Arial"/>
          <w:sz w:val="22"/>
          <w:szCs w:val="22"/>
        </w:rPr>
        <w:t>era</w:t>
      </w:r>
      <w:r w:rsidR="00CC11D5" w:rsidRPr="00CC11D5">
        <w:rPr>
          <w:rStyle w:val="markedcontent"/>
          <w:rFonts w:ascii="Arial" w:hAnsi="Arial" w:cs="Arial"/>
          <w:sz w:val="22"/>
          <w:szCs w:val="22"/>
        </w:rPr>
        <w:t xml:space="preserve"> à la diversification économique et au développement</w:t>
      </w:r>
      <w:r w:rsidR="00CC11D5" w:rsidRPr="00CC11D5">
        <w:rPr>
          <w:rFonts w:ascii="Arial" w:hAnsi="Arial" w:cs="Arial"/>
          <w:sz w:val="22"/>
          <w:szCs w:val="22"/>
        </w:rPr>
        <w:t xml:space="preserve"> </w:t>
      </w:r>
      <w:r w:rsidR="00CC11D5" w:rsidRPr="00CC11D5">
        <w:rPr>
          <w:rStyle w:val="markedcontent"/>
          <w:rFonts w:ascii="Arial" w:hAnsi="Arial" w:cs="Arial"/>
          <w:sz w:val="22"/>
          <w:szCs w:val="22"/>
        </w:rPr>
        <w:t>des chaînes de valeur à l’intention des femmes, des jeunes et des petits producteurs</w:t>
      </w:r>
      <w:r w:rsidR="00CC11D5" w:rsidRPr="00CC11D5">
        <w:rPr>
          <w:rFonts w:ascii="Arial" w:hAnsi="Arial" w:cs="Arial"/>
          <w:sz w:val="22"/>
          <w:szCs w:val="22"/>
        </w:rPr>
        <w:t xml:space="preserve"> </w:t>
      </w:r>
      <w:r w:rsidR="00CC11D5" w:rsidRPr="00CC11D5">
        <w:rPr>
          <w:rStyle w:val="markedcontent"/>
          <w:rFonts w:ascii="Arial" w:hAnsi="Arial" w:cs="Arial"/>
          <w:sz w:val="22"/>
          <w:szCs w:val="22"/>
        </w:rPr>
        <w:t>ruraux dans les régions sélectionnées, par le biais d’échanges Sud-Sud.</w:t>
      </w:r>
      <w:bookmarkStart w:id="41" w:name="_Toc18549142"/>
      <w:r w:rsidR="003345BC">
        <w:rPr>
          <w:rStyle w:val="markedcontent"/>
          <w:rFonts w:ascii="Arial" w:hAnsi="Arial" w:cs="Arial"/>
          <w:sz w:val="22"/>
          <w:szCs w:val="22"/>
        </w:rPr>
        <w:t xml:space="preserve"> </w:t>
      </w:r>
      <w:r w:rsidR="003345BC" w:rsidRPr="003345BC">
        <w:rPr>
          <w:rStyle w:val="markedcontent"/>
          <w:rFonts w:ascii="Arial" w:hAnsi="Arial" w:cs="Arial"/>
          <w:sz w:val="22"/>
          <w:szCs w:val="22"/>
        </w:rPr>
        <w:t>Suivant l’axe 2, il est question du</w:t>
      </w:r>
      <w:r w:rsidR="00CC11D5" w:rsidRPr="003345BC">
        <w:rPr>
          <w:rStyle w:val="markedcontent"/>
          <w:rFonts w:ascii="Arial" w:hAnsi="Arial" w:cs="Arial"/>
          <w:sz w:val="22"/>
          <w:szCs w:val="22"/>
        </w:rPr>
        <w:t xml:space="preserve"> renforcement des</w:t>
      </w:r>
      <w:r w:rsidR="003345BC" w:rsidRPr="003345BC">
        <w:rPr>
          <w:rStyle w:val="markedcontent"/>
          <w:rFonts w:ascii="Arial" w:hAnsi="Arial" w:cs="Arial"/>
          <w:sz w:val="22"/>
          <w:szCs w:val="22"/>
        </w:rPr>
        <w:t xml:space="preserve"> </w:t>
      </w:r>
      <w:r w:rsidR="00CC11D5" w:rsidRPr="003345BC">
        <w:rPr>
          <w:rStyle w:val="markedcontent"/>
          <w:rFonts w:ascii="Arial" w:hAnsi="Arial" w:cs="Arial"/>
          <w:sz w:val="22"/>
          <w:szCs w:val="22"/>
        </w:rPr>
        <w:t>institutions et des processus afin d’améliorer la participation et le contrôle; la</w:t>
      </w:r>
      <w:r w:rsidR="003345BC" w:rsidRPr="003345BC">
        <w:rPr>
          <w:rFonts w:ascii="Arial" w:hAnsi="Arial" w:cs="Arial"/>
          <w:sz w:val="22"/>
          <w:szCs w:val="22"/>
        </w:rPr>
        <w:t xml:space="preserve"> </w:t>
      </w:r>
      <w:r w:rsidR="00CC11D5" w:rsidRPr="003345BC">
        <w:rPr>
          <w:rStyle w:val="markedcontent"/>
          <w:rFonts w:ascii="Arial" w:hAnsi="Arial" w:cs="Arial"/>
          <w:sz w:val="22"/>
          <w:szCs w:val="22"/>
        </w:rPr>
        <w:t>garantie de l’existence de cadres juridiques solides de responsabilisation; l’appui au</w:t>
      </w:r>
      <w:r w:rsidR="003345BC" w:rsidRPr="003345BC">
        <w:rPr>
          <w:rFonts w:ascii="Arial" w:hAnsi="Arial" w:cs="Arial"/>
          <w:sz w:val="22"/>
          <w:szCs w:val="22"/>
        </w:rPr>
        <w:t xml:space="preserve"> </w:t>
      </w:r>
      <w:r w:rsidR="00CC11D5" w:rsidRPr="003345BC">
        <w:rPr>
          <w:rStyle w:val="markedcontent"/>
          <w:rFonts w:ascii="Arial" w:hAnsi="Arial" w:cs="Arial"/>
          <w:sz w:val="22"/>
          <w:szCs w:val="22"/>
        </w:rPr>
        <w:t>dialogue national; et la promotion de la prévention des conflits communautaires et</w:t>
      </w:r>
      <w:r w:rsidR="003345BC" w:rsidRPr="003345BC">
        <w:rPr>
          <w:rFonts w:ascii="Arial" w:hAnsi="Arial" w:cs="Arial"/>
          <w:sz w:val="22"/>
          <w:szCs w:val="22"/>
        </w:rPr>
        <w:t xml:space="preserve"> </w:t>
      </w:r>
      <w:r w:rsidR="00CC11D5" w:rsidRPr="003345BC">
        <w:rPr>
          <w:rStyle w:val="markedcontent"/>
          <w:rFonts w:ascii="Arial" w:hAnsi="Arial" w:cs="Arial"/>
          <w:sz w:val="22"/>
          <w:szCs w:val="22"/>
        </w:rPr>
        <w:t>de la sécurité, notamment par le biais de la mise en place d’infrastructures de paix et</w:t>
      </w:r>
      <w:r w:rsidR="003345BC" w:rsidRPr="003345BC">
        <w:rPr>
          <w:rFonts w:ascii="Arial" w:hAnsi="Arial" w:cs="Arial"/>
          <w:sz w:val="22"/>
          <w:szCs w:val="22"/>
        </w:rPr>
        <w:t xml:space="preserve"> </w:t>
      </w:r>
      <w:r w:rsidR="00CC11D5" w:rsidRPr="003345BC">
        <w:rPr>
          <w:rStyle w:val="markedcontent"/>
          <w:rFonts w:ascii="Arial" w:hAnsi="Arial" w:cs="Arial"/>
          <w:sz w:val="22"/>
          <w:szCs w:val="22"/>
        </w:rPr>
        <w:t>de la lutte contre l’extrémisme et la radicalisation.</w:t>
      </w:r>
    </w:p>
    <w:p w14:paraId="5A0CD616" w14:textId="77777777" w:rsidR="00CC11D5" w:rsidRPr="00BD418F" w:rsidRDefault="00CC11D5" w:rsidP="00BB5AA8">
      <w:pPr>
        <w:spacing w:line="276" w:lineRule="auto"/>
        <w:jc w:val="both"/>
        <w:rPr>
          <w:rFonts w:ascii="Arial" w:hAnsi="Arial" w:cs="Arial"/>
          <w:color w:val="000000" w:themeColor="text1"/>
          <w:sz w:val="22"/>
          <w:szCs w:val="22"/>
        </w:rPr>
      </w:pPr>
    </w:p>
    <w:p w14:paraId="57264DB4" w14:textId="4AC36F8F" w:rsidR="00A93132" w:rsidRPr="00BD418F" w:rsidRDefault="00C37283" w:rsidP="00BB5AA8">
      <w:pPr>
        <w:spacing w:line="276" w:lineRule="auto"/>
        <w:jc w:val="both"/>
        <w:rPr>
          <w:rFonts w:ascii="Arial" w:hAnsi="Arial" w:cs="Arial"/>
          <w:color w:val="000000" w:themeColor="text1"/>
          <w:sz w:val="22"/>
          <w:szCs w:val="22"/>
        </w:rPr>
      </w:pPr>
      <w:r w:rsidRPr="00BD418F">
        <w:rPr>
          <w:rFonts w:ascii="Arial" w:hAnsi="Arial" w:cs="Arial"/>
          <w:color w:val="000000" w:themeColor="text1"/>
          <w:sz w:val="22"/>
          <w:szCs w:val="22"/>
        </w:rPr>
        <w:t>Il</w:t>
      </w:r>
      <w:r w:rsidR="005F5DF1" w:rsidRPr="00BD418F">
        <w:rPr>
          <w:rFonts w:ascii="Arial" w:hAnsi="Arial" w:cs="Arial"/>
          <w:color w:val="000000" w:themeColor="text1"/>
          <w:sz w:val="22"/>
          <w:szCs w:val="22"/>
        </w:rPr>
        <w:t xml:space="preserve"> ressort </w:t>
      </w:r>
      <w:r w:rsidRPr="00BD418F">
        <w:rPr>
          <w:rFonts w:ascii="Arial" w:hAnsi="Arial" w:cs="Arial"/>
          <w:color w:val="000000" w:themeColor="text1"/>
          <w:sz w:val="22"/>
          <w:szCs w:val="22"/>
        </w:rPr>
        <w:t xml:space="preserve">en outre de l’analyse situationnelle des zones du projet dans les différents documents consultés et </w:t>
      </w:r>
      <w:r w:rsidR="005F5DF1" w:rsidRPr="00BD418F">
        <w:rPr>
          <w:rFonts w:ascii="Arial" w:hAnsi="Arial" w:cs="Arial"/>
          <w:color w:val="000000" w:themeColor="text1"/>
          <w:sz w:val="22"/>
          <w:szCs w:val="22"/>
        </w:rPr>
        <w:t xml:space="preserve">des </w:t>
      </w:r>
      <w:r w:rsidR="007C329E" w:rsidRPr="00BD418F">
        <w:rPr>
          <w:rFonts w:ascii="Arial" w:hAnsi="Arial" w:cs="Arial"/>
          <w:color w:val="000000" w:themeColor="text1"/>
          <w:sz w:val="22"/>
          <w:szCs w:val="22"/>
        </w:rPr>
        <w:t>entretiens</w:t>
      </w:r>
      <w:r w:rsidR="005F5DF1" w:rsidRPr="00BD418F">
        <w:rPr>
          <w:rFonts w:ascii="Arial" w:hAnsi="Arial" w:cs="Arial"/>
          <w:color w:val="000000" w:themeColor="text1"/>
          <w:sz w:val="22"/>
          <w:szCs w:val="22"/>
        </w:rPr>
        <w:t xml:space="preserve"> </w:t>
      </w:r>
      <w:r w:rsidRPr="00BD418F">
        <w:rPr>
          <w:rFonts w:ascii="Arial" w:hAnsi="Arial" w:cs="Arial"/>
          <w:color w:val="000000" w:themeColor="text1"/>
          <w:sz w:val="22"/>
          <w:szCs w:val="22"/>
        </w:rPr>
        <w:t xml:space="preserve">terrain réalisés avec les différentes parties prenantes, </w:t>
      </w:r>
      <w:r w:rsidR="00950E71" w:rsidRPr="00BD418F">
        <w:rPr>
          <w:rFonts w:ascii="Arial" w:hAnsi="Arial" w:cs="Arial"/>
          <w:color w:val="000000" w:themeColor="text1"/>
          <w:sz w:val="22"/>
          <w:szCs w:val="22"/>
        </w:rPr>
        <w:t>notamment les</w:t>
      </w:r>
      <w:r w:rsidR="007C329E" w:rsidRPr="00BD418F">
        <w:rPr>
          <w:rFonts w:ascii="Arial" w:hAnsi="Arial" w:cs="Arial"/>
          <w:color w:val="000000" w:themeColor="text1"/>
          <w:sz w:val="22"/>
          <w:szCs w:val="22"/>
        </w:rPr>
        <w:t xml:space="preserve"> populations bénéficiaires et les autorités </w:t>
      </w:r>
      <w:r w:rsidRPr="00BD418F">
        <w:rPr>
          <w:rFonts w:ascii="Arial" w:hAnsi="Arial" w:cs="Arial"/>
          <w:color w:val="000000" w:themeColor="text1"/>
          <w:sz w:val="22"/>
          <w:szCs w:val="22"/>
        </w:rPr>
        <w:t xml:space="preserve">locales que </w:t>
      </w:r>
      <w:r w:rsidR="007C329E" w:rsidRPr="00BD418F">
        <w:rPr>
          <w:rFonts w:ascii="Arial" w:hAnsi="Arial" w:cs="Arial"/>
          <w:color w:val="000000" w:themeColor="text1"/>
          <w:sz w:val="22"/>
          <w:szCs w:val="22"/>
        </w:rPr>
        <w:t xml:space="preserve">les activités du projet </w:t>
      </w:r>
      <w:r w:rsidRPr="00BD418F">
        <w:rPr>
          <w:rFonts w:ascii="Arial" w:hAnsi="Arial" w:cs="Arial"/>
          <w:color w:val="000000" w:themeColor="text1"/>
          <w:sz w:val="22"/>
          <w:szCs w:val="22"/>
        </w:rPr>
        <w:t xml:space="preserve">correspondent aux besoins exprimés qui du reste ont été </w:t>
      </w:r>
      <w:r w:rsidR="007C329E" w:rsidRPr="00BD418F">
        <w:rPr>
          <w:rFonts w:ascii="Arial" w:hAnsi="Arial" w:cs="Arial"/>
          <w:color w:val="000000" w:themeColor="text1"/>
          <w:sz w:val="22"/>
          <w:szCs w:val="22"/>
        </w:rPr>
        <w:t xml:space="preserve">identifiées </w:t>
      </w:r>
      <w:r w:rsidRPr="00BD418F">
        <w:rPr>
          <w:rFonts w:ascii="Arial" w:hAnsi="Arial" w:cs="Arial"/>
          <w:color w:val="000000" w:themeColor="text1"/>
          <w:sz w:val="22"/>
          <w:szCs w:val="22"/>
        </w:rPr>
        <w:t xml:space="preserve">et priorisées </w:t>
      </w:r>
      <w:r w:rsidR="007C329E" w:rsidRPr="00BD418F">
        <w:rPr>
          <w:rFonts w:ascii="Arial" w:hAnsi="Arial" w:cs="Arial"/>
          <w:color w:val="000000" w:themeColor="text1"/>
          <w:sz w:val="22"/>
          <w:szCs w:val="22"/>
        </w:rPr>
        <w:t xml:space="preserve">dans le cadre </w:t>
      </w:r>
      <w:r w:rsidRPr="00BD418F">
        <w:rPr>
          <w:rFonts w:ascii="Arial" w:hAnsi="Arial" w:cs="Arial"/>
          <w:color w:val="000000" w:themeColor="text1"/>
          <w:sz w:val="22"/>
          <w:szCs w:val="22"/>
        </w:rPr>
        <w:t>de</w:t>
      </w:r>
      <w:r w:rsidR="007C329E" w:rsidRPr="00BD418F">
        <w:rPr>
          <w:rFonts w:ascii="Arial" w:hAnsi="Arial" w:cs="Arial"/>
          <w:color w:val="000000" w:themeColor="text1"/>
          <w:sz w:val="22"/>
          <w:szCs w:val="22"/>
        </w:rPr>
        <w:t xml:space="preserve"> processus participatif</w:t>
      </w:r>
      <w:r w:rsidRPr="00BD418F">
        <w:rPr>
          <w:rFonts w:ascii="Arial" w:hAnsi="Arial" w:cs="Arial"/>
          <w:color w:val="000000" w:themeColor="text1"/>
          <w:sz w:val="22"/>
          <w:szCs w:val="22"/>
        </w:rPr>
        <w:t>s</w:t>
      </w:r>
      <w:r w:rsidR="007C329E" w:rsidRPr="00BD418F">
        <w:rPr>
          <w:rFonts w:ascii="Arial" w:hAnsi="Arial" w:cs="Arial"/>
          <w:color w:val="000000" w:themeColor="text1"/>
          <w:sz w:val="22"/>
          <w:szCs w:val="22"/>
        </w:rPr>
        <w:t xml:space="preserve">. </w:t>
      </w:r>
      <w:r w:rsidRPr="00BD418F">
        <w:rPr>
          <w:rFonts w:ascii="Arial" w:hAnsi="Arial" w:cs="Arial"/>
          <w:color w:val="000000" w:themeColor="text1"/>
          <w:sz w:val="22"/>
          <w:szCs w:val="22"/>
        </w:rPr>
        <w:t xml:space="preserve">Dans un contexte marqué par une </w:t>
      </w:r>
      <w:r w:rsidR="00B70AB4" w:rsidRPr="00BD418F">
        <w:rPr>
          <w:rFonts w:ascii="Arial" w:hAnsi="Arial" w:cs="Arial"/>
          <w:color w:val="000000" w:themeColor="text1"/>
          <w:sz w:val="22"/>
          <w:szCs w:val="22"/>
        </w:rPr>
        <w:t xml:space="preserve">crise sécuritaire </w:t>
      </w:r>
      <w:r w:rsidRPr="00BD418F">
        <w:rPr>
          <w:rFonts w:ascii="Arial" w:hAnsi="Arial" w:cs="Arial"/>
          <w:color w:val="000000" w:themeColor="text1"/>
          <w:sz w:val="22"/>
          <w:szCs w:val="22"/>
        </w:rPr>
        <w:t>aux multiples facettes</w:t>
      </w:r>
      <w:r w:rsidR="00B70AB4" w:rsidRPr="00BD418F">
        <w:rPr>
          <w:rFonts w:ascii="Arial" w:hAnsi="Arial" w:cs="Arial"/>
          <w:color w:val="000000" w:themeColor="text1"/>
          <w:sz w:val="22"/>
          <w:szCs w:val="22"/>
        </w:rPr>
        <w:t xml:space="preserve"> et corollaires socio-économiques (conflits communautaires, remise en cause de l’autorité de l’</w:t>
      </w:r>
      <w:proofErr w:type="spellStart"/>
      <w:r w:rsidR="00B70AB4" w:rsidRPr="00BD418F">
        <w:rPr>
          <w:rFonts w:ascii="Arial" w:hAnsi="Arial" w:cs="Arial"/>
          <w:color w:val="000000" w:themeColor="text1"/>
          <w:sz w:val="22"/>
          <w:szCs w:val="22"/>
        </w:rPr>
        <w:t>Etat</w:t>
      </w:r>
      <w:proofErr w:type="spellEnd"/>
      <w:r w:rsidR="00B70AB4" w:rsidRPr="00BD418F">
        <w:rPr>
          <w:rFonts w:ascii="Arial" w:hAnsi="Arial" w:cs="Arial"/>
          <w:color w:val="000000" w:themeColor="text1"/>
          <w:sz w:val="22"/>
          <w:szCs w:val="22"/>
        </w:rPr>
        <w:t xml:space="preserve">, faible accès aux services de base et aux moyens de subsistance), le projet est </w:t>
      </w:r>
      <w:r w:rsidR="00950E71" w:rsidRPr="00BD418F">
        <w:rPr>
          <w:rFonts w:ascii="Arial" w:hAnsi="Arial" w:cs="Arial"/>
          <w:color w:val="000000" w:themeColor="text1"/>
          <w:sz w:val="22"/>
          <w:szCs w:val="22"/>
        </w:rPr>
        <w:t>venu</w:t>
      </w:r>
      <w:r w:rsidR="00B70AB4" w:rsidRPr="00BD418F">
        <w:rPr>
          <w:rFonts w:ascii="Arial" w:hAnsi="Arial" w:cs="Arial"/>
          <w:color w:val="000000" w:themeColor="text1"/>
          <w:sz w:val="22"/>
          <w:szCs w:val="22"/>
        </w:rPr>
        <w:t xml:space="preserve"> à point nommé. En ciblant les jeunes</w:t>
      </w:r>
      <w:bookmarkStart w:id="42" w:name="_Toc15379481"/>
      <w:bookmarkEnd w:id="41"/>
      <w:r w:rsidR="00B70AB4" w:rsidRPr="00BD418F">
        <w:rPr>
          <w:rFonts w:ascii="Arial" w:hAnsi="Arial" w:cs="Arial"/>
          <w:color w:val="000000" w:themeColor="text1"/>
          <w:sz w:val="22"/>
          <w:szCs w:val="22"/>
        </w:rPr>
        <w:t xml:space="preserve"> qui </w:t>
      </w:r>
      <w:r w:rsidR="007B4158" w:rsidRPr="00BD418F">
        <w:rPr>
          <w:rFonts w:ascii="Arial" w:hAnsi="Arial" w:cs="Arial"/>
          <w:color w:val="000000" w:themeColor="text1"/>
          <w:sz w:val="22"/>
          <w:szCs w:val="22"/>
        </w:rPr>
        <w:t>constituent une partie importante de la population des deux provinces ciblées</w:t>
      </w:r>
      <w:r w:rsidR="00B70AB4" w:rsidRPr="00BD418F">
        <w:rPr>
          <w:rFonts w:ascii="Arial" w:hAnsi="Arial" w:cs="Arial"/>
          <w:color w:val="000000" w:themeColor="text1"/>
          <w:sz w:val="22"/>
          <w:szCs w:val="22"/>
        </w:rPr>
        <w:t xml:space="preserve"> </w:t>
      </w:r>
      <w:r w:rsidR="005818D9">
        <w:rPr>
          <w:rFonts w:ascii="Arial" w:hAnsi="Arial" w:cs="Arial"/>
          <w:color w:val="000000" w:themeColor="text1"/>
          <w:sz w:val="22"/>
          <w:szCs w:val="22"/>
        </w:rPr>
        <w:t xml:space="preserve">d’intervention </w:t>
      </w:r>
      <w:r w:rsidR="00B70AB4" w:rsidRPr="00BD418F">
        <w:rPr>
          <w:rFonts w:ascii="Arial" w:hAnsi="Arial" w:cs="Arial"/>
          <w:color w:val="000000" w:themeColor="text1"/>
          <w:sz w:val="22"/>
          <w:szCs w:val="22"/>
        </w:rPr>
        <w:t>(</w:t>
      </w:r>
      <w:r w:rsidR="007B4158" w:rsidRPr="00BD418F">
        <w:rPr>
          <w:rFonts w:ascii="Arial" w:hAnsi="Arial" w:cs="Arial"/>
          <w:color w:val="000000" w:themeColor="text1"/>
          <w:sz w:val="22"/>
          <w:szCs w:val="22"/>
        </w:rPr>
        <w:t>environ 52%</w:t>
      </w:r>
      <w:r w:rsidR="00B70AB4" w:rsidRPr="00BD418F">
        <w:rPr>
          <w:rFonts w:ascii="Arial" w:hAnsi="Arial" w:cs="Arial"/>
          <w:color w:val="000000" w:themeColor="text1"/>
          <w:sz w:val="22"/>
          <w:szCs w:val="22"/>
        </w:rPr>
        <w:t>)</w:t>
      </w:r>
      <w:r w:rsidR="007B4158" w:rsidRPr="00BD418F">
        <w:rPr>
          <w:rFonts w:ascii="Arial" w:hAnsi="Arial" w:cs="Arial"/>
          <w:color w:val="000000" w:themeColor="text1"/>
          <w:sz w:val="22"/>
          <w:szCs w:val="22"/>
        </w:rPr>
        <w:t xml:space="preserve"> </w:t>
      </w:r>
      <w:r w:rsidR="00B70AB4" w:rsidRPr="00BD418F">
        <w:rPr>
          <w:rFonts w:ascii="Arial" w:hAnsi="Arial" w:cs="Arial"/>
          <w:color w:val="000000" w:themeColor="text1"/>
          <w:sz w:val="22"/>
          <w:szCs w:val="22"/>
        </w:rPr>
        <w:t xml:space="preserve">et connus comme des cibles à risque à travers diverses activités et une participation dans les instances de décision au niveau communautaire, le projet a adressé </w:t>
      </w:r>
      <w:r w:rsidR="00DB766E" w:rsidRPr="00BD418F">
        <w:rPr>
          <w:rFonts w:ascii="Arial" w:hAnsi="Arial" w:cs="Arial"/>
          <w:color w:val="000000" w:themeColor="text1"/>
          <w:sz w:val="22"/>
          <w:szCs w:val="22"/>
        </w:rPr>
        <w:t xml:space="preserve">des </w:t>
      </w:r>
      <w:r w:rsidR="007B4158" w:rsidRPr="00BD418F">
        <w:rPr>
          <w:rFonts w:ascii="Arial" w:hAnsi="Arial" w:cs="Arial"/>
          <w:color w:val="000000" w:themeColor="text1"/>
          <w:sz w:val="22"/>
          <w:szCs w:val="22"/>
        </w:rPr>
        <w:t>vulnérabilités sociales et économiques p</w:t>
      </w:r>
      <w:r w:rsidR="00DB766E" w:rsidRPr="00BD418F">
        <w:rPr>
          <w:rFonts w:ascii="Arial" w:hAnsi="Arial" w:cs="Arial"/>
          <w:color w:val="000000" w:themeColor="text1"/>
          <w:sz w:val="22"/>
          <w:szCs w:val="22"/>
        </w:rPr>
        <w:t>o</w:t>
      </w:r>
      <w:r w:rsidR="007B4158" w:rsidRPr="00BD418F">
        <w:rPr>
          <w:rFonts w:ascii="Arial" w:hAnsi="Arial" w:cs="Arial"/>
          <w:color w:val="000000" w:themeColor="text1"/>
          <w:sz w:val="22"/>
          <w:szCs w:val="22"/>
        </w:rPr>
        <w:t>uv</w:t>
      </w:r>
      <w:r w:rsidR="00DB766E" w:rsidRPr="00BD418F">
        <w:rPr>
          <w:rFonts w:ascii="Arial" w:hAnsi="Arial" w:cs="Arial"/>
          <w:color w:val="000000" w:themeColor="text1"/>
          <w:sz w:val="22"/>
          <w:szCs w:val="22"/>
        </w:rPr>
        <w:t>a</w:t>
      </w:r>
      <w:r w:rsidR="007B4158" w:rsidRPr="00BD418F">
        <w:rPr>
          <w:rFonts w:ascii="Arial" w:hAnsi="Arial" w:cs="Arial"/>
          <w:color w:val="000000" w:themeColor="text1"/>
          <w:sz w:val="22"/>
          <w:szCs w:val="22"/>
        </w:rPr>
        <w:t xml:space="preserve">nt faciliter </w:t>
      </w:r>
      <w:r w:rsidR="00DB766E" w:rsidRPr="00BD418F">
        <w:rPr>
          <w:rFonts w:ascii="Arial" w:hAnsi="Arial" w:cs="Arial"/>
          <w:color w:val="000000" w:themeColor="text1"/>
          <w:sz w:val="22"/>
          <w:szCs w:val="22"/>
        </w:rPr>
        <w:t xml:space="preserve">leur frustration et </w:t>
      </w:r>
      <w:r w:rsidR="007B4158" w:rsidRPr="00BD418F">
        <w:rPr>
          <w:rFonts w:ascii="Arial" w:hAnsi="Arial" w:cs="Arial"/>
          <w:color w:val="000000" w:themeColor="text1"/>
          <w:sz w:val="22"/>
          <w:szCs w:val="22"/>
        </w:rPr>
        <w:t>ralliement/recrutement aux/par les groupes terroristes et criminels.</w:t>
      </w:r>
      <w:r w:rsidR="00DB766E" w:rsidRPr="00BD418F">
        <w:rPr>
          <w:rFonts w:ascii="Arial" w:hAnsi="Arial" w:cs="Arial"/>
          <w:color w:val="000000" w:themeColor="text1"/>
          <w:sz w:val="22"/>
          <w:szCs w:val="22"/>
        </w:rPr>
        <w:t xml:space="preserve"> A travers cette dynamique, le projet s’inscrit également dans le cadre </w:t>
      </w:r>
      <w:r w:rsidR="007B4158" w:rsidRPr="00BD418F">
        <w:rPr>
          <w:rFonts w:ascii="Arial" w:hAnsi="Arial" w:cs="Arial"/>
          <w:color w:val="000000" w:themeColor="text1"/>
          <w:sz w:val="22"/>
          <w:szCs w:val="22"/>
        </w:rPr>
        <w:t>de l'engagement du Tchad à mettre en œuvre la Résolution 2</w:t>
      </w:r>
      <w:r w:rsidR="005818D9">
        <w:rPr>
          <w:rFonts w:ascii="Arial" w:hAnsi="Arial" w:cs="Arial"/>
          <w:color w:val="000000" w:themeColor="text1"/>
          <w:sz w:val="22"/>
          <w:szCs w:val="22"/>
        </w:rPr>
        <w:t xml:space="preserve"> </w:t>
      </w:r>
      <w:r w:rsidR="007B4158" w:rsidRPr="00BD418F">
        <w:rPr>
          <w:rFonts w:ascii="Arial" w:hAnsi="Arial" w:cs="Arial"/>
          <w:color w:val="000000" w:themeColor="text1"/>
          <w:sz w:val="22"/>
          <w:szCs w:val="22"/>
        </w:rPr>
        <w:t>250 sur la Jeunesse, la Paix et la Sécurité, qui reconnaît que les jeunes peuvent contribuer de manière significative au maintien et à la promotion de la paix et de la sécurité.</w:t>
      </w:r>
      <w:r w:rsidR="00DB766E" w:rsidRPr="00BD418F">
        <w:rPr>
          <w:rFonts w:ascii="Arial" w:hAnsi="Arial" w:cs="Arial"/>
          <w:color w:val="000000" w:themeColor="text1"/>
          <w:sz w:val="22"/>
          <w:szCs w:val="22"/>
        </w:rPr>
        <w:t xml:space="preserve"> En ciblant les femmes, le projet </w:t>
      </w:r>
      <w:bookmarkEnd w:id="42"/>
      <w:r w:rsidR="00DB766E" w:rsidRPr="00BD418F">
        <w:rPr>
          <w:rFonts w:ascii="Arial" w:hAnsi="Arial" w:cs="Arial"/>
          <w:color w:val="000000" w:themeColor="text1"/>
          <w:sz w:val="22"/>
          <w:szCs w:val="22"/>
        </w:rPr>
        <w:t>internalise l</w:t>
      </w:r>
      <w:r w:rsidR="007B4158" w:rsidRPr="00BD418F">
        <w:rPr>
          <w:rFonts w:ascii="Arial" w:hAnsi="Arial" w:cs="Arial"/>
          <w:color w:val="000000" w:themeColor="text1"/>
          <w:sz w:val="22"/>
          <w:szCs w:val="22"/>
        </w:rPr>
        <w:t xml:space="preserve">es </w:t>
      </w:r>
      <w:r w:rsidR="00DB766E" w:rsidRPr="00BD418F">
        <w:rPr>
          <w:rFonts w:ascii="Arial" w:hAnsi="Arial" w:cs="Arial"/>
          <w:color w:val="000000" w:themeColor="text1"/>
          <w:sz w:val="22"/>
          <w:szCs w:val="22"/>
        </w:rPr>
        <w:t>problématique</w:t>
      </w:r>
      <w:r w:rsidR="007B4158" w:rsidRPr="00BD418F">
        <w:rPr>
          <w:rFonts w:ascii="Arial" w:hAnsi="Arial" w:cs="Arial"/>
          <w:color w:val="000000" w:themeColor="text1"/>
          <w:sz w:val="22"/>
          <w:szCs w:val="22"/>
        </w:rPr>
        <w:t xml:space="preserve">s </w:t>
      </w:r>
      <w:r w:rsidR="00DB766E" w:rsidRPr="00BD418F">
        <w:rPr>
          <w:rFonts w:ascii="Arial" w:hAnsi="Arial" w:cs="Arial"/>
          <w:color w:val="000000" w:themeColor="text1"/>
          <w:sz w:val="22"/>
          <w:szCs w:val="22"/>
        </w:rPr>
        <w:t>liées au</w:t>
      </w:r>
      <w:r w:rsidR="007B4158" w:rsidRPr="00BD418F">
        <w:rPr>
          <w:rFonts w:ascii="Arial" w:hAnsi="Arial" w:cs="Arial"/>
          <w:color w:val="000000" w:themeColor="text1"/>
          <w:sz w:val="22"/>
          <w:szCs w:val="22"/>
        </w:rPr>
        <w:t xml:space="preserve"> genre </w:t>
      </w:r>
      <w:r w:rsidR="00DB766E" w:rsidRPr="00BD418F">
        <w:rPr>
          <w:rFonts w:ascii="Arial" w:hAnsi="Arial" w:cs="Arial"/>
          <w:color w:val="000000" w:themeColor="text1"/>
          <w:sz w:val="22"/>
          <w:szCs w:val="22"/>
        </w:rPr>
        <w:t xml:space="preserve">qui </w:t>
      </w:r>
      <w:r w:rsidR="007B4158" w:rsidRPr="00BD418F">
        <w:rPr>
          <w:rFonts w:ascii="Arial" w:hAnsi="Arial" w:cs="Arial"/>
          <w:color w:val="000000" w:themeColor="text1"/>
          <w:sz w:val="22"/>
          <w:szCs w:val="22"/>
        </w:rPr>
        <w:t>sont au cœur de la crise dans les provinces d</w:t>
      </w:r>
      <w:r w:rsidR="005818D9">
        <w:rPr>
          <w:rFonts w:ascii="Arial" w:hAnsi="Arial" w:cs="Arial"/>
          <w:color w:val="000000" w:themeColor="text1"/>
          <w:sz w:val="22"/>
          <w:szCs w:val="22"/>
        </w:rPr>
        <w:t>u</w:t>
      </w:r>
      <w:r w:rsidR="007B4158" w:rsidRPr="00BD418F">
        <w:rPr>
          <w:rFonts w:ascii="Arial" w:hAnsi="Arial" w:cs="Arial"/>
          <w:color w:val="000000" w:themeColor="text1"/>
          <w:sz w:val="22"/>
          <w:szCs w:val="22"/>
        </w:rPr>
        <w:t xml:space="preserve"> Lac et </w:t>
      </w:r>
      <w:proofErr w:type="spellStart"/>
      <w:r w:rsidR="007B4158" w:rsidRPr="00BD418F">
        <w:rPr>
          <w:rFonts w:ascii="Arial" w:hAnsi="Arial" w:cs="Arial"/>
          <w:color w:val="000000" w:themeColor="text1"/>
          <w:sz w:val="22"/>
          <w:szCs w:val="22"/>
        </w:rPr>
        <w:t>Hadjer</w:t>
      </w:r>
      <w:proofErr w:type="spellEnd"/>
      <w:r w:rsidR="007B4158" w:rsidRPr="00BD418F">
        <w:rPr>
          <w:rFonts w:ascii="Arial" w:hAnsi="Arial" w:cs="Arial"/>
          <w:color w:val="000000" w:themeColor="text1"/>
          <w:sz w:val="22"/>
          <w:szCs w:val="22"/>
        </w:rPr>
        <w:t xml:space="preserve"> </w:t>
      </w:r>
      <w:proofErr w:type="spellStart"/>
      <w:r w:rsidR="007B4158" w:rsidRPr="00BD418F">
        <w:rPr>
          <w:rFonts w:ascii="Arial" w:hAnsi="Arial" w:cs="Arial"/>
          <w:color w:val="000000" w:themeColor="text1"/>
          <w:sz w:val="22"/>
          <w:szCs w:val="22"/>
        </w:rPr>
        <w:t>Lamis</w:t>
      </w:r>
      <w:proofErr w:type="spellEnd"/>
      <w:r w:rsidR="007B4158" w:rsidRPr="00BD418F">
        <w:rPr>
          <w:rFonts w:ascii="Arial" w:hAnsi="Arial" w:cs="Arial"/>
          <w:color w:val="000000" w:themeColor="text1"/>
          <w:sz w:val="22"/>
          <w:szCs w:val="22"/>
        </w:rPr>
        <w:t xml:space="preserve"> (et dans l’ensemble de la région du bassin du lac Tchad de manière générale)</w:t>
      </w:r>
      <w:r w:rsidR="00DB766E" w:rsidRPr="00BD418F">
        <w:rPr>
          <w:rFonts w:ascii="Arial" w:hAnsi="Arial" w:cs="Arial"/>
          <w:color w:val="000000" w:themeColor="text1"/>
          <w:sz w:val="22"/>
          <w:szCs w:val="22"/>
        </w:rPr>
        <w:t xml:space="preserve"> et </w:t>
      </w:r>
      <w:r w:rsidR="00A93132" w:rsidRPr="00BD418F">
        <w:rPr>
          <w:rFonts w:ascii="Arial" w:hAnsi="Arial" w:cs="Arial"/>
          <w:color w:val="000000" w:themeColor="text1"/>
          <w:sz w:val="22"/>
          <w:szCs w:val="22"/>
        </w:rPr>
        <w:t>adme</w:t>
      </w:r>
      <w:r w:rsidR="00DB766E" w:rsidRPr="00BD418F">
        <w:rPr>
          <w:rFonts w:ascii="Arial" w:hAnsi="Arial" w:cs="Arial"/>
          <w:color w:val="000000" w:themeColor="text1"/>
          <w:sz w:val="22"/>
          <w:szCs w:val="22"/>
        </w:rPr>
        <w:t xml:space="preserve">t </w:t>
      </w:r>
      <w:r w:rsidR="00A93132" w:rsidRPr="00BD418F">
        <w:rPr>
          <w:rFonts w:ascii="Arial" w:hAnsi="Arial" w:cs="Arial"/>
          <w:color w:val="000000" w:themeColor="text1"/>
          <w:sz w:val="22"/>
          <w:szCs w:val="22"/>
        </w:rPr>
        <w:t>le</w:t>
      </w:r>
      <w:r w:rsidR="007B4158" w:rsidRPr="00BD418F">
        <w:rPr>
          <w:rFonts w:ascii="Arial" w:hAnsi="Arial" w:cs="Arial"/>
          <w:color w:val="000000" w:themeColor="text1"/>
          <w:sz w:val="22"/>
          <w:szCs w:val="22"/>
        </w:rPr>
        <w:t xml:space="preserve"> rôle important </w:t>
      </w:r>
      <w:r w:rsidR="00A93132" w:rsidRPr="00BD418F">
        <w:rPr>
          <w:rFonts w:ascii="Arial" w:hAnsi="Arial" w:cs="Arial"/>
          <w:color w:val="000000" w:themeColor="text1"/>
          <w:sz w:val="22"/>
          <w:szCs w:val="22"/>
        </w:rPr>
        <w:lastRenderedPageBreak/>
        <w:t>qu’elles peuvent</w:t>
      </w:r>
      <w:r w:rsidR="007B4158" w:rsidRPr="00BD418F">
        <w:rPr>
          <w:rFonts w:ascii="Arial" w:hAnsi="Arial" w:cs="Arial"/>
          <w:color w:val="000000" w:themeColor="text1"/>
          <w:sz w:val="22"/>
          <w:szCs w:val="22"/>
        </w:rPr>
        <w:t xml:space="preserve"> jouer dans le processus de consolidation de la paix, comme le reconnaissent les résolutions 1</w:t>
      </w:r>
      <w:r w:rsidR="005818D9">
        <w:rPr>
          <w:rFonts w:ascii="Arial" w:hAnsi="Arial" w:cs="Arial"/>
          <w:color w:val="000000" w:themeColor="text1"/>
          <w:sz w:val="22"/>
          <w:szCs w:val="22"/>
        </w:rPr>
        <w:t xml:space="preserve"> </w:t>
      </w:r>
      <w:r w:rsidR="007B4158" w:rsidRPr="00BD418F">
        <w:rPr>
          <w:rFonts w:ascii="Arial" w:hAnsi="Arial" w:cs="Arial"/>
          <w:color w:val="000000" w:themeColor="text1"/>
          <w:sz w:val="22"/>
          <w:szCs w:val="22"/>
        </w:rPr>
        <w:t>325 (2000), 2</w:t>
      </w:r>
      <w:r w:rsidR="005818D9">
        <w:rPr>
          <w:rFonts w:ascii="Arial" w:hAnsi="Arial" w:cs="Arial"/>
          <w:color w:val="000000" w:themeColor="text1"/>
          <w:sz w:val="22"/>
          <w:szCs w:val="22"/>
        </w:rPr>
        <w:t xml:space="preserve"> </w:t>
      </w:r>
      <w:r w:rsidR="007B4158" w:rsidRPr="00BD418F">
        <w:rPr>
          <w:rFonts w:ascii="Arial" w:hAnsi="Arial" w:cs="Arial"/>
          <w:color w:val="000000" w:themeColor="text1"/>
          <w:sz w:val="22"/>
          <w:szCs w:val="22"/>
        </w:rPr>
        <w:t>122 (2013) et 2</w:t>
      </w:r>
      <w:r w:rsidR="005818D9">
        <w:rPr>
          <w:rFonts w:ascii="Arial" w:hAnsi="Arial" w:cs="Arial"/>
          <w:color w:val="000000" w:themeColor="text1"/>
          <w:sz w:val="22"/>
          <w:szCs w:val="22"/>
        </w:rPr>
        <w:t xml:space="preserve"> </w:t>
      </w:r>
      <w:r w:rsidR="007B4158" w:rsidRPr="00BD418F">
        <w:rPr>
          <w:rFonts w:ascii="Arial" w:hAnsi="Arial" w:cs="Arial"/>
          <w:color w:val="000000" w:themeColor="text1"/>
          <w:sz w:val="22"/>
          <w:szCs w:val="22"/>
        </w:rPr>
        <w:t xml:space="preserve">242 (2015) du Conseil de sécurité des Nations Unies sur les femmes, la paix et la sécurité. </w:t>
      </w:r>
      <w:r w:rsidR="00A93132" w:rsidRPr="00BD418F">
        <w:rPr>
          <w:rFonts w:ascii="Arial" w:hAnsi="Arial" w:cs="Arial"/>
          <w:color w:val="000000" w:themeColor="text1"/>
          <w:sz w:val="22"/>
          <w:szCs w:val="22"/>
        </w:rPr>
        <w:t xml:space="preserve">Globalement les actions </w:t>
      </w:r>
      <w:r w:rsidR="007B4158" w:rsidRPr="00BD418F">
        <w:rPr>
          <w:rFonts w:ascii="Arial" w:hAnsi="Arial" w:cs="Arial"/>
          <w:color w:val="000000" w:themeColor="text1"/>
          <w:sz w:val="22"/>
          <w:szCs w:val="22"/>
        </w:rPr>
        <w:t>visa</w:t>
      </w:r>
      <w:r w:rsidR="00A93132" w:rsidRPr="00BD418F">
        <w:rPr>
          <w:rFonts w:ascii="Arial" w:hAnsi="Arial" w:cs="Arial"/>
          <w:color w:val="000000" w:themeColor="text1"/>
          <w:sz w:val="22"/>
          <w:szCs w:val="22"/>
        </w:rPr>
        <w:t>ie</w:t>
      </w:r>
      <w:r w:rsidR="007B4158" w:rsidRPr="00BD418F">
        <w:rPr>
          <w:rFonts w:ascii="Arial" w:hAnsi="Arial" w:cs="Arial"/>
          <w:color w:val="000000" w:themeColor="text1"/>
          <w:sz w:val="22"/>
          <w:szCs w:val="22"/>
        </w:rPr>
        <w:t>nt spécifiquement à accroitre la protection et l’autonomisation des femmes et des filles</w:t>
      </w:r>
      <w:r w:rsidR="005818D9">
        <w:rPr>
          <w:rFonts w:ascii="Arial" w:hAnsi="Arial" w:cs="Arial"/>
          <w:color w:val="000000" w:themeColor="text1"/>
          <w:sz w:val="22"/>
          <w:szCs w:val="22"/>
        </w:rPr>
        <w:t xml:space="preserve"> ont été prises en compte </w:t>
      </w:r>
      <w:r w:rsidR="00F44927">
        <w:rPr>
          <w:rFonts w:ascii="Arial" w:hAnsi="Arial" w:cs="Arial"/>
          <w:color w:val="000000" w:themeColor="text1"/>
          <w:sz w:val="22"/>
          <w:szCs w:val="22"/>
        </w:rPr>
        <w:t xml:space="preserve">tout au long du processus de conception et de mise en </w:t>
      </w:r>
      <w:r w:rsidR="0083304D">
        <w:rPr>
          <w:rFonts w:ascii="Arial" w:hAnsi="Arial" w:cs="Arial"/>
          <w:color w:val="000000" w:themeColor="text1"/>
          <w:sz w:val="22"/>
          <w:szCs w:val="22"/>
        </w:rPr>
        <w:t>œuvre</w:t>
      </w:r>
      <w:r w:rsidR="005818D9">
        <w:rPr>
          <w:rFonts w:ascii="Arial" w:hAnsi="Arial" w:cs="Arial"/>
          <w:color w:val="000000" w:themeColor="text1"/>
          <w:sz w:val="22"/>
          <w:szCs w:val="22"/>
        </w:rPr>
        <w:t xml:space="preserve"> du projet</w:t>
      </w:r>
      <w:r w:rsidR="00A93132" w:rsidRPr="00BD418F">
        <w:rPr>
          <w:rFonts w:ascii="Arial" w:hAnsi="Arial" w:cs="Arial"/>
          <w:color w:val="000000" w:themeColor="text1"/>
          <w:sz w:val="22"/>
          <w:szCs w:val="22"/>
        </w:rPr>
        <w:t>.</w:t>
      </w:r>
    </w:p>
    <w:p w14:paraId="0C937987" w14:textId="77777777" w:rsidR="00A93132" w:rsidRPr="00BD418F" w:rsidRDefault="00A93132" w:rsidP="00BB5AA8">
      <w:pPr>
        <w:spacing w:line="276" w:lineRule="auto"/>
        <w:jc w:val="both"/>
        <w:rPr>
          <w:rFonts w:ascii="Arial" w:hAnsi="Arial" w:cs="Arial"/>
          <w:color w:val="000000" w:themeColor="text1"/>
          <w:sz w:val="22"/>
          <w:szCs w:val="22"/>
        </w:rPr>
      </w:pPr>
    </w:p>
    <w:p w14:paraId="5119945A" w14:textId="5CF055BF" w:rsidR="007B4158" w:rsidRPr="00BD418F" w:rsidRDefault="00A93132" w:rsidP="00BB5AA8">
      <w:pPr>
        <w:spacing w:line="276" w:lineRule="auto"/>
        <w:jc w:val="both"/>
        <w:rPr>
          <w:rFonts w:ascii="Arial" w:hAnsi="Arial" w:cs="Arial"/>
          <w:color w:val="000000" w:themeColor="text1"/>
          <w:sz w:val="22"/>
          <w:szCs w:val="22"/>
        </w:rPr>
      </w:pPr>
      <w:r w:rsidRPr="00BD418F">
        <w:rPr>
          <w:rFonts w:ascii="Arial" w:hAnsi="Arial" w:cs="Arial"/>
          <w:color w:val="000000" w:themeColor="text1"/>
          <w:sz w:val="22"/>
          <w:szCs w:val="22"/>
        </w:rPr>
        <w:t xml:space="preserve">Enfin, les différents échanges avec les partenaires techniques et financiers à travers leur point focal mettent également en lumière l’alignement des objectifs du projet avec leurs priorités, condition sine qua non pour toute participation au financement. </w:t>
      </w:r>
    </w:p>
    <w:p w14:paraId="50360F35" w14:textId="77777777" w:rsidR="00A93132" w:rsidRPr="005839A2" w:rsidRDefault="00A93132" w:rsidP="00BB5AA8">
      <w:pPr>
        <w:spacing w:line="276" w:lineRule="auto"/>
        <w:jc w:val="both"/>
        <w:rPr>
          <w:rFonts w:ascii="Arial" w:hAnsi="Arial" w:cs="Arial"/>
          <w:b/>
          <w:bCs/>
          <w:i/>
          <w:iCs/>
          <w:color w:val="000000"/>
          <w:sz w:val="22"/>
          <w:szCs w:val="22"/>
        </w:rPr>
      </w:pPr>
    </w:p>
    <w:p w14:paraId="3B7152EB" w14:textId="6CBF9AD2" w:rsidR="003A5DB8" w:rsidRDefault="002C173F"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Constat </w:t>
      </w:r>
      <w:r w:rsidR="006F61AF" w:rsidRPr="005839A2">
        <w:rPr>
          <w:rFonts w:ascii="Arial" w:hAnsi="Arial" w:cs="Arial"/>
          <w:b/>
          <w:bCs/>
          <w:i/>
          <w:iCs/>
          <w:color w:val="000000"/>
          <w:sz w:val="22"/>
          <w:szCs w:val="22"/>
        </w:rPr>
        <w:t>n</w:t>
      </w:r>
      <w:r w:rsidR="003A5DB8">
        <w:rPr>
          <w:rFonts w:ascii="Arial" w:hAnsi="Arial" w:cs="Arial"/>
          <w:b/>
          <w:bCs/>
          <w:i/>
          <w:iCs/>
          <w:color w:val="000000"/>
          <w:sz w:val="22"/>
          <w:szCs w:val="22"/>
        </w:rPr>
        <w:t>°0</w:t>
      </w:r>
      <w:r w:rsidR="00F25CAE" w:rsidRPr="005839A2">
        <w:rPr>
          <w:rFonts w:ascii="Arial" w:hAnsi="Arial" w:cs="Arial"/>
          <w:b/>
          <w:bCs/>
          <w:i/>
          <w:iCs/>
          <w:color w:val="000000"/>
          <w:sz w:val="22"/>
          <w:szCs w:val="22"/>
        </w:rPr>
        <w:t>2</w:t>
      </w:r>
      <w:r w:rsidRPr="005839A2">
        <w:rPr>
          <w:rFonts w:ascii="Arial" w:hAnsi="Arial" w:cs="Arial"/>
          <w:b/>
          <w:bCs/>
          <w:i/>
          <w:iCs/>
          <w:color w:val="000000"/>
          <w:sz w:val="22"/>
          <w:szCs w:val="22"/>
        </w:rPr>
        <w:t xml:space="preserve"> : </w:t>
      </w:r>
    </w:p>
    <w:p w14:paraId="68ABDE3E" w14:textId="5B4D3183" w:rsidR="002C173F" w:rsidRPr="005839A2" w:rsidRDefault="002C173F"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La théorie du changement et la logique d'intervention du projet </w:t>
      </w:r>
      <w:r w:rsidR="006F61AF" w:rsidRPr="005839A2">
        <w:rPr>
          <w:rFonts w:ascii="Arial" w:hAnsi="Arial" w:cs="Arial"/>
          <w:b/>
          <w:bCs/>
          <w:i/>
          <w:iCs/>
          <w:color w:val="000000"/>
          <w:sz w:val="22"/>
          <w:szCs w:val="22"/>
        </w:rPr>
        <w:t>étaient</w:t>
      </w:r>
      <w:r w:rsidRPr="005839A2">
        <w:rPr>
          <w:rFonts w:ascii="Arial" w:hAnsi="Arial" w:cs="Arial"/>
          <w:b/>
          <w:bCs/>
          <w:i/>
          <w:iCs/>
          <w:color w:val="000000"/>
          <w:sz w:val="22"/>
          <w:szCs w:val="22"/>
        </w:rPr>
        <w:t xml:space="preserve"> cohérente</w:t>
      </w:r>
      <w:r w:rsidR="006F61AF" w:rsidRPr="005839A2">
        <w:rPr>
          <w:rFonts w:ascii="Arial" w:hAnsi="Arial" w:cs="Arial"/>
          <w:b/>
          <w:bCs/>
          <w:i/>
          <w:iCs/>
          <w:color w:val="000000"/>
          <w:sz w:val="22"/>
          <w:szCs w:val="22"/>
        </w:rPr>
        <w:t xml:space="preserve">s, </w:t>
      </w:r>
      <w:r w:rsidRPr="005839A2">
        <w:rPr>
          <w:rFonts w:ascii="Arial" w:hAnsi="Arial" w:cs="Arial"/>
          <w:b/>
          <w:bCs/>
          <w:i/>
          <w:iCs/>
          <w:color w:val="000000"/>
          <w:sz w:val="22"/>
          <w:szCs w:val="22"/>
        </w:rPr>
        <w:t>réaliste</w:t>
      </w:r>
      <w:r w:rsidR="006F61AF" w:rsidRPr="005839A2">
        <w:rPr>
          <w:rFonts w:ascii="Arial" w:hAnsi="Arial" w:cs="Arial"/>
          <w:b/>
          <w:bCs/>
          <w:i/>
          <w:iCs/>
          <w:color w:val="000000"/>
          <w:sz w:val="22"/>
          <w:szCs w:val="22"/>
        </w:rPr>
        <w:t>s et fondées sur des preuves. Elles demeure</w:t>
      </w:r>
      <w:r w:rsidR="004C5C42">
        <w:rPr>
          <w:rFonts w:ascii="Arial" w:hAnsi="Arial" w:cs="Arial"/>
          <w:b/>
          <w:bCs/>
          <w:i/>
          <w:iCs/>
          <w:color w:val="000000"/>
          <w:sz w:val="22"/>
          <w:szCs w:val="22"/>
        </w:rPr>
        <w:t>nt</w:t>
      </w:r>
      <w:r w:rsidR="006F61AF" w:rsidRPr="005839A2">
        <w:rPr>
          <w:rFonts w:ascii="Arial" w:hAnsi="Arial" w:cs="Arial"/>
          <w:b/>
          <w:bCs/>
          <w:i/>
          <w:iCs/>
          <w:color w:val="000000"/>
          <w:sz w:val="22"/>
          <w:szCs w:val="22"/>
        </w:rPr>
        <w:t xml:space="preserve"> plus que pertinente</w:t>
      </w:r>
      <w:r w:rsidR="004E39CF" w:rsidRPr="005839A2">
        <w:rPr>
          <w:rFonts w:ascii="Arial" w:hAnsi="Arial" w:cs="Arial"/>
          <w:b/>
          <w:bCs/>
          <w:i/>
          <w:iCs/>
          <w:color w:val="000000"/>
          <w:sz w:val="22"/>
          <w:szCs w:val="22"/>
        </w:rPr>
        <w:t>s</w:t>
      </w:r>
      <w:r w:rsidR="006F61AF" w:rsidRPr="005839A2">
        <w:rPr>
          <w:rFonts w:ascii="Arial" w:hAnsi="Arial" w:cs="Arial"/>
          <w:b/>
          <w:bCs/>
          <w:i/>
          <w:iCs/>
          <w:color w:val="000000"/>
          <w:sz w:val="22"/>
          <w:szCs w:val="22"/>
        </w:rPr>
        <w:t xml:space="preserve"> malgré les mutations observées dans le contexte de mise en œuvre.   </w:t>
      </w:r>
    </w:p>
    <w:p w14:paraId="125BB0DC" w14:textId="77777777" w:rsidR="00F66E17" w:rsidRPr="005839A2" w:rsidRDefault="00F66E17" w:rsidP="00BB5AA8">
      <w:pPr>
        <w:spacing w:line="276" w:lineRule="auto"/>
        <w:rPr>
          <w:rFonts w:ascii="Arial" w:hAnsi="Arial" w:cs="Arial"/>
          <w:sz w:val="22"/>
          <w:szCs w:val="22"/>
        </w:rPr>
      </w:pPr>
    </w:p>
    <w:p w14:paraId="174E2250" w14:textId="4AACB40F" w:rsidR="009A4DA0" w:rsidRPr="00994277" w:rsidRDefault="006B0A34" w:rsidP="00BB5AA8">
      <w:pPr>
        <w:spacing w:line="276" w:lineRule="auto"/>
        <w:jc w:val="both"/>
        <w:rPr>
          <w:rFonts w:ascii="Arial" w:hAnsi="Arial" w:cs="Arial"/>
          <w:sz w:val="22"/>
          <w:szCs w:val="22"/>
        </w:rPr>
      </w:pPr>
      <w:r w:rsidRPr="00AD4F8A">
        <w:rPr>
          <w:rFonts w:ascii="Arial" w:hAnsi="Arial" w:cs="Arial"/>
          <w:sz w:val="22"/>
          <w:szCs w:val="22"/>
        </w:rPr>
        <w:t xml:space="preserve">L’examen documentaire ainsi que les entretiens réalisés avec les parties prenantes clés permettent d’attester que la théorie du changement et la logique d’intervention du projet sont cohérentes, réalistes et fondées sur des preuves. </w:t>
      </w:r>
      <w:r w:rsidR="009A4DA0" w:rsidRPr="00994277">
        <w:rPr>
          <w:rFonts w:ascii="Arial" w:hAnsi="Arial" w:cs="Arial"/>
          <w:sz w:val="22"/>
          <w:szCs w:val="22"/>
        </w:rPr>
        <w:t>Une théorie du changement est une méthode qui explique comment une intervention donnée ou un ensemble d’interventions sont censés conduire à un changement précis sur le plan du développement, grâce à une analyse des liens de cause à effet fondée sur les éléments de preuve existants. La chaîne causale lie les moyens aux résultats et aux impacts ; elle représente la théorie du programme (ou théorie du changement) relative aux mécanismes par lesquels l’intervention est censée avoir l’impact recherché. La cartographie de la chaine causale, selon la méthode d’évaluation fondée sur la théorie établie une description des groupes cibles participants au programme, des groupes cibles pertinents, des critères de distinction de ces derniers, de l’effet que pourrait induire la mise en œuvre du projet, des conditions favorables à la mise en œuvre, des ressources destinées à l’atteinte des résultats et surtout la finalité attendue.</w:t>
      </w:r>
    </w:p>
    <w:p w14:paraId="5C628F0A" w14:textId="79644E33" w:rsidR="00326938" w:rsidRDefault="009A4DA0" w:rsidP="00BB5AA8">
      <w:pPr>
        <w:spacing w:line="276" w:lineRule="auto"/>
        <w:jc w:val="both"/>
        <w:rPr>
          <w:rFonts w:ascii="Arial" w:hAnsi="Arial" w:cs="Arial"/>
          <w:sz w:val="22"/>
          <w:szCs w:val="22"/>
        </w:rPr>
      </w:pPr>
      <w:r w:rsidRPr="00994277">
        <w:rPr>
          <w:rFonts w:ascii="Arial" w:hAnsi="Arial" w:cs="Arial"/>
          <w:sz w:val="22"/>
          <w:szCs w:val="22"/>
        </w:rPr>
        <w:t>De la consultation des documents disponibles, il ressort clairement que la théorie de changement de la FNS postule que la restauration de l’autorité et de la légitimité de l’</w:t>
      </w:r>
      <w:proofErr w:type="spellStart"/>
      <w:r w:rsidRPr="00994277">
        <w:rPr>
          <w:rFonts w:ascii="Arial" w:hAnsi="Arial" w:cs="Arial"/>
          <w:sz w:val="22"/>
          <w:szCs w:val="22"/>
        </w:rPr>
        <w:t>Etat</w:t>
      </w:r>
      <w:proofErr w:type="spellEnd"/>
      <w:r w:rsidRPr="00994277">
        <w:rPr>
          <w:rFonts w:ascii="Arial" w:hAnsi="Arial" w:cs="Arial"/>
          <w:sz w:val="22"/>
          <w:szCs w:val="22"/>
        </w:rPr>
        <w:t xml:space="preserve"> dans les localités et auprès des communautés cibles passe par l’amélioration de leur bien-être et des conditions sécuritaires, par la fourniture d’infrastructures de base et le renforcement des moyens d’existence desdites communautés. </w:t>
      </w:r>
    </w:p>
    <w:p w14:paraId="1171ADC0" w14:textId="3BCAD9E1" w:rsidR="00326938" w:rsidRDefault="00326938" w:rsidP="00BB5AA8">
      <w:pPr>
        <w:spacing w:line="276" w:lineRule="auto"/>
        <w:jc w:val="both"/>
        <w:rPr>
          <w:rFonts w:ascii="Arial" w:hAnsi="Arial" w:cs="Arial"/>
          <w:sz w:val="22"/>
          <w:szCs w:val="22"/>
        </w:rPr>
      </w:pPr>
    </w:p>
    <w:p w14:paraId="339885B3" w14:textId="22CC42C5" w:rsidR="008F47BD" w:rsidRPr="003064BC" w:rsidRDefault="00BA3C26" w:rsidP="008C167B">
      <w:pPr>
        <w:spacing w:line="276" w:lineRule="auto"/>
        <w:jc w:val="both"/>
        <w:rPr>
          <w:rFonts w:ascii="Arial" w:hAnsi="Arial" w:cs="Arial"/>
          <w:sz w:val="22"/>
          <w:szCs w:val="22"/>
        </w:rPr>
      </w:pPr>
      <w:r w:rsidRPr="003064BC">
        <w:rPr>
          <w:rFonts w:ascii="Arial" w:hAnsi="Arial" w:cs="Arial"/>
          <w:sz w:val="22"/>
          <w:szCs w:val="22"/>
        </w:rPr>
        <w:t xml:space="preserve">La théorie du changement </w:t>
      </w:r>
      <w:r w:rsidR="00B70976" w:rsidRPr="003064BC">
        <w:rPr>
          <w:rFonts w:ascii="Arial" w:hAnsi="Arial" w:cs="Arial"/>
          <w:sz w:val="22"/>
          <w:szCs w:val="22"/>
        </w:rPr>
        <w:t xml:space="preserve">du projet </w:t>
      </w:r>
      <w:r w:rsidRPr="003064BC">
        <w:rPr>
          <w:rFonts w:ascii="Arial" w:hAnsi="Arial" w:cs="Arial"/>
          <w:sz w:val="22"/>
          <w:szCs w:val="22"/>
        </w:rPr>
        <w:t xml:space="preserve">lie une transformation efficace dans la zone du projet a trois (03) </w:t>
      </w:r>
      <w:r w:rsidR="00B70976" w:rsidRPr="003064BC">
        <w:rPr>
          <w:rFonts w:ascii="Arial" w:hAnsi="Arial" w:cs="Arial"/>
          <w:sz w:val="22"/>
          <w:szCs w:val="22"/>
        </w:rPr>
        <w:t xml:space="preserve">exigences </w:t>
      </w:r>
      <w:r w:rsidR="003C6CB2" w:rsidRPr="003064BC">
        <w:rPr>
          <w:rFonts w:ascii="Arial" w:hAnsi="Arial" w:cs="Arial"/>
          <w:color w:val="000000" w:themeColor="text1"/>
          <w:sz w:val="22"/>
          <w:szCs w:val="22"/>
        </w:rPr>
        <w:t xml:space="preserve">successives </w:t>
      </w:r>
      <w:r w:rsidR="003C6CB2" w:rsidRPr="003064BC">
        <w:rPr>
          <w:rFonts w:ascii="Arial" w:hAnsi="Arial" w:cs="Arial"/>
          <w:sz w:val="22"/>
          <w:szCs w:val="22"/>
        </w:rPr>
        <w:t>:</w:t>
      </w:r>
      <w:r w:rsidRPr="003064BC">
        <w:rPr>
          <w:rFonts w:ascii="Arial" w:hAnsi="Arial" w:cs="Arial"/>
          <w:sz w:val="22"/>
          <w:szCs w:val="22"/>
        </w:rPr>
        <w:t xml:space="preserve"> </w:t>
      </w:r>
      <w:r w:rsidR="00326938" w:rsidRPr="003064BC">
        <w:rPr>
          <w:rFonts w:ascii="Arial" w:hAnsi="Arial" w:cs="Arial"/>
          <w:color w:val="000000" w:themeColor="text1"/>
          <w:sz w:val="22"/>
          <w:szCs w:val="22"/>
        </w:rPr>
        <w:t>l</w:t>
      </w:r>
      <w:r w:rsidR="00326938" w:rsidRPr="003064BC">
        <w:rPr>
          <w:rFonts w:ascii="Arial" w:hAnsi="Arial" w:cs="Arial"/>
          <w:bCs/>
          <w:iCs/>
          <w:sz w:val="22"/>
          <w:szCs w:val="22"/>
        </w:rPr>
        <w:t xml:space="preserve">a sécurité des communautés </w:t>
      </w:r>
      <w:r w:rsidRPr="003064BC">
        <w:rPr>
          <w:rFonts w:ascii="Arial" w:hAnsi="Arial" w:cs="Arial"/>
          <w:bCs/>
          <w:iCs/>
          <w:sz w:val="22"/>
          <w:szCs w:val="22"/>
        </w:rPr>
        <w:t>et le</w:t>
      </w:r>
      <w:r w:rsidR="00326938" w:rsidRPr="003064BC">
        <w:rPr>
          <w:rFonts w:ascii="Arial" w:hAnsi="Arial" w:cs="Arial"/>
          <w:bCs/>
          <w:iCs/>
          <w:sz w:val="22"/>
          <w:szCs w:val="22"/>
        </w:rPr>
        <w:t xml:space="preserve"> retour des populations déplacées dans leurs zones d’origine</w:t>
      </w:r>
      <w:r w:rsidRPr="003064BC">
        <w:rPr>
          <w:rFonts w:ascii="Arial" w:hAnsi="Arial" w:cs="Arial"/>
          <w:bCs/>
          <w:iCs/>
          <w:sz w:val="22"/>
          <w:szCs w:val="22"/>
        </w:rPr>
        <w:t> </w:t>
      </w:r>
      <w:r w:rsidRPr="003064BC">
        <w:rPr>
          <w:rFonts w:ascii="Arial" w:hAnsi="Arial" w:cs="Arial"/>
          <w:bCs/>
          <w:sz w:val="22"/>
          <w:szCs w:val="22"/>
        </w:rPr>
        <w:t xml:space="preserve">; </w:t>
      </w:r>
      <w:r w:rsidR="004C5C42" w:rsidRPr="003064BC">
        <w:rPr>
          <w:rFonts w:ascii="Arial" w:hAnsi="Arial" w:cs="Arial"/>
          <w:bCs/>
          <w:sz w:val="22"/>
          <w:szCs w:val="22"/>
        </w:rPr>
        <w:t>la réduction de la vulnérabilité des po</w:t>
      </w:r>
      <w:r w:rsidR="00C64979" w:rsidRPr="003064BC">
        <w:rPr>
          <w:rFonts w:ascii="Arial" w:hAnsi="Arial" w:cs="Arial"/>
          <w:bCs/>
          <w:sz w:val="22"/>
          <w:szCs w:val="22"/>
        </w:rPr>
        <w:t>pulations facteur essentiel pour l</w:t>
      </w:r>
      <w:r w:rsidR="004C5C42" w:rsidRPr="003064BC">
        <w:rPr>
          <w:rFonts w:ascii="Arial" w:hAnsi="Arial" w:cs="Arial"/>
          <w:bCs/>
          <w:sz w:val="22"/>
          <w:szCs w:val="22"/>
        </w:rPr>
        <w:t xml:space="preserve">’amélioration de la perception de la </w:t>
      </w:r>
      <w:r w:rsidR="00C64979" w:rsidRPr="003064BC">
        <w:rPr>
          <w:rFonts w:ascii="Arial" w:hAnsi="Arial" w:cs="Arial"/>
          <w:bCs/>
          <w:sz w:val="22"/>
          <w:szCs w:val="22"/>
        </w:rPr>
        <w:t>légitimité</w:t>
      </w:r>
      <w:r w:rsidR="004C5C42" w:rsidRPr="003064BC">
        <w:rPr>
          <w:rFonts w:ascii="Arial" w:hAnsi="Arial" w:cs="Arial"/>
          <w:bCs/>
          <w:sz w:val="22"/>
          <w:szCs w:val="22"/>
        </w:rPr>
        <w:t xml:space="preserve"> de l’</w:t>
      </w:r>
      <w:r w:rsidR="00C64979" w:rsidRPr="003064BC">
        <w:rPr>
          <w:rFonts w:ascii="Arial" w:hAnsi="Arial" w:cs="Arial"/>
          <w:bCs/>
          <w:sz w:val="22"/>
          <w:szCs w:val="22"/>
        </w:rPr>
        <w:t xml:space="preserve">État et l’amélioration du contrat social ; </w:t>
      </w:r>
      <w:r w:rsidR="00B70976" w:rsidRPr="003064BC">
        <w:rPr>
          <w:rFonts w:ascii="Arial" w:hAnsi="Arial" w:cs="Arial"/>
          <w:bCs/>
          <w:sz w:val="22"/>
          <w:szCs w:val="22"/>
        </w:rPr>
        <w:t>et la</w:t>
      </w:r>
      <w:r w:rsidR="00C64979" w:rsidRPr="003064BC">
        <w:rPr>
          <w:rFonts w:ascii="Arial" w:hAnsi="Arial" w:cs="Arial"/>
          <w:bCs/>
          <w:sz w:val="22"/>
          <w:szCs w:val="22"/>
        </w:rPr>
        <w:t xml:space="preserve"> mise à l’échelle </w:t>
      </w:r>
      <w:r w:rsidR="00C64979" w:rsidRPr="003064BC">
        <w:rPr>
          <w:rFonts w:ascii="Arial" w:hAnsi="Arial" w:cs="Arial"/>
          <w:bCs/>
          <w:iCs/>
          <w:sz w:val="22"/>
          <w:szCs w:val="22"/>
        </w:rPr>
        <w:t>d’initiatives ciblées de relèvement et de consolidation de la paix.</w:t>
      </w:r>
      <w:r w:rsidR="008F47BD" w:rsidRPr="003064BC">
        <w:rPr>
          <w:rFonts w:ascii="Arial" w:hAnsi="Arial" w:cs="Arial"/>
          <w:sz w:val="22"/>
          <w:szCs w:val="22"/>
        </w:rPr>
        <w:t xml:space="preserve"> </w:t>
      </w:r>
      <w:r w:rsidR="00CB74FE" w:rsidRPr="003064BC">
        <w:rPr>
          <w:rFonts w:ascii="Arial" w:hAnsi="Arial" w:cs="Arial"/>
          <w:color w:val="000000" w:themeColor="text1"/>
          <w:sz w:val="22"/>
          <w:szCs w:val="22"/>
        </w:rPr>
        <w:t>La première exigence est tributaire d</w:t>
      </w:r>
      <w:r w:rsidR="003C6CB2" w:rsidRPr="003064BC">
        <w:rPr>
          <w:rFonts w:ascii="Arial" w:hAnsi="Arial" w:cs="Arial"/>
          <w:color w:val="000000" w:themeColor="text1"/>
          <w:sz w:val="22"/>
          <w:szCs w:val="22"/>
        </w:rPr>
        <w:t>’un</w:t>
      </w:r>
      <w:r w:rsidR="00CB74FE" w:rsidRPr="003064BC">
        <w:rPr>
          <w:rFonts w:ascii="Arial" w:hAnsi="Arial" w:cs="Arial"/>
          <w:color w:val="000000" w:themeColor="text1"/>
          <w:sz w:val="22"/>
          <w:szCs w:val="22"/>
        </w:rPr>
        <w:t xml:space="preserve">e </w:t>
      </w:r>
      <w:r w:rsidR="00B3664E" w:rsidRPr="003064BC">
        <w:rPr>
          <w:rFonts w:ascii="Arial" w:hAnsi="Arial" w:cs="Arial"/>
          <w:color w:val="000000" w:themeColor="text1"/>
          <w:sz w:val="22"/>
          <w:szCs w:val="22"/>
        </w:rPr>
        <w:t xml:space="preserve">présence permanente et opérationnelle de </w:t>
      </w:r>
      <w:r w:rsidR="00CB74FE" w:rsidRPr="003064BC">
        <w:rPr>
          <w:rFonts w:ascii="Arial" w:hAnsi="Arial" w:cs="Arial"/>
          <w:color w:val="000000" w:themeColor="text1"/>
          <w:sz w:val="22"/>
          <w:szCs w:val="22"/>
        </w:rPr>
        <w:t>l’administration</w:t>
      </w:r>
      <w:r w:rsidR="00B3664E" w:rsidRPr="003064BC">
        <w:rPr>
          <w:rFonts w:ascii="Arial" w:hAnsi="Arial" w:cs="Arial"/>
          <w:color w:val="000000" w:themeColor="text1"/>
          <w:sz w:val="22"/>
          <w:szCs w:val="22"/>
        </w:rPr>
        <w:t xml:space="preserve"> publique, ainsi que </w:t>
      </w:r>
      <w:r w:rsidRPr="003064BC">
        <w:rPr>
          <w:rFonts w:ascii="Arial" w:hAnsi="Arial" w:cs="Arial"/>
          <w:color w:val="000000" w:themeColor="text1"/>
          <w:sz w:val="22"/>
          <w:szCs w:val="22"/>
        </w:rPr>
        <w:t xml:space="preserve">des forces de sécurité et de défense </w:t>
      </w:r>
      <w:r w:rsidR="00B3664E" w:rsidRPr="003064BC">
        <w:rPr>
          <w:rFonts w:ascii="Arial" w:hAnsi="Arial" w:cs="Arial"/>
          <w:color w:val="000000" w:themeColor="text1"/>
          <w:sz w:val="22"/>
          <w:szCs w:val="22"/>
        </w:rPr>
        <w:t>(</w:t>
      </w:r>
      <w:r w:rsidRPr="003064BC">
        <w:rPr>
          <w:rFonts w:ascii="Arial" w:hAnsi="Arial" w:cs="Arial"/>
          <w:color w:val="000000" w:themeColor="text1"/>
          <w:sz w:val="22"/>
          <w:szCs w:val="22"/>
        </w:rPr>
        <w:t>internationale et nationale</w:t>
      </w:r>
      <w:r w:rsidR="00B3664E" w:rsidRPr="003064BC">
        <w:rPr>
          <w:rFonts w:ascii="Arial" w:hAnsi="Arial" w:cs="Arial"/>
          <w:color w:val="000000" w:themeColor="text1"/>
          <w:sz w:val="22"/>
          <w:szCs w:val="22"/>
        </w:rPr>
        <w:t xml:space="preserve">). La deuxième tient à </w:t>
      </w:r>
      <w:r w:rsidR="004706AE" w:rsidRPr="003064BC">
        <w:rPr>
          <w:rFonts w:ascii="Arial" w:hAnsi="Arial" w:cs="Arial"/>
          <w:color w:val="000000" w:themeColor="text1"/>
          <w:sz w:val="22"/>
          <w:szCs w:val="22"/>
        </w:rPr>
        <w:t xml:space="preserve">l’amélioration de l’accès des populations des zones cibles aux </w:t>
      </w:r>
      <w:r w:rsidR="00326938" w:rsidRPr="003064BC">
        <w:rPr>
          <w:rFonts w:ascii="Arial" w:hAnsi="Arial" w:cs="Arial"/>
          <w:color w:val="000000" w:themeColor="text1"/>
          <w:sz w:val="22"/>
          <w:szCs w:val="22"/>
        </w:rPr>
        <w:t>services de base</w:t>
      </w:r>
      <w:r w:rsidR="004706AE" w:rsidRPr="003064BC">
        <w:rPr>
          <w:rFonts w:ascii="Arial" w:hAnsi="Arial" w:cs="Arial"/>
          <w:color w:val="000000" w:themeColor="text1"/>
          <w:sz w:val="22"/>
          <w:szCs w:val="22"/>
        </w:rPr>
        <w:t xml:space="preserve">, aux </w:t>
      </w:r>
      <w:r w:rsidR="00326938" w:rsidRPr="003064BC">
        <w:rPr>
          <w:rFonts w:ascii="Arial" w:hAnsi="Arial" w:cs="Arial"/>
          <w:color w:val="000000" w:themeColor="text1"/>
          <w:sz w:val="22"/>
          <w:szCs w:val="22"/>
        </w:rPr>
        <w:t>moyens de subsistance</w:t>
      </w:r>
      <w:r w:rsidR="004706AE" w:rsidRPr="003064BC">
        <w:rPr>
          <w:rFonts w:ascii="Arial" w:hAnsi="Arial" w:cs="Arial"/>
          <w:color w:val="000000" w:themeColor="text1"/>
          <w:sz w:val="22"/>
          <w:szCs w:val="22"/>
        </w:rPr>
        <w:t xml:space="preserve"> et aux différents services administratifs </w:t>
      </w:r>
      <w:r w:rsidR="00326938" w:rsidRPr="003064BC">
        <w:rPr>
          <w:rFonts w:ascii="Arial" w:hAnsi="Arial" w:cs="Arial"/>
          <w:color w:val="000000" w:themeColor="text1"/>
          <w:sz w:val="22"/>
          <w:szCs w:val="22"/>
        </w:rPr>
        <w:t>(état civil, registres fonciers et/ou de propriété etc.)</w:t>
      </w:r>
      <w:r w:rsidR="004706AE" w:rsidRPr="003064BC">
        <w:rPr>
          <w:rFonts w:ascii="Arial" w:hAnsi="Arial" w:cs="Arial"/>
          <w:color w:val="000000" w:themeColor="text1"/>
          <w:sz w:val="22"/>
          <w:szCs w:val="22"/>
        </w:rPr>
        <w:t>.</w:t>
      </w:r>
      <w:r w:rsidR="003C6CB2" w:rsidRPr="003064BC">
        <w:rPr>
          <w:rFonts w:ascii="Arial" w:hAnsi="Arial" w:cs="Arial"/>
          <w:color w:val="000000" w:themeColor="text1"/>
          <w:sz w:val="22"/>
          <w:szCs w:val="22"/>
        </w:rPr>
        <w:t xml:space="preserve"> </w:t>
      </w:r>
      <w:r w:rsidR="008C167B" w:rsidRPr="003064BC">
        <w:rPr>
          <w:rFonts w:ascii="Arial" w:hAnsi="Arial" w:cs="Arial"/>
          <w:color w:val="000000" w:themeColor="text1"/>
          <w:sz w:val="22"/>
          <w:szCs w:val="22"/>
        </w:rPr>
        <w:t xml:space="preserve">Les deux premières exigences devant </w:t>
      </w:r>
      <w:r w:rsidR="00AA5CC1" w:rsidRPr="003064BC">
        <w:rPr>
          <w:rFonts w:ascii="Arial" w:hAnsi="Arial" w:cs="Arial"/>
          <w:color w:val="000000" w:themeColor="text1"/>
          <w:sz w:val="22"/>
          <w:szCs w:val="22"/>
        </w:rPr>
        <w:t xml:space="preserve">objectivement </w:t>
      </w:r>
      <w:r w:rsidR="008C167B" w:rsidRPr="003064BC">
        <w:rPr>
          <w:rFonts w:ascii="Arial" w:hAnsi="Arial" w:cs="Arial"/>
          <w:color w:val="000000" w:themeColor="text1"/>
          <w:sz w:val="22"/>
          <w:szCs w:val="22"/>
        </w:rPr>
        <w:t xml:space="preserve">aboutir à une stabilisation </w:t>
      </w:r>
      <w:r w:rsidR="00326938" w:rsidRPr="003064BC">
        <w:rPr>
          <w:rFonts w:ascii="Arial" w:hAnsi="Arial" w:cs="Arial"/>
          <w:color w:val="000000" w:themeColor="text1"/>
          <w:sz w:val="22"/>
          <w:szCs w:val="22"/>
        </w:rPr>
        <w:t>immédiate de</w:t>
      </w:r>
      <w:r w:rsidR="008C167B" w:rsidRPr="003064BC">
        <w:rPr>
          <w:rFonts w:ascii="Arial" w:hAnsi="Arial" w:cs="Arial"/>
          <w:color w:val="000000" w:themeColor="text1"/>
          <w:sz w:val="22"/>
          <w:szCs w:val="22"/>
        </w:rPr>
        <w:t>s zones cibles</w:t>
      </w:r>
      <w:r w:rsidR="00AA5CC1" w:rsidRPr="003064BC">
        <w:rPr>
          <w:rFonts w:ascii="Arial" w:hAnsi="Arial" w:cs="Arial"/>
          <w:color w:val="000000" w:themeColor="text1"/>
          <w:sz w:val="22"/>
          <w:szCs w:val="22"/>
        </w:rPr>
        <w:t xml:space="preserve"> et au-delà par un processus de réplication,</w:t>
      </w:r>
      <w:r w:rsidR="008C167B" w:rsidRPr="003064BC">
        <w:rPr>
          <w:rFonts w:ascii="Arial" w:hAnsi="Arial" w:cs="Arial"/>
          <w:color w:val="000000" w:themeColor="text1"/>
          <w:sz w:val="22"/>
          <w:szCs w:val="22"/>
        </w:rPr>
        <w:t xml:space="preserve"> la troisième exigence </w:t>
      </w:r>
      <w:r w:rsidR="00AA5CC1" w:rsidRPr="003064BC">
        <w:rPr>
          <w:rFonts w:ascii="Arial" w:hAnsi="Arial" w:cs="Arial"/>
          <w:color w:val="000000" w:themeColor="text1"/>
          <w:sz w:val="22"/>
          <w:szCs w:val="22"/>
        </w:rPr>
        <w:t xml:space="preserve">devrait permettre de s’inscrire dans des dynamiques plus durables de développement </w:t>
      </w:r>
      <w:r w:rsidR="008C167B" w:rsidRPr="003064BC">
        <w:rPr>
          <w:rFonts w:ascii="Arial" w:hAnsi="Arial" w:cs="Arial"/>
          <w:color w:val="000000" w:themeColor="text1"/>
          <w:sz w:val="22"/>
          <w:szCs w:val="22"/>
        </w:rPr>
        <w:t>à travers</w:t>
      </w:r>
      <w:r w:rsidR="00326938" w:rsidRPr="003064BC">
        <w:rPr>
          <w:rFonts w:ascii="Arial" w:hAnsi="Arial" w:cs="Arial"/>
          <w:color w:val="000000" w:themeColor="text1"/>
          <w:sz w:val="22"/>
          <w:szCs w:val="22"/>
        </w:rPr>
        <w:t xml:space="preserve"> </w:t>
      </w:r>
      <w:r w:rsidR="00326938" w:rsidRPr="003064BC">
        <w:rPr>
          <w:rFonts w:ascii="Arial" w:hAnsi="Arial" w:cs="Arial"/>
          <w:bCs/>
          <w:iCs/>
          <w:sz w:val="22"/>
          <w:szCs w:val="22"/>
        </w:rPr>
        <w:t>des initiatives de relèvement et de consolidation de la paix</w:t>
      </w:r>
      <w:r w:rsidR="008F47BD" w:rsidRPr="003064BC">
        <w:rPr>
          <w:rFonts w:ascii="Arial" w:hAnsi="Arial" w:cs="Arial"/>
          <w:bCs/>
          <w:iCs/>
          <w:sz w:val="22"/>
          <w:szCs w:val="22"/>
        </w:rPr>
        <w:t>.</w:t>
      </w:r>
    </w:p>
    <w:p w14:paraId="5F2D6AAA" w14:textId="77777777" w:rsidR="00AE1A9A" w:rsidRDefault="00AE1A9A" w:rsidP="001F5486">
      <w:pPr>
        <w:pStyle w:val="PrformatHTML"/>
        <w:spacing w:line="276" w:lineRule="auto"/>
        <w:jc w:val="both"/>
        <w:rPr>
          <w:rFonts w:ascii="Arial" w:eastAsia="Times New Roman" w:hAnsi="Arial" w:cs="Arial"/>
          <w:bCs/>
          <w:iCs/>
          <w:sz w:val="22"/>
          <w:szCs w:val="22"/>
          <w:lang w:val="fr-FR"/>
        </w:rPr>
      </w:pPr>
    </w:p>
    <w:p w14:paraId="4EC6F797" w14:textId="77777777" w:rsidR="003064BC" w:rsidRDefault="003064BC" w:rsidP="00BB5AA8">
      <w:pPr>
        <w:pStyle w:val="PrformatHTML"/>
        <w:spacing w:line="276" w:lineRule="auto"/>
        <w:jc w:val="both"/>
        <w:rPr>
          <w:rFonts w:ascii="Arial" w:eastAsia="Times New Roman" w:hAnsi="Arial" w:cs="Arial"/>
          <w:bCs/>
          <w:iCs/>
          <w:sz w:val="22"/>
          <w:szCs w:val="22"/>
          <w:lang w:val="fr-FR"/>
        </w:rPr>
      </w:pPr>
    </w:p>
    <w:p w14:paraId="484097D8" w14:textId="669DCCCE" w:rsidR="00F45807" w:rsidRDefault="00847197" w:rsidP="00BB5AA8">
      <w:pPr>
        <w:pStyle w:val="PrformatHTML"/>
        <w:spacing w:line="276" w:lineRule="auto"/>
        <w:jc w:val="both"/>
        <w:rPr>
          <w:rFonts w:ascii="Arial" w:hAnsi="Arial" w:cs="Arial"/>
          <w:color w:val="000000" w:themeColor="text1"/>
          <w:sz w:val="22"/>
          <w:szCs w:val="22"/>
          <w:lang w:val="fr-FR"/>
        </w:rPr>
      </w:pPr>
      <w:r>
        <w:rPr>
          <w:rFonts w:ascii="Arial" w:eastAsia="Times New Roman" w:hAnsi="Arial" w:cs="Arial"/>
          <w:bCs/>
          <w:iCs/>
          <w:sz w:val="22"/>
          <w:szCs w:val="22"/>
          <w:lang w:val="fr-FR"/>
        </w:rPr>
        <w:t xml:space="preserve">Dans l’ensemble, les hypothèses </w:t>
      </w:r>
      <w:r w:rsidRPr="00847197">
        <w:rPr>
          <w:rFonts w:ascii="Arial" w:hAnsi="Arial" w:cs="Arial"/>
          <w:color w:val="000000" w:themeColor="text1"/>
          <w:sz w:val="22"/>
          <w:szCs w:val="22"/>
          <w:lang w:val="fr-FR"/>
        </w:rPr>
        <w:t>de la Théorie du changement sont pertinent</w:t>
      </w:r>
      <w:r>
        <w:rPr>
          <w:rFonts w:ascii="Arial" w:hAnsi="Arial" w:cs="Arial"/>
          <w:color w:val="000000" w:themeColor="text1"/>
          <w:sz w:val="22"/>
          <w:szCs w:val="22"/>
          <w:lang w:val="fr-FR"/>
        </w:rPr>
        <w:t xml:space="preserve">es à l’exception de quelques-unes qui le sont moins. </w:t>
      </w:r>
      <w:r w:rsidR="001F5486">
        <w:rPr>
          <w:rFonts w:ascii="Arial" w:hAnsi="Arial" w:cs="Arial"/>
          <w:color w:val="000000" w:themeColor="text1"/>
          <w:sz w:val="22"/>
          <w:szCs w:val="22"/>
          <w:lang w:val="fr-FR"/>
        </w:rPr>
        <w:t>En effet, l’hypothèse selon laquelle l</w:t>
      </w:r>
      <w:r w:rsidRPr="001F5486">
        <w:rPr>
          <w:rFonts w:ascii="Arial" w:hAnsi="Arial" w:cs="Arial"/>
          <w:color w:val="000000" w:themeColor="text1"/>
          <w:sz w:val="22"/>
          <w:szCs w:val="22"/>
          <w:lang w:val="fr-FR"/>
        </w:rPr>
        <w:t>es actions envisagées dans le cadre du programme de stabilisation immédiate suffisent à restaurer l’autorité de l'État après des décennies de négligence de la part des autorités en ce qui concerne le développement de ces zones et de l'effet destructeur des récits extrémistes</w:t>
      </w:r>
      <w:r w:rsidR="001F5486">
        <w:rPr>
          <w:rFonts w:ascii="Arial" w:hAnsi="Arial" w:cs="Arial"/>
          <w:color w:val="000000" w:themeColor="text1"/>
          <w:sz w:val="22"/>
          <w:szCs w:val="22"/>
          <w:lang w:val="fr-FR"/>
        </w:rPr>
        <w:t xml:space="preserve"> est peu réaliste. Une dynamique pourrait s’amorcer mais elle ne saurait se traduire par une restauration optimale de l’autorité de l’</w:t>
      </w:r>
      <w:proofErr w:type="spellStart"/>
      <w:r w:rsidR="001F5486">
        <w:rPr>
          <w:rFonts w:ascii="Arial" w:hAnsi="Arial" w:cs="Arial"/>
          <w:color w:val="000000" w:themeColor="text1"/>
          <w:sz w:val="22"/>
          <w:szCs w:val="22"/>
          <w:lang w:val="fr-FR"/>
        </w:rPr>
        <w:t>Etat</w:t>
      </w:r>
      <w:proofErr w:type="spellEnd"/>
      <w:r w:rsidR="001F5486">
        <w:rPr>
          <w:rFonts w:ascii="Arial" w:hAnsi="Arial" w:cs="Arial"/>
          <w:color w:val="000000" w:themeColor="text1"/>
          <w:sz w:val="22"/>
          <w:szCs w:val="22"/>
          <w:lang w:val="fr-FR"/>
        </w:rPr>
        <w:t xml:space="preserve"> dans un temps aussi bref, eu égard au passif.</w:t>
      </w:r>
    </w:p>
    <w:p w14:paraId="4D30FAF9" w14:textId="7E095F45" w:rsidR="0083304D" w:rsidRPr="00F45807" w:rsidRDefault="00AE1A9A" w:rsidP="00BB5AA8">
      <w:pPr>
        <w:pStyle w:val="PrformatHTML"/>
        <w:spacing w:line="276" w:lineRule="auto"/>
        <w:jc w:val="both"/>
        <w:rPr>
          <w:rFonts w:ascii="Arial" w:hAnsi="Arial" w:cs="Arial"/>
          <w:color w:val="000000" w:themeColor="text1"/>
          <w:sz w:val="22"/>
          <w:szCs w:val="22"/>
          <w:lang w:val="fr-FR"/>
        </w:rPr>
      </w:pPr>
      <w:r>
        <w:rPr>
          <w:rFonts w:ascii="Arial" w:eastAsia="Times New Roman" w:hAnsi="Arial" w:cs="Arial"/>
          <w:bCs/>
          <w:iCs/>
          <w:sz w:val="22"/>
          <w:szCs w:val="22"/>
          <w:lang w:val="fr-FR"/>
        </w:rPr>
        <w:t xml:space="preserve">D’un point de vue des </w:t>
      </w:r>
      <w:r w:rsidR="00847197">
        <w:rPr>
          <w:rFonts w:ascii="Arial" w:eastAsia="Times New Roman" w:hAnsi="Arial" w:cs="Arial"/>
          <w:bCs/>
          <w:iCs/>
          <w:sz w:val="22"/>
          <w:szCs w:val="22"/>
          <w:lang w:val="fr-FR"/>
        </w:rPr>
        <w:t>indicateurs</w:t>
      </w:r>
      <w:r>
        <w:rPr>
          <w:rFonts w:ascii="Arial" w:eastAsia="Times New Roman" w:hAnsi="Arial" w:cs="Arial"/>
          <w:bCs/>
          <w:iCs/>
          <w:sz w:val="22"/>
          <w:szCs w:val="22"/>
          <w:lang w:val="fr-FR"/>
        </w:rPr>
        <w:t>, ceux-ci</w:t>
      </w:r>
      <w:r w:rsidR="00847197">
        <w:rPr>
          <w:rFonts w:ascii="Arial" w:eastAsia="Times New Roman" w:hAnsi="Arial" w:cs="Arial"/>
          <w:bCs/>
          <w:iCs/>
          <w:sz w:val="22"/>
          <w:szCs w:val="22"/>
          <w:lang w:val="fr-FR"/>
        </w:rPr>
        <w:t xml:space="preserve"> sont </w:t>
      </w:r>
      <w:r>
        <w:rPr>
          <w:rFonts w:ascii="Arial" w:eastAsia="Times New Roman" w:hAnsi="Arial" w:cs="Arial"/>
          <w:bCs/>
          <w:iCs/>
          <w:sz w:val="22"/>
          <w:szCs w:val="22"/>
          <w:lang w:val="fr-FR"/>
        </w:rPr>
        <w:t xml:space="preserve">globalement </w:t>
      </w:r>
      <w:r w:rsidR="00847197">
        <w:rPr>
          <w:rFonts w:ascii="Arial" w:eastAsia="Times New Roman" w:hAnsi="Arial" w:cs="Arial"/>
          <w:bCs/>
          <w:iCs/>
          <w:sz w:val="22"/>
          <w:szCs w:val="22"/>
          <w:lang w:val="fr-FR"/>
        </w:rPr>
        <w:t>réalistes et réalisables</w:t>
      </w:r>
      <w:r>
        <w:rPr>
          <w:rFonts w:ascii="Arial" w:eastAsia="Times New Roman" w:hAnsi="Arial" w:cs="Arial"/>
          <w:bCs/>
          <w:iCs/>
          <w:sz w:val="22"/>
          <w:szCs w:val="22"/>
          <w:lang w:val="fr-FR"/>
        </w:rPr>
        <w:t>, même si on note que certains sont moins SMART, ce qui a du reste justifié leur reformulation</w:t>
      </w:r>
      <w:r w:rsidR="00F45807">
        <w:rPr>
          <w:rFonts w:ascii="Arial" w:eastAsia="Times New Roman" w:hAnsi="Arial" w:cs="Arial"/>
          <w:bCs/>
          <w:iCs/>
          <w:sz w:val="22"/>
          <w:szCs w:val="22"/>
          <w:lang w:val="fr-FR"/>
        </w:rPr>
        <w:t xml:space="preserve"> lors du démarrage du projet</w:t>
      </w:r>
      <w:r>
        <w:rPr>
          <w:rFonts w:ascii="Arial" w:eastAsia="Times New Roman" w:hAnsi="Arial" w:cs="Arial"/>
          <w:bCs/>
          <w:iCs/>
          <w:sz w:val="22"/>
          <w:szCs w:val="22"/>
          <w:lang w:val="fr-FR"/>
        </w:rPr>
        <w:t xml:space="preserve">. </w:t>
      </w:r>
      <w:r w:rsidR="00F45807">
        <w:rPr>
          <w:rFonts w:ascii="Arial" w:eastAsia="Times New Roman" w:hAnsi="Arial" w:cs="Arial"/>
          <w:bCs/>
          <w:iCs/>
          <w:sz w:val="22"/>
          <w:szCs w:val="22"/>
          <w:lang w:val="fr-FR"/>
        </w:rPr>
        <w:t>Il s’agit notamment des indicateurs relatifs au :</w:t>
      </w:r>
    </w:p>
    <w:p w14:paraId="681D062D" w14:textId="5ED071B2" w:rsidR="00847197" w:rsidRPr="003064BC" w:rsidRDefault="00CB445C">
      <w:pPr>
        <w:pStyle w:val="PrformatHTML"/>
        <w:numPr>
          <w:ilvl w:val="0"/>
          <w:numId w:val="18"/>
        </w:numPr>
        <w:spacing w:line="276" w:lineRule="auto"/>
        <w:jc w:val="both"/>
        <w:rPr>
          <w:rFonts w:ascii="Arial" w:eastAsia="Times New Roman" w:hAnsi="Arial" w:cs="Arial"/>
          <w:bCs/>
          <w:iCs/>
          <w:color w:val="000000" w:themeColor="text1"/>
          <w:sz w:val="22"/>
          <w:szCs w:val="22"/>
          <w:lang w:val="fr-FR"/>
        </w:rPr>
      </w:pPr>
      <w:r w:rsidRPr="003064BC">
        <w:rPr>
          <w:rFonts w:ascii="Arial" w:hAnsi="Arial" w:cs="Arial"/>
          <w:color w:val="000000" w:themeColor="text1"/>
          <w:sz w:val="22"/>
          <w:szCs w:val="22"/>
          <w:lang w:val="fr-FR"/>
        </w:rPr>
        <w:t>Nombre des éléments des Forces de Sécurité et de Défense dans les zones cibles</w:t>
      </w:r>
      <w:r w:rsidR="00594D30" w:rsidRPr="003064BC">
        <w:rPr>
          <w:rFonts w:ascii="Arial" w:hAnsi="Arial" w:cs="Arial"/>
          <w:color w:val="000000" w:themeColor="text1"/>
          <w:sz w:val="22"/>
          <w:szCs w:val="22"/>
          <w:lang w:val="fr-FR"/>
        </w:rPr>
        <w:t> ;</w:t>
      </w:r>
    </w:p>
    <w:p w14:paraId="2E115B4C" w14:textId="666280C4" w:rsidR="00AE1A9A" w:rsidRPr="003064BC" w:rsidRDefault="00CB445C">
      <w:pPr>
        <w:pStyle w:val="PrformatHTML"/>
        <w:numPr>
          <w:ilvl w:val="0"/>
          <w:numId w:val="18"/>
        </w:numPr>
        <w:spacing w:line="276" w:lineRule="auto"/>
        <w:jc w:val="both"/>
        <w:rPr>
          <w:rFonts w:ascii="Arial" w:hAnsi="Arial" w:cs="Arial"/>
          <w:color w:val="000000" w:themeColor="text1"/>
          <w:sz w:val="22"/>
          <w:szCs w:val="22"/>
          <w:lang w:val="fr-FR"/>
        </w:rPr>
      </w:pPr>
      <w:r w:rsidRPr="003064BC">
        <w:rPr>
          <w:rFonts w:ascii="Arial" w:hAnsi="Arial" w:cs="Arial"/>
          <w:color w:val="000000" w:themeColor="text1"/>
          <w:sz w:val="22"/>
          <w:szCs w:val="22"/>
          <w:lang w:val="fr-FR"/>
        </w:rPr>
        <w:t>Nombres des éléments des forces de sécurité formé sur les droits de l'homme et sur la prévention sur la violence basée sur le genre</w:t>
      </w:r>
      <w:r w:rsidR="00594D30" w:rsidRPr="003064BC">
        <w:rPr>
          <w:rFonts w:ascii="Arial" w:hAnsi="Arial" w:cs="Arial"/>
          <w:color w:val="000000" w:themeColor="text1"/>
          <w:sz w:val="22"/>
          <w:szCs w:val="22"/>
          <w:lang w:val="fr-FR"/>
        </w:rPr>
        <w:t> ;</w:t>
      </w:r>
    </w:p>
    <w:p w14:paraId="0EA7A17A" w14:textId="35E9FD0A" w:rsidR="00CB445C" w:rsidRPr="003064BC" w:rsidRDefault="00594D30">
      <w:pPr>
        <w:pStyle w:val="PrformatHTML"/>
        <w:numPr>
          <w:ilvl w:val="0"/>
          <w:numId w:val="18"/>
        </w:numPr>
        <w:spacing w:line="276" w:lineRule="auto"/>
        <w:jc w:val="both"/>
        <w:rPr>
          <w:rFonts w:ascii="Arial" w:hAnsi="Arial" w:cs="Arial"/>
          <w:color w:val="000000" w:themeColor="text1"/>
          <w:sz w:val="22"/>
          <w:szCs w:val="22"/>
          <w:lang w:val="fr-FR"/>
        </w:rPr>
      </w:pPr>
      <w:r w:rsidRPr="003064BC">
        <w:rPr>
          <w:rFonts w:ascii="Arial" w:hAnsi="Arial" w:cs="Arial"/>
          <w:color w:val="000000" w:themeColor="text1"/>
          <w:sz w:val="22"/>
          <w:szCs w:val="22"/>
          <w:lang w:val="fr-FR"/>
        </w:rPr>
        <w:t>Nombre d'agents/fonctionnaires travaillant effectivement dans les nouvelles structures (200 personnes).</w:t>
      </w:r>
    </w:p>
    <w:p w14:paraId="445B6E6C" w14:textId="4898E2E3" w:rsidR="00594D30" w:rsidRPr="00594D30" w:rsidRDefault="00594D30" w:rsidP="00594D30">
      <w:pPr>
        <w:jc w:val="both"/>
        <w:rPr>
          <w:rFonts w:ascii="Arial" w:hAnsi="Arial" w:cs="Arial"/>
          <w:sz w:val="22"/>
          <w:szCs w:val="22"/>
        </w:rPr>
      </w:pPr>
      <w:r w:rsidRPr="00594D30">
        <w:rPr>
          <w:rFonts w:ascii="Arial" w:hAnsi="Arial" w:cs="Arial"/>
          <w:sz w:val="22"/>
          <w:szCs w:val="22"/>
        </w:rPr>
        <w:t>Pour les deux premiers indicateurs, ils étaient formulés sous forme de taux</w:t>
      </w:r>
      <w:r>
        <w:rPr>
          <w:rFonts w:ascii="Arial" w:hAnsi="Arial" w:cs="Arial"/>
          <w:sz w:val="22"/>
          <w:szCs w:val="22"/>
        </w:rPr>
        <w:t xml:space="preserve">. Bien que relativement SMART, ces indicateurs ne permettaient pas en l’état de mesurer le niveau de fourniture de l’offre de service de sécurité. Pour le dernier indicateur, le nombre de 200 agents est peu réaliste quand on sait le faible nombre d’agents dans les localités cibles, la lenteur du processus de réalisation et de réhabilitation des infrastructures, ainsi que les lourdeurs des procédures de déploiement de nouveaux agents de l’État. </w:t>
      </w:r>
    </w:p>
    <w:p w14:paraId="00E76994" w14:textId="77777777" w:rsidR="00594D30" w:rsidRDefault="00594D30" w:rsidP="00BB5AA8">
      <w:pPr>
        <w:pStyle w:val="Titre2"/>
        <w:numPr>
          <w:ilvl w:val="0"/>
          <w:numId w:val="0"/>
        </w:numPr>
        <w:spacing w:line="276" w:lineRule="auto"/>
        <w:ind w:left="1080" w:hanging="360"/>
        <w:rPr>
          <w:rFonts w:ascii="Arial" w:hAnsi="Arial" w:cs="Arial"/>
          <w:i w:val="0"/>
          <w:iCs w:val="0"/>
        </w:rPr>
      </w:pPr>
    </w:p>
    <w:p w14:paraId="0393A931" w14:textId="02A7F826" w:rsidR="009A7A6C" w:rsidRPr="00671872" w:rsidRDefault="00133071" w:rsidP="00BB5AA8">
      <w:pPr>
        <w:pStyle w:val="Titre2"/>
        <w:numPr>
          <w:ilvl w:val="0"/>
          <w:numId w:val="0"/>
        </w:numPr>
        <w:spacing w:line="276" w:lineRule="auto"/>
        <w:ind w:left="1080" w:hanging="360"/>
        <w:rPr>
          <w:rFonts w:ascii="Arial" w:hAnsi="Arial" w:cs="Arial"/>
          <w:i w:val="0"/>
          <w:iCs w:val="0"/>
        </w:rPr>
      </w:pPr>
      <w:bookmarkStart w:id="43" w:name="_Toc127134988"/>
      <w:r>
        <w:rPr>
          <w:rFonts w:ascii="Arial" w:hAnsi="Arial" w:cs="Arial"/>
          <w:i w:val="0"/>
          <w:iCs w:val="0"/>
        </w:rPr>
        <w:t>3</w:t>
      </w:r>
      <w:r w:rsidR="009A7A6C" w:rsidRPr="00671872">
        <w:rPr>
          <w:rFonts w:ascii="Arial" w:hAnsi="Arial" w:cs="Arial"/>
          <w:i w:val="0"/>
          <w:iCs w:val="0"/>
        </w:rPr>
        <w:t>.2 Efficacité du projet</w:t>
      </w:r>
      <w:bookmarkEnd w:id="43"/>
    </w:p>
    <w:p w14:paraId="5388530B" w14:textId="418A75AB" w:rsidR="009A7A6C" w:rsidRPr="005839A2" w:rsidRDefault="009A7A6C" w:rsidP="00BB5AA8">
      <w:pPr>
        <w:spacing w:line="276" w:lineRule="auto"/>
        <w:rPr>
          <w:rFonts w:ascii="Arial" w:hAnsi="Arial" w:cs="Arial"/>
          <w:b/>
          <w:bCs/>
          <w:color w:val="5B9BD5" w:themeColor="accent5"/>
          <w:sz w:val="22"/>
          <w:szCs w:val="22"/>
        </w:rPr>
      </w:pPr>
    </w:p>
    <w:p w14:paraId="1DAB1B97" w14:textId="77777777" w:rsidR="003A5DB8" w:rsidRDefault="00E945B8"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Constat n</w:t>
      </w:r>
      <w:r w:rsidR="003A5DB8">
        <w:rPr>
          <w:rFonts w:ascii="Arial" w:hAnsi="Arial" w:cs="Arial"/>
          <w:b/>
          <w:bCs/>
          <w:i/>
          <w:iCs/>
          <w:color w:val="000000"/>
          <w:sz w:val="22"/>
          <w:szCs w:val="22"/>
        </w:rPr>
        <w:t>°</w:t>
      </w:r>
      <w:r w:rsidR="006F61AF" w:rsidRPr="005839A2">
        <w:rPr>
          <w:rFonts w:ascii="Arial" w:hAnsi="Arial" w:cs="Arial"/>
          <w:b/>
          <w:bCs/>
          <w:i/>
          <w:iCs/>
          <w:color w:val="000000"/>
          <w:sz w:val="22"/>
          <w:szCs w:val="22"/>
        </w:rPr>
        <w:t>0</w:t>
      </w:r>
      <w:r w:rsidR="003A5DB8">
        <w:rPr>
          <w:rFonts w:ascii="Arial" w:hAnsi="Arial" w:cs="Arial"/>
          <w:b/>
          <w:bCs/>
          <w:i/>
          <w:iCs/>
          <w:color w:val="000000"/>
          <w:sz w:val="22"/>
          <w:szCs w:val="22"/>
        </w:rPr>
        <w:t>3</w:t>
      </w:r>
      <w:r w:rsidRPr="005839A2">
        <w:rPr>
          <w:rFonts w:ascii="Arial" w:hAnsi="Arial" w:cs="Arial"/>
          <w:b/>
          <w:bCs/>
          <w:i/>
          <w:iCs/>
          <w:color w:val="000000"/>
          <w:sz w:val="22"/>
          <w:szCs w:val="22"/>
        </w:rPr>
        <w:t xml:space="preserve"> : </w:t>
      </w:r>
    </w:p>
    <w:p w14:paraId="1BEA89F4" w14:textId="289CAD25" w:rsidR="002C173F" w:rsidRPr="005839A2" w:rsidRDefault="00E945B8"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Dans l’ensemble, l</w:t>
      </w:r>
      <w:r w:rsidR="00B3466E" w:rsidRPr="005839A2">
        <w:rPr>
          <w:rFonts w:ascii="Arial" w:hAnsi="Arial" w:cs="Arial"/>
          <w:b/>
          <w:bCs/>
          <w:i/>
          <w:iCs/>
          <w:color w:val="000000"/>
          <w:sz w:val="22"/>
          <w:szCs w:val="22"/>
        </w:rPr>
        <w:t xml:space="preserve">es </w:t>
      </w:r>
      <w:r w:rsidR="001112EE">
        <w:rPr>
          <w:rFonts w:ascii="Arial" w:hAnsi="Arial" w:cs="Arial"/>
          <w:b/>
          <w:bCs/>
          <w:i/>
          <w:iCs/>
          <w:color w:val="000000"/>
          <w:sz w:val="22"/>
          <w:szCs w:val="22"/>
        </w:rPr>
        <w:t xml:space="preserve">indicateurs </w:t>
      </w:r>
      <w:r w:rsidR="005A0AD6" w:rsidRPr="005839A2">
        <w:rPr>
          <w:rFonts w:ascii="Arial" w:hAnsi="Arial" w:cs="Arial"/>
          <w:b/>
          <w:bCs/>
          <w:i/>
          <w:iCs/>
          <w:color w:val="000000"/>
          <w:sz w:val="22"/>
          <w:szCs w:val="22"/>
        </w:rPr>
        <w:t xml:space="preserve">de produit </w:t>
      </w:r>
      <w:r w:rsidR="001112EE">
        <w:rPr>
          <w:rFonts w:ascii="Arial" w:hAnsi="Arial" w:cs="Arial"/>
          <w:b/>
          <w:bCs/>
          <w:i/>
          <w:iCs/>
          <w:color w:val="000000"/>
          <w:sz w:val="22"/>
          <w:szCs w:val="22"/>
        </w:rPr>
        <w:t>escomptés par le</w:t>
      </w:r>
      <w:r w:rsidR="005A0AD6" w:rsidRPr="005839A2">
        <w:rPr>
          <w:rFonts w:ascii="Arial" w:hAnsi="Arial" w:cs="Arial"/>
          <w:b/>
          <w:bCs/>
          <w:i/>
          <w:iCs/>
          <w:color w:val="000000"/>
          <w:sz w:val="22"/>
          <w:szCs w:val="22"/>
        </w:rPr>
        <w:t xml:space="preserve"> projet </w:t>
      </w:r>
      <w:r w:rsidR="00B3466E" w:rsidRPr="005839A2">
        <w:rPr>
          <w:rFonts w:ascii="Arial" w:hAnsi="Arial" w:cs="Arial"/>
          <w:b/>
          <w:bCs/>
          <w:i/>
          <w:iCs/>
          <w:color w:val="000000"/>
          <w:sz w:val="22"/>
          <w:szCs w:val="22"/>
        </w:rPr>
        <w:t>ont</w:t>
      </w:r>
      <w:r w:rsidR="008C5F66" w:rsidRPr="005839A2">
        <w:rPr>
          <w:rFonts w:ascii="Arial" w:hAnsi="Arial" w:cs="Arial"/>
          <w:b/>
          <w:bCs/>
          <w:i/>
          <w:iCs/>
          <w:color w:val="000000"/>
          <w:sz w:val="22"/>
          <w:szCs w:val="22"/>
        </w:rPr>
        <w:t xml:space="preserve"> </w:t>
      </w:r>
      <w:r w:rsidR="007D6E29" w:rsidRPr="005839A2">
        <w:rPr>
          <w:rFonts w:ascii="Arial" w:hAnsi="Arial" w:cs="Arial"/>
          <w:b/>
          <w:bCs/>
          <w:i/>
          <w:iCs/>
          <w:color w:val="000000"/>
          <w:sz w:val="22"/>
          <w:szCs w:val="22"/>
        </w:rPr>
        <w:t xml:space="preserve">été </w:t>
      </w:r>
      <w:r w:rsidRPr="005839A2">
        <w:rPr>
          <w:rFonts w:ascii="Arial" w:hAnsi="Arial" w:cs="Arial"/>
          <w:b/>
          <w:bCs/>
          <w:i/>
          <w:iCs/>
          <w:color w:val="000000"/>
          <w:sz w:val="22"/>
          <w:szCs w:val="22"/>
        </w:rPr>
        <w:t xml:space="preserve">modérément </w:t>
      </w:r>
      <w:r w:rsidR="00B3466E" w:rsidRPr="005839A2">
        <w:rPr>
          <w:rFonts w:ascii="Arial" w:hAnsi="Arial" w:cs="Arial"/>
          <w:b/>
          <w:bCs/>
          <w:i/>
          <w:iCs/>
          <w:color w:val="000000"/>
          <w:sz w:val="22"/>
          <w:szCs w:val="22"/>
        </w:rPr>
        <w:t xml:space="preserve">atteints </w:t>
      </w:r>
      <w:r w:rsidRPr="005839A2">
        <w:rPr>
          <w:rFonts w:ascii="Arial" w:hAnsi="Arial" w:cs="Arial"/>
          <w:b/>
          <w:bCs/>
          <w:i/>
          <w:iCs/>
          <w:color w:val="000000"/>
          <w:sz w:val="22"/>
          <w:szCs w:val="22"/>
        </w:rPr>
        <w:t xml:space="preserve">sur la durée de mise en œuvre de la première phase. </w:t>
      </w:r>
      <w:r w:rsidR="00B3466E" w:rsidRPr="005839A2">
        <w:rPr>
          <w:rFonts w:ascii="Arial" w:hAnsi="Arial" w:cs="Arial"/>
          <w:b/>
          <w:bCs/>
          <w:i/>
          <w:iCs/>
          <w:color w:val="000000"/>
          <w:sz w:val="22"/>
          <w:szCs w:val="22"/>
        </w:rPr>
        <w:t>Les cibles</w:t>
      </w:r>
      <w:r w:rsidRPr="005839A2">
        <w:rPr>
          <w:rFonts w:ascii="Arial" w:hAnsi="Arial" w:cs="Arial"/>
          <w:b/>
          <w:bCs/>
          <w:i/>
          <w:iCs/>
          <w:color w:val="000000"/>
          <w:sz w:val="22"/>
          <w:szCs w:val="22"/>
        </w:rPr>
        <w:t xml:space="preserve"> d’indicateurs</w:t>
      </w:r>
      <w:r w:rsidR="00B3466E" w:rsidRPr="005839A2">
        <w:rPr>
          <w:rFonts w:ascii="Arial" w:hAnsi="Arial" w:cs="Arial"/>
          <w:b/>
          <w:bCs/>
          <w:i/>
          <w:iCs/>
          <w:color w:val="000000"/>
          <w:sz w:val="22"/>
          <w:szCs w:val="22"/>
        </w:rPr>
        <w:t xml:space="preserve"> ont été </w:t>
      </w:r>
      <w:r w:rsidR="00F25CAE" w:rsidRPr="005839A2">
        <w:rPr>
          <w:rFonts w:ascii="Arial" w:hAnsi="Arial" w:cs="Arial"/>
          <w:b/>
          <w:bCs/>
          <w:i/>
          <w:iCs/>
          <w:color w:val="000000"/>
          <w:sz w:val="22"/>
          <w:szCs w:val="22"/>
        </w:rPr>
        <w:t xml:space="preserve">réalisées </w:t>
      </w:r>
      <w:r w:rsidR="00B3466E" w:rsidRPr="005839A2">
        <w:rPr>
          <w:rFonts w:ascii="Arial" w:hAnsi="Arial" w:cs="Arial"/>
          <w:b/>
          <w:bCs/>
          <w:i/>
          <w:iCs/>
          <w:color w:val="000000"/>
          <w:sz w:val="22"/>
          <w:szCs w:val="22"/>
        </w:rPr>
        <w:t xml:space="preserve">de </w:t>
      </w:r>
      <w:r w:rsidR="00950E71" w:rsidRPr="005839A2">
        <w:rPr>
          <w:rFonts w:ascii="Arial" w:hAnsi="Arial" w:cs="Arial"/>
          <w:b/>
          <w:bCs/>
          <w:i/>
          <w:iCs/>
          <w:color w:val="000000"/>
          <w:sz w:val="22"/>
          <w:szCs w:val="22"/>
        </w:rPr>
        <w:t>façon différenciée</w:t>
      </w:r>
      <w:r w:rsidRPr="005839A2">
        <w:rPr>
          <w:rFonts w:ascii="Arial" w:hAnsi="Arial" w:cs="Arial"/>
          <w:b/>
          <w:bCs/>
          <w:i/>
          <w:iCs/>
          <w:color w:val="000000"/>
          <w:sz w:val="22"/>
          <w:szCs w:val="22"/>
        </w:rPr>
        <w:t xml:space="preserve"> en fonction de la nature des </w:t>
      </w:r>
      <w:r w:rsidR="00B3466E" w:rsidRPr="005839A2">
        <w:rPr>
          <w:rFonts w:ascii="Arial" w:hAnsi="Arial" w:cs="Arial"/>
          <w:b/>
          <w:bCs/>
          <w:i/>
          <w:iCs/>
          <w:color w:val="000000"/>
          <w:sz w:val="22"/>
          <w:szCs w:val="22"/>
        </w:rPr>
        <w:t xml:space="preserve">interventions et des </w:t>
      </w:r>
      <w:r w:rsidR="001112EE">
        <w:rPr>
          <w:rFonts w:ascii="Arial" w:hAnsi="Arial" w:cs="Arial"/>
          <w:b/>
          <w:bCs/>
          <w:i/>
          <w:iCs/>
          <w:color w:val="000000"/>
          <w:sz w:val="22"/>
          <w:szCs w:val="22"/>
        </w:rPr>
        <w:t>catégories de bénéficiaires</w:t>
      </w:r>
      <w:r w:rsidRPr="005839A2">
        <w:rPr>
          <w:rFonts w:ascii="Arial" w:hAnsi="Arial" w:cs="Arial"/>
          <w:b/>
          <w:bCs/>
          <w:i/>
          <w:iCs/>
          <w:color w:val="000000"/>
          <w:sz w:val="22"/>
          <w:szCs w:val="22"/>
        </w:rPr>
        <w:t>.</w:t>
      </w:r>
      <w:r w:rsidR="001112EE">
        <w:rPr>
          <w:rFonts w:ascii="Arial" w:hAnsi="Arial" w:cs="Arial"/>
          <w:b/>
          <w:bCs/>
          <w:i/>
          <w:iCs/>
          <w:color w:val="000000"/>
          <w:sz w:val="22"/>
          <w:szCs w:val="22"/>
        </w:rPr>
        <w:t xml:space="preserve"> </w:t>
      </w:r>
    </w:p>
    <w:p w14:paraId="54E8533F" w14:textId="77777777" w:rsidR="008D2900" w:rsidRPr="005839A2" w:rsidRDefault="008D2900" w:rsidP="00BB5AA8">
      <w:pPr>
        <w:spacing w:line="276" w:lineRule="auto"/>
        <w:jc w:val="both"/>
        <w:outlineLvl w:val="0"/>
        <w:rPr>
          <w:rFonts w:ascii="Arial" w:hAnsi="Arial" w:cs="Arial"/>
          <w:color w:val="002060"/>
          <w:sz w:val="22"/>
          <w:szCs w:val="22"/>
          <w:highlight w:val="yellow"/>
        </w:rPr>
      </w:pPr>
    </w:p>
    <w:p w14:paraId="7908EC95" w14:textId="2AFB00D3" w:rsidR="00BB116A" w:rsidRPr="002B1CB3" w:rsidRDefault="007D6E29" w:rsidP="00BB5AA8">
      <w:pPr>
        <w:spacing w:line="276" w:lineRule="auto"/>
        <w:jc w:val="both"/>
        <w:rPr>
          <w:rFonts w:ascii="Arial" w:eastAsia="MS Mincho" w:hAnsi="Arial" w:cs="Arial"/>
          <w:sz w:val="22"/>
          <w:szCs w:val="22"/>
        </w:rPr>
      </w:pPr>
      <w:r w:rsidRPr="005839A2">
        <w:rPr>
          <w:rFonts w:ascii="Arial" w:hAnsi="Arial" w:cs="Arial"/>
          <w:sz w:val="22"/>
          <w:szCs w:val="22"/>
        </w:rPr>
        <w:t xml:space="preserve">Par rapport au </w:t>
      </w:r>
      <w:r w:rsidRPr="005839A2">
        <w:rPr>
          <w:rFonts w:ascii="Arial" w:hAnsi="Arial" w:cs="Arial"/>
          <w:color w:val="000000"/>
          <w:sz w:val="22"/>
          <w:szCs w:val="22"/>
        </w:rPr>
        <w:t>Produit 1</w:t>
      </w:r>
      <w:r w:rsidRPr="005839A2">
        <w:rPr>
          <w:rFonts w:ascii="Arial" w:hAnsi="Arial" w:cs="Arial"/>
          <w:b/>
          <w:bCs/>
          <w:color w:val="000000"/>
          <w:sz w:val="22"/>
          <w:szCs w:val="22"/>
        </w:rPr>
        <w:t>,</w:t>
      </w:r>
      <w:r w:rsidRPr="005839A2">
        <w:rPr>
          <w:rFonts w:ascii="Arial" w:hAnsi="Arial" w:cs="Arial"/>
          <w:color w:val="000000"/>
          <w:sz w:val="22"/>
          <w:szCs w:val="22"/>
        </w:rPr>
        <w:t xml:space="preserve"> la sécurité des communautés est améliorée, </w:t>
      </w:r>
      <w:r w:rsidR="00195CE1" w:rsidRPr="005839A2">
        <w:rPr>
          <w:rFonts w:ascii="Arial" w:hAnsi="Arial" w:cs="Arial"/>
          <w:color w:val="000000"/>
          <w:sz w:val="22"/>
          <w:szCs w:val="22"/>
        </w:rPr>
        <w:t xml:space="preserve">les cibles d’indicateurs relatives </w:t>
      </w:r>
      <w:r w:rsidR="00195CE1" w:rsidRPr="005839A2">
        <w:rPr>
          <w:rFonts w:ascii="Arial" w:hAnsi="Arial" w:cs="Arial"/>
          <w:sz w:val="22"/>
          <w:szCs w:val="22"/>
        </w:rPr>
        <w:t xml:space="preserve">à </w:t>
      </w:r>
      <w:r w:rsidR="00195CE1" w:rsidRPr="005839A2">
        <w:rPr>
          <w:rFonts w:ascii="Arial" w:eastAsia="MS Mincho" w:hAnsi="Arial" w:cs="Arial"/>
          <w:sz w:val="22"/>
          <w:szCs w:val="22"/>
        </w:rPr>
        <w:t xml:space="preserve">la mise en place ou le renforcement de 04 comités de gestion pacifique des conflits communautaires </w:t>
      </w:r>
      <w:r w:rsidR="00F61B70" w:rsidRPr="005839A2">
        <w:rPr>
          <w:rFonts w:ascii="Arial" w:eastAsia="MS Mincho" w:hAnsi="Arial" w:cs="Arial"/>
          <w:sz w:val="22"/>
          <w:szCs w:val="22"/>
        </w:rPr>
        <w:t xml:space="preserve">(indicateur 1.1.) </w:t>
      </w:r>
      <w:r w:rsidR="00195CE1" w:rsidRPr="005839A2">
        <w:rPr>
          <w:rFonts w:ascii="Arial" w:eastAsia="MS Mincho" w:hAnsi="Arial" w:cs="Arial"/>
          <w:sz w:val="22"/>
          <w:szCs w:val="22"/>
        </w:rPr>
        <w:t>et l’organisation d’un système d'alerte dans chacun</w:t>
      </w:r>
      <w:r w:rsidR="00A02E6C">
        <w:rPr>
          <w:rFonts w:ascii="Arial" w:eastAsia="MS Mincho" w:hAnsi="Arial" w:cs="Arial"/>
          <w:sz w:val="22"/>
          <w:szCs w:val="22"/>
        </w:rPr>
        <w:t>e</w:t>
      </w:r>
      <w:r w:rsidR="00195CE1" w:rsidRPr="005839A2">
        <w:rPr>
          <w:rFonts w:ascii="Arial" w:eastAsia="MS Mincho" w:hAnsi="Arial" w:cs="Arial"/>
          <w:sz w:val="22"/>
          <w:szCs w:val="22"/>
        </w:rPr>
        <w:t xml:space="preserve"> des quatre </w:t>
      </w:r>
      <w:r w:rsidR="0053493D" w:rsidRPr="005839A2">
        <w:rPr>
          <w:rFonts w:ascii="Arial" w:eastAsia="MS Mincho" w:hAnsi="Arial" w:cs="Arial"/>
          <w:sz w:val="22"/>
          <w:szCs w:val="22"/>
        </w:rPr>
        <w:t xml:space="preserve">(04) </w:t>
      </w:r>
      <w:r w:rsidR="00195CE1" w:rsidRPr="005839A2">
        <w:rPr>
          <w:rFonts w:ascii="Arial" w:eastAsia="MS Mincho" w:hAnsi="Arial" w:cs="Arial"/>
          <w:sz w:val="22"/>
          <w:szCs w:val="22"/>
        </w:rPr>
        <w:t xml:space="preserve">zones bénéficiaires </w:t>
      </w:r>
      <w:r w:rsidR="00F61B70" w:rsidRPr="005839A2">
        <w:rPr>
          <w:rFonts w:ascii="Arial" w:eastAsia="MS Mincho" w:hAnsi="Arial" w:cs="Arial"/>
          <w:sz w:val="22"/>
          <w:szCs w:val="22"/>
        </w:rPr>
        <w:t xml:space="preserve">(indicateur 1.5.) </w:t>
      </w:r>
      <w:r w:rsidR="00195CE1" w:rsidRPr="005839A2">
        <w:rPr>
          <w:rFonts w:ascii="Arial" w:eastAsia="MS Mincho" w:hAnsi="Arial" w:cs="Arial"/>
          <w:sz w:val="22"/>
          <w:szCs w:val="22"/>
        </w:rPr>
        <w:t xml:space="preserve">ont été entièrement atteintes. </w:t>
      </w:r>
      <w:r w:rsidR="00643BDD" w:rsidRPr="005839A2">
        <w:rPr>
          <w:rFonts w:ascii="Arial" w:eastAsia="MS Mincho" w:hAnsi="Arial" w:cs="Arial"/>
          <w:sz w:val="22"/>
          <w:szCs w:val="22"/>
        </w:rPr>
        <w:t>S</w:t>
      </w:r>
      <w:r w:rsidR="00C023E4" w:rsidRPr="005839A2">
        <w:rPr>
          <w:rFonts w:ascii="Arial" w:eastAsia="MS Mincho" w:hAnsi="Arial" w:cs="Arial"/>
          <w:sz w:val="22"/>
          <w:szCs w:val="22"/>
        </w:rPr>
        <w:t>ous l’appellation de « comité de stabilisation »</w:t>
      </w:r>
      <w:r w:rsidR="00643BDD" w:rsidRPr="005839A2">
        <w:rPr>
          <w:rFonts w:ascii="Arial" w:eastAsia="MS Mincho" w:hAnsi="Arial" w:cs="Arial"/>
          <w:sz w:val="22"/>
          <w:szCs w:val="22"/>
        </w:rPr>
        <w:t xml:space="preserve"> comprenant 04 sous-comités, </w:t>
      </w:r>
      <w:r w:rsidR="00C023E4" w:rsidRPr="005839A2">
        <w:rPr>
          <w:rFonts w:ascii="Arial" w:eastAsia="MS Mincho" w:hAnsi="Arial" w:cs="Arial"/>
          <w:sz w:val="22"/>
          <w:szCs w:val="22"/>
        </w:rPr>
        <w:t>chacune des 04 localités de mise en œuvre retenue</w:t>
      </w:r>
      <w:r w:rsidR="00643BDD" w:rsidRPr="005839A2">
        <w:rPr>
          <w:rFonts w:ascii="Arial" w:eastAsia="MS Mincho" w:hAnsi="Arial" w:cs="Arial"/>
          <w:sz w:val="22"/>
          <w:szCs w:val="22"/>
        </w:rPr>
        <w:t xml:space="preserve"> pour la première phase a enregistré la mise en place d’un comité de gestion des conflits communautaires. Dans la même dynamique, un système d’alerte précoce mixte, composé de représentants des populations et des </w:t>
      </w:r>
      <w:r w:rsidR="00F61B70" w:rsidRPr="005839A2">
        <w:rPr>
          <w:rFonts w:ascii="Arial" w:eastAsia="MS Mincho" w:hAnsi="Arial" w:cs="Arial"/>
          <w:sz w:val="22"/>
          <w:szCs w:val="22"/>
        </w:rPr>
        <w:t xml:space="preserve">éléments des Forces de Sécurité et de Défense </w:t>
      </w:r>
      <w:r w:rsidR="00643BDD" w:rsidRPr="005839A2">
        <w:rPr>
          <w:rFonts w:ascii="Arial" w:eastAsia="MS Mincho" w:hAnsi="Arial" w:cs="Arial"/>
          <w:sz w:val="22"/>
          <w:szCs w:val="22"/>
        </w:rPr>
        <w:t xml:space="preserve">a aussi été mis en place dans chaque </w:t>
      </w:r>
      <w:r w:rsidR="00950E71" w:rsidRPr="005839A2">
        <w:rPr>
          <w:rFonts w:ascii="Arial" w:eastAsia="MS Mincho" w:hAnsi="Arial" w:cs="Arial"/>
          <w:sz w:val="22"/>
          <w:szCs w:val="22"/>
        </w:rPr>
        <w:t>localité ciblée</w:t>
      </w:r>
      <w:r w:rsidR="00643BDD" w:rsidRPr="005839A2">
        <w:rPr>
          <w:rFonts w:ascii="Arial" w:eastAsia="MS Mincho" w:hAnsi="Arial" w:cs="Arial"/>
          <w:sz w:val="22"/>
          <w:szCs w:val="22"/>
        </w:rPr>
        <w:t xml:space="preserve">. </w:t>
      </w:r>
      <w:r w:rsidR="00513203" w:rsidRPr="005839A2">
        <w:rPr>
          <w:rFonts w:ascii="Arial" w:eastAsia="MS Mincho" w:hAnsi="Arial" w:cs="Arial"/>
          <w:sz w:val="22"/>
          <w:szCs w:val="22"/>
        </w:rPr>
        <w:t xml:space="preserve">Ces </w:t>
      </w:r>
      <w:r w:rsidR="00950E71" w:rsidRPr="005839A2">
        <w:rPr>
          <w:rFonts w:ascii="Arial" w:eastAsia="MS Mincho" w:hAnsi="Arial" w:cs="Arial"/>
          <w:sz w:val="22"/>
          <w:szCs w:val="22"/>
        </w:rPr>
        <w:t>systèmes d’alerte</w:t>
      </w:r>
      <w:r w:rsidR="00513203" w:rsidRPr="005839A2">
        <w:rPr>
          <w:rFonts w:ascii="Arial" w:eastAsia="MS Mincho" w:hAnsi="Arial" w:cs="Arial"/>
          <w:sz w:val="22"/>
          <w:szCs w:val="22"/>
        </w:rPr>
        <w:t xml:space="preserve"> précoce ont été mis en place sous l’appellation du « sous-comité sécurité et promotion des droits humains ».</w:t>
      </w:r>
      <w:r w:rsidR="00312A80" w:rsidRPr="005839A2">
        <w:rPr>
          <w:rFonts w:ascii="Arial" w:eastAsia="MS Mincho" w:hAnsi="Arial" w:cs="Arial"/>
          <w:sz w:val="22"/>
          <w:szCs w:val="22"/>
        </w:rPr>
        <w:t xml:space="preserve"> Le système d’alerte précoce de </w:t>
      </w:r>
      <w:proofErr w:type="spellStart"/>
      <w:r w:rsidR="00312A80" w:rsidRPr="005839A2">
        <w:rPr>
          <w:rFonts w:ascii="Arial" w:eastAsia="MS Mincho" w:hAnsi="Arial" w:cs="Arial"/>
          <w:sz w:val="22"/>
          <w:szCs w:val="22"/>
        </w:rPr>
        <w:t>Baltram</w:t>
      </w:r>
      <w:proofErr w:type="spellEnd"/>
      <w:r w:rsidR="00312A80" w:rsidRPr="005839A2">
        <w:rPr>
          <w:rFonts w:ascii="Arial" w:eastAsia="MS Mincho" w:hAnsi="Arial" w:cs="Arial"/>
          <w:sz w:val="22"/>
          <w:szCs w:val="22"/>
        </w:rPr>
        <w:t xml:space="preserve"> est le dernier à avoir été mis en place. </w:t>
      </w:r>
      <w:r w:rsidR="00643BDD" w:rsidRPr="005839A2">
        <w:rPr>
          <w:rFonts w:ascii="Arial" w:eastAsia="MS Mincho" w:hAnsi="Arial" w:cs="Arial"/>
          <w:sz w:val="22"/>
          <w:szCs w:val="22"/>
        </w:rPr>
        <w:t xml:space="preserve">A un niveau moins important, mais tout de même </w:t>
      </w:r>
      <w:r w:rsidR="00F61B70" w:rsidRPr="005839A2">
        <w:rPr>
          <w:rFonts w:ascii="Arial" w:eastAsia="MS Mincho" w:hAnsi="Arial" w:cs="Arial"/>
          <w:sz w:val="22"/>
          <w:szCs w:val="22"/>
        </w:rPr>
        <w:t xml:space="preserve">relativement satisfaisant, 192 éléments des Forces de Sécurité et de Défense présents dans les zones cibles ont été </w:t>
      </w:r>
      <w:r w:rsidR="008D299A" w:rsidRPr="005839A2">
        <w:rPr>
          <w:rFonts w:ascii="Arial" w:eastAsia="MS Mincho" w:hAnsi="Arial" w:cs="Arial"/>
          <w:sz w:val="22"/>
          <w:szCs w:val="22"/>
        </w:rPr>
        <w:t>formé</w:t>
      </w:r>
      <w:r w:rsidR="0053493D" w:rsidRPr="005839A2">
        <w:rPr>
          <w:rFonts w:ascii="Arial" w:eastAsia="MS Mincho" w:hAnsi="Arial" w:cs="Arial"/>
          <w:sz w:val="22"/>
          <w:szCs w:val="22"/>
        </w:rPr>
        <w:t>s</w:t>
      </w:r>
      <w:r w:rsidR="008D299A" w:rsidRPr="005839A2">
        <w:rPr>
          <w:rFonts w:ascii="Arial" w:eastAsia="MS Mincho" w:hAnsi="Arial" w:cs="Arial"/>
          <w:sz w:val="22"/>
          <w:szCs w:val="22"/>
        </w:rPr>
        <w:t xml:space="preserve"> sur les droits de l'homme et sur la prévention sur la violence basée sur le genre </w:t>
      </w:r>
      <w:r w:rsidR="00F61B70" w:rsidRPr="005839A2">
        <w:rPr>
          <w:rFonts w:ascii="Arial" w:eastAsia="MS Mincho" w:hAnsi="Arial" w:cs="Arial"/>
          <w:sz w:val="22"/>
          <w:szCs w:val="22"/>
        </w:rPr>
        <w:t xml:space="preserve">(indicateur 1.3.) sur les 300 qui étaient attendus </w:t>
      </w:r>
      <w:r w:rsidR="008D299A" w:rsidRPr="005839A2">
        <w:rPr>
          <w:rFonts w:ascii="Arial" w:eastAsia="MS Mincho" w:hAnsi="Arial" w:cs="Arial"/>
          <w:sz w:val="22"/>
          <w:szCs w:val="22"/>
        </w:rPr>
        <w:t xml:space="preserve">(66%). </w:t>
      </w:r>
      <w:r w:rsidR="0053493D" w:rsidRPr="005839A2">
        <w:rPr>
          <w:rFonts w:ascii="Arial" w:eastAsia="MS Mincho" w:hAnsi="Arial" w:cs="Arial"/>
          <w:sz w:val="22"/>
          <w:szCs w:val="22"/>
        </w:rPr>
        <w:t>A l’opposé, l</w:t>
      </w:r>
      <w:r w:rsidR="002352A0" w:rsidRPr="005839A2">
        <w:rPr>
          <w:rFonts w:ascii="Arial" w:eastAsia="MS Mincho" w:hAnsi="Arial" w:cs="Arial"/>
          <w:sz w:val="22"/>
          <w:szCs w:val="22"/>
        </w:rPr>
        <w:t xml:space="preserve">e but de 192 éléments des Forces de Sécurité et de Défense présents dans les zones cibles n’a pas été atteint. </w:t>
      </w:r>
      <w:r w:rsidR="002352A0" w:rsidRPr="005839A2">
        <w:rPr>
          <w:rFonts w:ascii="Arial" w:hAnsi="Arial" w:cs="Arial"/>
          <w:sz w:val="22"/>
          <w:szCs w:val="22"/>
        </w:rPr>
        <w:t xml:space="preserve">A ce niveau, </w:t>
      </w:r>
      <w:r w:rsidR="00987F4C" w:rsidRPr="00C34670">
        <w:rPr>
          <w:rFonts w:ascii="Arial" w:hAnsi="Arial" w:cs="Arial"/>
          <w:sz w:val="22"/>
          <w:szCs w:val="22"/>
        </w:rPr>
        <w:t xml:space="preserve">se fondant sur les </w:t>
      </w:r>
      <w:r w:rsidR="00BB116A" w:rsidRPr="00C34670">
        <w:rPr>
          <w:rFonts w:ascii="Arial" w:hAnsi="Arial" w:cs="Arial"/>
          <w:sz w:val="22"/>
          <w:szCs w:val="22"/>
        </w:rPr>
        <w:t xml:space="preserve">résultats d’une </w:t>
      </w:r>
      <w:r w:rsidR="002352A0" w:rsidRPr="00C34670">
        <w:rPr>
          <w:rFonts w:ascii="Arial" w:eastAsia="MS Mincho" w:hAnsi="Arial" w:cs="Arial"/>
          <w:sz w:val="22"/>
          <w:szCs w:val="22"/>
        </w:rPr>
        <w:t>étude de perception a</w:t>
      </w:r>
      <w:r w:rsidR="0053493D" w:rsidRPr="00C34670">
        <w:rPr>
          <w:rFonts w:ascii="Arial" w:eastAsia="MS Mincho" w:hAnsi="Arial" w:cs="Arial"/>
          <w:sz w:val="22"/>
          <w:szCs w:val="22"/>
        </w:rPr>
        <w:t>yant</w:t>
      </w:r>
      <w:r w:rsidR="002352A0" w:rsidRPr="00C34670">
        <w:rPr>
          <w:rFonts w:ascii="Arial" w:eastAsia="MS Mincho" w:hAnsi="Arial" w:cs="Arial"/>
          <w:sz w:val="22"/>
          <w:szCs w:val="22"/>
        </w:rPr>
        <w:t xml:space="preserve"> révélé qu’en termes quantitatif, les </w:t>
      </w:r>
      <w:r w:rsidR="002352A0" w:rsidRPr="00C34670">
        <w:rPr>
          <w:rFonts w:ascii="Arial" w:eastAsia="MS Mincho" w:hAnsi="Arial" w:cs="Arial"/>
          <w:sz w:val="22"/>
          <w:szCs w:val="22"/>
        </w:rPr>
        <w:lastRenderedPageBreak/>
        <w:t>forces de sécurité étaient en effectifs relativement suffisants pour assurer un minimum de sécurité dans ces localités</w:t>
      </w:r>
      <w:r w:rsidR="00BB116A" w:rsidRPr="00C34670">
        <w:rPr>
          <w:rFonts w:ascii="Arial" w:eastAsia="MS Mincho" w:hAnsi="Arial" w:cs="Arial"/>
          <w:sz w:val="22"/>
          <w:szCs w:val="22"/>
        </w:rPr>
        <w:t xml:space="preserve">, les interventions du projet se sont davantage </w:t>
      </w:r>
      <w:r w:rsidR="00A02E6C">
        <w:rPr>
          <w:rFonts w:ascii="Arial" w:eastAsia="MS Mincho" w:hAnsi="Arial" w:cs="Arial"/>
          <w:sz w:val="22"/>
          <w:szCs w:val="22"/>
        </w:rPr>
        <w:t>ré</w:t>
      </w:r>
      <w:r w:rsidR="00A02E6C" w:rsidRPr="00C34670">
        <w:rPr>
          <w:rFonts w:ascii="Arial" w:eastAsia="MS Mincho" w:hAnsi="Arial" w:cs="Arial"/>
          <w:sz w:val="22"/>
          <w:szCs w:val="22"/>
        </w:rPr>
        <w:t>orientées</w:t>
      </w:r>
      <w:r w:rsidR="00BB116A" w:rsidRPr="00C34670">
        <w:rPr>
          <w:rFonts w:ascii="Arial" w:eastAsia="MS Mincho" w:hAnsi="Arial" w:cs="Arial"/>
          <w:sz w:val="22"/>
          <w:szCs w:val="22"/>
        </w:rPr>
        <w:t xml:space="preserve"> vers le renforcement de</w:t>
      </w:r>
      <w:r w:rsidR="0053493D" w:rsidRPr="00C34670">
        <w:rPr>
          <w:rFonts w:ascii="Arial" w:eastAsia="MS Mincho" w:hAnsi="Arial" w:cs="Arial"/>
          <w:sz w:val="22"/>
          <w:szCs w:val="22"/>
        </w:rPr>
        <w:t xml:space="preserve"> leur</w:t>
      </w:r>
      <w:r w:rsidR="00BB116A" w:rsidRPr="00C34670">
        <w:rPr>
          <w:rFonts w:ascii="Arial" w:eastAsia="MS Mincho" w:hAnsi="Arial" w:cs="Arial"/>
          <w:sz w:val="22"/>
          <w:szCs w:val="22"/>
        </w:rPr>
        <w:t xml:space="preserve">s capacités opérationnels. </w:t>
      </w:r>
      <w:r w:rsidR="00987F4C" w:rsidRPr="002B1CB3">
        <w:rPr>
          <w:rFonts w:ascii="Arial" w:eastAsia="MS Mincho" w:hAnsi="Arial" w:cs="Arial"/>
          <w:sz w:val="22"/>
          <w:szCs w:val="22"/>
        </w:rPr>
        <w:t xml:space="preserve">Toutefois, on peut s’interroger sur les leviers dont le projet dispose pour faire accroitre les effectifs des </w:t>
      </w:r>
      <w:r w:rsidR="00173D7D" w:rsidRPr="002B1CB3">
        <w:rPr>
          <w:rFonts w:ascii="Arial" w:eastAsia="MS Mincho" w:hAnsi="Arial" w:cs="Arial"/>
          <w:sz w:val="22"/>
          <w:szCs w:val="22"/>
        </w:rPr>
        <w:t>Forces de Sécurité et de Défense</w:t>
      </w:r>
      <w:r w:rsidR="00987F4C" w:rsidRPr="002B1CB3">
        <w:rPr>
          <w:rFonts w:ascii="Arial" w:eastAsia="MS Mincho" w:hAnsi="Arial" w:cs="Arial"/>
          <w:sz w:val="22"/>
          <w:szCs w:val="22"/>
        </w:rPr>
        <w:t xml:space="preserve"> dans sa zone d’intervention.</w:t>
      </w:r>
      <w:r w:rsidR="00BB116A" w:rsidRPr="00C34670">
        <w:rPr>
          <w:rFonts w:ascii="Arial" w:eastAsia="MS Mincho" w:hAnsi="Arial" w:cs="Arial"/>
          <w:sz w:val="22"/>
          <w:szCs w:val="22"/>
        </w:rPr>
        <w:t xml:space="preserve"> </w:t>
      </w:r>
      <w:r w:rsidR="002F3E4D" w:rsidRPr="00C34670">
        <w:rPr>
          <w:rFonts w:ascii="Arial" w:eastAsia="MS Mincho" w:hAnsi="Arial" w:cs="Arial"/>
          <w:iCs/>
          <w:sz w:val="22"/>
          <w:szCs w:val="22"/>
        </w:rPr>
        <w:t xml:space="preserve">Dans l’ensemble, les différents efforts dans le domaine de la sécurité et des droits de l’homme a fait </w:t>
      </w:r>
      <w:r w:rsidR="00454763" w:rsidRPr="00C34670">
        <w:rPr>
          <w:rFonts w:ascii="Arial" w:eastAsia="MS Mincho" w:hAnsi="Arial" w:cs="Arial"/>
          <w:iCs/>
          <w:sz w:val="22"/>
          <w:szCs w:val="22"/>
        </w:rPr>
        <w:t>évoluer</w:t>
      </w:r>
      <w:r w:rsidR="002F3E4D" w:rsidRPr="00C34670">
        <w:rPr>
          <w:rFonts w:ascii="Arial" w:eastAsia="MS Mincho" w:hAnsi="Arial" w:cs="Arial"/>
          <w:iCs/>
          <w:sz w:val="22"/>
          <w:szCs w:val="22"/>
        </w:rPr>
        <w:t xml:space="preserve"> la perception du sentiment de sécurité par les communautés des zones </w:t>
      </w:r>
      <w:r w:rsidR="00950E71" w:rsidRPr="00C34670">
        <w:rPr>
          <w:rFonts w:ascii="Arial" w:eastAsia="MS Mincho" w:hAnsi="Arial" w:cs="Arial"/>
          <w:iCs/>
          <w:sz w:val="22"/>
          <w:szCs w:val="22"/>
        </w:rPr>
        <w:t>cibles (</w:t>
      </w:r>
      <w:r w:rsidR="002F3E4D" w:rsidRPr="00C34670">
        <w:rPr>
          <w:rFonts w:ascii="Arial" w:eastAsia="MS Mincho" w:hAnsi="Arial" w:cs="Arial"/>
          <w:iCs/>
          <w:sz w:val="22"/>
          <w:szCs w:val="22"/>
        </w:rPr>
        <w:t xml:space="preserve">environ </w:t>
      </w:r>
      <w:r w:rsidR="00C34670" w:rsidRPr="00C34670">
        <w:rPr>
          <w:rFonts w:ascii="Arial" w:eastAsia="MS Mincho" w:hAnsi="Arial" w:cs="Arial"/>
          <w:iCs/>
          <w:sz w:val="22"/>
          <w:szCs w:val="22"/>
        </w:rPr>
        <w:t>84%</w:t>
      </w:r>
      <w:r w:rsidR="002F3E4D" w:rsidRPr="00C34670">
        <w:rPr>
          <w:rFonts w:ascii="Arial" w:eastAsia="MS Mincho" w:hAnsi="Arial" w:cs="Arial"/>
          <w:iCs/>
          <w:sz w:val="22"/>
          <w:szCs w:val="22"/>
        </w:rPr>
        <w:t>, résultats enquête ménages évaluation)</w:t>
      </w:r>
      <w:r w:rsidR="002F3E4D" w:rsidRPr="005839A2">
        <w:rPr>
          <w:rFonts w:ascii="Arial" w:eastAsia="MS Mincho" w:hAnsi="Arial" w:cs="Arial"/>
          <w:iCs/>
          <w:sz w:val="22"/>
          <w:szCs w:val="22"/>
        </w:rPr>
        <w:t xml:space="preserve"> sans toutefois permettre d’atteindre l’objectif de 100% (indicateur 1.4.). </w:t>
      </w:r>
    </w:p>
    <w:p w14:paraId="64EFC3AB" w14:textId="50C55D51" w:rsidR="0046672E" w:rsidRPr="005839A2" w:rsidRDefault="0046672E" w:rsidP="00BB5AA8">
      <w:pPr>
        <w:spacing w:line="276" w:lineRule="auto"/>
        <w:jc w:val="both"/>
        <w:rPr>
          <w:rFonts w:ascii="Arial" w:hAnsi="Arial" w:cs="Arial"/>
          <w:sz w:val="22"/>
          <w:szCs w:val="22"/>
        </w:rPr>
      </w:pPr>
    </w:p>
    <w:p w14:paraId="2B4A7F58" w14:textId="77777777" w:rsidR="000303DD" w:rsidRPr="005839A2" w:rsidRDefault="00A80FF1" w:rsidP="00BB5AA8">
      <w:pPr>
        <w:spacing w:line="276" w:lineRule="auto"/>
        <w:jc w:val="both"/>
        <w:rPr>
          <w:rFonts w:ascii="Arial" w:hAnsi="Arial" w:cs="Arial"/>
          <w:sz w:val="22"/>
          <w:szCs w:val="22"/>
        </w:rPr>
      </w:pPr>
      <w:r w:rsidRPr="005839A2">
        <w:rPr>
          <w:rFonts w:ascii="Arial" w:hAnsi="Arial" w:cs="Arial"/>
          <w:sz w:val="22"/>
          <w:szCs w:val="22"/>
        </w:rPr>
        <w:t xml:space="preserve">Concernant le Produit 2, </w:t>
      </w:r>
      <w:r w:rsidR="00845AF7" w:rsidRPr="005839A2">
        <w:rPr>
          <w:rFonts w:ascii="Arial" w:hAnsi="Arial" w:cs="Arial"/>
          <w:sz w:val="22"/>
          <w:szCs w:val="22"/>
        </w:rPr>
        <w:t>l</w:t>
      </w:r>
      <w:r w:rsidRPr="005839A2">
        <w:rPr>
          <w:rFonts w:ascii="Arial" w:hAnsi="Arial" w:cs="Arial"/>
          <w:sz w:val="22"/>
          <w:szCs w:val="22"/>
        </w:rPr>
        <w:t xml:space="preserve">es infrastructures essentielles et services de base sont fonctionnels, la situation des indicateurs était peu satisfaisante au 31 décembre 2021, date de fin de la période de mise en œuvre de la première phase. </w:t>
      </w:r>
    </w:p>
    <w:p w14:paraId="3E99C36B" w14:textId="22A41BF0" w:rsidR="00A80FF1" w:rsidRPr="005839A2" w:rsidRDefault="000303DD" w:rsidP="00BB5AA8">
      <w:pPr>
        <w:spacing w:line="276" w:lineRule="auto"/>
        <w:jc w:val="both"/>
        <w:rPr>
          <w:rFonts w:ascii="Arial" w:hAnsi="Arial" w:cs="Arial"/>
          <w:sz w:val="22"/>
          <w:szCs w:val="22"/>
        </w:rPr>
      </w:pPr>
      <w:r w:rsidRPr="005839A2">
        <w:rPr>
          <w:rFonts w:ascii="Arial" w:hAnsi="Arial" w:cs="Arial"/>
          <w:sz w:val="22"/>
          <w:szCs w:val="22"/>
        </w:rPr>
        <w:t xml:space="preserve">En lien avec la cible de 19 </w:t>
      </w:r>
      <w:r w:rsidRPr="005839A2">
        <w:rPr>
          <w:rFonts w:ascii="Arial" w:eastAsia="MS Mincho" w:hAnsi="Arial" w:cs="Arial"/>
          <w:sz w:val="22"/>
          <w:szCs w:val="22"/>
        </w:rPr>
        <w:t>infrastructures nouvelles ou réhabilitées transférées aux autorités locales et aux communautés</w:t>
      </w:r>
      <w:r w:rsidRPr="005839A2">
        <w:rPr>
          <w:rFonts w:ascii="Arial" w:hAnsi="Arial" w:cs="Arial"/>
          <w:sz w:val="22"/>
          <w:szCs w:val="22"/>
        </w:rPr>
        <w:t xml:space="preserve"> (indicateur </w:t>
      </w:r>
      <w:r w:rsidR="00950E71" w:rsidRPr="005839A2">
        <w:rPr>
          <w:rFonts w:ascii="Arial" w:hAnsi="Arial" w:cs="Arial"/>
          <w:sz w:val="22"/>
          <w:szCs w:val="22"/>
        </w:rPr>
        <w:t>2.1.)</w:t>
      </w:r>
      <w:r w:rsidRPr="005839A2">
        <w:rPr>
          <w:rFonts w:ascii="Arial" w:hAnsi="Arial" w:cs="Arial"/>
          <w:sz w:val="22"/>
          <w:szCs w:val="22"/>
        </w:rPr>
        <w:t xml:space="preserve">, 10 infrastructures avaient été finalisées à la fin de la première phase. </w:t>
      </w:r>
      <w:r w:rsidR="00845AF7" w:rsidRPr="005839A2">
        <w:rPr>
          <w:rFonts w:ascii="Arial" w:hAnsi="Arial" w:cs="Arial"/>
          <w:sz w:val="22"/>
          <w:szCs w:val="22"/>
        </w:rPr>
        <w:t xml:space="preserve">Sur l’ensemble des quatre (04) sites d’intervention, seules les 10 infrastructures validées de </w:t>
      </w:r>
      <w:proofErr w:type="spellStart"/>
      <w:r w:rsidR="00845AF7" w:rsidRPr="005839A2">
        <w:rPr>
          <w:rFonts w:ascii="Arial" w:hAnsi="Arial" w:cs="Arial"/>
          <w:sz w:val="22"/>
          <w:szCs w:val="22"/>
        </w:rPr>
        <w:t>Guité</w:t>
      </w:r>
      <w:proofErr w:type="spellEnd"/>
      <w:r w:rsidR="00845AF7" w:rsidRPr="005839A2">
        <w:rPr>
          <w:rFonts w:ascii="Arial" w:hAnsi="Arial" w:cs="Arial"/>
          <w:sz w:val="22"/>
          <w:szCs w:val="22"/>
        </w:rPr>
        <w:t xml:space="preserve"> avaient été entièrement réalisées. </w:t>
      </w:r>
      <w:r w:rsidRPr="005839A2">
        <w:rPr>
          <w:rFonts w:ascii="Arial" w:hAnsi="Arial" w:cs="Arial"/>
          <w:sz w:val="22"/>
          <w:szCs w:val="22"/>
        </w:rPr>
        <w:t xml:space="preserve">Il faut </w:t>
      </w:r>
      <w:r w:rsidR="00950E71" w:rsidRPr="005839A2">
        <w:rPr>
          <w:rFonts w:ascii="Arial" w:hAnsi="Arial" w:cs="Arial"/>
          <w:sz w:val="22"/>
          <w:szCs w:val="22"/>
        </w:rPr>
        <w:t>noter</w:t>
      </w:r>
      <w:r w:rsidRPr="005839A2">
        <w:rPr>
          <w:rFonts w:ascii="Arial" w:hAnsi="Arial" w:cs="Arial"/>
          <w:sz w:val="22"/>
          <w:szCs w:val="22"/>
        </w:rPr>
        <w:t xml:space="preserve"> à ce niveau que la plateforme multifonctionnelle est restée non fonctionnelle jusqu’au passage la mission d’évaluation en novembre 2022. </w:t>
      </w:r>
      <w:r w:rsidR="00845AF7" w:rsidRPr="005839A2">
        <w:rPr>
          <w:rFonts w:ascii="Arial" w:hAnsi="Arial" w:cs="Arial"/>
          <w:sz w:val="22"/>
          <w:szCs w:val="22"/>
        </w:rPr>
        <w:t xml:space="preserve">En plus de ces infrastructures, une école et un centre de santé ont été partiellement réhabilités par rapport à la prévision initiale à </w:t>
      </w:r>
      <w:proofErr w:type="spellStart"/>
      <w:r w:rsidR="00845AF7" w:rsidRPr="005839A2">
        <w:rPr>
          <w:rFonts w:ascii="Arial" w:hAnsi="Arial" w:cs="Arial"/>
          <w:sz w:val="22"/>
          <w:szCs w:val="22"/>
        </w:rPr>
        <w:t>Baltran</w:t>
      </w:r>
      <w:proofErr w:type="spellEnd"/>
      <w:r w:rsidR="00845AF7" w:rsidRPr="005839A2">
        <w:rPr>
          <w:rFonts w:ascii="Arial" w:hAnsi="Arial" w:cs="Arial"/>
          <w:sz w:val="22"/>
          <w:szCs w:val="22"/>
        </w:rPr>
        <w:t xml:space="preserve">. En dehors de ces 02 réhabilitations, aucune des 10 infrastructures validées n’a connu un démarrage. Pour les sites de </w:t>
      </w:r>
      <w:proofErr w:type="spellStart"/>
      <w:r w:rsidR="00845AF7" w:rsidRPr="005839A2">
        <w:rPr>
          <w:rFonts w:ascii="Arial" w:hAnsi="Arial" w:cs="Arial"/>
          <w:sz w:val="22"/>
          <w:szCs w:val="22"/>
        </w:rPr>
        <w:t>Ngalamia</w:t>
      </w:r>
      <w:proofErr w:type="spellEnd"/>
      <w:r w:rsidR="00845AF7" w:rsidRPr="005839A2">
        <w:rPr>
          <w:rFonts w:ascii="Arial" w:hAnsi="Arial" w:cs="Arial"/>
          <w:sz w:val="22"/>
          <w:szCs w:val="22"/>
        </w:rPr>
        <w:t xml:space="preserve"> </w:t>
      </w:r>
      <w:r w:rsidRPr="005839A2">
        <w:rPr>
          <w:rFonts w:ascii="Arial" w:hAnsi="Arial" w:cs="Arial"/>
          <w:sz w:val="22"/>
          <w:szCs w:val="22"/>
        </w:rPr>
        <w:t xml:space="preserve">(07 infrastructures) </w:t>
      </w:r>
      <w:r w:rsidR="00845AF7" w:rsidRPr="005839A2">
        <w:rPr>
          <w:rFonts w:ascii="Arial" w:hAnsi="Arial" w:cs="Arial"/>
          <w:sz w:val="22"/>
          <w:szCs w:val="22"/>
        </w:rPr>
        <w:t xml:space="preserve">et </w:t>
      </w:r>
      <w:proofErr w:type="spellStart"/>
      <w:r w:rsidR="00845AF7" w:rsidRPr="005839A2">
        <w:rPr>
          <w:rFonts w:ascii="Arial" w:hAnsi="Arial" w:cs="Arial"/>
          <w:sz w:val="22"/>
          <w:szCs w:val="22"/>
        </w:rPr>
        <w:t>Koulkimé</w:t>
      </w:r>
      <w:proofErr w:type="spellEnd"/>
      <w:r w:rsidRPr="005839A2">
        <w:rPr>
          <w:rFonts w:ascii="Arial" w:hAnsi="Arial" w:cs="Arial"/>
          <w:sz w:val="22"/>
          <w:szCs w:val="22"/>
        </w:rPr>
        <w:t xml:space="preserve"> (06 infrastructures)</w:t>
      </w:r>
      <w:r w:rsidR="00845AF7" w:rsidRPr="005839A2">
        <w:rPr>
          <w:rFonts w:ascii="Arial" w:hAnsi="Arial" w:cs="Arial"/>
          <w:sz w:val="22"/>
          <w:szCs w:val="22"/>
        </w:rPr>
        <w:t xml:space="preserve">, l’ensemble des infrastructures étaient encore en chantier au 31 décembre, avec des taux de réalisation variables d’un site à un autre et d’une infrastructure à une autre. </w:t>
      </w:r>
      <w:r w:rsidR="00950E71" w:rsidRPr="005839A2">
        <w:rPr>
          <w:rFonts w:ascii="Arial" w:hAnsi="Arial" w:cs="Arial"/>
          <w:sz w:val="22"/>
          <w:szCs w:val="22"/>
        </w:rPr>
        <w:t>En termes de</w:t>
      </w:r>
      <w:r w:rsidRPr="005839A2">
        <w:rPr>
          <w:rFonts w:ascii="Arial" w:hAnsi="Arial" w:cs="Arial"/>
          <w:sz w:val="22"/>
          <w:szCs w:val="22"/>
        </w:rPr>
        <w:t xml:space="preserve"> performance, le niveau de cet indicateur est de 53%. Il faut cependant noter qu’au passage de la mission d’évaluation, en dehors de l’école primaire de </w:t>
      </w:r>
      <w:proofErr w:type="spellStart"/>
      <w:r w:rsidRPr="005839A2">
        <w:rPr>
          <w:rFonts w:ascii="Arial" w:hAnsi="Arial" w:cs="Arial"/>
          <w:sz w:val="22"/>
          <w:szCs w:val="22"/>
        </w:rPr>
        <w:t>Ngalamia</w:t>
      </w:r>
      <w:proofErr w:type="spellEnd"/>
      <w:r w:rsidR="004D26A2" w:rsidRPr="005839A2">
        <w:rPr>
          <w:rFonts w:ascii="Arial" w:hAnsi="Arial" w:cs="Arial"/>
          <w:sz w:val="22"/>
          <w:szCs w:val="22"/>
        </w:rPr>
        <w:t xml:space="preserve">, tous les autres chantiers engagés dans cette localité et à </w:t>
      </w:r>
      <w:proofErr w:type="spellStart"/>
      <w:r w:rsidR="004D26A2" w:rsidRPr="005839A2">
        <w:rPr>
          <w:rFonts w:ascii="Arial" w:hAnsi="Arial" w:cs="Arial"/>
          <w:sz w:val="22"/>
          <w:szCs w:val="22"/>
        </w:rPr>
        <w:t>Koulkimé</w:t>
      </w:r>
      <w:proofErr w:type="spellEnd"/>
      <w:r w:rsidR="004D26A2" w:rsidRPr="005839A2">
        <w:rPr>
          <w:rFonts w:ascii="Arial" w:hAnsi="Arial" w:cs="Arial"/>
          <w:sz w:val="22"/>
          <w:szCs w:val="22"/>
        </w:rPr>
        <w:t xml:space="preserve"> étaient quasiment finalisées.</w:t>
      </w:r>
      <w:r w:rsidR="00AE78BD" w:rsidRPr="005839A2">
        <w:rPr>
          <w:rFonts w:ascii="Arial" w:hAnsi="Arial" w:cs="Arial"/>
          <w:sz w:val="22"/>
          <w:szCs w:val="22"/>
        </w:rPr>
        <w:t xml:space="preserve"> La performance modérée de cet indicateur a déteint sur la performance l’ensemble des trois autres indicateurs de ce produit. </w:t>
      </w:r>
    </w:p>
    <w:p w14:paraId="0CB10FF9" w14:textId="757BCCAB" w:rsidR="000303DD" w:rsidRPr="005839A2" w:rsidRDefault="00AE78BD" w:rsidP="00BB5AA8">
      <w:pPr>
        <w:spacing w:line="276" w:lineRule="auto"/>
        <w:jc w:val="both"/>
        <w:rPr>
          <w:rFonts w:ascii="Arial" w:hAnsi="Arial" w:cs="Arial"/>
          <w:sz w:val="22"/>
          <w:szCs w:val="22"/>
        </w:rPr>
      </w:pPr>
      <w:r w:rsidRPr="005839A2">
        <w:rPr>
          <w:rFonts w:ascii="Arial" w:hAnsi="Arial" w:cs="Arial"/>
          <w:sz w:val="22"/>
          <w:szCs w:val="22"/>
        </w:rPr>
        <w:t>Aussi,</w:t>
      </w:r>
      <w:r w:rsidR="004D26A2" w:rsidRPr="005839A2">
        <w:rPr>
          <w:rFonts w:ascii="Arial" w:hAnsi="Arial" w:cs="Arial"/>
          <w:sz w:val="22"/>
          <w:szCs w:val="22"/>
        </w:rPr>
        <w:t xml:space="preserve"> </w:t>
      </w:r>
      <w:r w:rsidRPr="005839A2">
        <w:rPr>
          <w:rFonts w:ascii="Arial" w:hAnsi="Arial" w:cs="Arial"/>
          <w:sz w:val="22"/>
          <w:szCs w:val="22"/>
        </w:rPr>
        <w:t>sur une</w:t>
      </w:r>
      <w:r w:rsidR="004D26A2" w:rsidRPr="005839A2">
        <w:rPr>
          <w:rFonts w:ascii="Arial" w:hAnsi="Arial" w:cs="Arial"/>
          <w:sz w:val="22"/>
          <w:szCs w:val="22"/>
        </w:rPr>
        <w:t xml:space="preserve"> cible d’indicateur de 200 </w:t>
      </w:r>
      <w:r w:rsidR="004D26A2" w:rsidRPr="005839A2">
        <w:rPr>
          <w:rFonts w:ascii="Arial" w:eastAsia="MS Mincho" w:hAnsi="Arial" w:cs="Arial"/>
          <w:sz w:val="22"/>
          <w:szCs w:val="22"/>
        </w:rPr>
        <w:t>d'agents/fonctionnaires travaillant effectivement dans les nouvelles structures (indicateur 2.</w:t>
      </w:r>
      <w:r w:rsidR="00CB7687" w:rsidRPr="005839A2">
        <w:rPr>
          <w:rFonts w:ascii="Arial" w:eastAsia="MS Mincho" w:hAnsi="Arial" w:cs="Arial"/>
          <w:sz w:val="22"/>
          <w:szCs w:val="22"/>
        </w:rPr>
        <w:t>4</w:t>
      </w:r>
      <w:r w:rsidR="004D26A2" w:rsidRPr="005839A2">
        <w:rPr>
          <w:rFonts w:ascii="Arial" w:eastAsia="MS Mincho" w:hAnsi="Arial" w:cs="Arial"/>
          <w:sz w:val="22"/>
          <w:szCs w:val="22"/>
        </w:rPr>
        <w:t>.)</w:t>
      </w:r>
      <w:r w:rsidRPr="005839A2">
        <w:rPr>
          <w:rFonts w:ascii="Arial" w:eastAsia="MS Mincho" w:hAnsi="Arial" w:cs="Arial"/>
          <w:sz w:val="22"/>
          <w:szCs w:val="22"/>
        </w:rPr>
        <w:t xml:space="preserve">, </w:t>
      </w:r>
      <w:r w:rsidR="00A73871" w:rsidRPr="005839A2">
        <w:rPr>
          <w:rFonts w:ascii="Arial" w:eastAsia="MS Mincho" w:hAnsi="Arial" w:cs="Arial"/>
          <w:sz w:val="22"/>
          <w:szCs w:val="22"/>
        </w:rPr>
        <w:t>51</w:t>
      </w:r>
      <w:r w:rsidR="004D26A2" w:rsidRPr="005839A2">
        <w:rPr>
          <w:rFonts w:ascii="Arial" w:eastAsia="MS Mincho" w:hAnsi="Arial" w:cs="Arial"/>
          <w:sz w:val="22"/>
          <w:szCs w:val="22"/>
        </w:rPr>
        <w:t xml:space="preserve"> agents</w:t>
      </w:r>
      <w:r w:rsidR="00A73871" w:rsidRPr="005839A2">
        <w:rPr>
          <w:rFonts w:ascii="Arial" w:eastAsia="MS Mincho" w:hAnsi="Arial" w:cs="Arial"/>
          <w:sz w:val="22"/>
          <w:szCs w:val="22"/>
        </w:rPr>
        <w:t xml:space="preserve"> </w:t>
      </w:r>
      <w:r w:rsidRPr="005839A2">
        <w:rPr>
          <w:rFonts w:ascii="Arial" w:eastAsia="MS Mincho" w:hAnsi="Arial" w:cs="Arial"/>
          <w:sz w:val="22"/>
          <w:szCs w:val="22"/>
        </w:rPr>
        <w:t xml:space="preserve">ont pu intégrer le collège (17 </w:t>
      </w:r>
      <w:r w:rsidR="00A73871" w:rsidRPr="005839A2">
        <w:rPr>
          <w:rFonts w:ascii="Arial" w:eastAsia="MS Mincho" w:hAnsi="Arial" w:cs="Arial"/>
          <w:sz w:val="22"/>
          <w:szCs w:val="22"/>
        </w:rPr>
        <w:t>agent</w:t>
      </w:r>
      <w:r w:rsidRPr="005839A2">
        <w:rPr>
          <w:rFonts w:ascii="Arial" w:eastAsia="MS Mincho" w:hAnsi="Arial" w:cs="Arial"/>
          <w:sz w:val="22"/>
          <w:szCs w:val="22"/>
        </w:rPr>
        <w:t>s) et le poste de gendarmerie (</w:t>
      </w:r>
      <w:r w:rsidR="00A73871" w:rsidRPr="005839A2">
        <w:rPr>
          <w:rFonts w:ascii="Arial" w:hAnsi="Arial" w:cs="Arial"/>
          <w:sz w:val="22"/>
          <w:szCs w:val="22"/>
        </w:rPr>
        <w:t xml:space="preserve">34 agents), représentant </w:t>
      </w:r>
      <w:r w:rsidR="00A73871" w:rsidRPr="005839A2">
        <w:rPr>
          <w:rFonts w:ascii="Arial" w:eastAsia="MS Mincho" w:hAnsi="Arial" w:cs="Arial"/>
          <w:sz w:val="22"/>
          <w:szCs w:val="22"/>
        </w:rPr>
        <w:t>environ 26% de taux de réalisation</w:t>
      </w:r>
      <w:r w:rsidR="00A73871" w:rsidRPr="005839A2">
        <w:rPr>
          <w:rFonts w:ascii="Arial" w:hAnsi="Arial" w:cs="Arial"/>
          <w:sz w:val="22"/>
          <w:szCs w:val="22"/>
        </w:rPr>
        <w:t xml:space="preserve">. Au moment du passage de la mission à </w:t>
      </w:r>
      <w:proofErr w:type="spellStart"/>
      <w:r w:rsidR="00A73871" w:rsidRPr="005839A2">
        <w:rPr>
          <w:rFonts w:ascii="Arial" w:hAnsi="Arial" w:cs="Arial"/>
          <w:sz w:val="22"/>
          <w:szCs w:val="22"/>
        </w:rPr>
        <w:t>Koulkimé</w:t>
      </w:r>
      <w:proofErr w:type="spellEnd"/>
      <w:r w:rsidR="00A73871" w:rsidRPr="005839A2">
        <w:rPr>
          <w:rFonts w:ascii="Arial" w:hAnsi="Arial" w:cs="Arial"/>
          <w:sz w:val="22"/>
          <w:szCs w:val="22"/>
        </w:rPr>
        <w:t>, 05 agents de la gendarmerie y étaient déployés depuis 05 mois mais faute de finition et de remise du poste de gendarmerie construit, ils sont ponctuellement installés dans les locaux du comité de stabilisation.</w:t>
      </w:r>
    </w:p>
    <w:p w14:paraId="35CAEA53" w14:textId="20D3A026" w:rsidR="000303DD" w:rsidRPr="005839A2" w:rsidRDefault="00CB7687" w:rsidP="00BB5AA8">
      <w:pPr>
        <w:spacing w:line="276" w:lineRule="auto"/>
        <w:jc w:val="both"/>
        <w:rPr>
          <w:rFonts w:ascii="Arial" w:hAnsi="Arial" w:cs="Arial"/>
          <w:sz w:val="22"/>
          <w:szCs w:val="22"/>
        </w:rPr>
      </w:pPr>
      <w:r w:rsidRPr="005839A2">
        <w:rPr>
          <w:rFonts w:ascii="Arial" w:hAnsi="Arial" w:cs="Arial"/>
          <w:sz w:val="22"/>
          <w:szCs w:val="22"/>
        </w:rPr>
        <w:t xml:space="preserve">Dans la même dynamique, la cible de 100% </w:t>
      </w:r>
      <w:r w:rsidRPr="005839A2">
        <w:rPr>
          <w:rFonts w:ascii="Arial" w:eastAsia="MS Mincho" w:hAnsi="Arial" w:cs="Arial"/>
          <w:sz w:val="22"/>
          <w:szCs w:val="22"/>
        </w:rPr>
        <w:t>de taux d'accès aux services de base de santé et d’éducation (indicateur 2.3.) a aussi été impacté</w:t>
      </w:r>
      <w:r w:rsidR="00295ED3">
        <w:rPr>
          <w:rFonts w:ascii="Arial" w:eastAsia="MS Mincho" w:hAnsi="Arial" w:cs="Arial"/>
          <w:sz w:val="22"/>
          <w:szCs w:val="22"/>
        </w:rPr>
        <w:t>e</w:t>
      </w:r>
      <w:r w:rsidRPr="005839A2">
        <w:rPr>
          <w:rFonts w:ascii="Arial" w:eastAsia="MS Mincho" w:hAnsi="Arial" w:cs="Arial"/>
          <w:sz w:val="22"/>
          <w:szCs w:val="22"/>
        </w:rPr>
        <w:t xml:space="preserve"> par les contre-performances en matière de réalisation des infrastructures. Les résultats des enquêtes ménages conduites dans le cadre de la mission d’évaluation fait état d’un taux d’accès global d’environ </w:t>
      </w:r>
      <w:r w:rsidR="00C34670" w:rsidRPr="008F66EC">
        <w:rPr>
          <w:rFonts w:ascii="Arial" w:eastAsia="MS Mincho" w:hAnsi="Arial" w:cs="Arial"/>
          <w:sz w:val="22"/>
          <w:szCs w:val="22"/>
        </w:rPr>
        <w:t>66</w:t>
      </w:r>
      <w:r w:rsidR="00D1757A" w:rsidRPr="008F66EC">
        <w:rPr>
          <w:rFonts w:ascii="Arial" w:eastAsia="MS Mincho" w:hAnsi="Arial" w:cs="Arial"/>
          <w:sz w:val="22"/>
          <w:szCs w:val="22"/>
        </w:rPr>
        <w:t>%</w:t>
      </w:r>
      <w:r w:rsidRPr="005839A2">
        <w:rPr>
          <w:rFonts w:ascii="Arial" w:eastAsia="MS Mincho" w:hAnsi="Arial" w:cs="Arial"/>
          <w:sz w:val="22"/>
          <w:szCs w:val="22"/>
        </w:rPr>
        <w:t xml:space="preserve"> sur l’ensemble des 04 zones d’intervention du projet. </w:t>
      </w:r>
      <w:r w:rsidR="00C34670">
        <w:rPr>
          <w:rFonts w:ascii="Arial" w:eastAsia="MS Mincho" w:hAnsi="Arial" w:cs="Arial"/>
          <w:sz w:val="22"/>
          <w:szCs w:val="22"/>
        </w:rPr>
        <w:t xml:space="preserve">Ce taux d’accès global relativement acceptable est tiré vers le haut par </w:t>
      </w:r>
      <w:r w:rsidR="00D1757A" w:rsidRPr="005839A2">
        <w:rPr>
          <w:rFonts w:ascii="Arial" w:eastAsia="MS Mincho" w:hAnsi="Arial" w:cs="Arial"/>
          <w:sz w:val="22"/>
          <w:szCs w:val="22"/>
        </w:rPr>
        <w:t xml:space="preserve">le taux d’accès </w:t>
      </w:r>
      <w:r w:rsidR="00C34670">
        <w:rPr>
          <w:rFonts w:ascii="Arial" w:eastAsia="MS Mincho" w:hAnsi="Arial" w:cs="Arial"/>
          <w:sz w:val="22"/>
          <w:szCs w:val="22"/>
        </w:rPr>
        <w:t>à</w:t>
      </w:r>
      <w:r w:rsidR="00D1757A" w:rsidRPr="005839A2">
        <w:rPr>
          <w:rFonts w:ascii="Arial" w:eastAsia="MS Mincho" w:hAnsi="Arial" w:cs="Arial"/>
          <w:sz w:val="22"/>
          <w:szCs w:val="22"/>
        </w:rPr>
        <w:t xml:space="preserve"> </w:t>
      </w:r>
      <w:proofErr w:type="spellStart"/>
      <w:r w:rsidR="00D1757A" w:rsidRPr="005839A2">
        <w:rPr>
          <w:rFonts w:ascii="Arial" w:eastAsia="MS Mincho" w:hAnsi="Arial" w:cs="Arial"/>
          <w:sz w:val="22"/>
          <w:szCs w:val="22"/>
        </w:rPr>
        <w:t>Guité</w:t>
      </w:r>
      <w:proofErr w:type="spellEnd"/>
      <w:r w:rsidR="00D1757A" w:rsidRPr="005839A2">
        <w:rPr>
          <w:rFonts w:ascii="Arial" w:eastAsia="MS Mincho" w:hAnsi="Arial" w:cs="Arial"/>
          <w:sz w:val="22"/>
          <w:szCs w:val="22"/>
        </w:rPr>
        <w:t xml:space="preserve"> </w:t>
      </w:r>
      <w:r w:rsidR="00C34670">
        <w:rPr>
          <w:rFonts w:ascii="Arial" w:eastAsia="MS Mincho" w:hAnsi="Arial" w:cs="Arial"/>
          <w:sz w:val="22"/>
          <w:szCs w:val="22"/>
        </w:rPr>
        <w:t xml:space="preserve">où un collège d’enseignement général fonctionnel a été réalisé par le projet. </w:t>
      </w:r>
    </w:p>
    <w:p w14:paraId="4F0D8724" w14:textId="41131C7C" w:rsidR="00A869B3" w:rsidRPr="005839A2" w:rsidRDefault="00A869B3" w:rsidP="00BB5AA8">
      <w:pPr>
        <w:spacing w:line="276" w:lineRule="auto"/>
        <w:jc w:val="both"/>
        <w:rPr>
          <w:rFonts w:ascii="Arial" w:eastAsia="MS Mincho" w:hAnsi="Arial" w:cs="Arial"/>
          <w:sz w:val="22"/>
          <w:szCs w:val="22"/>
        </w:rPr>
      </w:pPr>
      <w:r w:rsidRPr="005839A2">
        <w:rPr>
          <w:rFonts w:ascii="Arial" w:eastAsia="MS Mincho" w:hAnsi="Arial" w:cs="Arial"/>
          <w:sz w:val="22"/>
          <w:szCs w:val="22"/>
        </w:rPr>
        <w:t>Pour ce qui est de l’indicateur, nombre de Kilomètres de pistes ou routes d’accès de/vers les zones cibles construites ou rénovées, celui-ci n’a pas été considéré, compte tenu du fait que la construction ou la réhabilitation de piste n’ait pas été inscrite dans les différents PAC des 04 zones.</w:t>
      </w:r>
    </w:p>
    <w:p w14:paraId="55657A77" w14:textId="15388529" w:rsidR="00F71191" w:rsidRPr="005839A2" w:rsidRDefault="00F71191" w:rsidP="00BB5AA8">
      <w:pPr>
        <w:spacing w:line="276" w:lineRule="auto"/>
        <w:jc w:val="both"/>
        <w:rPr>
          <w:rFonts w:ascii="Arial" w:eastAsia="MS Mincho" w:hAnsi="Arial" w:cs="Arial"/>
          <w:iCs/>
          <w:sz w:val="22"/>
          <w:szCs w:val="22"/>
        </w:rPr>
      </w:pPr>
    </w:p>
    <w:p w14:paraId="0DB2CB58" w14:textId="507E04D5" w:rsidR="00585BB7" w:rsidRPr="008F66EC" w:rsidRDefault="00A869B3" w:rsidP="00BB5AA8">
      <w:pPr>
        <w:spacing w:line="276" w:lineRule="auto"/>
        <w:jc w:val="both"/>
        <w:rPr>
          <w:rFonts w:ascii="Arial" w:eastAsia="MS Mincho" w:hAnsi="Arial" w:cs="Arial"/>
          <w:iCs/>
          <w:sz w:val="22"/>
          <w:szCs w:val="22"/>
        </w:rPr>
      </w:pPr>
      <w:r w:rsidRPr="008F66EC">
        <w:rPr>
          <w:rFonts w:ascii="Arial" w:eastAsia="MS Mincho" w:hAnsi="Arial" w:cs="Arial"/>
          <w:sz w:val="22"/>
          <w:szCs w:val="22"/>
        </w:rPr>
        <w:t>Enfin, pour</w:t>
      </w:r>
      <w:r w:rsidRPr="008F66EC">
        <w:rPr>
          <w:rFonts w:ascii="Arial" w:eastAsia="MS Mincho" w:hAnsi="Arial" w:cs="Arial"/>
          <w:iCs/>
          <w:sz w:val="22"/>
          <w:szCs w:val="22"/>
        </w:rPr>
        <w:t xml:space="preserve"> ce qui est du troisième produit, les moyens de subsistances sont disponibles, les performances du projet </w:t>
      </w:r>
      <w:r w:rsidR="00163009" w:rsidRPr="008F66EC">
        <w:rPr>
          <w:rFonts w:ascii="Arial" w:eastAsia="MS Mincho" w:hAnsi="Arial" w:cs="Arial"/>
          <w:iCs/>
          <w:sz w:val="22"/>
          <w:szCs w:val="22"/>
        </w:rPr>
        <w:t>s</w:t>
      </w:r>
      <w:r w:rsidRPr="008F66EC">
        <w:rPr>
          <w:rFonts w:ascii="Arial" w:eastAsia="MS Mincho" w:hAnsi="Arial" w:cs="Arial"/>
          <w:iCs/>
          <w:sz w:val="22"/>
          <w:szCs w:val="22"/>
        </w:rPr>
        <w:t xml:space="preserve">ont </w:t>
      </w:r>
      <w:r w:rsidR="00163009" w:rsidRPr="008F66EC">
        <w:rPr>
          <w:rFonts w:ascii="Arial" w:eastAsia="MS Mincho" w:hAnsi="Arial" w:cs="Arial"/>
          <w:iCs/>
          <w:sz w:val="22"/>
          <w:szCs w:val="22"/>
        </w:rPr>
        <w:t>assez</w:t>
      </w:r>
      <w:r w:rsidRPr="008F66EC">
        <w:rPr>
          <w:rFonts w:ascii="Arial" w:eastAsia="MS Mincho" w:hAnsi="Arial" w:cs="Arial"/>
          <w:iCs/>
          <w:sz w:val="22"/>
          <w:szCs w:val="22"/>
        </w:rPr>
        <w:t xml:space="preserve"> satisfaisantes. </w:t>
      </w:r>
      <w:r w:rsidR="00163009" w:rsidRPr="008F66EC">
        <w:rPr>
          <w:rFonts w:ascii="Arial" w:eastAsia="MS Mincho" w:hAnsi="Arial" w:cs="Arial"/>
          <w:sz w:val="22"/>
          <w:szCs w:val="22"/>
        </w:rPr>
        <w:t xml:space="preserve">En lien avec les cibles d’indicateurs, sur 10 000 </w:t>
      </w:r>
      <w:r w:rsidR="00F71191" w:rsidRPr="008F66EC">
        <w:rPr>
          <w:rFonts w:ascii="Arial" w:eastAsia="MS Mincho" w:hAnsi="Arial" w:cs="Arial"/>
          <w:sz w:val="22"/>
          <w:szCs w:val="22"/>
        </w:rPr>
        <w:t xml:space="preserve">personnes (données </w:t>
      </w:r>
      <w:r w:rsidR="00950E71" w:rsidRPr="008F66EC">
        <w:rPr>
          <w:rFonts w:ascii="Arial" w:eastAsia="MS Mincho" w:hAnsi="Arial" w:cs="Arial"/>
          <w:sz w:val="22"/>
          <w:szCs w:val="22"/>
        </w:rPr>
        <w:t>désagrégées) bénéficiant</w:t>
      </w:r>
      <w:r w:rsidR="00F71191" w:rsidRPr="008F66EC">
        <w:rPr>
          <w:rFonts w:ascii="Arial" w:eastAsia="MS Mincho" w:hAnsi="Arial" w:cs="Arial"/>
          <w:sz w:val="22"/>
          <w:szCs w:val="22"/>
        </w:rPr>
        <w:t xml:space="preserve"> des moyens de subsistance</w:t>
      </w:r>
      <w:r w:rsidR="00163009" w:rsidRPr="008F66EC">
        <w:rPr>
          <w:rFonts w:ascii="Arial" w:eastAsia="MS Mincho" w:hAnsi="Arial" w:cs="Arial"/>
          <w:sz w:val="22"/>
          <w:szCs w:val="22"/>
        </w:rPr>
        <w:t xml:space="preserve"> attendues, 10 </w:t>
      </w:r>
      <w:r w:rsidR="00163009" w:rsidRPr="008F66EC">
        <w:rPr>
          <w:rFonts w:ascii="Arial" w:eastAsia="MS Mincho" w:hAnsi="Arial" w:cs="Arial"/>
          <w:sz w:val="22"/>
          <w:szCs w:val="22"/>
        </w:rPr>
        <w:lastRenderedPageBreak/>
        <w:t xml:space="preserve">094 personnes ont effectivement bénéficié d’appuis du projet (cash for </w:t>
      </w:r>
      <w:proofErr w:type="spellStart"/>
      <w:r w:rsidR="00163009" w:rsidRPr="008F66EC">
        <w:rPr>
          <w:rFonts w:ascii="Arial" w:eastAsia="MS Mincho" w:hAnsi="Arial" w:cs="Arial"/>
          <w:sz w:val="22"/>
          <w:szCs w:val="22"/>
        </w:rPr>
        <w:t>work</w:t>
      </w:r>
      <w:proofErr w:type="spellEnd"/>
      <w:r w:rsidR="00163009" w:rsidRPr="008F66EC">
        <w:rPr>
          <w:rFonts w:ascii="Arial" w:eastAsia="MS Mincho" w:hAnsi="Arial" w:cs="Arial"/>
          <w:sz w:val="22"/>
          <w:szCs w:val="22"/>
        </w:rPr>
        <w:t>, subventions inconditionnelles, appuis agricoles, appuis pêche), soit environ 101% de taux de réalisation.  La désagrégation donne 4 328 hommes (environ 43%) et 5 766 femmes (environ 57%) bénéficiaires. Les jeunes représentaient 5 567 personnes, soit environ 55%.</w:t>
      </w:r>
      <w:r w:rsidR="00585BB7" w:rsidRPr="008F66EC">
        <w:rPr>
          <w:rFonts w:ascii="Arial" w:eastAsia="MS Mincho" w:hAnsi="Arial" w:cs="Arial"/>
          <w:sz w:val="22"/>
          <w:szCs w:val="22"/>
        </w:rPr>
        <w:t xml:space="preserve"> Suivant les localités, la situation cumulée (année 2020 et année 2021) fait état à </w:t>
      </w:r>
      <w:proofErr w:type="spellStart"/>
      <w:r w:rsidR="00585BB7" w:rsidRPr="008F66EC">
        <w:rPr>
          <w:rFonts w:ascii="Arial" w:eastAsia="MS Mincho" w:hAnsi="Arial" w:cs="Arial"/>
          <w:sz w:val="22"/>
          <w:szCs w:val="22"/>
        </w:rPr>
        <w:t>Guité</w:t>
      </w:r>
      <w:proofErr w:type="spellEnd"/>
      <w:r w:rsidR="00585BB7" w:rsidRPr="008F66EC">
        <w:rPr>
          <w:rFonts w:ascii="Arial" w:eastAsia="MS Mincho" w:hAnsi="Arial" w:cs="Arial"/>
          <w:sz w:val="22"/>
          <w:szCs w:val="22"/>
        </w:rPr>
        <w:t xml:space="preserve"> de 5</w:t>
      </w:r>
      <w:r w:rsidR="00802193">
        <w:rPr>
          <w:rFonts w:ascii="Arial" w:eastAsia="MS Mincho" w:hAnsi="Arial" w:cs="Arial"/>
          <w:sz w:val="22"/>
          <w:szCs w:val="22"/>
        </w:rPr>
        <w:t xml:space="preserve"> </w:t>
      </w:r>
      <w:r w:rsidR="00585BB7" w:rsidRPr="008F66EC">
        <w:rPr>
          <w:rFonts w:ascii="Arial" w:eastAsia="MS Mincho" w:hAnsi="Arial" w:cs="Arial"/>
          <w:sz w:val="22"/>
          <w:szCs w:val="22"/>
        </w:rPr>
        <w:t>201 personnes bénéficiaires dont 2</w:t>
      </w:r>
      <w:r w:rsidR="00802193">
        <w:rPr>
          <w:rFonts w:ascii="Arial" w:eastAsia="MS Mincho" w:hAnsi="Arial" w:cs="Arial"/>
          <w:sz w:val="22"/>
          <w:szCs w:val="22"/>
        </w:rPr>
        <w:t xml:space="preserve"> </w:t>
      </w:r>
      <w:r w:rsidR="00585BB7" w:rsidRPr="008F66EC">
        <w:rPr>
          <w:rFonts w:ascii="Arial" w:eastAsia="MS Mincho" w:hAnsi="Arial" w:cs="Arial"/>
          <w:sz w:val="22"/>
          <w:szCs w:val="22"/>
        </w:rPr>
        <w:t>320 femmes (44,61%). Les jeunes sont représentés à hauteur de 2</w:t>
      </w:r>
      <w:r w:rsidR="00802193">
        <w:rPr>
          <w:rFonts w:ascii="Arial" w:eastAsia="MS Mincho" w:hAnsi="Arial" w:cs="Arial"/>
          <w:sz w:val="22"/>
          <w:szCs w:val="22"/>
        </w:rPr>
        <w:t xml:space="preserve"> </w:t>
      </w:r>
      <w:r w:rsidR="00585BB7" w:rsidRPr="008F66EC">
        <w:rPr>
          <w:rFonts w:ascii="Arial" w:eastAsia="MS Mincho" w:hAnsi="Arial" w:cs="Arial"/>
          <w:sz w:val="22"/>
          <w:szCs w:val="22"/>
        </w:rPr>
        <w:t>183 personnes.</w:t>
      </w:r>
      <w:r w:rsidR="00585BB7" w:rsidRPr="008F66EC">
        <w:rPr>
          <w:rFonts w:ascii="Arial" w:eastAsia="MS Mincho" w:hAnsi="Arial" w:cs="Arial"/>
          <w:bCs/>
          <w:sz w:val="22"/>
          <w:szCs w:val="22"/>
        </w:rPr>
        <w:t xml:space="preserve"> </w:t>
      </w:r>
      <w:r w:rsidR="00585BB7" w:rsidRPr="008F66EC">
        <w:rPr>
          <w:rFonts w:ascii="Arial" w:eastAsia="MS Mincho" w:hAnsi="Arial" w:cs="Arial"/>
          <w:sz w:val="22"/>
          <w:szCs w:val="22"/>
        </w:rPr>
        <w:t xml:space="preserve">A </w:t>
      </w:r>
      <w:proofErr w:type="spellStart"/>
      <w:r w:rsidR="00585BB7" w:rsidRPr="008F66EC">
        <w:rPr>
          <w:rFonts w:ascii="Arial" w:eastAsia="MS Mincho" w:hAnsi="Arial" w:cs="Arial"/>
          <w:sz w:val="22"/>
          <w:szCs w:val="22"/>
        </w:rPr>
        <w:t>Baltram</w:t>
      </w:r>
      <w:proofErr w:type="spellEnd"/>
      <w:r w:rsidR="00585BB7" w:rsidRPr="008F66EC">
        <w:rPr>
          <w:rFonts w:ascii="Arial" w:eastAsia="MS Mincho" w:hAnsi="Arial" w:cs="Arial"/>
          <w:sz w:val="22"/>
          <w:szCs w:val="22"/>
        </w:rPr>
        <w:t xml:space="preserve">, parmi les deux mille cinq cent quatre-vingt-cinq (2 585) </w:t>
      </w:r>
      <w:r w:rsidR="00950E71" w:rsidRPr="008F66EC">
        <w:rPr>
          <w:rFonts w:ascii="Arial" w:eastAsia="MS Mincho" w:hAnsi="Arial" w:cs="Arial"/>
          <w:sz w:val="22"/>
          <w:szCs w:val="22"/>
        </w:rPr>
        <w:t xml:space="preserve">bénéficiaires, </w:t>
      </w:r>
      <w:r w:rsidR="00802193">
        <w:rPr>
          <w:rFonts w:ascii="Arial" w:eastAsia="MS Mincho" w:hAnsi="Arial" w:cs="Arial"/>
          <w:sz w:val="22"/>
          <w:szCs w:val="22"/>
        </w:rPr>
        <w:t xml:space="preserve"> </w:t>
      </w:r>
      <w:r w:rsidR="00950E71" w:rsidRPr="008F66EC">
        <w:rPr>
          <w:rFonts w:ascii="Arial" w:eastAsia="MS Mincho" w:hAnsi="Arial" w:cs="Arial"/>
          <w:sz w:val="22"/>
          <w:szCs w:val="22"/>
        </w:rPr>
        <w:t>1</w:t>
      </w:r>
      <w:r w:rsidR="005A0AD6" w:rsidRPr="008F66EC">
        <w:rPr>
          <w:rFonts w:ascii="Arial" w:hAnsi="Arial" w:cs="Arial"/>
          <w:color w:val="000000"/>
          <w:sz w:val="22"/>
          <w:szCs w:val="22"/>
        </w:rPr>
        <w:t xml:space="preserve"> </w:t>
      </w:r>
      <w:r w:rsidR="00585BB7" w:rsidRPr="008F66EC">
        <w:rPr>
          <w:rFonts w:ascii="Arial" w:hAnsi="Arial" w:cs="Arial"/>
          <w:color w:val="000000"/>
          <w:sz w:val="22"/>
          <w:szCs w:val="22"/>
        </w:rPr>
        <w:t>112 sont des femmes (43%) et 1</w:t>
      </w:r>
      <w:r w:rsidR="00802193">
        <w:rPr>
          <w:rFonts w:ascii="Arial" w:hAnsi="Arial" w:cs="Arial"/>
          <w:color w:val="000000"/>
          <w:sz w:val="22"/>
          <w:szCs w:val="22"/>
        </w:rPr>
        <w:t xml:space="preserve"> </w:t>
      </w:r>
      <w:r w:rsidR="00585BB7" w:rsidRPr="008F66EC">
        <w:rPr>
          <w:rFonts w:ascii="Arial" w:hAnsi="Arial" w:cs="Arial"/>
          <w:color w:val="000000"/>
          <w:sz w:val="22"/>
          <w:szCs w:val="22"/>
        </w:rPr>
        <w:t xml:space="preserve">867 jeunes. A </w:t>
      </w:r>
      <w:proofErr w:type="spellStart"/>
      <w:r w:rsidR="00585BB7" w:rsidRPr="008F66EC">
        <w:rPr>
          <w:rFonts w:ascii="Arial" w:hAnsi="Arial" w:cs="Arial"/>
          <w:color w:val="000000"/>
          <w:sz w:val="22"/>
          <w:szCs w:val="22"/>
        </w:rPr>
        <w:t>Ngalamia</w:t>
      </w:r>
      <w:proofErr w:type="spellEnd"/>
      <w:r w:rsidR="00585BB7" w:rsidRPr="008F66EC">
        <w:rPr>
          <w:rFonts w:ascii="Arial" w:hAnsi="Arial" w:cs="Arial"/>
          <w:color w:val="000000"/>
          <w:sz w:val="22"/>
          <w:szCs w:val="22"/>
        </w:rPr>
        <w:t xml:space="preserve">, </w:t>
      </w:r>
      <w:r w:rsidR="00585BB7" w:rsidRPr="008F66EC">
        <w:rPr>
          <w:rFonts w:ascii="Arial" w:eastAsia="MS Mincho" w:hAnsi="Arial" w:cs="Arial"/>
          <w:sz w:val="22"/>
          <w:szCs w:val="22"/>
        </w:rPr>
        <w:t>on note 1</w:t>
      </w:r>
      <w:r w:rsidR="005A0AD6" w:rsidRPr="008F66EC">
        <w:rPr>
          <w:rFonts w:ascii="Arial" w:eastAsia="MS Mincho" w:hAnsi="Arial" w:cs="Arial"/>
          <w:sz w:val="22"/>
          <w:szCs w:val="22"/>
        </w:rPr>
        <w:t xml:space="preserve"> </w:t>
      </w:r>
      <w:r w:rsidR="00585BB7" w:rsidRPr="008F66EC">
        <w:rPr>
          <w:rFonts w:ascii="Arial" w:eastAsia="MS Mincho" w:hAnsi="Arial" w:cs="Arial"/>
          <w:sz w:val="22"/>
          <w:szCs w:val="22"/>
        </w:rPr>
        <w:t xml:space="preserve">482 bénéficiaires dont 575 femmes (38,8%). 784 bénéficiaires sont </w:t>
      </w:r>
      <w:r w:rsidR="00950E71" w:rsidRPr="008F66EC">
        <w:rPr>
          <w:rFonts w:ascii="Arial" w:eastAsia="MS Mincho" w:hAnsi="Arial" w:cs="Arial"/>
          <w:sz w:val="22"/>
          <w:szCs w:val="22"/>
        </w:rPr>
        <w:t>des jeunes</w:t>
      </w:r>
      <w:r w:rsidR="00585BB7" w:rsidRPr="008F66EC">
        <w:rPr>
          <w:rFonts w:ascii="Arial" w:eastAsia="MS Mincho" w:hAnsi="Arial" w:cs="Arial"/>
          <w:sz w:val="22"/>
          <w:szCs w:val="22"/>
        </w:rPr>
        <w:t>.</w:t>
      </w:r>
      <w:r w:rsidR="00585BB7" w:rsidRPr="008F66EC">
        <w:rPr>
          <w:rFonts w:ascii="Arial" w:eastAsia="MS Mincho" w:hAnsi="Arial" w:cs="Arial"/>
          <w:b/>
          <w:bCs/>
          <w:sz w:val="22"/>
          <w:szCs w:val="22"/>
        </w:rPr>
        <w:t xml:space="preserve"> </w:t>
      </w:r>
      <w:r w:rsidR="00585BB7" w:rsidRPr="008F66EC">
        <w:rPr>
          <w:rFonts w:ascii="Arial" w:hAnsi="Arial" w:cs="Arial"/>
          <w:sz w:val="22"/>
          <w:szCs w:val="22"/>
        </w:rPr>
        <w:t>Aussi, les personnes jugées plus vulnérables</w:t>
      </w:r>
      <w:r w:rsidR="00802193">
        <w:rPr>
          <w:rFonts w:ascii="Arial" w:hAnsi="Arial" w:cs="Arial"/>
          <w:sz w:val="22"/>
          <w:szCs w:val="22"/>
        </w:rPr>
        <w:t>,</w:t>
      </w:r>
      <w:r w:rsidR="00585BB7" w:rsidRPr="008F66EC">
        <w:rPr>
          <w:rFonts w:ascii="Arial" w:hAnsi="Arial" w:cs="Arial"/>
          <w:sz w:val="22"/>
          <w:szCs w:val="22"/>
        </w:rPr>
        <w:t xml:space="preserve"> notamment les personnes handicapées physiques (21 bénéficiaires) et les femmes cheffes de ménages (62 bénéficiaires) représentaient un effectif de 83 personnes au total.</w:t>
      </w:r>
      <w:r w:rsidR="00585BB7" w:rsidRPr="008F66EC">
        <w:rPr>
          <w:rFonts w:ascii="Arial" w:eastAsia="MS Mincho" w:hAnsi="Arial" w:cs="Arial"/>
          <w:bCs/>
          <w:sz w:val="22"/>
          <w:szCs w:val="22"/>
        </w:rPr>
        <w:t xml:space="preserve"> </w:t>
      </w:r>
      <w:r w:rsidR="00585BB7" w:rsidRPr="008F66EC">
        <w:rPr>
          <w:rFonts w:ascii="Arial" w:hAnsi="Arial" w:cs="Arial"/>
          <w:sz w:val="22"/>
          <w:szCs w:val="22"/>
        </w:rPr>
        <w:t xml:space="preserve">A </w:t>
      </w:r>
      <w:proofErr w:type="spellStart"/>
      <w:r w:rsidR="00585BB7" w:rsidRPr="008F66EC">
        <w:rPr>
          <w:rFonts w:ascii="Arial" w:hAnsi="Arial" w:cs="Arial"/>
          <w:sz w:val="22"/>
          <w:szCs w:val="22"/>
        </w:rPr>
        <w:t>Koulkimé</w:t>
      </w:r>
      <w:proofErr w:type="spellEnd"/>
      <w:r w:rsidR="00585BB7" w:rsidRPr="008F66EC">
        <w:rPr>
          <w:rFonts w:ascii="Arial" w:hAnsi="Arial" w:cs="Arial"/>
          <w:sz w:val="22"/>
          <w:szCs w:val="22"/>
        </w:rPr>
        <w:t xml:space="preserve">, </w:t>
      </w:r>
      <w:r w:rsidR="00585BB7" w:rsidRPr="008F66EC">
        <w:rPr>
          <w:rFonts w:ascii="Arial" w:eastAsia="MS Mincho" w:hAnsi="Arial" w:cs="Arial"/>
          <w:sz w:val="22"/>
          <w:szCs w:val="22"/>
        </w:rPr>
        <w:t>les 826 bénéficiaires sont composés de 321 femmes (38,86%) et de 733 jeunes.</w:t>
      </w:r>
    </w:p>
    <w:p w14:paraId="5E556501" w14:textId="6B3959AC" w:rsidR="002577E2" w:rsidRPr="008F66EC" w:rsidRDefault="002577E2" w:rsidP="00BB5AA8">
      <w:pPr>
        <w:spacing w:line="276" w:lineRule="auto"/>
        <w:jc w:val="both"/>
        <w:rPr>
          <w:rFonts w:ascii="Arial" w:hAnsi="Arial" w:cs="Arial"/>
          <w:color w:val="000000"/>
          <w:sz w:val="22"/>
          <w:szCs w:val="22"/>
        </w:rPr>
      </w:pPr>
      <w:r w:rsidRPr="008F66EC">
        <w:rPr>
          <w:rFonts w:ascii="Arial" w:eastAsia="MS Mincho" w:hAnsi="Arial" w:cs="Arial"/>
          <w:sz w:val="22"/>
          <w:szCs w:val="22"/>
        </w:rPr>
        <w:t xml:space="preserve">Avec l’hypothèse qu’au moins 30% des bénéficiaires de cash for </w:t>
      </w:r>
      <w:proofErr w:type="spellStart"/>
      <w:r w:rsidRPr="008F66EC">
        <w:rPr>
          <w:rFonts w:ascii="Arial" w:eastAsia="MS Mincho" w:hAnsi="Arial" w:cs="Arial"/>
          <w:sz w:val="22"/>
          <w:szCs w:val="22"/>
        </w:rPr>
        <w:t>work</w:t>
      </w:r>
      <w:proofErr w:type="spellEnd"/>
      <w:r w:rsidRPr="008F66EC">
        <w:rPr>
          <w:rFonts w:ascii="Arial" w:eastAsia="MS Mincho" w:hAnsi="Arial" w:cs="Arial"/>
          <w:sz w:val="22"/>
          <w:szCs w:val="22"/>
        </w:rPr>
        <w:t>, 50% des bénéficiaires des subventions inconditionnelles et 100% des bénéficiaires des appuis agricoles et de pêche ont effectivement initiés des AGR, ce sont au total</w:t>
      </w:r>
      <w:r w:rsidRPr="008F66EC">
        <w:rPr>
          <w:rFonts w:ascii="Arial" w:hAnsi="Arial" w:cs="Arial"/>
          <w:color w:val="000000"/>
          <w:sz w:val="22"/>
          <w:szCs w:val="22"/>
        </w:rPr>
        <w:t xml:space="preserve"> 8 272 </w:t>
      </w:r>
      <w:r w:rsidR="00F71191" w:rsidRPr="008F66EC">
        <w:rPr>
          <w:rFonts w:ascii="Arial" w:eastAsia="MS Mincho" w:hAnsi="Arial" w:cs="Arial"/>
          <w:sz w:val="22"/>
          <w:szCs w:val="22"/>
        </w:rPr>
        <w:t>hommes et femmes ayant initié des activités génératrices de revenus</w:t>
      </w:r>
      <w:r w:rsidRPr="008F66EC">
        <w:rPr>
          <w:rFonts w:ascii="Arial" w:eastAsia="MS Mincho" w:hAnsi="Arial" w:cs="Arial"/>
          <w:sz w:val="22"/>
          <w:szCs w:val="22"/>
        </w:rPr>
        <w:t xml:space="preserve"> (indicateur 3.3), contre une cible de 2 500 personnes (</w:t>
      </w:r>
      <w:r w:rsidRPr="008F66EC">
        <w:rPr>
          <w:rFonts w:ascii="Arial" w:hAnsi="Arial" w:cs="Arial"/>
          <w:color w:val="000000"/>
          <w:sz w:val="22"/>
          <w:szCs w:val="22"/>
        </w:rPr>
        <w:t>331%).</w:t>
      </w:r>
      <w:r w:rsidRPr="008F66EC">
        <w:rPr>
          <w:rFonts w:ascii="Arial" w:hAnsi="Arial" w:cs="Arial"/>
          <w:b/>
          <w:bCs/>
          <w:color w:val="000000"/>
          <w:sz w:val="22"/>
          <w:szCs w:val="22"/>
        </w:rPr>
        <w:t xml:space="preserve"> </w:t>
      </w:r>
      <w:r w:rsidRPr="008F66EC">
        <w:rPr>
          <w:rFonts w:ascii="Arial" w:hAnsi="Arial" w:cs="Arial"/>
          <w:color w:val="000000"/>
          <w:sz w:val="22"/>
          <w:szCs w:val="22"/>
        </w:rPr>
        <w:t>L</w:t>
      </w:r>
      <w:r w:rsidR="00802193">
        <w:rPr>
          <w:rFonts w:ascii="Arial" w:hAnsi="Arial" w:cs="Arial"/>
          <w:color w:val="000000"/>
          <w:sz w:val="22"/>
          <w:szCs w:val="22"/>
        </w:rPr>
        <w:t>a</w:t>
      </w:r>
      <w:r w:rsidRPr="008F66EC">
        <w:rPr>
          <w:rFonts w:ascii="Arial" w:hAnsi="Arial" w:cs="Arial"/>
          <w:color w:val="000000"/>
          <w:sz w:val="22"/>
          <w:szCs w:val="22"/>
        </w:rPr>
        <w:t xml:space="preserve"> performance de ce</w:t>
      </w:r>
      <w:r w:rsidR="00454763">
        <w:rPr>
          <w:rFonts w:ascii="Arial" w:hAnsi="Arial" w:cs="Arial"/>
          <w:color w:val="000000"/>
          <w:sz w:val="22"/>
          <w:szCs w:val="22"/>
        </w:rPr>
        <w:t>t</w:t>
      </w:r>
      <w:r w:rsidRPr="008F66EC">
        <w:rPr>
          <w:rFonts w:ascii="Arial" w:hAnsi="Arial" w:cs="Arial"/>
          <w:color w:val="000000"/>
          <w:sz w:val="22"/>
          <w:szCs w:val="22"/>
        </w:rPr>
        <w:t xml:space="preserve"> indicateur </w:t>
      </w:r>
      <w:r w:rsidR="00454763">
        <w:rPr>
          <w:rFonts w:ascii="Arial" w:hAnsi="Arial" w:cs="Arial"/>
          <w:color w:val="000000"/>
          <w:sz w:val="22"/>
          <w:szCs w:val="22"/>
        </w:rPr>
        <w:t>es</w:t>
      </w:r>
      <w:r w:rsidRPr="008F66EC">
        <w:rPr>
          <w:rFonts w:ascii="Arial" w:hAnsi="Arial" w:cs="Arial"/>
          <w:color w:val="000000"/>
          <w:sz w:val="22"/>
          <w:szCs w:val="22"/>
        </w:rPr>
        <w:t>t de trois fois plus importantes que le résultat escompté.</w:t>
      </w:r>
    </w:p>
    <w:p w14:paraId="03B1D823" w14:textId="541FC5D3" w:rsidR="0098355D" w:rsidRPr="008F66EC" w:rsidRDefault="0098355D" w:rsidP="00BB5AA8">
      <w:pPr>
        <w:spacing w:line="276" w:lineRule="auto"/>
        <w:jc w:val="both"/>
        <w:rPr>
          <w:rFonts w:ascii="Arial" w:hAnsi="Arial" w:cs="Arial"/>
          <w:b/>
          <w:bCs/>
          <w:color w:val="000000"/>
          <w:sz w:val="22"/>
          <w:szCs w:val="22"/>
        </w:rPr>
      </w:pPr>
      <w:r w:rsidRPr="008F66EC">
        <w:rPr>
          <w:rFonts w:ascii="Arial" w:hAnsi="Arial" w:cs="Arial"/>
          <w:color w:val="000000"/>
          <w:sz w:val="22"/>
          <w:szCs w:val="22"/>
        </w:rPr>
        <w:t xml:space="preserve">Aussi, sous l’hypothèse que 100% des bénéficiaires des appuis agricoles et des appuis pour </w:t>
      </w:r>
      <w:r w:rsidR="00950E71" w:rsidRPr="008F66EC">
        <w:rPr>
          <w:rFonts w:ascii="Arial" w:hAnsi="Arial" w:cs="Arial"/>
          <w:color w:val="000000"/>
          <w:sz w:val="22"/>
          <w:szCs w:val="22"/>
        </w:rPr>
        <w:t>la pêche</w:t>
      </w:r>
      <w:r w:rsidRPr="008F66EC">
        <w:rPr>
          <w:rFonts w:ascii="Arial" w:hAnsi="Arial" w:cs="Arial"/>
          <w:color w:val="000000"/>
          <w:sz w:val="22"/>
          <w:szCs w:val="22"/>
        </w:rPr>
        <w:t xml:space="preserve"> et au moins 50% des bénéficiaires des subventions inconditionnelles se sont auto employés en initiant ou en renforçant effectivement une activité économique, ce sont 9 204 </w:t>
      </w:r>
      <w:r w:rsidR="00F71191" w:rsidRPr="008F66EC">
        <w:rPr>
          <w:rFonts w:ascii="Arial" w:eastAsia="MS Mincho" w:hAnsi="Arial" w:cs="Arial"/>
          <w:sz w:val="22"/>
          <w:szCs w:val="22"/>
        </w:rPr>
        <w:t>emplois directs créés (</w:t>
      </w:r>
      <w:r w:rsidRPr="008F66EC">
        <w:rPr>
          <w:rFonts w:ascii="Arial" w:eastAsia="MS Mincho" w:hAnsi="Arial" w:cs="Arial"/>
          <w:sz w:val="22"/>
          <w:szCs w:val="22"/>
        </w:rPr>
        <w:t>indicateur 3.4.</w:t>
      </w:r>
      <w:r w:rsidR="00F71191" w:rsidRPr="008F66EC">
        <w:rPr>
          <w:rFonts w:ascii="Arial" w:eastAsia="MS Mincho" w:hAnsi="Arial" w:cs="Arial"/>
          <w:sz w:val="22"/>
          <w:szCs w:val="22"/>
        </w:rPr>
        <w:t>)</w:t>
      </w:r>
      <w:r w:rsidRPr="008F66EC">
        <w:rPr>
          <w:rFonts w:ascii="Arial" w:eastAsia="MS Mincho" w:hAnsi="Arial" w:cs="Arial"/>
          <w:sz w:val="22"/>
          <w:szCs w:val="22"/>
        </w:rPr>
        <w:t xml:space="preserve"> dans le cadre du projet, représentant </w:t>
      </w:r>
      <w:r w:rsidRPr="008F66EC">
        <w:rPr>
          <w:rFonts w:ascii="Arial" w:hAnsi="Arial" w:cs="Arial"/>
          <w:color w:val="000000"/>
          <w:sz w:val="22"/>
          <w:szCs w:val="22"/>
        </w:rPr>
        <w:t xml:space="preserve">368% des 2 500 emplois directs </w:t>
      </w:r>
      <w:r w:rsidR="00120AA2" w:rsidRPr="008F66EC">
        <w:rPr>
          <w:rFonts w:ascii="Arial" w:hAnsi="Arial" w:cs="Arial"/>
          <w:color w:val="000000"/>
          <w:sz w:val="22"/>
          <w:szCs w:val="22"/>
        </w:rPr>
        <w:t xml:space="preserve">initialement </w:t>
      </w:r>
      <w:r w:rsidRPr="008F66EC">
        <w:rPr>
          <w:rFonts w:ascii="Arial" w:hAnsi="Arial" w:cs="Arial"/>
          <w:color w:val="000000"/>
          <w:sz w:val="22"/>
          <w:szCs w:val="22"/>
        </w:rPr>
        <w:t>projetés.</w:t>
      </w:r>
    </w:p>
    <w:p w14:paraId="2321D765" w14:textId="6BFF35A2" w:rsidR="00F71191" w:rsidRPr="008F66EC" w:rsidRDefault="00120AA2" w:rsidP="00BB5AA8">
      <w:pPr>
        <w:spacing w:line="276" w:lineRule="auto"/>
        <w:jc w:val="both"/>
        <w:rPr>
          <w:rFonts w:ascii="Arial" w:eastAsia="MS Mincho" w:hAnsi="Arial" w:cs="Arial"/>
          <w:sz w:val="22"/>
          <w:szCs w:val="22"/>
        </w:rPr>
      </w:pPr>
      <w:r w:rsidRPr="008F66EC">
        <w:rPr>
          <w:rFonts w:ascii="Arial" w:eastAsia="MS Mincho" w:hAnsi="Arial" w:cs="Arial"/>
          <w:sz w:val="22"/>
          <w:szCs w:val="22"/>
        </w:rPr>
        <w:t>Contrairement au trois</w:t>
      </w:r>
      <w:r w:rsidR="008A70BC" w:rsidRPr="008F66EC">
        <w:rPr>
          <w:rFonts w:ascii="Arial" w:eastAsia="MS Mincho" w:hAnsi="Arial" w:cs="Arial"/>
          <w:sz w:val="22"/>
          <w:szCs w:val="22"/>
        </w:rPr>
        <w:t xml:space="preserve"> (03)</w:t>
      </w:r>
      <w:r w:rsidRPr="008F66EC">
        <w:rPr>
          <w:rFonts w:ascii="Arial" w:eastAsia="MS Mincho" w:hAnsi="Arial" w:cs="Arial"/>
          <w:sz w:val="22"/>
          <w:szCs w:val="22"/>
        </w:rPr>
        <w:t xml:space="preserve"> indicateurs précédents, la cible de 5 000 </w:t>
      </w:r>
      <w:r w:rsidR="00163009" w:rsidRPr="008F66EC">
        <w:rPr>
          <w:rFonts w:ascii="Arial" w:eastAsia="MS Mincho" w:hAnsi="Arial" w:cs="Arial"/>
          <w:sz w:val="22"/>
          <w:szCs w:val="22"/>
        </w:rPr>
        <w:t>hommes et femmes bénéficiaires des formations</w:t>
      </w:r>
      <w:r w:rsidRPr="008F66EC">
        <w:rPr>
          <w:rFonts w:ascii="Arial" w:eastAsia="MS Mincho" w:hAnsi="Arial" w:cs="Arial"/>
          <w:sz w:val="22"/>
          <w:szCs w:val="22"/>
        </w:rPr>
        <w:t xml:space="preserve"> n’a pas été approchée. En effet, un total de </w:t>
      </w:r>
      <w:r w:rsidR="008A70BC" w:rsidRPr="008F66EC">
        <w:rPr>
          <w:rFonts w:ascii="Arial" w:eastAsia="MS Mincho" w:hAnsi="Arial" w:cs="Arial"/>
          <w:sz w:val="22"/>
          <w:szCs w:val="22"/>
        </w:rPr>
        <w:t xml:space="preserve">seulement </w:t>
      </w:r>
      <w:r w:rsidRPr="008F66EC">
        <w:rPr>
          <w:rFonts w:ascii="Arial" w:eastAsia="MS Mincho" w:hAnsi="Arial" w:cs="Arial"/>
          <w:sz w:val="22"/>
          <w:szCs w:val="22"/>
        </w:rPr>
        <w:t>244 bénéficiaires</w:t>
      </w:r>
      <w:r w:rsidR="008A70BC" w:rsidRPr="008F66EC">
        <w:rPr>
          <w:rFonts w:ascii="Arial" w:eastAsia="MS Mincho" w:hAnsi="Arial" w:cs="Arial"/>
          <w:sz w:val="22"/>
          <w:szCs w:val="22"/>
        </w:rPr>
        <w:t xml:space="preserve"> des appuis (environ 05%) dont 132 femmes (54%)</w:t>
      </w:r>
      <w:r w:rsidRPr="008F66EC">
        <w:rPr>
          <w:rFonts w:ascii="Arial" w:eastAsia="MS Mincho" w:hAnsi="Arial" w:cs="Arial"/>
          <w:sz w:val="22"/>
          <w:szCs w:val="22"/>
        </w:rPr>
        <w:t xml:space="preserve"> ont été formés sur des thématiques en lien avec l’entrepreneuriat. Ces formations n’auraient pas été dispensées à </w:t>
      </w:r>
      <w:proofErr w:type="spellStart"/>
      <w:r w:rsidRPr="008F66EC">
        <w:rPr>
          <w:rFonts w:ascii="Arial" w:eastAsia="MS Mincho" w:hAnsi="Arial" w:cs="Arial"/>
          <w:sz w:val="22"/>
          <w:szCs w:val="22"/>
        </w:rPr>
        <w:t>Baltram</w:t>
      </w:r>
      <w:proofErr w:type="spellEnd"/>
      <w:r w:rsidRPr="008F66EC">
        <w:rPr>
          <w:rFonts w:ascii="Arial" w:eastAsia="MS Mincho" w:hAnsi="Arial" w:cs="Arial"/>
          <w:sz w:val="22"/>
          <w:szCs w:val="22"/>
        </w:rPr>
        <w:t xml:space="preserve"> et à </w:t>
      </w:r>
      <w:proofErr w:type="spellStart"/>
      <w:r w:rsidRPr="008F66EC">
        <w:rPr>
          <w:rFonts w:ascii="Arial" w:eastAsia="MS Mincho" w:hAnsi="Arial" w:cs="Arial"/>
          <w:sz w:val="22"/>
          <w:szCs w:val="22"/>
        </w:rPr>
        <w:t>Koulkimé</w:t>
      </w:r>
      <w:proofErr w:type="spellEnd"/>
      <w:r w:rsidRPr="008F66EC">
        <w:rPr>
          <w:rFonts w:ascii="Arial" w:eastAsia="MS Mincho" w:hAnsi="Arial" w:cs="Arial"/>
          <w:sz w:val="22"/>
          <w:szCs w:val="22"/>
        </w:rPr>
        <w:t>.</w:t>
      </w:r>
    </w:p>
    <w:p w14:paraId="7A54CC27" w14:textId="77777777" w:rsidR="00C34670" w:rsidRPr="005839A2" w:rsidRDefault="00C34670" w:rsidP="00BB5AA8">
      <w:pPr>
        <w:spacing w:line="276" w:lineRule="auto"/>
        <w:rPr>
          <w:rFonts w:ascii="Arial" w:eastAsia="MS Mincho" w:hAnsi="Arial" w:cs="Arial"/>
          <w:iCs/>
          <w:sz w:val="22"/>
          <w:szCs w:val="22"/>
        </w:rPr>
      </w:pPr>
    </w:p>
    <w:p w14:paraId="530476D8" w14:textId="48B77F35" w:rsidR="00F8624A" w:rsidRPr="0095690F" w:rsidRDefault="00950E71" w:rsidP="00BB5AA8">
      <w:pPr>
        <w:pStyle w:val="Lgende"/>
        <w:spacing w:after="0" w:line="276" w:lineRule="auto"/>
        <w:jc w:val="both"/>
        <w:rPr>
          <w:rFonts w:ascii="Arial" w:hAnsi="Arial" w:cs="Arial"/>
          <w:b/>
          <w:bCs/>
          <w:i w:val="0"/>
          <w:iCs w:val="0"/>
          <w:sz w:val="22"/>
          <w:szCs w:val="22"/>
        </w:rPr>
      </w:pPr>
      <w:bookmarkStart w:id="44" w:name="_Toc127135045"/>
      <w:r w:rsidRPr="00950E71">
        <w:rPr>
          <w:rFonts w:ascii="Arial" w:hAnsi="Arial" w:cs="Arial"/>
          <w:b/>
          <w:bCs/>
          <w:i w:val="0"/>
          <w:iCs w:val="0"/>
          <w:sz w:val="22"/>
          <w:szCs w:val="22"/>
        </w:rPr>
        <w:t xml:space="preserve">Tableau </w:t>
      </w:r>
      <w:r w:rsidRPr="00950E71">
        <w:rPr>
          <w:rFonts w:ascii="Arial" w:hAnsi="Arial" w:cs="Arial"/>
          <w:b/>
          <w:bCs/>
          <w:i w:val="0"/>
          <w:iCs w:val="0"/>
          <w:sz w:val="22"/>
          <w:szCs w:val="22"/>
        </w:rPr>
        <w:fldChar w:fldCharType="begin"/>
      </w:r>
      <w:r w:rsidRPr="00950E71">
        <w:rPr>
          <w:rFonts w:ascii="Arial" w:hAnsi="Arial" w:cs="Arial"/>
          <w:b/>
          <w:bCs/>
          <w:i w:val="0"/>
          <w:iCs w:val="0"/>
          <w:sz w:val="22"/>
          <w:szCs w:val="22"/>
        </w:rPr>
        <w:instrText xml:space="preserve"> SEQ Tableau \* ARABIC </w:instrText>
      </w:r>
      <w:r w:rsidRPr="00950E71">
        <w:rPr>
          <w:rFonts w:ascii="Arial" w:hAnsi="Arial" w:cs="Arial"/>
          <w:b/>
          <w:bCs/>
          <w:i w:val="0"/>
          <w:iCs w:val="0"/>
          <w:sz w:val="22"/>
          <w:szCs w:val="22"/>
        </w:rPr>
        <w:fldChar w:fldCharType="separate"/>
      </w:r>
      <w:r w:rsidR="00F347CC">
        <w:rPr>
          <w:rFonts w:ascii="Arial" w:hAnsi="Arial" w:cs="Arial"/>
          <w:b/>
          <w:bCs/>
          <w:i w:val="0"/>
          <w:iCs w:val="0"/>
          <w:noProof/>
          <w:sz w:val="22"/>
          <w:szCs w:val="22"/>
        </w:rPr>
        <w:t>3</w:t>
      </w:r>
      <w:r w:rsidRPr="00950E71">
        <w:rPr>
          <w:rFonts w:ascii="Arial" w:hAnsi="Arial" w:cs="Arial"/>
          <w:b/>
          <w:bCs/>
          <w:i w:val="0"/>
          <w:iCs w:val="0"/>
          <w:sz w:val="22"/>
          <w:szCs w:val="22"/>
        </w:rPr>
        <w:fldChar w:fldCharType="end"/>
      </w:r>
      <w:r w:rsidRPr="00950E71">
        <w:rPr>
          <w:rFonts w:ascii="Arial" w:hAnsi="Arial" w:cs="Arial"/>
          <w:b/>
          <w:bCs/>
          <w:i w:val="0"/>
          <w:iCs w:val="0"/>
          <w:sz w:val="22"/>
          <w:szCs w:val="22"/>
        </w:rPr>
        <w:t xml:space="preserve"> : </w:t>
      </w:r>
      <w:r w:rsidR="00F8624A" w:rsidRPr="0095690F">
        <w:rPr>
          <w:rFonts w:ascii="Arial" w:hAnsi="Arial" w:cs="Arial"/>
          <w:b/>
          <w:bCs/>
          <w:i w:val="0"/>
          <w:iCs w:val="0"/>
          <w:sz w:val="22"/>
          <w:szCs w:val="22"/>
        </w:rPr>
        <w:t>Indicateur</w:t>
      </w:r>
      <w:r w:rsidR="00D121AF" w:rsidRPr="0095690F">
        <w:rPr>
          <w:rFonts w:ascii="Arial" w:hAnsi="Arial" w:cs="Arial"/>
          <w:b/>
          <w:bCs/>
          <w:i w:val="0"/>
          <w:iCs w:val="0"/>
          <w:sz w:val="22"/>
          <w:szCs w:val="22"/>
        </w:rPr>
        <w:t>s</w:t>
      </w:r>
      <w:r w:rsidR="00797564" w:rsidRPr="0095690F">
        <w:rPr>
          <w:rFonts w:ascii="Arial" w:hAnsi="Arial" w:cs="Arial"/>
          <w:b/>
          <w:bCs/>
          <w:i w:val="0"/>
          <w:iCs w:val="0"/>
          <w:sz w:val="22"/>
          <w:szCs w:val="22"/>
        </w:rPr>
        <w:t> </w:t>
      </w:r>
      <w:r w:rsidR="000B4F8F" w:rsidRPr="0095690F">
        <w:rPr>
          <w:rFonts w:ascii="Arial" w:hAnsi="Arial" w:cs="Arial"/>
          <w:b/>
          <w:bCs/>
          <w:i w:val="0"/>
          <w:iCs w:val="0"/>
          <w:sz w:val="22"/>
          <w:szCs w:val="22"/>
        </w:rPr>
        <w:t>de produit</w:t>
      </w:r>
      <w:r w:rsidR="004219E6">
        <w:rPr>
          <w:rFonts w:ascii="Arial" w:hAnsi="Arial" w:cs="Arial"/>
          <w:b/>
          <w:bCs/>
          <w:i w:val="0"/>
          <w:iCs w:val="0"/>
          <w:sz w:val="22"/>
          <w:szCs w:val="22"/>
        </w:rPr>
        <w:t>s</w:t>
      </w:r>
      <w:r w:rsidR="000B4F8F" w:rsidRPr="0095690F">
        <w:rPr>
          <w:rFonts w:ascii="Arial" w:hAnsi="Arial" w:cs="Arial"/>
          <w:b/>
          <w:bCs/>
          <w:i w:val="0"/>
          <w:iCs w:val="0"/>
          <w:sz w:val="22"/>
          <w:szCs w:val="22"/>
        </w:rPr>
        <w:t xml:space="preserve"> prévus et réalisés</w:t>
      </w:r>
      <w:bookmarkEnd w:id="44"/>
    </w:p>
    <w:tbl>
      <w:tblPr>
        <w:tblW w:w="9351" w:type="dxa"/>
        <w:tblCellMar>
          <w:left w:w="70" w:type="dxa"/>
          <w:right w:w="70" w:type="dxa"/>
        </w:tblCellMar>
        <w:tblLook w:val="04A0" w:firstRow="1" w:lastRow="0" w:firstColumn="1" w:lastColumn="0" w:noHBand="0" w:noVBand="1"/>
      </w:tblPr>
      <w:tblGrid>
        <w:gridCol w:w="1408"/>
        <w:gridCol w:w="2840"/>
        <w:gridCol w:w="737"/>
        <w:gridCol w:w="874"/>
        <w:gridCol w:w="657"/>
        <w:gridCol w:w="2835"/>
      </w:tblGrid>
      <w:tr w:rsidR="001E527D" w14:paraId="45324BC7" w14:textId="77777777" w:rsidTr="00881F80">
        <w:trPr>
          <w:trHeight w:val="259"/>
          <w:tblHeader/>
        </w:trPr>
        <w:tc>
          <w:tcPr>
            <w:tcW w:w="140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29E3FAF"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Produits</w:t>
            </w:r>
          </w:p>
        </w:tc>
        <w:tc>
          <w:tcPr>
            <w:tcW w:w="2840" w:type="dxa"/>
            <w:tcBorders>
              <w:top w:val="single" w:sz="4" w:space="0" w:color="auto"/>
              <w:left w:val="nil"/>
              <w:bottom w:val="single" w:sz="4" w:space="0" w:color="auto"/>
              <w:right w:val="single" w:sz="4" w:space="0" w:color="auto"/>
            </w:tcBorders>
            <w:shd w:val="clear" w:color="000000" w:fill="B4C6E7"/>
            <w:noWrap/>
            <w:vAlign w:val="center"/>
            <w:hideMark/>
          </w:tcPr>
          <w:p w14:paraId="5BFDCAA7"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Indicateurs</w:t>
            </w:r>
          </w:p>
        </w:tc>
        <w:tc>
          <w:tcPr>
            <w:tcW w:w="737" w:type="dxa"/>
            <w:tcBorders>
              <w:top w:val="single" w:sz="4" w:space="0" w:color="auto"/>
              <w:left w:val="nil"/>
              <w:bottom w:val="single" w:sz="4" w:space="0" w:color="auto"/>
              <w:right w:val="single" w:sz="4" w:space="0" w:color="auto"/>
            </w:tcBorders>
            <w:shd w:val="clear" w:color="000000" w:fill="B4C6E7"/>
            <w:noWrap/>
            <w:vAlign w:val="center"/>
            <w:hideMark/>
          </w:tcPr>
          <w:p w14:paraId="32545DB5"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Prévu</w:t>
            </w:r>
          </w:p>
        </w:tc>
        <w:tc>
          <w:tcPr>
            <w:tcW w:w="874" w:type="dxa"/>
            <w:tcBorders>
              <w:top w:val="single" w:sz="4" w:space="0" w:color="auto"/>
              <w:left w:val="nil"/>
              <w:bottom w:val="single" w:sz="4" w:space="0" w:color="auto"/>
              <w:right w:val="single" w:sz="4" w:space="0" w:color="auto"/>
            </w:tcBorders>
            <w:shd w:val="clear" w:color="000000" w:fill="B4C6E7"/>
            <w:noWrap/>
            <w:vAlign w:val="center"/>
            <w:hideMark/>
          </w:tcPr>
          <w:p w14:paraId="699BB7F3"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Réalisé</w:t>
            </w:r>
          </w:p>
        </w:tc>
        <w:tc>
          <w:tcPr>
            <w:tcW w:w="657" w:type="dxa"/>
            <w:tcBorders>
              <w:top w:val="single" w:sz="4" w:space="0" w:color="auto"/>
              <w:left w:val="nil"/>
              <w:bottom w:val="single" w:sz="4" w:space="0" w:color="auto"/>
              <w:right w:val="single" w:sz="4" w:space="0" w:color="auto"/>
            </w:tcBorders>
            <w:shd w:val="clear" w:color="000000" w:fill="B4C6E7"/>
            <w:vAlign w:val="bottom"/>
            <w:hideMark/>
          </w:tcPr>
          <w:p w14:paraId="15ECE542"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Taux (%)</w:t>
            </w:r>
          </w:p>
        </w:tc>
        <w:tc>
          <w:tcPr>
            <w:tcW w:w="2835" w:type="dxa"/>
            <w:tcBorders>
              <w:top w:val="single" w:sz="4" w:space="0" w:color="auto"/>
              <w:left w:val="nil"/>
              <w:bottom w:val="single" w:sz="4" w:space="0" w:color="auto"/>
              <w:right w:val="single" w:sz="4" w:space="0" w:color="auto"/>
            </w:tcBorders>
            <w:shd w:val="clear" w:color="000000" w:fill="B4C6E7"/>
            <w:noWrap/>
            <w:vAlign w:val="center"/>
            <w:hideMark/>
          </w:tcPr>
          <w:p w14:paraId="3C23D1BE"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Commentaires</w:t>
            </w:r>
          </w:p>
        </w:tc>
      </w:tr>
      <w:tr w:rsidR="001E527D" w14:paraId="578DD817" w14:textId="77777777" w:rsidTr="001E527D">
        <w:trPr>
          <w:trHeight w:val="1120"/>
        </w:trPr>
        <w:tc>
          <w:tcPr>
            <w:tcW w:w="1408" w:type="dxa"/>
            <w:vMerge w:val="restart"/>
            <w:tcBorders>
              <w:top w:val="nil"/>
              <w:left w:val="single" w:sz="4" w:space="0" w:color="auto"/>
              <w:bottom w:val="single" w:sz="4" w:space="0" w:color="auto"/>
              <w:right w:val="single" w:sz="4" w:space="0" w:color="auto"/>
            </w:tcBorders>
            <w:shd w:val="clear" w:color="auto" w:fill="auto"/>
            <w:vAlign w:val="center"/>
            <w:hideMark/>
          </w:tcPr>
          <w:p w14:paraId="73E13F0C" w14:textId="233CA1B4" w:rsidR="001E527D" w:rsidRDefault="001E527D" w:rsidP="00BB5AA8">
            <w:pPr>
              <w:spacing w:line="276" w:lineRule="auto"/>
              <w:rPr>
                <w:rFonts w:ascii="Arial" w:hAnsi="Arial" w:cs="Arial"/>
                <w:color w:val="000000" w:themeColor="text1"/>
                <w:sz w:val="20"/>
                <w:szCs w:val="20"/>
              </w:rPr>
            </w:pPr>
            <w:r w:rsidRPr="001E527D">
              <w:rPr>
                <w:rFonts w:ascii="Arial" w:hAnsi="Arial" w:cs="Arial"/>
                <w:b/>
                <w:bCs/>
                <w:color w:val="000000" w:themeColor="text1"/>
                <w:sz w:val="20"/>
                <w:szCs w:val="20"/>
              </w:rPr>
              <w:t>Produit 1</w:t>
            </w:r>
            <w:r w:rsidRPr="001E527D">
              <w:rPr>
                <w:rFonts w:ascii="Arial" w:hAnsi="Arial" w:cs="Arial"/>
                <w:color w:val="000000" w:themeColor="text1"/>
                <w:sz w:val="20"/>
                <w:szCs w:val="20"/>
              </w:rPr>
              <w:t xml:space="preserve"> </w:t>
            </w:r>
          </w:p>
          <w:p w14:paraId="3591DE65" w14:textId="64A6F3BB"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La sécurité des communautés est améliorée</w:t>
            </w:r>
          </w:p>
        </w:tc>
        <w:tc>
          <w:tcPr>
            <w:tcW w:w="2840" w:type="dxa"/>
            <w:tcBorders>
              <w:top w:val="nil"/>
              <w:left w:val="nil"/>
              <w:bottom w:val="single" w:sz="4" w:space="0" w:color="auto"/>
              <w:right w:val="single" w:sz="4" w:space="0" w:color="auto"/>
            </w:tcBorders>
            <w:shd w:val="clear" w:color="auto" w:fill="auto"/>
            <w:vAlign w:val="bottom"/>
            <w:hideMark/>
          </w:tcPr>
          <w:p w14:paraId="380D9F02" w14:textId="4F8F74EB" w:rsidR="001E527D" w:rsidRPr="00950E71" w:rsidRDefault="00950E71" w:rsidP="00BB5AA8">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1.1. </w:t>
            </w:r>
            <w:r w:rsidR="001E527D" w:rsidRPr="00950E71">
              <w:rPr>
                <w:rFonts w:ascii="Arial" w:hAnsi="Arial" w:cs="Arial"/>
                <w:color w:val="000000" w:themeColor="text1"/>
                <w:sz w:val="20"/>
                <w:szCs w:val="20"/>
              </w:rPr>
              <w:t>Nombre de comités de gestion pacifique des conflits communautaires (ou structures similaires) mis en place ou renforcés</w:t>
            </w:r>
          </w:p>
        </w:tc>
        <w:tc>
          <w:tcPr>
            <w:tcW w:w="737" w:type="dxa"/>
            <w:tcBorders>
              <w:top w:val="nil"/>
              <w:left w:val="nil"/>
              <w:bottom w:val="single" w:sz="4" w:space="0" w:color="auto"/>
              <w:right w:val="single" w:sz="4" w:space="0" w:color="auto"/>
            </w:tcBorders>
            <w:shd w:val="clear" w:color="auto" w:fill="auto"/>
            <w:noWrap/>
            <w:vAlign w:val="center"/>
            <w:hideMark/>
          </w:tcPr>
          <w:p w14:paraId="7D99F327"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4</w:t>
            </w:r>
          </w:p>
        </w:tc>
        <w:tc>
          <w:tcPr>
            <w:tcW w:w="874" w:type="dxa"/>
            <w:tcBorders>
              <w:top w:val="nil"/>
              <w:left w:val="nil"/>
              <w:bottom w:val="single" w:sz="4" w:space="0" w:color="auto"/>
              <w:right w:val="single" w:sz="4" w:space="0" w:color="auto"/>
            </w:tcBorders>
            <w:shd w:val="clear" w:color="auto" w:fill="auto"/>
            <w:noWrap/>
            <w:vAlign w:val="center"/>
            <w:hideMark/>
          </w:tcPr>
          <w:p w14:paraId="161220CC"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4</w:t>
            </w:r>
          </w:p>
        </w:tc>
        <w:tc>
          <w:tcPr>
            <w:tcW w:w="657" w:type="dxa"/>
            <w:tcBorders>
              <w:top w:val="nil"/>
              <w:left w:val="nil"/>
              <w:bottom w:val="single" w:sz="4" w:space="0" w:color="auto"/>
              <w:right w:val="single" w:sz="4" w:space="0" w:color="auto"/>
            </w:tcBorders>
            <w:shd w:val="clear" w:color="auto" w:fill="auto"/>
            <w:noWrap/>
            <w:vAlign w:val="center"/>
            <w:hideMark/>
          </w:tcPr>
          <w:p w14:paraId="5080EEE0"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100</w:t>
            </w:r>
          </w:p>
        </w:tc>
        <w:tc>
          <w:tcPr>
            <w:tcW w:w="2835" w:type="dxa"/>
            <w:tcBorders>
              <w:top w:val="nil"/>
              <w:left w:val="nil"/>
              <w:bottom w:val="single" w:sz="4" w:space="0" w:color="auto"/>
              <w:right w:val="single" w:sz="4" w:space="0" w:color="auto"/>
            </w:tcBorders>
            <w:shd w:val="clear" w:color="auto" w:fill="auto"/>
            <w:noWrap/>
            <w:vAlign w:val="center"/>
            <w:hideMark/>
          </w:tcPr>
          <w:p w14:paraId="7D58ED20"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Appellation comités de stabilisation </w:t>
            </w:r>
          </w:p>
        </w:tc>
      </w:tr>
      <w:tr w:rsidR="001E527D" w14:paraId="56299A4D" w14:textId="77777777" w:rsidTr="001E527D">
        <w:trPr>
          <w:trHeight w:val="1680"/>
        </w:trPr>
        <w:tc>
          <w:tcPr>
            <w:tcW w:w="1408" w:type="dxa"/>
            <w:vMerge/>
            <w:tcBorders>
              <w:top w:val="nil"/>
              <w:left w:val="single" w:sz="4" w:space="0" w:color="auto"/>
              <w:bottom w:val="single" w:sz="4" w:space="0" w:color="auto"/>
              <w:right w:val="single" w:sz="4" w:space="0" w:color="auto"/>
            </w:tcBorders>
            <w:vAlign w:val="center"/>
            <w:hideMark/>
          </w:tcPr>
          <w:p w14:paraId="77A7C0BF" w14:textId="77777777" w:rsidR="001E527D" w:rsidRPr="001E527D" w:rsidRDefault="001E527D" w:rsidP="00BB5AA8">
            <w:pPr>
              <w:spacing w:line="276" w:lineRule="auto"/>
              <w:rPr>
                <w:rFonts w:ascii="Arial" w:hAnsi="Arial" w:cs="Arial"/>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center"/>
            <w:hideMark/>
          </w:tcPr>
          <w:p w14:paraId="799A49C8" w14:textId="77777777" w:rsidR="001E527D" w:rsidRPr="001E527D" w:rsidRDefault="001E527D" w:rsidP="00BB5AA8">
            <w:pPr>
              <w:spacing w:line="276" w:lineRule="auto"/>
              <w:jc w:val="both"/>
              <w:rPr>
                <w:rFonts w:ascii="Arial" w:hAnsi="Arial" w:cs="Arial"/>
                <w:b/>
                <w:bCs/>
                <w:color w:val="000000" w:themeColor="text1"/>
                <w:sz w:val="20"/>
                <w:szCs w:val="20"/>
              </w:rPr>
            </w:pPr>
            <w:r w:rsidRPr="001E527D">
              <w:rPr>
                <w:rFonts w:ascii="Arial" w:hAnsi="Arial" w:cs="Arial"/>
                <w:b/>
                <w:bCs/>
                <w:color w:val="000000" w:themeColor="text1"/>
                <w:sz w:val="20"/>
                <w:szCs w:val="20"/>
              </w:rPr>
              <w:t xml:space="preserve">1.2. </w:t>
            </w:r>
            <w:r w:rsidRPr="001E527D">
              <w:rPr>
                <w:rFonts w:ascii="Arial" w:hAnsi="Arial" w:cs="Arial"/>
                <w:color w:val="000000" w:themeColor="text1"/>
                <w:sz w:val="20"/>
                <w:szCs w:val="20"/>
              </w:rPr>
              <w:t>Nombre des éléments des Forces de Sécurité et de Défense dans les zones cibles</w:t>
            </w:r>
          </w:p>
        </w:tc>
        <w:tc>
          <w:tcPr>
            <w:tcW w:w="737" w:type="dxa"/>
            <w:tcBorders>
              <w:top w:val="nil"/>
              <w:left w:val="nil"/>
              <w:bottom w:val="single" w:sz="4" w:space="0" w:color="auto"/>
              <w:right w:val="single" w:sz="4" w:space="0" w:color="auto"/>
            </w:tcBorders>
            <w:shd w:val="clear" w:color="auto" w:fill="auto"/>
            <w:noWrap/>
            <w:vAlign w:val="center"/>
            <w:hideMark/>
          </w:tcPr>
          <w:p w14:paraId="2F0D7B2A"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192</w:t>
            </w:r>
          </w:p>
        </w:tc>
        <w:tc>
          <w:tcPr>
            <w:tcW w:w="874" w:type="dxa"/>
            <w:tcBorders>
              <w:top w:val="nil"/>
              <w:left w:val="nil"/>
              <w:bottom w:val="single" w:sz="4" w:space="0" w:color="auto"/>
              <w:right w:val="single" w:sz="4" w:space="0" w:color="auto"/>
            </w:tcBorders>
            <w:shd w:val="clear" w:color="auto" w:fill="auto"/>
            <w:noWrap/>
            <w:vAlign w:val="center"/>
            <w:hideMark/>
          </w:tcPr>
          <w:p w14:paraId="333AB753"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5</w:t>
            </w:r>
          </w:p>
        </w:tc>
        <w:tc>
          <w:tcPr>
            <w:tcW w:w="657" w:type="dxa"/>
            <w:tcBorders>
              <w:top w:val="nil"/>
              <w:left w:val="nil"/>
              <w:bottom w:val="single" w:sz="4" w:space="0" w:color="auto"/>
              <w:right w:val="single" w:sz="4" w:space="0" w:color="auto"/>
            </w:tcBorders>
            <w:shd w:val="clear" w:color="auto" w:fill="auto"/>
            <w:noWrap/>
            <w:vAlign w:val="center"/>
            <w:hideMark/>
          </w:tcPr>
          <w:p w14:paraId="6E97C66A"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3</w:t>
            </w:r>
          </w:p>
        </w:tc>
        <w:tc>
          <w:tcPr>
            <w:tcW w:w="2835" w:type="dxa"/>
            <w:tcBorders>
              <w:top w:val="nil"/>
              <w:left w:val="nil"/>
              <w:bottom w:val="single" w:sz="4" w:space="0" w:color="auto"/>
              <w:right w:val="single" w:sz="4" w:space="0" w:color="auto"/>
            </w:tcBorders>
            <w:shd w:val="clear" w:color="auto" w:fill="auto"/>
            <w:vAlign w:val="center"/>
            <w:hideMark/>
          </w:tcPr>
          <w:p w14:paraId="4A7BC600" w14:textId="2974504E" w:rsidR="00173D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Reformulation de l'indicateur par rapport au document de </w:t>
            </w:r>
            <w:r w:rsidR="00173D7D" w:rsidRPr="001E527D">
              <w:rPr>
                <w:rFonts w:ascii="Arial" w:hAnsi="Arial" w:cs="Arial"/>
                <w:color w:val="000000" w:themeColor="text1"/>
                <w:sz w:val="20"/>
                <w:szCs w:val="20"/>
              </w:rPr>
              <w:t>projet ;</w:t>
            </w:r>
            <w:r w:rsidRPr="001E527D">
              <w:rPr>
                <w:rFonts w:ascii="Arial" w:hAnsi="Arial" w:cs="Arial"/>
                <w:color w:val="000000" w:themeColor="text1"/>
                <w:sz w:val="20"/>
                <w:szCs w:val="20"/>
              </w:rPr>
              <w:t xml:space="preserve">                               </w:t>
            </w:r>
          </w:p>
          <w:p w14:paraId="4FA3B37D" w14:textId="76DAFF29"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Une étude de perception a révélé qu’en termes quantitatif, les forces de sécurité étaient en effectifs relativement suffisants pour assurer un minimum de sécurité dans ces localités</w:t>
            </w:r>
          </w:p>
        </w:tc>
      </w:tr>
      <w:tr w:rsidR="001E527D" w14:paraId="7140988B" w14:textId="77777777" w:rsidTr="001E527D">
        <w:trPr>
          <w:trHeight w:val="1120"/>
        </w:trPr>
        <w:tc>
          <w:tcPr>
            <w:tcW w:w="1408" w:type="dxa"/>
            <w:vMerge/>
            <w:tcBorders>
              <w:top w:val="nil"/>
              <w:left w:val="single" w:sz="4" w:space="0" w:color="auto"/>
              <w:bottom w:val="single" w:sz="4" w:space="0" w:color="auto"/>
              <w:right w:val="single" w:sz="4" w:space="0" w:color="auto"/>
            </w:tcBorders>
            <w:vAlign w:val="center"/>
            <w:hideMark/>
          </w:tcPr>
          <w:p w14:paraId="1511584A" w14:textId="77777777" w:rsidR="001E527D" w:rsidRPr="001E527D" w:rsidRDefault="001E527D" w:rsidP="00BB5AA8">
            <w:pPr>
              <w:spacing w:line="276" w:lineRule="auto"/>
              <w:rPr>
                <w:rFonts w:ascii="Arial" w:hAnsi="Arial" w:cs="Arial"/>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bottom"/>
            <w:hideMark/>
          </w:tcPr>
          <w:p w14:paraId="5574B9F7" w14:textId="77777777"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 xml:space="preserve">1.3. </w:t>
            </w:r>
            <w:r w:rsidRPr="001E527D">
              <w:rPr>
                <w:rFonts w:ascii="Arial" w:hAnsi="Arial" w:cs="Arial"/>
                <w:color w:val="000000" w:themeColor="text1"/>
                <w:sz w:val="20"/>
                <w:szCs w:val="20"/>
              </w:rPr>
              <w:t>Nombres des éléments des forces de sécurité formé sur les droits de l'homme et sur la prévention sur la violence basée sur le genre</w:t>
            </w:r>
          </w:p>
        </w:tc>
        <w:tc>
          <w:tcPr>
            <w:tcW w:w="737" w:type="dxa"/>
            <w:tcBorders>
              <w:top w:val="nil"/>
              <w:left w:val="nil"/>
              <w:bottom w:val="single" w:sz="4" w:space="0" w:color="auto"/>
              <w:right w:val="single" w:sz="4" w:space="0" w:color="auto"/>
            </w:tcBorders>
            <w:shd w:val="clear" w:color="auto" w:fill="auto"/>
            <w:noWrap/>
            <w:vAlign w:val="center"/>
            <w:hideMark/>
          </w:tcPr>
          <w:p w14:paraId="7A0F2393"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300</w:t>
            </w:r>
          </w:p>
        </w:tc>
        <w:tc>
          <w:tcPr>
            <w:tcW w:w="874" w:type="dxa"/>
            <w:tcBorders>
              <w:top w:val="nil"/>
              <w:left w:val="nil"/>
              <w:bottom w:val="single" w:sz="4" w:space="0" w:color="auto"/>
              <w:right w:val="single" w:sz="4" w:space="0" w:color="auto"/>
            </w:tcBorders>
            <w:shd w:val="clear" w:color="auto" w:fill="auto"/>
            <w:noWrap/>
            <w:vAlign w:val="center"/>
            <w:hideMark/>
          </w:tcPr>
          <w:p w14:paraId="31D4BF5B" w14:textId="77777777" w:rsidR="001E527D" w:rsidRPr="001E527D" w:rsidRDefault="001E527D" w:rsidP="00BB5AA8">
            <w:pPr>
              <w:spacing w:line="276" w:lineRule="auto"/>
              <w:ind w:firstLineChars="200" w:firstLine="400"/>
              <w:rPr>
                <w:rFonts w:ascii="Arial" w:hAnsi="Arial" w:cs="Arial"/>
                <w:color w:val="000000" w:themeColor="text1"/>
                <w:sz w:val="20"/>
                <w:szCs w:val="20"/>
              </w:rPr>
            </w:pPr>
            <w:r w:rsidRPr="001E527D">
              <w:rPr>
                <w:rFonts w:ascii="Arial" w:hAnsi="Arial" w:cs="Arial"/>
                <w:color w:val="000000" w:themeColor="text1"/>
                <w:sz w:val="20"/>
                <w:szCs w:val="20"/>
              </w:rPr>
              <w:t>198</w:t>
            </w:r>
          </w:p>
        </w:tc>
        <w:tc>
          <w:tcPr>
            <w:tcW w:w="657" w:type="dxa"/>
            <w:tcBorders>
              <w:top w:val="nil"/>
              <w:left w:val="nil"/>
              <w:bottom w:val="single" w:sz="4" w:space="0" w:color="auto"/>
              <w:right w:val="single" w:sz="4" w:space="0" w:color="auto"/>
            </w:tcBorders>
            <w:shd w:val="clear" w:color="auto" w:fill="auto"/>
            <w:noWrap/>
            <w:vAlign w:val="center"/>
            <w:hideMark/>
          </w:tcPr>
          <w:p w14:paraId="49BDD0C3"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66</w:t>
            </w:r>
          </w:p>
        </w:tc>
        <w:tc>
          <w:tcPr>
            <w:tcW w:w="2835" w:type="dxa"/>
            <w:tcBorders>
              <w:top w:val="nil"/>
              <w:left w:val="nil"/>
              <w:bottom w:val="single" w:sz="4" w:space="0" w:color="auto"/>
              <w:right w:val="single" w:sz="4" w:space="0" w:color="auto"/>
            </w:tcBorders>
            <w:shd w:val="clear" w:color="auto" w:fill="auto"/>
            <w:vAlign w:val="bottom"/>
            <w:hideMark/>
          </w:tcPr>
          <w:p w14:paraId="11FEA65A"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Reformulation de l'indicateur par rapport au document de projet</w:t>
            </w:r>
          </w:p>
        </w:tc>
      </w:tr>
      <w:tr w:rsidR="001E527D" w14:paraId="7A22C5E7" w14:textId="77777777" w:rsidTr="001E527D">
        <w:trPr>
          <w:trHeight w:val="820"/>
        </w:trPr>
        <w:tc>
          <w:tcPr>
            <w:tcW w:w="1408" w:type="dxa"/>
            <w:vMerge/>
            <w:tcBorders>
              <w:top w:val="nil"/>
              <w:left w:val="single" w:sz="4" w:space="0" w:color="auto"/>
              <w:bottom w:val="single" w:sz="4" w:space="0" w:color="auto"/>
              <w:right w:val="single" w:sz="4" w:space="0" w:color="auto"/>
            </w:tcBorders>
            <w:vAlign w:val="center"/>
            <w:hideMark/>
          </w:tcPr>
          <w:p w14:paraId="56290222" w14:textId="77777777" w:rsidR="001E527D" w:rsidRPr="001E527D" w:rsidRDefault="001E527D" w:rsidP="00BB5AA8">
            <w:pPr>
              <w:spacing w:line="276" w:lineRule="auto"/>
              <w:rPr>
                <w:rFonts w:ascii="Arial" w:hAnsi="Arial" w:cs="Arial"/>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bottom"/>
            <w:hideMark/>
          </w:tcPr>
          <w:p w14:paraId="7E43B315" w14:textId="77777777"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 xml:space="preserve">1.4. </w:t>
            </w:r>
            <w:r w:rsidRPr="001E527D">
              <w:rPr>
                <w:rFonts w:ascii="Arial" w:hAnsi="Arial" w:cs="Arial"/>
                <w:color w:val="000000" w:themeColor="text1"/>
                <w:sz w:val="20"/>
                <w:szCs w:val="20"/>
              </w:rPr>
              <w:t>Perception du sentiment de sécurité ou de la sécurité par les communautés des zones cibles</w:t>
            </w:r>
          </w:p>
        </w:tc>
        <w:tc>
          <w:tcPr>
            <w:tcW w:w="737" w:type="dxa"/>
            <w:tcBorders>
              <w:top w:val="nil"/>
              <w:left w:val="nil"/>
              <w:bottom w:val="single" w:sz="4" w:space="0" w:color="auto"/>
              <w:right w:val="single" w:sz="4" w:space="0" w:color="auto"/>
            </w:tcBorders>
            <w:shd w:val="clear" w:color="auto" w:fill="auto"/>
            <w:noWrap/>
            <w:vAlign w:val="center"/>
            <w:hideMark/>
          </w:tcPr>
          <w:p w14:paraId="063A1994"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100%</w:t>
            </w:r>
          </w:p>
        </w:tc>
        <w:tc>
          <w:tcPr>
            <w:tcW w:w="874" w:type="dxa"/>
            <w:tcBorders>
              <w:top w:val="nil"/>
              <w:left w:val="nil"/>
              <w:bottom w:val="single" w:sz="4" w:space="0" w:color="auto"/>
              <w:right w:val="single" w:sz="4" w:space="0" w:color="auto"/>
            </w:tcBorders>
            <w:shd w:val="clear" w:color="auto" w:fill="auto"/>
            <w:noWrap/>
            <w:vAlign w:val="center"/>
            <w:hideMark/>
          </w:tcPr>
          <w:p w14:paraId="7DF3FA6F"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84%</w:t>
            </w:r>
          </w:p>
        </w:tc>
        <w:tc>
          <w:tcPr>
            <w:tcW w:w="657" w:type="dxa"/>
            <w:tcBorders>
              <w:top w:val="nil"/>
              <w:left w:val="nil"/>
              <w:bottom w:val="single" w:sz="4" w:space="0" w:color="auto"/>
              <w:right w:val="single" w:sz="4" w:space="0" w:color="auto"/>
            </w:tcBorders>
            <w:shd w:val="clear" w:color="auto" w:fill="auto"/>
            <w:noWrap/>
            <w:vAlign w:val="center"/>
            <w:hideMark/>
          </w:tcPr>
          <w:p w14:paraId="13DB72F5"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84</w:t>
            </w:r>
          </w:p>
        </w:tc>
        <w:tc>
          <w:tcPr>
            <w:tcW w:w="2835" w:type="dxa"/>
            <w:tcBorders>
              <w:top w:val="nil"/>
              <w:left w:val="nil"/>
              <w:bottom w:val="single" w:sz="4" w:space="0" w:color="auto"/>
              <w:right w:val="single" w:sz="4" w:space="0" w:color="auto"/>
            </w:tcBorders>
            <w:shd w:val="clear" w:color="auto" w:fill="auto"/>
            <w:noWrap/>
            <w:vAlign w:val="bottom"/>
            <w:hideMark/>
          </w:tcPr>
          <w:p w14:paraId="64D5D394"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w:t>
            </w:r>
          </w:p>
        </w:tc>
      </w:tr>
      <w:tr w:rsidR="001E527D" w14:paraId="2D565733" w14:textId="77777777" w:rsidTr="001E527D">
        <w:trPr>
          <w:trHeight w:val="600"/>
        </w:trPr>
        <w:tc>
          <w:tcPr>
            <w:tcW w:w="1408" w:type="dxa"/>
            <w:vMerge/>
            <w:tcBorders>
              <w:top w:val="nil"/>
              <w:left w:val="single" w:sz="4" w:space="0" w:color="auto"/>
              <w:bottom w:val="single" w:sz="4" w:space="0" w:color="auto"/>
              <w:right w:val="single" w:sz="4" w:space="0" w:color="auto"/>
            </w:tcBorders>
            <w:vAlign w:val="center"/>
            <w:hideMark/>
          </w:tcPr>
          <w:p w14:paraId="230F39C3" w14:textId="77777777" w:rsidR="001E527D" w:rsidRPr="001E527D" w:rsidRDefault="001E527D" w:rsidP="00BB5AA8">
            <w:pPr>
              <w:spacing w:line="276" w:lineRule="auto"/>
              <w:rPr>
                <w:rFonts w:ascii="Arial" w:hAnsi="Arial" w:cs="Arial"/>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bottom"/>
            <w:hideMark/>
          </w:tcPr>
          <w:p w14:paraId="1A27B7A6"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1.5. Nombre de villages ayant un système d'alerte</w:t>
            </w:r>
          </w:p>
        </w:tc>
        <w:tc>
          <w:tcPr>
            <w:tcW w:w="737" w:type="dxa"/>
            <w:tcBorders>
              <w:top w:val="nil"/>
              <w:left w:val="nil"/>
              <w:bottom w:val="single" w:sz="4" w:space="0" w:color="auto"/>
              <w:right w:val="single" w:sz="4" w:space="0" w:color="auto"/>
            </w:tcBorders>
            <w:shd w:val="clear" w:color="auto" w:fill="auto"/>
            <w:noWrap/>
            <w:vAlign w:val="center"/>
            <w:hideMark/>
          </w:tcPr>
          <w:p w14:paraId="00BD0B90"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4</w:t>
            </w:r>
          </w:p>
        </w:tc>
        <w:tc>
          <w:tcPr>
            <w:tcW w:w="874" w:type="dxa"/>
            <w:tcBorders>
              <w:top w:val="nil"/>
              <w:left w:val="nil"/>
              <w:bottom w:val="single" w:sz="4" w:space="0" w:color="auto"/>
              <w:right w:val="single" w:sz="4" w:space="0" w:color="auto"/>
            </w:tcBorders>
            <w:shd w:val="clear" w:color="auto" w:fill="auto"/>
            <w:noWrap/>
            <w:vAlign w:val="center"/>
            <w:hideMark/>
          </w:tcPr>
          <w:p w14:paraId="6F7145E3"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4</w:t>
            </w:r>
          </w:p>
        </w:tc>
        <w:tc>
          <w:tcPr>
            <w:tcW w:w="657" w:type="dxa"/>
            <w:tcBorders>
              <w:top w:val="nil"/>
              <w:left w:val="nil"/>
              <w:bottom w:val="single" w:sz="4" w:space="0" w:color="auto"/>
              <w:right w:val="single" w:sz="4" w:space="0" w:color="auto"/>
            </w:tcBorders>
            <w:shd w:val="clear" w:color="auto" w:fill="auto"/>
            <w:noWrap/>
            <w:vAlign w:val="center"/>
            <w:hideMark/>
          </w:tcPr>
          <w:p w14:paraId="6793069B"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100</w:t>
            </w:r>
          </w:p>
        </w:tc>
        <w:tc>
          <w:tcPr>
            <w:tcW w:w="2835" w:type="dxa"/>
            <w:tcBorders>
              <w:top w:val="nil"/>
              <w:left w:val="nil"/>
              <w:bottom w:val="single" w:sz="4" w:space="0" w:color="auto"/>
              <w:right w:val="single" w:sz="4" w:space="0" w:color="auto"/>
            </w:tcBorders>
            <w:shd w:val="clear" w:color="auto" w:fill="auto"/>
            <w:noWrap/>
            <w:vAlign w:val="bottom"/>
            <w:hideMark/>
          </w:tcPr>
          <w:p w14:paraId="0E715854"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w:t>
            </w:r>
          </w:p>
        </w:tc>
      </w:tr>
      <w:tr w:rsidR="001E527D" w14:paraId="57B5227B" w14:textId="77777777" w:rsidTr="001E527D">
        <w:trPr>
          <w:trHeight w:val="1040"/>
        </w:trPr>
        <w:tc>
          <w:tcPr>
            <w:tcW w:w="1408" w:type="dxa"/>
            <w:vMerge w:val="restart"/>
            <w:tcBorders>
              <w:top w:val="nil"/>
              <w:left w:val="single" w:sz="4" w:space="0" w:color="auto"/>
              <w:bottom w:val="single" w:sz="4" w:space="0" w:color="auto"/>
              <w:right w:val="single" w:sz="4" w:space="0" w:color="auto"/>
            </w:tcBorders>
            <w:shd w:val="clear" w:color="auto" w:fill="auto"/>
            <w:vAlign w:val="center"/>
            <w:hideMark/>
          </w:tcPr>
          <w:p w14:paraId="645BFA58" w14:textId="77777777"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 xml:space="preserve">Produit 2 : </w:t>
            </w:r>
            <w:r w:rsidRPr="001E527D">
              <w:rPr>
                <w:rFonts w:ascii="Arial" w:hAnsi="Arial" w:cs="Arial"/>
                <w:color w:val="000000" w:themeColor="text1"/>
                <w:sz w:val="20"/>
                <w:szCs w:val="20"/>
              </w:rPr>
              <w:t>Les infrastructures essentielles et services de base sont fonctionnels</w:t>
            </w:r>
          </w:p>
        </w:tc>
        <w:tc>
          <w:tcPr>
            <w:tcW w:w="2840" w:type="dxa"/>
            <w:tcBorders>
              <w:top w:val="nil"/>
              <w:left w:val="nil"/>
              <w:bottom w:val="single" w:sz="4" w:space="0" w:color="auto"/>
              <w:right w:val="single" w:sz="4" w:space="0" w:color="auto"/>
            </w:tcBorders>
            <w:shd w:val="clear" w:color="auto" w:fill="auto"/>
            <w:vAlign w:val="bottom"/>
            <w:hideMark/>
          </w:tcPr>
          <w:p w14:paraId="379FF25D" w14:textId="3EFEC20F"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2.</w:t>
            </w:r>
            <w:r w:rsidR="00950E71" w:rsidRPr="001E527D">
              <w:rPr>
                <w:rFonts w:ascii="Arial" w:hAnsi="Arial" w:cs="Arial"/>
                <w:b/>
                <w:bCs/>
                <w:color w:val="000000" w:themeColor="text1"/>
                <w:sz w:val="20"/>
                <w:szCs w:val="20"/>
              </w:rPr>
              <w:t>1</w:t>
            </w:r>
            <w:r w:rsidR="00950E71" w:rsidRPr="001E527D">
              <w:rPr>
                <w:rFonts w:ascii="Arial" w:hAnsi="Arial" w:cs="Arial"/>
                <w:color w:val="000000" w:themeColor="text1"/>
                <w:sz w:val="20"/>
                <w:szCs w:val="20"/>
              </w:rPr>
              <w:t>. Nombre</w:t>
            </w:r>
            <w:r w:rsidRPr="001E527D">
              <w:rPr>
                <w:rFonts w:ascii="Arial" w:hAnsi="Arial" w:cs="Arial"/>
                <w:color w:val="000000" w:themeColor="text1"/>
                <w:sz w:val="20"/>
                <w:szCs w:val="20"/>
              </w:rPr>
              <w:t xml:space="preserve"> d’infrastructures nouvelles ou réhabilitées transférées aux autorités locales et aux communautés</w:t>
            </w:r>
          </w:p>
        </w:tc>
        <w:tc>
          <w:tcPr>
            <w:tcW w:w="737" w:type="dxa"/>
            <w:tcBorders>
              <w:top w:val="nil"/>
              <w:left w:val="nil"/>
              <w:bottom w:val="single" w:sz="4" w:space="0" w:color="auto"/>
              <w:right w:val="single" w:sz="4" w:space="0" w:color="auto"/>
            </w:tcBorders>
            <w:shd w:val="clear" w:color="auto" w:fill="auto"/>
            <w:noWrap/>
            <w:vAlign w:val="center"/>
            <w:hideMark/>
          </w:tcPr>
          <w:p w14:paraId="0E219EF3"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19</w:t>
            </w:r>
          </w:p>
        </w:tc>
        <w:tc>
          <w:tcPr>
            <w:tcW w:w="874" w:type="dxa"/>
            <w:tcBorders>
              <w:top w:val="nil"/>
              <w:left w:val="nil"/>
              <w:bottom w:val="single" w:sz="4" w:space="0" w:color="auto"/>
              <w:right w:val="single" w:sz="4" w:space="0" w:color="auto"/>
            </w:tcBorders>
            <w:shd w:val="clear" w:color="auto" w:fill="auto"/>
            <w:noWrap/>
            <w:vAlign w:val="center"/>
            <w:hideMark/>
          </w:tcPr>
          <w:p w14:paraId="3ADB767E"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10</w:t>
            </w:r>
          </w:p>
        </w:tc>
        <w:tc>
          <w:tcPr>
            <w:tcW w:w="657" w:type="dxa"/>
            <w:tcBorders>
              <w:top w:val="nil"/>
              <w:left w:val="nil"/>
              <w:bottom w:val="single" w:sz="4" w:space="0" w:color="auto"/>
              <w:right w:val="single" w:sz="4" w:space="0" w:color="auto"/>
            </w:tcBorders>
            <w:shd w:val="clear" w:color="auto" w:fill="auto"/>
            <w:noWrap/>
            <w:vAlign w:val="center"/>
            <w:hideMark/>
          </w:tcPr>
          <w:p w14:paraId="105D8BAE"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53</w:t>
            </w:r>
          </w:p>
        </w:tc>
        <w:tc>
          <w:tcPr>
            <w:tcW w:w="2835" w:type="dxa"/>
            <w:tcBorders>
              <w:top w:val="nil"/>
              <w:left w:val="nil"/>
              <w:bottom w:val="single" w:sz="4" w:space="0" w:color="auto"/>
              <w:right w:val="single" w:sz="4" w:space="0" w:color="auto"/>
            </w:tcBorders>
            <w:shd w:val="clear" w:color="auto" w:fill="auto"/>
            <w:vAlign w:val="bottom"/>
            <w:hideMark/>
          </w:tcPr>
          <w:p w14:paraId="6FC445C2"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Considération des infrastructures finalisées en fin 2021. Cependant la plateforme de </w:t>
            </w:r>
            <w:proofErr w:type="spellStart"/>
            <w:r w:rsidRPr="001E527D">
              <w:rPr>
                <w:rFonts w:ascii="Arial" w:hAnsi="Arial" w:cs="Arial"/>
                <w:color w:val="000000" w:themeColor="text1"/>
                <w:sz w:val="20"/>
                <w:szCs w:val="20"/>
              </w:rPr>
              <w:t>Guité</w:t>
            </w:r>
            <w:proofErr w:type="spellEnd"/>
            <w:r w:rsidRPr="001E527D">
              <w:rPr>
                <w:rFonts w:ascii="Arial" w:hAnsi="Arial" w:cs="Arial"/>
                <w:color w:val="000000" w:themeColor="text1"/>
                <w:sz w:val="20"/>
                <w:szCs w:val="20"/>
              </w:rPr>
              <w:t xml:space="preserve"> reste non fonctionnelle à ce jour</w:t>
            </w:r>
          </w:p>
        </w:tc>
      </w:tr>
      <w:tr w:rsidR="001E527D" w14:paraId="70E8BE10" w14:textId="77777777" w:rsidTr="001E527D">
        <w:trPr>
          <w:trHeight w:val="840"/>
        </w:trPr>
        <w:tc>
          <w:tcPr>
            <w:tcW w:w="1408" w:type="dxa"/>
            <w:vMerge/>
            <w:tcBorders>
              <w:top w:val="nil"/>
              <w:left w:val="single" w:sz="4" w:space="0" w:color="auto"/>
              <w:bottom w:val="single" w:sz="4" w:space="0" w:color="auto"/>
              <w:right w:val="single" w:sz="4" w:space="0" w:color="auto"/>
            </w:tcBorders>
            <w:vAlign w:val="center"/>
            <w:hideMark/>
          </w:tcPr>
          <w:p w14:paraId="5AF89E07" w14:textId="77777777" w:rsidR="001E527D" w:rsidRPr="001E527D" w:rsidRDefault="001E527D" w:rsidP="00BB5AA8">
            <w:pPr>
              <w:spacing w:line="276" w:lineRule="auto"/>
              <w:rPr>
                <w:rFonts w:ascii="Arial" w:hAnsi="Arial" w:cs="Arial"/>
                <w:b/>
                <w:bCs/>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bottom"/>
            <w:hideMark/>
          </w:tcPr>
          <w:p w14:paraId="0ED3481D" w14:textId="78015220"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2.</w:t>
            </w:r>
            <w:r w:rsidR="00950E71" w:rsidRPr="001E527D">
              <w:rPr>
                <w:rFonts w:ascii="Arial" w:hAnsi="Arial" w:cs="Arial"/>
                <w:b/>
                <w:bCs/>
                <w:color w:val="000000" w:themeColor="text1"/>
                <w:sz w:val="20"/>
                <w:szCs w:val="20"/>
              </w:rPr>
              <w:t>2.</w:t>
            </w:r>
            <w:r w:rsidR="00950E71" w:rsidRPr="001E527D">
              <w:rPr>
                <w:rFonts w:ascii="Arial" w:hAnsi="Arial" w:cs="Arial"/>
                <w:color w:val="000000" w:themeColor="text1"/>
                <w:sz w:val="20"/>
                <w:szCs w:val="20"/>
              </w:rPr>
              <w:t xml:space="preserve"> Kilomètres</w:t>
            </w:r>
            <w:r w:rsidRPr="001E527D">
              <w:rPr>
                <w:rFonts w:ascii="Arial" w:hAnsi="Arial" w:cs="Arial"/>
                <w:color w:val="000000" w:themeColor="text1"/>
                <w:sz w:val="20"/>
                <w:szCs w:val="20"/>
              </w:rPr>
              <w:t xml:space="preserve"> de pistes ou routes d’accès de/vers les zones cibles construites ou rénovées </w:t>
            </w:r>
          </w:p>
        </w:tc>
        <w:tc>
          <w:tcPr>
            <w:tcW w:w="737" w:type="dxa"/>
            <w:tcBorders>
              <w:top w:val="nil"/>
              <w:left w:val="nil"/>
              <w:bottom w:val="single" w:sz="4" w:space="0" w:color="auto"/>
              <w:right w:val="single" w:sz="4" w:space="0" w:color="auto"/>
            </w:tcBorders>
            <w:shd w:val="clear" w:color="auto" w:fill="auto"/>
            <w:noWrap/>
            <w:vAlign w:val="center"/>
            <w:hideMark/>
          </w:tcPr>
          <w:p w14:paraId="5A8244A5"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0</w:t>
            </w:r>
          </w:p>
        </w:tc>
        <w:tc>
          <w:tcPr>
            <w:tcW w:w="874" w:type="dxa"/>
            <w:tcBorders>
              <w:top w:val="nil"/>
              <w:left w:val="nil"/>
              <w:bottom w:val="single" w:sz="4" w:space="0" w:color="auto"/>
              <w:right w:val="single" w:sz="4" w:space="0" w:color="auto"/>
            </w:tcBorders>
            <w:shd w:val="clear" w:color="auto" w:fill="auto"/>
            <w:noWrap/>
            <w:vAlign w:val="center"/>
            <w:hideMark/>
          </w:tcPr>
          <w:p w14:paraId="52904C0D"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0</w:t>
            </w:r>
          </w:p>
        </w:tc>
        <w:tc>
          <w:tcPr>
            <w:tcW w:w="657" w:type="dxa"/>
            <w:tcBorders>
              <w:top w:val="nil"/>
              <w:left w:val="nil"/>
              <w:bottom w:val="single" w:sz="4" w:space="0" w:color="auto"/>
              <w:right w:val="single" w:sz="4" w:space="0" w:color="auto"/>
            </w:tcBorders>
            <w:shd w:val="clear" w:color="auto" w:fill="auto"/>
            <w:noWrap/>
            <w:vAlign w:val="center"/>
            <w:hideMark/>
          </w:tcPr>
          <w:p w14:paraId="04C26DF6"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0</w:t>
            </w:r>
          </w:p>
        </w:tc>
        <w:tc>
          <w:tcPr>
            <w:tcW w:w="2835" w:type="dxa"/>
            <w:tcBorders>
              <w:top w:val="nil"/>
              <w:left w:val="nil"/>
              <w:bottom w:val="single" w:sz="4" w:space="0" w:color="auto"/>
              <w:right w:val="single" w:sz="4" w:space="0" w:color="auto"/>
            </w:tcBorders>
            <w:shd w:val="clear" w:color="auto" w:fill="auto"/>
            <w:vAlign w:val="center"/>
            <w:hideMark/>
          </w:tcPr>
          <w:p w14:paraId="320124AD"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Non pris en compte dans les PAC</w:t>
            </w:r>
          </w:p>
        </w:tc>
      </w:tr>
      <w:tr w:rsidR="001E527D" w14:paraId="05BB05A1" w14:textId="77777777" w:rsidTr="001E527D">
        <w:trPr>
          <w:trHeight w:val="1240"/>
        </w:trPr>
        <w:tc>
          <w:tcPr>
            <w:tcW w:w="1408" w:type="dxa"/>
            <w:vMerge/>
            <w:tcBorders>
              <w:top w:val="nil"/>
              <w:left w:val="single" w:sz="4" w:space="0" w:color="auto"/>
              <w:bottom w:val="single" w:sz="4" w:space="0" w:color="auto"/>
              <w:right w:val="single" w:sz="4" w:space="0" w:color="auto"/>
            </w:tcBorders>
            <w:vAlign w:val="center"/>
            <w:hideMark/>
          </w:tcPr>
          <w:p w14:paraId="2BD05503" w14:textId="77777777" w:rsidR="001E527D" w:rsidRPr="001E527D" w:rsidRDefault="001E527D" w:rsidP="00BB5AA8">
            <w:pPr>
              <w:spacing w:line="276" w:lineRule="auto"/>
              <w:rPr>
                <w:rFonts w:ascii="Arial" w:hAnsi="Arial" w:cs="Arial"/>
                <w:b/>
                <w:bCs/>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center"/>
            <w:hideMark/>
          </w:tcPr>
          <w:p w14:paraId="725A2ED3" w14:textId="3F5C7326"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2.</w:t>
            </w:r>
            <w:r w:rsidR="00950E71" w:rsidRPr="001E527D">
              <w:rPr>
                <w:rFonts w:ascii="Arial" w:hAnsi="Arial" w:cs="Arial"/>
                <w:b/>
                <w:bCs/>
                <w:color w:val="000000" w:themeColor="text1"/>
                <w:sz w:val="20"/>
                <w:szCs w:val="20"/>
              </w:rPr>
              <w:t>3.</w:t>
            </w:r>
            <w:r w:rsidR="00950E71" w:rsidRPr="001E527D">
              <w:rPr>
                <w:rFonts w:ascii="Arial" w:hAnsi="Arial" w:cs="Arial"/>
                <w:color w:val="000000" w:themeColor="text1"/>
                <w:sz w:val="20"/>
                <w:szCs w:val="20"/>
              </w:rPr>
              <w:t xml:space="preserve"> Taux</w:t>
            </w:r>
            <w:r w:rsidRPr="001E527D">
              <w:rPr>
                <w:rFonts w:ascii="Arial" w:hAnsi="Arial" w:cs="Arial"/>
                <w:color w:val="000000" w:themeColor="text1"/>
                <w:sz w:val="20"/>
                <w:szCs w:val="20"/>
              </w:rPr>
              <w:t xml:space="preserve"> d'accès aux services de base (santé, éducation)</w:t>
            </w:r>
          </w:p>
        </w:tc>
        <w:tc>
          <w:tcPr>
            <w:tcW w:w="737" w:type="dxa"/>
            <w:tcBorders>
              <w:top w:val="nil"/>
              <w:left w:val="nil"/>
              <w:bottom w:val="single" w:sz="4" w:space="0" w:color="auto"/>
              <w:right w:val="single" w:sz="4" w:space="0" w:color="auto"/>
            </w:tcBorders>
            <w:shd w:val="clear" w:color="auto" w:fill="auto"/>
            <w:noWrap/>
            <w:vAlign w:val="center"/>
            <w:hideMark/>
          </w:tcPr>
          <w:p w14:paraId="08C35396"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100%</w:t>
            </w:r>
          </w:p>
        </w:tc>
        <w:tc>
          <w:tcPr>
            <w:tcW w:w="874" w:type="dxa"/>
            <w:tcBorders>
              <w:top w:val="nil"/>
              <w:left w:val="nil"/>
              <w:bottom w:val="single" w:sz="4" w:space="0" w:color="auto"/>
              <w:right w:val="single" w:sz="4" w:space="0" w:color="auto"/>
            </w:tcBorders>
            <w:shd w:val="clear" w:color="auto" w:fill="auto"/>
            <w:noWrap/>
            <w:vAlign w:val="center"/>
            <w:hideMark/>
          </w:tcPr>
          <w:p w14:paraId="486A4994"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60%</w:t>
            </w:r>
          </w:p>
        </w:tc>
        <w:tc>
          <w:tcPr>
            <w:tcW w:w="657" w:type="dxa"/>
            <w:tcBorders>
              <w:top w:val="nil"/>
              <w:left w:val="nil"/>
              <w:bottom w:val="single" w:sz="4" w:space="0" w:color="auto"/>
              <w:right w:val="single" w:sz="4" w:space="0" w:color="auto"/>
            </w:tcBorders>
            <w:shd w:val="clear" w:color="auto" w:fill="auto"/>
            <w:noWrap/>
            <w:vAlign w:val="center"/>
            <w:hideMark/>
          </w:tcPr>
          <w:p w14:paraId="3095936D"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60</w:t>
            </w:r>
          </w:p>
        </w:tc>
        <w:tc>
          <w:tcPr>
            <w:tcW w:w="2835" w:type="dxa"/>
            <w:tcBorders>
              <w:top w:val="nil"/>
              <w:left w:val="nil"/>
              <w:bottom w:val="single" w:sz="4" w:space="0" w:color="auto"/>
              <w:right w:val="single" w:sz="4" w:space="0" w:color="auto"/>
            </w:tcBorders>
            <w:shd w:val="clear" w:color="auto" w:fill="auto"/>
            <w:vAlign w:val="center"/>
            <w:hideMark/>
          </w:tcPr>
          <w:p w14:paraId="75457C35"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A l'exception de </w:t>
            </w:r>
            <w:proofErr w:type="spellStart"/>
            <w:r w:rsidRPr="001E527D">
              <w:rPr>
                <w:rFonts w:ascii="Arial" w:hAnsi="Arial" w:cs="Arial"/>
                <w:color w:val="000000" w:themeColor="text1"/>
                <w:sz w:val="20"/>
                <w:szCs w:val="20"/>
              </w:rPr>
              <w:t>Guité</w:t>
            </w:r>
            <w:proofErr w:type="spellEnd"/>
            <w:r w:rsidRPr="001E527D">
              <w:rPr>
                <w:rFonts w:ascii="Arial" w:hAnsi="Arial" w:cs="Arial"/>
                <w:color w:val="000000" w:themeColor="text1"/>
                <w:sz w:val="20"/>
                <w:szCs w:val="20"/>
              </w:rPr>
              <w:t xml:space="preserve">, les infrastructures de santé et scolaires des autres zones cibles sont non encore opérationnelles avec l'école de </w:t>
            </w:r>
            <w:proofErr w:type="spellStart"/>
            <w:r w:rsidRPr="001E527D">
              <w:rPr>
                <w:rFonts w:ascii="Arial" w:hAnsi="Arial" w:cs="Arial"/>
                <w:color w:val="000000" w:themeColor="text1"/>
                <w:sz w:val="20"/>
                <w:szCs w:val="20"/>
              </w:rPr>
              <w:t>Ngalamia</w:t>
            </w:r>
            <w:proofErr w:type="spellEnd"/>
            <w:r w:rsidRPr="001E527D">
              <w:rPr>
                <w:rFonts w:ascii="Arial" w:hAnsi="Arial" w:cs="Arial"/>
                <w:color w:val="000000" w:themeColor="text1"/>
                <w:sz w:val="20"/>
                <w:szCs w:val="20"/>
              </w:rPr>
              <w:t xml:space="preserve"> qui connait des difficultés d'achèvement</w:t>
            </w:r>
          </w:p>
        </w:tc>
      </w:tr>
      <w:tr w:rsidR="001E527D" w14:paraId="00EC625D" w14:textId="77777777" w:rsidTr="001E527D">
        <w:trPr>
          <w:trHeight w:val="880"/>
        </w:trPr>
        <w:tc>
          <w:tcPr>
            <w:tcW w:w="1408" w:type="dxa"/>
            <w:vMerge/>
            <w:tcBorders>
              <w:top w:val="nil"/>
              <w:left w:val="single" w:sz="4" w:space="0" w:color="auto"/>
              <w:bottom w:val="single" w:sz="4" w:space="0" w:color="auto"/>
              <w:right w:val="single" w:sz="4" w:space="0" w:color="auto"/>
            </w:tcBorders>
            <w:vAlign w:val="center"/>
            <w:hideMark/>
          </w:tcPr>
          <w:p w14:paraId="72D39514" w14:textId="77777777" w:rsidR="001E527D" w:rsidRPr="001E527D" w:rsidRDefault="001E527D" w:rsidP="00BB5AA8">
            <w:pPr>
              <w:spacing w:line="276" w:lineRule="auto"/>
              <w:rPr>
                <w:rFonts w:ascii="Arial" w:hAnsi="Arial" w:cs="Arial"/>
                <w:b/>
                <w:bCs/>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bottom"/>
            <w:hideMark/>
          </w:tcPr>
          <w:p w14:paraId="3A0B04D2" w14:textId="77777777"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 xml:space="preserve">2.4. </w:t>
            </w:r>
            <w:r w:rsidRPr="001E527D">
              <w:rPr>
                <w:rFonts w:ascii="Arial" w:hAnsi="Arial" w:cs="Arial"/>
                <w:color w:val="000000" w:themeColor="text1"/>
                <w:sz w:val="20"/>
                <w:szCs w:val="20"/>
              </w:rPr>
              <w:t>Nombre d'agents/fonctionnaires travaillant effectivement dans les nouvelles structures</w:t>
            </w:r>
          </w:p>
        </w:tc>
        <w:tc>
          <w:tcPr>
            <w:tcW w:w="737" w:type="dxa"/>
            <w:tcBorders>
              <w:top w:val="nil"/>
              <w:left w:val="nil"/>
              <w:bottom w:val="single" w:sz="4" w:space="0" w:color="auto"/>
              <w:right w:val="single" w:sz="4" w:space="0" w:color="auto"/>
            </w:tcBorders>
            <w:shd w:val="clear" w:color="auto" w:fill="auto"/>
            <w:noWrap/>
            <w:vAlign w:val="center"/>
            <w:hideMark/>
          </w:tcPr>
          <w:p w14:paraId="53C4BD23"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200</w:t>
            </w:r>
          </w:p>
        </w:tc>
        <w:tc>
          <w:tcPr>
            <w:tcW w:w="874" w:type="dxa"/>
            <w:tcBorders>
              <w:top w:val="nil"/>
              <w:left w:val="nil"/>
              <w:bottom w:val="single" w:sz="4" w:space="0" w:color="auto"/>
              <w:right w:val="single" w:sz="4" w:space="0" w:color="auto"/>
            </w:tcBorders>
            <w:shd w:val="clear" w:color="auto" w:fill="auto"/>
            <w:noWrap/>
            <w:vAlign w:val="center"/>
            <w:hideMark/>
          </w:tcPr>
          <w:p w14:paraId="3D98C12E" w14:textId="77777777" w:rsidR="001E527D" w:rsidRPr="001E527D" w:rsidRDefault="001E527D" w:rsidP="00BB5AA8">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51</w:t>
            </w:r>
          </w:p>
        </w:tc>
        <w:tc>
          <w:tcPr>
            <w:tcW w:w="657" w:type="dxa"/>
            <w:tcBorders>
              <w:top w:val="nil"/>
              <w:left w:val="nil"/>
              <w:bottom w:val="single" w:sz="4" w:space="0" w:color="auto"/>
              <w:right w:val="single" w:sz="4" w:space="0" w:color="auto"/>
            </w:tcBorders>
            <w:shd w:val="clear" w:color="auto" w:fill="auto"/>
            <w:noWrap/>
            <w:vAlign w:val="center"/>
            <w:hideMark/>
          </w:tcPr>
          <w:p w14:paraId="2837D6E8" w14:textId="77777777" w:rsidR="001E527D" w:rsidRPr="001E527D" w:rsidRDefault="001E527D" w:rsidP="00BB5AA8">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26</w:t>
            </w:r>
          </w:p>
        </w:tc>
        <w:tc>
          <w:tcPr>
            <w:tcW w:w="2835" w:type="dxa"/>
            <w:tcBorders>
              <w:top w:val="nil"/>
              <w:left w:val="nil"/>
              <w:bottom w:val="single" w:sz="4" w:space="0" w:color="auto"/>
              <w:right w:val="single" w:sz="4" w:space="0" w:color="auto"/>
            </w:tcBorders>
            <w:shd w:val="clear" w:color="auto" w:fill="auto"/>
            <w:vAlign w:val="center"/>
            <w:hideMark/>
          </w:tcPr>
          <w:p w14:paraId="013C49EB"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Indicateur non réaliste</w:t>
            </w:r>
          </w:p>
        </w:tc>
      </w:tr>
      <w:tr w:rsidR="001E527D" w14:paraId="512D23CD" w14:textId="77777777" w:rsidTr="002B1CB3">
        <w:trPr>
          <w:trHeight w:val="1120"/>
        </w:trPr>
        <w:tc>
          <w:tcPr>
            <w:tcW w:w="1408" w:type="dxa"/>
            <w:vMerge w:val="restart"/>
            <w:tcBorders>
              <w:top w:val="nil"/>
              <w:left w:val="single" w:sz="4" w:space="0" w:color="auto"/>
              <w:bottom w:val="single" w:sz="4" w:space="0" w:color="auto"/>
              <w:right w:val="single" w:sz="4" w:space="0" w:color="auto"/>
            </w:tcBorders>
            <w:shd w:val="clear" w:color="auto" w:fill="auto"/>
            <w:vAlign w:val="center"/>
            <w:hideMark/>
          </w:tcPr>
          <w:p w14:paraId="078640CA" w14:textId="77777777"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Produit 3</w:t>
            </w:r>
            <w:r w:rsidRPr="001E527D">
              <w:rPr>
                <w:rFonts w:ascii="Arial" w:hAnsi="Arial" w:cs="Arial"/>
                <w:color w:val="000000" w:themeColor="text1"/>
                <w:sz w:val="20"/>
                <w:szCs w:val="20"/>
              </w:rPr>
              <w:t xml:space="preserve"> : Les moyens de subsistances sont disponibles</w:t>
            </w:r>
          </w:p>
        </w:tc>
        <w:tc>
          <w:tcPr>
            <w:tcW w:w="2840" w:type="dxa"/>
            <w:tcBorders>
              <w:top w:val="nil"/>
              <w:left w:val="nil"/>
              <w:bottom w:val="single" w:sz="4" w:space="0" w:color="auto"/>
              <w:right w:val="single" w:sz="4" w:space="0" w:color="auto"/>
            </w:tcBorders>
            <w:shd w:val="clear" w:color="auto" w:fill="auto"/>
            <w:vAlign w:val="center"/>
            <w:hideMark/>
          </w:tcPr>
          <w:p w14:paraId="44702A6F" w14:textId="36B4E45F"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b/>
                <w:bCs/>
                <w:color w:val="000000" w:themeColor="text1"/>
                <w:sz w:val="20"/>
                <w:szCs w:val="20"/>
              </w:rPr>
              <w:t>3.</w:t>
            </w:r>
            <w:r w:rsidR="00950E71" w:rsidRPr="001E527D">
              <w:rPr>
                <w:rFonts w:ascii="Arial" w:hAnsi="Arial" w:cs="Arial"/>
                <w:b/>
                <w:bCs/>
                <w:color w:val="000000" w:themeColor="text1"/>
                <w:sz w:val="20"/>
                <w:szCs w:val="20"/>
              </w:rPr>
              <w:t>1.</w:t>
            </w:r>
            <w:r w:rsidR="00950E71" w:rsidRPr="001E527D">
              <w:rPr>
                <w:rFonts w:ascii="Arial" w:hAnsi="Arial" w:cs="Arial"/>
                <w:color w:val="000000" w:themeColor="text1"/>
                <w:sz w:val="20"/>
                <w:szCs w:val="20"/>
              </w:rPr>
              <w:t xml:space="preserve"> Nombre</w:t>
            </w:r>
            <w:r w:rsidRPr="001E527D">
              <w:rPr>
                <w:rFonts w:ascii="Arial" w:hAnsi="Arial" w:cs="Arial"/>
                <w:color w:val="000000" w:themeColor="text1"/>
                <w:sz w:val="20"/>
                <w:szCs w:val="20"/>
              </w:rPr>
              <w:t xml:space="preserve"> de personnes (données </w:t>
            </w:r>
            <w:r w:rsidR="00950E71" w:rsidRPr="001E527D">
              <w:rPr>
                <w:rFonts w:ascii="Arial" w:hAnsi="Arial" w:cs="Arial"/>
                <w:color w:val="000000" w:themeColor="text1"/>
                <w:sz w:val="20"/>
                <w:szCs w:val="20"/>
              </w:rPr>
              <w:t>désagrégées) bénéficiant</w:t>
            </w:r>
            <w:r w:rsidRPr="001E527D">
              <w:rPr>
                <w:rFonts w:ascii="Arial" w:hAnsi="Arial" w:cs="Arial"/>
                <w:color w:val="000000" w:themeColor="text1"/>
                <w:sz w:val="20"/>
                <w:szCs w:val="20"/>
              </w:rPr>
              <w:t xml:space="preserve"> des moyens de subsistance</w:t>
            </w:r>
          </w:p>
        </w:tc>
        <w:tc>
          <w:tcPr>
            <w:tcW w:w="737" w:type="dxa"/>
            <w:tcBorders>
              <w:top w:val="nil"/>
              <w:left w:val="nil"/>
              <w:bottom w:val="single" w:sz="4" w:space="0" w:color="auto"/>
              <w:right w:val="single" w:sz="4" w:space="0" w:color="auto"/>
            </w:tcBorders>
            <w:shd w:val="clear" w:color="auto" w:fill="auto"/>
            <w:noWrap/>
            <w:vAlign w:val="center"/>
            <w:hideMark/>
          </w:tcPr>
          <w:p w14:paraId="1E18B37F" w14:textId="20073962"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10 000</w:t>
            </w:r>
          </w:p>
        </w:tc>
        <w:tc>
          <w:tcPr>
            <w:tcW w:w="874" w:type="dxa"/>
            <w:tcBorders>
              <w:top w:val="nil"/>
              <w:left w:val="nil"/>
              <w:bottom w:val="single" w:sz="4" w:space="0" w:color="auto"/>
              <w:right w:val="single" w:sz="4" w:space="0" w:color="auto"/>
            </w:tcBorders>
            <w:shd w:val="clear" w:color="auto" w:fill="auto"/>
            <w:noWrap/>
            <w:vAlign w:val="center"/>
            <w:hideMark/>
          </w:tcPr>
          <w:p w14:paraId="34AAE156" w14:textId="0641CB45"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10 094</w:t>
            </w:r>
          </w:p>
        </w:tc>
        <w:tc>
          <w:tcPr>
            <w:tcW w:w="657" w:type="dxa"/>
            <w:tcBorders>
              <w:top w:val="nil"/>
              <w:left w:val="nil"/>
              <w:bottom w:val="single" w:sz="4" w:space="0" w:color="auto"/>
              <w:right w:val="single" w:sz="4" w:space="0" w:color="auto"/>
            </w:tcBorders>
            <w:shd w:val="clear" w:color="auto" w:fill="auto"/>
            <w:noWrap/>
            <w:vAlign w:val="center"/>
            <w:hideMark/>
          </w:tcPr>
          <w:p w14:paraId="1A935DB0" w14:textId="77777777" w:rsidR="001E527D" w:rsidRPr="001E527D" w:rsidRDefault="001E527D" w:rsidP="002B1CB3">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101</w:t>
            </w:r>
          </w:p>
        </w:tc>
        <w:tc>
          <w:tcPr>
            <w:tcW w:w="2835" w:type="dxa"/>
            <w:tcBorders>
              <w:top w:val="nil"/>
              <w:left w:val="nil"/>
              <w:bottom w:val="single" w:sz="4" w:space="0" w:color="auto"/>
              <w:right w:val="single" w:sz="4" w:space="0" w:color="auto"/>
            </w:tcBorders>
            <w:shd w:val="clear" w:color="auto" w:fill="auto"/>
            <w:vAlign w:val="center"/>
            <w:hideMark/>
          </w:tcPr>
          <w:p w14:paraId="227DDA51" w14:textId="74C90279"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Tous les bénéficiaires (cash for </w:t>
            </w:r>
            <w:proofErr w:type="spellStart"/>
            <w:r w:rsidRPr="001E527D">
              <w:rPr>
                <w:rFonts w:ascii="Arial" w:hAnsi="Arial" w:cs="Arial"/>
                <w:color w:val="000000" w:themeColor="text1"/>
                <w:sz w:val="20"/>
                <w:szCs w:val="20"/>
              </w:rPr>
              <w:t>work</w:t>
            </w:r>
            <w:proofErr w:type="spellEnd"/>
            <w:r w:rsidRPr="001E527D">
              <w:rPr>
                <w:rFonts w:ascii="Arial" w:hAnsi="Arial" w:cs="Arial"/>
                <w:color w:val="000000" w:themeColor="text1"/>
                <w:sz w:val="20"/>
                <w:szCs w:val="20"/>
              </w:rPr>
              <w:t xml:space="preserve">, cash inconditionnel, équipements agricoles, équipements de </w:t>
            </w:r>
            <w:r w:rsidR="00950E71" w:rsidRPr="001E527D">
              <w:rPr>
                <w:rFonts w:ascii="Arial" w:hAnsi="Arial" w:cs="Arial"/>
                <w:color w:val="000000" w:themeColor="text1"/>
                <w:sz w:val="20"/>
                <w:szCs w:val="20"/>
              </w:rPr>
              <w:t>pêche)</w:t>
            </w:r>
            <w:r w:rsidRPr="001E527D">
              <w:rPr>
                <w:rFonts w:ascii="Arial" w:hAnsi="Arial" w:cs="Arial"/>
                <w:color w:val="000000" w:themeColor="text1"/>
                <w:sz w:val="20"/>
                <w:szCs w:val="20"/>
              </w:rPr>
              <w:t xml:space="preserve">                    Hommes (4328); Femmes (5766); Jeunes (5567)</w:t>
            </w:r>
          </w:p>
        </w:tc>
      </w:tr>
      <w:tr w:rsidR="001E527D" w14:paraId="1DDCB0C0" w14:textId="77777777" w:rsidTr="002B1CB3">
        <w:trPr>
          <w:trHeight w:val="800"/>
        </w:trPr>
        <w:tc>
          <w:tcPr>
            <w:tcW w:w="1408" w:type="dxa"/>
            <w:vMerge/>
            <w:tcBorders>
              <w:top w:val="nil"/>
              <w:left w:val="single" w:sz="4" w:space="0" w:color="auto"/>
              <w:bottom w:val="single" w:sz="4" w:space="0" w:color="auto"/>
              <w:right w:val="single" w:sz="4" w:space="0" w:color="auto"/>
            </w:tcBorders>
            <w:vAlign w:val="center"/>
            <w:hideMark/>
          </w:tcPr>
          <w:p w14:paraId="4BC34929" w14:textId="77777777" w:rsidR="001E527D" w:rsidRPr="001E527D" w:rsidRDefault="001E527D" w:rsidP="00BB5AA8">
            <w:pPr>
              <w:spacing w:line="276" w:lineRule="auto"/>
              <w:rPr>
                <w:rFonts w:ascii="Arial" w:hAnsi="Arial" w:cs="Arial"/>
                <w:b/>
                <w:bCs/>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bottom"/>
            <w:hideMark/>
          </w:tcPr>
          <w:p w14:paraId="1DDA93FF" w14:textId="7D086D25" w:rsidR="001E527D" w:rsidRPr="001E527D" w:rsidRDefault="001E527D" w:rsidP="00BB5AA8">
            <w:pPr>
              <w:spacing w:line="276" w:lineRule="auto"/>
              <w:rPr>
                <w:rFonts w:ascii="Arial" w:hAnsi="Arial" w:cs="Arial"/>
                <w:b/>
                <w:bCs/>
                <w:color w:val="000000" w:themeColor="text1"/>
                <w:sz w:val="20"/>
                <w:szCs w:val="20"/>
              </w:rPr>
            </w:pPr>
            <w:r w:rsidRPr="001E527D">
              <w:rPr>
                <w:rFonts w:ascii="Arial" w:hAnsi="Arial" w:cs="Arial"/>
                <w:b/>
                <w:bCs/>
                <w:color w:val="000000" w:themeColor="text1"/>
                <w:sz w:val="20"/>
                <w:szCs w:val="20"/>
              </w:rPr>
              <w:t>3.</w:t>
            </w:r>
            <w:r w:rsidR="00950E71" w:rsidRPr="001E527D">
              <w:rPr>
                <w:rFonts w:ascii="Arial" w:hAnsi="Arial" w:cs="Arial"/>
                <w:b/>
                <w:bCs/>
                <w:color w:val="000000" w:themeColor="text1"/>
                <w:sz w:val="20"/>
                <w:szCs w:val="20"/>
              </w:rPr>
              <w:t>2.</w:t>
            </w:r>
            <w:r w:rsidR="00950E71" w:rsidRPr="001E527D">
              <w:rPr>
                <w:rFonts w:ascii="Arial" w:hAnsi="Arial" w:cs="Arial"/>
                <w:color w:val="000000" w:themeColor="text1"/>
                <w:sz w:val="20"/>
                <w:szCs w:val="20"/>
              </w:rPr>
              <w:t xml:space="preserve"> Nombre</w:t>
            </w:r>
            <w:r w:rsidRPr="001E527D">
              <w:rPr>
                <w:rFonts w:ascii="Arial" w:hAnsi="Arial" w:cs="Arial"/>
                <w:color w:val="000000" w:themeColor="text1"/>
                <w:sz w:val="20"/>
                <w:szCs w:val="20"/>
              </w:rPr>
              <w:t xml:space="preserve"> d’hommes et de femmes (données désagrégées) bénéficiaires des formations</w:t>
            </w:r>
          </w:p>
        </w:tc>
        <w:tc>
          <w:tcPr>
            <w:tcW w:w="737" w:type="dxa"/>
            <w:tcBorders>
              <w:top w:val="nil"/>
              <w:left w:val="nil"/>
              <w:bottom w:val="single" w:sz="4" w:space="0" w:color="auto"/>
              <w:right w:val="single" w:sz="4" w:space="0" w:color="auto"/>
            </w:tcBorders>
            <w:shd w:val="clear" w:color="auto" w:fill="auto"/>
            <w:noWrap/>
            <w:vAlign w:val="center"/>
            <w:hideMark/>
          </w:tcPr>
          <w:p w14:paraId="656C58E7" w14:textId="4F10B057"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5 000</w:t>
            </w:r>
          </w:p>
        </w:tc>
        <w:tc>
          <w:tcPr>
            <w:tcW w:w="874" w:type="dxa"/>
            <w:tcBorders>
              <w:top w:val="nil"/>
              <w:left w:val="nil"/>
              <w:bottom w:val="single" w:sz="4" w:space="0" w:color="auto"/>
              <w:right w:val="single" w:sz="4" w:space="0" w:color="auto"/>
            </w:tcBorders>
            <w:shd w:val="clear" w:color="auto" w:fill="auto"/>
            <w:noWrap/>
            <w:vAlign w:val="center"/>
            <w:hideMark/>
          </w:tcPr>
          <w:p w14:paraId="089B89C3" w14:textId="77777777"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244</w:t>
            </w:r>
          </w:p>
        </w:tc>
        <w:tc>
          <w:tcPr>
            <w:tcW w:w="657" w:type="dxa"/>
            <w:tcBorders>
              <w:top w:val="nil"/>
              <w:left w:val="nil"/>
              <w:bottom w:val="single" w:sz="4" w:space="0" w:color="auto"/>
              <w:right w:val="single" w:sz="4" w:space="0" w:color="auto"/>
            </w:tcBorders>
            <w:shd w:val="clear" w:color="auto" w:fill="auto"/>
            <w:noWrap/>
            <w:vAlign w:val="center"/>
            <w:hideMark/>
          </w:tcPr>
          <w:p w14:paraId="5200AA46" w14:textId="77777777" w:rsidR="001E527D" w:rsidRPr="001E527D" w:rsidRDefault="001E527D" w:rsidP="002B1CB3">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14:paraId="7E910E40"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Les statistiques de </w:t>
            </w:r>
            <w:proofErr w:type="spellStart"/>
            <w:r w:rsidRPr="001E527D">
              <w:rPr>
                <w:rFonts w:ascii="Arial" w:hAnsi="Arial" w:cs="Arial"/>
                <w:color w:val="000000" w:themeColor="text1"/>
                <w:sz w:val="20"/>
                <w:szCs w:val="20"/>
              </w:rPr>
              <w:t>Baltram</w:t>
            </w:r>
            <w:proofErr w:type="spellEnd"/>
            <w:r w:rsidRPr="001E527D">
              <w:rPr>
                <w:rFonts w:ascii="Arial" w:hAnsi="Arial" w:cs="Arial"/>
                <w:color w:val="000000" w:themeColor="text1"/>
                <w:sz w:val="20"/>
                <w:szCs w:val="20"/>
              </w:rPr>
              <w:t xml:space="preserve"> et </w:t>
            </w:r>
            <w:proofErr w:type="spellStart"/>
            <w:r w:rsidRPr="001E527D">
              <w:rPr>
                <w:rFonts w:ascii="Arial" w:hAnsi="Arial" w:cs="Arial"/>
                <w:color w:val="000000" w:themeColor="text1"/>
                <w:sz w:val="20"/>
                <w:szCs w:val="20"/>
              </w:rPr>
              <w:t>Koulkimé</w:t>
            </w:r>
            <w:proofErr w:type="spellEnd"/>
            <w:r w:rsidRPr="001E527D">
              <w:rPr>
                <w:rFonts w:ascii="Arial" w:hAnsi="Arial" w:cs="Arial"/>
                <w:color w:val="000000" w:themeColor="text1"/>
                <w:sz w:val="20"/>
                <w:szCs w:val="20"/>
              </w:rPr>
              <w:t xml:space="preserve"> ne sont pas disponibles. </w:t>
            </w:r>
          </w:p>
        </w:tc>
      </w:tr>
      <w:tr w:rsidR="001E527D" w14:paraId="1657ACB2" w14:textId="77777777" w:rsidTr="002B1CB3">
        <w:trPr>
          <w:trHeight w:val="920"/>
        </w:trPr>
        <w:tc>
          <w:tcPr>
            <w:tcW w:w="1408" w:type="dxa"/>
            <w:vMerge/>
            <w:tcBorders>
              <w:top w:val="nil"/>
              <w:left w:val="single" w:sz="4" w:space="0" w:color="auto"/>
              <w:bottom w:val="single" w:sz="4" w:space="0" w:color="auto"/>
              <w:right w:val="single" w:sz="4" w:space="0" w:color="auto"/>
            </w:tcBorders>
            <w:vAlign w:val="center"/>
            <w:hideMark/>
          </w:tcPr>
          <w:p w14:paraId="36758733" w14:textId="77777777" w:rsidR="001E527D" w:rsidRPr="001E527D" w:rsidRDefault="001E527D" w:rsidP="00BB5AA8">
            <w:pPr>
              <w:spacing w:line="276" w:lineRule="auto"/>
              <w:rPr>
                <w:rFonts w:ascii="Arial" w:hAnsi="Arial" w:cs="Arial"/>
                <w:b/>
                <w:bCs/>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center"/>
            <w:hideMark/>
          </w:tcPr>
          <w:p w14:paraId="55D07403"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3.3. Nombre d'hommes et de femmes (données désagrégées) ayant initié des activités génératrices de revenus</w:t>
            </w:r>
          </w:p>
        </w:tc>
        <w:tc>
          <w:tcPr>
            <w:tcW w:w="737" w:type="dxa"/>
            <w:tcBorders>
              <w:top w:val="nil"/>
              <w:left w:val="nil"/>
              <w:bottom w:val="single" w:sz="4" w:space="0" w:color="auto"/>
              <w:right w:val="single" w:sz="4" w:space="0" w:color="auto"/>
            </w:tcBorders>
            <w:shd w:val="clear" w:color="auto" w:fill="auto"/>
            <w:noWrap/>
            <w:vAlign w:val="center"/>
            <w:hideMark/>
          </w:tcPr>
          <w:p w14:paraId="38FF71AE" w14:textId="02E53B35"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2 500</w:t>
            </w:r>
          </w:p>
        </w:tc>
        <w:tc>
          <w:tcPr>
            <w:tcW w:w="874" w:type="dxa"/>
            <w:tcBorders>
              <w:top w:val="nil"/>
              <w:left w:val="nil"/>
              <w:bottom w:val="single" w:sz="4" w:space="0" w:color="auto"/>
              <w:right w:val="single" w:sz="4" w:space="0" w:color="auto"/>
            </w:tcBorders>
            <w:shd w:val="clear" w:color="auto" w:fill="auto"/>
            <w:noWrap/>
            <w:vAlign w:val="center"/>
            <w:hideMark/>
          </w:tcPr>
          <w:p w14:paraId="3AB8EAD7" w14:textId="0B4B2A70"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8 272</w:t>
            </w:r>
          </w:p>
        </w:tc>
        <w:tc>
          <w:tcPr>
            <w:tcW w:w="657" w:type="dxa"/>
            <w:tcBorders>
              <w:top w:val="nil"/>
              <w:left w:val="nil"/>
              <w:bottom w:val="single" w:sz="4" w:space="0" w:color="auto"/>
              <w:right w:val="single" w:sz="4" w:space="0" w:color="auto"/>
            </w:tcBorders>
            <w:shd w:val="clear" w:color="auto" w:fill="auto"/>
            <w:noWrap/>
            <w:vAlign w:val="center"/>
            <w:hideMark/>
          </w:tcPr>
          <w:p w14:paraId="631610A5" w14:textId="77777777" w:rsidR="001E527D" w:rsidRPr="001E527D" w:rsidRDefault="001E527D" w:rsidP="002B1CB3">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331</w:t>
            </w:r>
          </w:p>
        </w:tc>
        <w:tc>
          <w:tcPr>
            <w:tcW w:w="2835" w:type="dxa"/>
            <w:tcBorders>
              <w:top w:val="nil"/>
              <w:left w:val="nil"/>
              <w:bottom w:val="single" w:sz="4" w:space="0" w:color="auto"/>
              <w:right w:val="single" w:sz="4" w:space="0" w:color="auto"/>
            </w:tcBorders>
            <w:shd w:val="clear" w:color="auto" w:fill="auto"/>
            <w:vAlign w:val="center"/>
            <w:hideMark/>
          </w:tcPr>
          <w:p w14:paraId="60898246"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Hypothèse de 30% des bénéficiaires de cash for </w:t>
            </w:r>
            <w:proofErr w:type="spellStart"/>
            <w:r w:rsidRPr="001E527D">
              <w:rPr>
                <w:rFonts w:ascii="Arial" w:hAnsi="Arial" w:cs="Arial"/>
                <w:color w:val="000000" w:themeColor="text1"/>
                <w:sz w:val="20"/>
                <w:szCs w:val="20"/>
              </w:rPr>
              <w:t>work</w:t>
            </w:r>
            <w:proofErr w:type="spellEnd"/>
            <w:r w:rsidRPr="001E527D">
              <w:rPr>
                <w:rFonts w:ascii="Arial" w:hAnsi="Arial" w:cs="Arial"/>
                <w:color w:val="000000" w:themeColor="text1"/>
                <w:sz w:val="20"/>
                <w:szCs w:val="20"/>
              </w:rPr>
              <w:t>, 50% cash inconditionnel et 100% des appuis agricoles et de pêche ayant effectivement initiés des AGR</w:t>
            </w:r>
          </w:p>
        </w:tc>
      </w:tr>
      <w:tr w:rsidR="001E527D" w14:paraId="3B753D54" w14:textId="77777777" w:rsidTr="002B1CB3">
        <w:trPr>
          <w:trHeight w:val="880"/>
        </w:trPr>
        <w:tc>
          <w:tcPr>
            <w:tcW w:w="1408" w:type="dxa"/>
            <w:vMerge/>
            <w:tcBorders>
              <w:top w:val="nil"/>
              <w:left w:val="single" w:sz="4" w:space="0" w:color="auto"/>
              <w:bottom w:val="single" w:sz="4" w:space="0" w:color="auto"/>
              <w:right w:val="single" w:sz="4" w:space="0" w:color="auto"/>
            </w:tcBorders>
            <w:vAlign w:val="center"/>
            <w:hideMark/>
          </w:tcPr>
          <w:p w14:paraId="3C88E668" w14:textId="77777777" w:rsidR="001E527D" w:rsidRPr="001E527D" w:rsidRDefault="001E527D" w:rsidP="00BB5AA8">
            <w:pPr>
              <w:spacing w:line="276" w:lineRule="auto"/>
              <w:rPr>
                <w:rFonts w:ascii="Arial" w:hAnsi="Arial" w:cs="Arial"/>
                <w:b/>
                <w:bCs/>
                <w:color w:val="000000" w:themeColor="text1"/>
                <w:sz w:val="20"/>
                <w:szCs w:val="20"/>
              </w:rPr>
            </w:pPr>
          </w:p>
        </w:tc>
        <w:tc>
          <w:tcPr>
            <w:tcW w:w="2840" w:type="dxa"/>
            <w:tcBorders>
              <w:top w:val="nil"/>
              <w:left w:val="nil"/>
              <w:bottom w:val="single" w:sz="4" w:space="0" w:color="auto"/>
              <w:right w:val="single" w:sz="4" w:space="0" w:color="auto"/>
            </w:tcBorders>
            <w:shd w:val="clear" w:color="auto" w:fill="auto"/>
            <w:vAlign w:val="center"/>
            <w:hideMark/>
          </w:tcPr>
          <w:p w14:paraId="6AFBF108"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3.4. Nombre d'emplois directs créés (bénéficiaires désagrégés par sexe)</w:t>
            </w:r>
          </w:p>
        </w:tc>
        <w:tc>
          <w:tcPr>
            <w:tcW w:w="737" w:type="dxa"/>
            <w:tcBorders>
              <w:top w:val="nil"/>
              <w:left w:val="nil"/>
              <w:bottom w:val="single" w:sz="4" w:space="0" w:color="auto"/>
              <w:right w:val="single" w:sz="4" w:space="0" w:color="auto"/>
            </w:tcBorders>
            <w:shd w:val="clear" w:color="auto" w:fill="auto"/>
            <w:noWrap/>
            <w:vAlign w:val="center"/>
            <w:hideMark/>
          </w:tcPr>
          <w:p w14:paraId="5E5AA429" w14:textId="063D0E2F"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2 500</w:t>
            </w:r>
          </w:p>
        </w:tc>
        <w:tc>
          <w:tcPr>
            <w:tcW w:w="874" w:type="dxa"/>
            <w:tcBorders>
              <w:top w:val="nil"/>
              <w:left w:val="nil"/>
              <w:bottom w:val="single" w:sz="4" w:space="0" w:color="auto"/>
              <w:right w:val="single" w:sz="4" w:space="0" w:color="auto"/>
            </w:tcBorders>
            <w:shd w:val="clear" w:color="auto" w:fill="auto"/>
            <w:noWrap/>
            <w:vAlign w:val="center"/>
            <w:hideMark/>
          </w:tcPr>
          <w:p w14:paraId="5658943B" w14:textId="4CB380C8" w:rsidR="001E527D" w:rsidRPr="001E527D" w:rsidRDefault="001E527D" w:rsidP="002B1CB3">
            <w:pPr>
              <w:spacing w:line="276" w:lineRule="auto"/>
              <w:jc w:val="center"/>
              <w:rPr>
                <w:rFonts w:ascii="Arial" w:hAnsi="Arial" w:cs="Arial"/>
                <w:color w:val="000000" w:themeColor="text1"/>
                <w:sz w:val="20"/>
                <w:szCs w:val="20"/>
              </w:rPr>
            </w:pPr>
            <w:r w:rsidRPr="001E527D">
              <w:rPr>
                <w:rFonts w:ascii="Arial" w:hAnsi="Arial" w:cs="Arial"/>
                <w:color w:val="000000" w:themeColor="text1"/>
                <w:sz w:val="20"/>
                <w:szCs w:val="20"/>
              </w:rPr>
              <w:t>9 204</w:t>
            </w:r>
          </w:p>
        </w:tc>
        <w:tc>
          <w:tcPr>
            <w:tcW w:w="657" w:type="dxa"/>
            <w:tcBorders>
              <w:top w:val="nil"/>
              <w:left w:val="nil"/>
              <w:bottom w:val="single" w:sz="4" w:space="0" w:color="auto"/>
              <w:right w:val="single" w:sz="4" w:space="0" w:color="auto"/>
            </w:tcBorders>
            <w:shd w:val="clear" w:color="auto" w:fill="auto"/>
            <w:noWrap/>
            <w:vAlign w:val="center"/>
            <w:hideMark/>
          </w:tcPr>
          <w:p w14:paraId="1F3B8562" w14:textId="77777777" w:rsidR="001E527D" w:rsidRPr="001E527D" w:rsidRDefault="001E527D" w:rsidP="002B1CB3">
            <w:pPr>
              <w:spacing w:line="276" w:lineRule="auto"/>
              <w:jc w:val="center"/>
              <w:rPr>
                <w:rFonts w:ascii="Arial" w:hAnsi="Arial" w:cs="Arial"/>
                <w:b/>
                <w:bCs/>
                <w:color w:val="000000" w:themeColor="text1"/>
                <w:sz w:val="20"/>
                <w:szCs w:val="20"/>
              </w:rPr>
            </w:pPr>
            <w:r w:rsidRPr="001E527D">
              <w:rPr>
                <w:rFonts w:ascii="Arial" w:hAnsi="Arial" w:cs="Arial"/>
                <w:b/>
                <w:bCs/>
                <w:color w:val="000000" w:themeColor="text1"/>
                <w:sz w:val="20"/>
                <w:szCs w:val="20"/>
              </w:rPr>
              <w:t>368</w:t>
            </w:r>
          </w:p>
        </w:tc>
        <w:tc>
          <w:tcPr>
            <w:tcW w:w="2835" w:type="dxa"/>
            <w:tcBorders>
              <w:top w:val="nil"/>
              <w:left w:val="nil"/>
              <w:bottom w:val="single" w:sz="4" w:space="0" w:color="auto"/>
              <w:right w:val="single" w:sz="4" w:space="0" w:color="auto"/>
            </w:tcBorders>
            <w:shd w:val="clear" w:color="auto" w:fill="auto"/>
            <w:vAlign w:val="center"/>
            <w:hideMark/>
          </w:tcPr>
          <w:p w14:paraId="4978D44C" w14:textId="77777777" w:rsidR="001E527D" w:rsidRPr="001E527D" w:rsidRDefault="001E527D" w:rsidP="00BB5AA8">
            <w:pPr>
              <w:spacing w:line="276" w:lineRule="auto"/>
              <w:rPr>
                <w:rFonts w:ascii="Arial" w:hAnsi="Arial" w:cs="Arial"/>
                <w:color w:val="000000" w:themeColor="text1"/>
                <w:sz w:val="20"/>
                <w:szCs w:val="20"/>
              </w:rPr>
            </w:pPr>
            <w:r w:rsidRPr="001E527D">
              <w:rPr>
                <w:rFonts w:ascii="Arial" w:hAnsi="Arial" w:cs="Arial"/>
                <w:color w:val="000000" w:themeColor="text1"/>
                <w:sz w:val="20"/>
                <w:szCs w:val="20"/>
              </w:rPr>
              <w:t xml:space="preserve">100% bénéficiaires (cash for </w:t>
            </w:r>
            <w:proofErr w:type="spellStart"/>
            <w:r w:rsidRPr="001E527D">
              <w:rPr>
                <w:rFonts w:ascii="Arial" w:hAnsi="Arial" w:cs="Arial"/>
                <w:color w:val="000000" w:themeColor="text1"/>
                <w:sz w:val="20"/>
                <w:szCs w:val="20"/>
              </w:rPr>
              <w:t>work</w:t>
            </w:r>
            <w:proofErr w:type="spellEnd"/>
            <w:r w:rsidRPr="001E527D">
              <w:rPr>
                <w:rFonts w:ascii="Arial" w:hAnsi="Arial" w:cs="Arial"/>
                <w:color w:val="000000" w:themeColor="text1"/>
                <w:sz w:val="20"/>
                <w:szCs w:val="20"/>
              </w:rPr>
              <w:t>, appuis agricole, appui pêche) et 50% de bénéficiaires cash inconditionnel</w:t>
            </w:r>
          </w:p>
        </w:tc>
      </w:tr>
    </w:tbl>
    <w:p w14:paraId="20D94758" w14:textId="4E3DBD36" w:rsidR="00DE5871" w:rsidRPr="005839A2" w:rsidRDefault="00642D8A" w:rsidP="00BB5AA8">
      <w:pPr>
        <w:spacing w:line="276" w:lineRule="auto"/>
        <w:jc w:val="both"/>
        <w:rPr>
          <w:rFonts w:ascii="Arial" w:hAnsi="Arial" w:cs="Arial"/>
          <w:b/>
          <w:bCs/>
          <w:i/>
          <w:iCs/>
          <w:sz w:val="22"/>
          <w:szCs w:val="22"/>
        </w:rPr>
      </w:pPr>
      <w:r w:rsidRPr="005839A2">
        <w:rPr>
          <w:rFonts w:ascii="Arial" w:hAnsi="Arial" w:cs="Arial"/>
          <w:b/>
          <w:bCs/>
          <w:i/>
          <w:iCs/>
          <w:sz w:val="22"/>
          <w:szCs w:val="22"/>
        </w:rPr>
        <w:t xml:space="preserve">Sources : </w:t>
      </w:r>
      <w:r w:rsidR="004219E6">
        <w:rPr>
          <w:rFonts w:ascii="Arial" w:hAnsi="Arial" w:cs="Arial"/>
          <w:b/>
          <w:bCs/>
          <w:i/>
          <w:iCs/>
          <w:sz w:val="22"/>
          <w:szCs w:val="22"/>
        </w:rPr>
        <w:t>D</w:t>
      </w:r>
      <w:r w:rsidRPr="005839A2">
        <w:rPr>
          <w:rFonts w:ascii="Arial" w:hAnsi="Arial" w:cs="Arial"/>
          <w:b/>
          <w:bCs/>
          <w:i/>
          <w:iCs/>
          <w:sz w:val="22"/>
          <w:szCs w:val="22"/>
        </w:rPr>
        <w:t>onnées terrain/rapports FNS, novembre 2022</w:t>
      </w:r>
    </w:p>
    <w:p w14:paraId="3949A97B" w14:textId="77777777" w:rsidR="00C240E1" w:rsidRDefault="00C240E1" w:rsidP="00BB5AA8">
      <w:pPr>
        <w:spacing w:line="276" w:lineRule="auto"/>
        <w:jc w:val="both"/>
        <w:rPr>
          <w:rFonts w:ascii="Arial" w:hAnsi="Arial" w:cs="Arial"/>
          <w:b/>
          <w:bCs/>
          <w:i/>
          <w:iCs/>
          <w:sz w:val="22"/>
          <w:szCs w:val="22"/>
        </w:rPr>
      </w:pPr>
    </w:p>
    <w:p w14:paraId="5270B408" w14:textId="77777777" w:rsidR="004219E6" w:rsidRDefault="00672670" w:rsidP="00BB5AA8">
      <w:pPr>
        <w:spacing w:line="276" w:lineRule="auto"/>
        <w:jc w:val="both"/>
        <w:rPr>
          <w:rFonts w:ascii="Arial" w:hAnsi="Arial" w:cs="Arial"/>
          <w:b/>
          <w:bCs/>
          <w:i/>
          <w:iCs/>
          <w:sz w:val="22"/>
          <w:szCs w:val="22"/>
        </w:rPr>
      </w:pPr>
      <w:r w:rsidRPr="005839A2">
        <w:rPr>
          <w:rFonts w:ascii="Arial" w:hAnsi="Arial" w:cs="Arial"/>
          <w:b/>
          <w:bCs/>
          <w:i/>
          <w:iCs/>
          <w:sz w:val="22"/>
          <w:szCs w:val="22"/>
        </w:rPr>
        <w:t>Constat n</w:t>
      </w:r>
      <w:r w:rsidR="007D3908">
        <w:rPr>
          <w:rFonts w:ascii="Arial" w:hAnsi="Arial" w:cs="Arial"/>
          <w:b/>
          <w:bCs/>
          <w:i/>
          <w:iCs/>
          <w:sz w:val="22"/>
          <w:szCs w:val="22"/>
        </w:rPr>
        <w:t>º</w:t>
      </w:r>
      <w:r w:rsidR="00637557" w:rsidRPr="005839A2">
        <w:rPr>
          <w:rFonts w:ascii="Arial" w:hAnsi="Arial" w:cs="Arial"/>
          <w:b/>
          <w:bCs/>
          <w:i/>
          <w:iCs/>
          <w:sz w:val="22"/>
          <w:szCs w:val="22"/>
        </w:rPr>
        <w:t>0</w:t>
      </w:r>
      <w:r w:rsidR="004219E6">
        <w:rPr>
          <w:rFonts w:ascii="Arial" w:hAnsi="Arial" w:cs="Arial"/>
          <w:b/>
          <w:bCs/>
          <w:i/>
          <w:iCs/>
          <w:sz w:val="22"/>
          <w:szCs w:val="22"/>
        </w:rPr>
        <w:t>4</w:t>
      </w:r>
      <w:r w:rsidRPr="005839A2">
        <w:rPr>
          <w:rFonts w:ascii="Arial" w:hAnsi="Arial" w:cs="Arial"/>
          <w:b/>
          <w:bCs/>
          <w:i/>
          <w:iCs/>
          <w:sz w:val="22"/>
          <w:szCs w:val="22"/>
        </w:rPr>
        <w:t xml:space="preserve"> : </w:t>
      </w:r>
    </w:p>
    <w:p w14:paraId="5366ACC8" w14:textId="597757D0" w:rsidR="00D62AE2" w:rsidRPr="005839A2" w:rsidRDefault="001E527D" w:rsidP="00BB5AA8">
      <w:pPr>
        <w:spacing w:line="276" w:lineRule="auto"/>
        <w:jc w:val="both"/>
        <w:rPr>
          <w:rFonts w:ascii="Arial" w:hAnsi="Arial" w:cs="Arial"/>
          <w:b/>
          <w:bCs/>
          <w:i/>
          <w:iCs/>
          <w:sz w:val="22"/>
          <w:szCs w:val="22"/>
          <w:lang w:eastAsia="en-GB" w:bidi="en-GB"/>
        </w:rPr>
      </w:pPr>
      <w:r>
        <w:rPr>
          <w:rFonts w:ascii="Arial" w:hAnsi="Arial" w:cs="Arial"/>
          <w:b/>
          <w:bCs/>
          <w:i/>
          <w:iCs/>
          <w:sz w:val="22"/>
          <w:szCs w:val="22"/>
        </w:rPr>
        <w:t>L</w:t>
      </w:r>
      <w:r w:rsidR="002C173F" w:rsidRPr="005839A2">
        <w:rPr>
          <w:rFonts w:ascii="Arial" w:hAnsi="Arial" w:cs="Arial"/>
          <w:b/>
          <w:bCs/>
          <w:i/>
          <w:iCs/>
          <w:sz w:val="22"/>
          <w:szCs w:val="22"/>
        </w:rPr>
        <w:t>e Projet a produit des effets tangibles en adéquation avec les objectifs prédéfinis</w:t>
      </w:r>
      <w:r w:rsidR="00672670" w:rsidRPr="005839A2">
        <w:rPr>
          <w:rFonts w:ascii="Arial" w:hAnsi="Arial" w:cs="Arial"/>
          <w:b/>
          <w:bCs/>
          <w:i/>
          <w:iCs/>
          <w:sz w:val="22"/>
          <w:szCs w:val="22"/>
        </w:rPr>
        <w:t xml:space="preserve">, à la fois </w:t>
      </w:r>
      <w:r w:rsidR="00950E71" w:rsidRPr="005839A2">
        <w:rPr>
          <w:rFonts w:ascii="Arial" w:hAnsi="Arial" w:cs="Arial"/>
          <w:b/>
          <w:bCs/>
          <w:i/>
          <w:iCs/>
          <w:sz w:val="22"/>
          <w:szCs w:val="22"/>
        </w:rPr>
        <w:t>en termes de</w:t>
      </w:r>
      <w:r w:rsidR="00672670" w:rsidRPr="005839A2">
        <w:rPr>
          <w:rFonts w:ascii="Arial" w:hAnsi="Arial" w:cs="Arial"/>
          <w:b/>
          <w:bCs/>
          <w:i/>
          <w:iCs/>
          <w:sz w:val="22"/>
          <w:szCs w:val="22"/>
        </w:rPr>
        <w:t xml:space="preserve"> </w:t>
      </w:r>
      <w:r w:rsidR="00672670" w:rsidRPr="005839A2">
        <w:rPr>
          <w:rFonts w:ascii="Arial" w:hAnsi="Arial" w:cs="Arial"/>
          <w:b/>
          <w:bCs/>
          <w:i/>
          <w:iCs/>
          <w:sz w:val="22"/>
          <w:szCs w:val="22"/>
          <w:lang w:eastAsia="en-GB" w:bidi="en-GB"/>
        </w:rPr>
        <w:t xml:space="preserve">sécurité communautaire et </w:t>
      </w:r>
      <w:r w:rsidR="008C5F66" w:rsidRPr="005839A2">
        <w:rPr>
          <w:rFonts w:ascii="Arial" w:hAnsi="Arial" w:cs="Arial"/>
          <w:b/>
          <w:bCs/>
          <w:i/>
          <w:iCs/>
          <w:sz w:val="22"/>
          <w:szCs w:val="22"/>
          <w:lang w:eastAsia="en-GB" w:bidi="en-GB"/>
        </w:rPr>
        <w:t>d</w:t>
      </w:r>
      <w:r w:rsidR="00672670" w:rsidRPr="005839A2">
        <w:rPr>
          <w:rFonts w:ascii="Arial" w:hAnsi="Arial" w:cs="Arial"/>
          <w:b/>
          <w:bCs/>
          <w:i/>
          <w:iCs/>
          <w:sz w:val="22"/>
          <w:szCs w:val="22"/>
          <w:lang w:eastAsia="en-GB" w:bidi="en-GB"/>
        </w:rPr>
        <w:t>’</w:t>
      </w:r>
      <w:r w:rsidR="006D5847" w:rsidRPr="005839A2">
        <w:rPr>
          <w:rFonts w:ascii="Arial" w:hAnsi="Arial" w:cs="Arial"/>
          <w:b/>
          <w:bCs/>
          <w:i/>
          <w:iCs/>
          <w:sz w:val="22"/>
          <w:szCs w:val="22"/>
          <w:lang w:eastAsia="en-GB" w:bidi="en-GB"/>
        </w:rPr>
        <w:t>État</w:t>
      </w:r>
      <w:r w:rsidR="00672670" w:rsidRPr="005839A2">
        <w:rPr>
          <w:rFonts w:ascii="Arial" w:hAnsi="Arial" w:cs="Arial"/>
          <w:b/>
          <w:bCs/>
          <w:i/>
          <w:iCs/>
          <w:sz w:val="22"/>
          <w:szCs w:val="22"/>
          <w:lang w:eastAsia="en-GB" w:bidi="en-GB"/>
        </w:rPr>
        <w:t xml:space="preserve"> de droit, d’amélioration de l’accès aux services sociaux de base et de moyens de subsistance. Cependant, ces effets sont quelques peu amoindris par la qualité de certains appuis </w:t>
      </w:r>
      <w:r w:rsidR="00D62AE2" w:rsidRPr="005839A2">
        <w:rPr>
          <w:rFonts w:ascii="Arial" w:hAnsi="Arial" w:cs="Arial"/>
          <w:b/>
          <w:bCs/>
          <w:i/>
          <w:iCs/>
          <w:sz w:val="22"/>
          <w:szCs w:val="22"/>
          <w:lang w:eastAsia="en-GB" w:bidi="en-GB"/>
        </w:rPr>
        <w:t xml:space="preserve">et </w:t>
      </w:r>
      <w:r w:rsidR="008C5F66" w:rsidRPr="005839A2">
        <w:rPr>
          <w:rFonts w:ascii="Arial" w:hAnsi="Arial" w:cs="Arial"/>
          <w:b/>
          <w:bCs/>
          <w:i/>
          <w:iCs/>
          <w:sz w:val="22"/>
          <w:szCs w:val="22"/>
          <w:lang w:eastAsia="en-GB" w:bidi="en-GB"/>
        </w:rPr>
        <w:t>l</w:t>
      </w:r>
      <w:r w:rsidR="00D62AE2" w:rsidRPr="005839A2">
        <w:rPr>
          <w:rFonts w:ascii="Arial" w:hAnsi="Arial" w:cs="Arial"/>
          <w:b/>
          <w:bCs/>
          <w:i/>
          <w:iCs/>
          <w:sz w:val="22"/>
          <w:szCs w:val="22"/>
          <w:lang w:eastAsia="en-GB" w:bidi="en-GB"/>
        </w:rPr>
        <w:t>es retards dans la fourniture des services sociaux dans plusieurs localités cibles</w:t>
      </w:r>
    </w:p>
    <w:p w14:paraId="77D108AB" w14:textId="3ACE3B33" w:rsidR="002C173F" w:rsidRPr="005839A2" w:rsidRDefault="002C173F" w:rsidP="00BB5AA8">
      <w:pPr>
        <w:spacing w:line="276" w:lineRule="auto"/>
        <w:rPr>
          <w:rFonts w:ascii="Arial" w:hAnsi="Arial" w:cs="Arial"/>
          <w:b/>
          <w:bCs/>
          <w:color w:val="5B9BD5" w:themeColor="accent5"/>
          <w:sz w:val="22"/>
          <w:szCs w:val="22"/>
        </w:rPr>
      </w:pPr>
    </w:p>
    <w:p w14:paraId="14C1EE7E" w14:textId="2AFFB51E" w:rsidR="0041434A" w:rsidRPr="005839A2" w:rsidRDefault="0041434A"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 xml:space="preserve">A travers </w:t>
      </w:r>
      <w:r w:rsidR="0049153B" w:rsidRPr="005839A2">
        <w:rPr>
          <w:rFonts w:ascii="Arial" w:hAnsi="Arial" w:cs="Arial"/>
          <w:iCs/>
          <w:sz w:val="22"/>
          <w:szCs w:val="22"/>
          <w:lang w:eastAsia="en-GB" w:bidi="en-GB"/>
        </w:rPr>
        <w:t>d</w:t>
      </w:r>
      <w:r w:rsidRPr="005839A2">
        <w:rPr>
          <w:rFonts w:ascii="Arial" w:hAnsi="Arial" w:cs="Arial"/>
          <w:iCs/>
          <w:sz w:val="22"/>
          <w:szCs w:val="22"/>
          <w:lang w:eastAsia="en-GB" w:bidi="en-GB"/>
        </w:rPr>
        <w:t xml:space="preserve">es interventions </w:t>
      </w:r>
      <w:r w:rsidR="0049153B" w:rsidRPr="005839A2">
        <w:rPr>
          <w:rFonts w:ascii="Arial" w:hAnsi="Arial" w:cs="Arial"/>
          <w:iCs/>
          <w:sz w:val="22"/>
          <w:szCs w:val="22"/>
          <w:lang w:eastAsia="en-GB" w:bidi="en-GB"/>
        </w:rPr>
        <w:t xml:space="preserve">ciblées, relativement rapides, </w:t>
      </w:r>
      <w:r w:rsidRPr="005839A2">
        <w:rPr>
          <w:rFonts w:ascii="Arial" w:hAnsi="Arial" w:cs="Arial"/>
          <w:iCs/>
          <w:sz w:val="22"/>
          <w:szCs w:val="22"/>
          <w:lang w:eastAsia="en-GB" w:bidi="en-GB"/>
        </w:rPr>
        <w:t xml:space="preserve">massives et diversifiées en lien avec </w:t>
      </w:r>
      <w:r w:rsidR="0049153B" w:rsidRPr="005839A2">
        <w:rPr>
          <w:rFonts w:ascii="Arial" w:hAnsi="Arial" w:cs="Arial"/>
          <w:iCs/>
          <w:sz w:val="22"/>
          <w:szCs w:val="22"/>
          <w:lang w:eastAsia="en-GB" w:bidi="en-GB"/>
        </w:rPr>
        <w:t>d</w:t>
      </w:r>
      <w:r w:rsidRPr="005839A2">
        <w:rPr>
          <w:rFonts w:ascii="Arial" w:hAnsi="Arial" w:cs="Arial"/>
          <w:iCs/>
          <w:sz w:val="22"/>
          <w:szCs w:val="22"/>
          <w:lang w:eastAsia="en-GB" w:bidi="en-GB"/>
        </w:rPr>
        <w:t xml:space="preserve">es besoins </w:t>
      </w:r>
      <w:r w:rsidR="0049153B" w:rsidRPr="005839A2">
        <w:rPr>
          <w:rFonts w:ascii="Arial" w:hAnsi="Arial" w:cs="Arial"/>
          <w:iCs/>
          <w:sz w:val="22"/>
          <w:szCs w:val="22"/>
          <w:lang w:eastAsia="en-GB" w:bidi="en-GB"/>
        </w:rPr>
        <w:t xml:space="preserve">sensibles </w:t>
      </w:r>
      <w:r w:rsidRPr="005839A2">
        <w:rPr>
          <w:rFonts w:ascii="Arial" w:hAnsi="Arial" w:cs="Arial"/>
          <w:iCs/>
          <w:sz w:val="22"/>
          <w:szCs w:val="22"/>
          <w:lang w:eastAsia="en-GB" w:bidi="en-GB"/>
        </w:rPr>
        <w:t xml:space="preserve">des populations des zones cibles des provinces du Lac et </w:t>
      </w:r>
      <w:proofErr w:type="spellStart"/>
      <w:r w:rsidRPr="005839A2">
        <w:rPr>
          <w:rFonts w:ascii="Arial" w:hAnsi="Arial" w:cs="Arial"/>
          <w:iCs/>
          <w:sz w:val="22"/>
          <w:szCs w:val="22"/>
          <w:lang w:eastAsia="en-GB" w:bidi="en-GB"/>
        </w:rPr>
        <w:t>Hadjer</w:t>
      </w:r>
      <w:proofErr w:type="spellEnd"/>
      <w:r w:rsidRPr="005839A2">
        <w:rPr>
          <w:rFonts w:ascii="Arial" w:hAnsi="Arial" w:cs="Arial"/>
          <w:iCs/>
          <w:sz w:val="22"/>
          <w:szCs w:val="22"/>
          <w:lang w:eastAsia="en-GB" w:bidi="en-GB"/>
        </w:rPr>
        <w:t xml:space="preserve"> </w:t>
      </w:r>
      <w:proofErr w:type="spellStart"/>
      <w:r w:rsidRPr="005839A2">
        <w:rPr>
          <w:rFonts w:ascii="Arial" w:hAnsi="Arial" w:cs="Arial"/>
          <w:iCs/>
          <w:sz w:val="22"/>
          <w:szCs w:val="22"/>
          <w:lang w:eastAsia="en-GB" w:bidi="en-GB"/>
        </w:rPr>
        <w:t>Lamis</w:t>
      </w:r>
      <w:proofErr w:type="spellEnd"/>
      <w:r w:rsidRPr="005839A2">
        <w:rPr>
          <w:rFonts w:ascii="Arial" w:hAnsi="Arial" w:cs="Arial"/>
          <w:iCs/>
          <w:sz w:val="22"/>
          <w:szCs w:val="22"/>
          <w:lang w:eastAsia="en-GB" w:bidi="en-GB"/>
        </w:rPr>
        <w:t>, mais surtout de l’approche d’intervention basé</w:t>
      </w:r>
      <w:r w:rsidR="0049153B" w:rsidRPr="005839A2">
        <w:rPr>
          <w:rFonts w:ascii="Arial" w:hAnsi="Arial" w:cs="Arial"/>
          <w:iCs/>
          <w:sz w:val="22"/>
          <w:szCs w:val="22"/>
          <w:lang w:eastAsia="en-GB" w:bidi="en-GB"/>
        </w:rPr>
        <w:t xml:space="preserve">e sur la promotion de l’autonomisation des </w:t>
      </w:r>
      <w:r w:rsidR="002A51F1" w:rsidRPr="005839A2">
        <w:rPr>
          <w:rFonts w:ascii="Arial" w:hAnsi="Arial" w:cs="Arial"/>
          <w:iCs/>
          <w:sz w:val="22"/>
          <w:szCs w:val="22"/>
          <w:lang w:eastAsia="en-GB" w:bidi="en-GB"/>
        </w:rPr>
        <w:t>populations, le</w:t>
      </w:r>
      <w:r w:rsidR="0049153B" w:rsidRPr="005839A2">
        <w:rPr>
          <w:rFonts w:ascii="Arial" w:hAnsi="Arial" w:cs="Arial"/>
          <w:iCs/>
          <w:sz w:val="22"/>
          <w:szCs w:val="22"/>
          <w:lang w:eastAsia="en-GB" w:bidi="en-GB"/>
        </w:rPr>
        <w:t xml:space="preserve"> projet s’est très rapidement démarqué des interventions humanitaires et requis la satisfaction des différentes composantes des populations bénéficiaires. Globalement, une unanimité se dégage qu’en au caractère innovant des interventions du projet </w:t>
      </w:r>
      <w:r w:rsidR="00714B08" w:rsidRPr="005839A2">
        <w:rPr>
          <w:rFonts w:ascii="Arial" w:hAnsi="Arial" w:cs="Arial"/>
          <w:iCs/>
          <w:sz w:val="22"/>
          <w:szCs w:val="22"/>
          <w:lang w:eastAsia="en-GB" w:bidi="en-GB"/>
        </w:rPr>
        <w:t xml:space="preserve">et </w:t>
      </w:r>
      <w:r w:rsidR="001358FD" w:rsidRPr="005839A2">
        <w:rPr>
          <w:rFonts w:ascii="Arial" w:hAnsi="Arial" w:cs="Arial"/>
          <w:iCs/>
          <w:sz w:val="22"/>
          <w:szCs w:val="22"/>
          <w:lang w:eastAsia="en-GB" w:bidi="en-GB"/>
        </w:rPr>
        <w:t>ses effets</w:t>
      </w:r>
      <w:r w:rsidR="0049153B" w:rsidRPr="005839A2">
        <w:rPr>
          <w:rFonts w:ascii="Arial" w:hAnsi="Arial" w:cs="Arial"/>
          <w:iCs/>
          <w:sz w:val="22"/>
          <w:szCs w:val="22"/>
          <w:lang w:eastAsia="en-GB" w:bidi="en-GB"/>
        </w:rPr>
        <w:t xml:space="preserve"> </w:t>
      </w:r>
      <w:r w:rsidR="001358FD" w:rsidRPr="005839A2">
        <w:rPr>
          <w:rFonts w:ascii="Arial" w:hAnsi="Arial" w:cs="Arial"/>
          <w:iCs/>
          <w:sz w:val="22"/>
          <w:szCs w:val="22"/>
          <w:lang w:eastAsia="en-GB" w:bidi="en-GB"/>
        </w:rPr>
        <w:t>tangibles</w:t>
      </w:r>
      <w:r w:rsidR="0049153B" w:rsidRPr="005839A2">
        <w:rPr>
          <w:rFonts w:ascii="Arial" w:hAnsi="Arial" w:cs="Arial"/>
          <w:iCs/>
          <w:sz w:val="22"/>
          <w:szCs w:val="22"/>
          <w:lang w:eastAsia="en-GB" w:bidi="en-GB"/>
        </w:rPr>
        <w:t xml:space="preserve"> dans les zones d’intervention</w:t>
      </w:r>
      <w:r w:rsidR="00714B08" w:rsidRPr="005839A2">
        <w:rPr>
          <w:rFonts w:ascii="Arial" w:hAnsi="Arial" w:cs="Arial"/>
          <w:iCs/>
          <w:sz w:val="22"/>
          <w:szCs w:val="22"/>
          <w:lang w:eastAsia="en-GB" w:bidi="en-GB"/>
        </w:rPr>
        <w:t xml:space="preserve">. </w:t>
      </w:r>
      <w:r w:rsidR="001358FD" w:rsidRPr="005839A2">
        <w:rPr>
          <w:rFonts w:ascii="Arial" w:hAnsi="Arial" w:cs="Arial"/>
          <w:iCs/>
          <w:sz w:val="22"/>
          <w:szCs w:val="22"/>
          <w:lang w:eastAsia="en-GB" w:bidi="en-GB"/>
        </w:rPr>
        <w:t>C</w:t>
      </w:r>
      <w:r w:rsidR="00714B08" w:rsidRPr="005839A2">
        <w:rPr>
          <w:rFonts w:ascii="Arial" w:hAnsi="Arial" w:cs="Arial"/>
          <w:iCs/>
          <w:sz w:val="22"/>
          <w:szCs w:val="22"/>
          <w:lang w:eastAsia="en-GB" w:bidi="en-GB"/>
        </w:rPr>
        <w:t xml:space="preserve">ompte tenu de la crise sécuritaire que connaît les deux provinces d’intervention du projet depuis plusieurs années et la crise humanitaire qui en découle, la zone d’intervention du projet abrite </w:t>
      </w:r>
      <w:r w:rsidR="002A51F1" w:rsidRPr="005839A2">
        <w:rPr>
          <w:rFonts w:ascii="Arial" w:hAnsi="Arial" w:cs="Arial"/>
          <w:iCs/>
          <w:sz w:val="22"/>
          <w:szCs w:val="22"/>
          <w:lang w:eastAsia="en-GB" w:bidi="en-GB"/>
        </w:rPr>
        <w:t>une multitude</w:t>
      </w:r>
      <w:r w:rsidR="00714B08" w:rsidRPr="005839A2">
        <w:rPr>
          <w:rFonts w:ascii="Arial" w:hAnsi="Arial" w:cs="Arial"/>
          <w:iCs/>
          <w:sz w:val="22"/>
          <w:szCs w:val="22"/>
          <w:lang w:eastAsia="en-GB" w:bidi="en-GB"/>
        </w:rPr>
        <w:t xml:space="preserve"> d’acteurs</w:t>
      </w:r>
      <w:r w:rsidR="00D06001" w:rsidRPr="005839A2">
        <w:rPr>
          <w:rFonts w:ascii="Arial" w:hAnsi="Arial" w:cs="Arial"/>
          <w:iCs/>
          <w:sz w:val="22"/>
          <w:szCs w:val="22"/>
          <w:lang w:eastAsia="en-GB" w:bidi="en-GB"/>
        </w:rPr>
        <w:t>,</w:t>
      </w:r>
      <w:r w:rsidR="00714B08" w:rsidRPr="005839A2">
        <w:rPr>
          <w:rFonts w:ascii="Arial" w:hAnsi="Arial" w:cs="Arial"/>
          <w:iCs/>
          <w:sz w:val="22"/>
          <w:szCs w:val="22"/>
          <w:lang w:eastAsia="en-GB" w:bidi="en-GB"/>
        </w:rPr>
        <w:t xml:space="preserve"> intervenant essentiellement dans le domaine de l’humanitaire </w:t>
      </w:r>
      <w:r w:rsidR="00D06001" w:rsidRPr="005839A2">
        <w:rPr>
          <w:rFonts w:ascii="Arial" w:hAnsi="Arial" w:cs="Arial"/>
          <w:iCs/>
          <w:sz w:val="22"/>
          <w:szCs w:val="22"/>
          <w:lang w:eastAsia="en-GB" w:bidi="en-GB"/>
        </w:rPr>
        <w:t>à travers</w:t>
      </w:r>
      <w:r w:rsidR="00714B08" w:rsidRPr="005839A2">
        <w:rPr>
          <w:rFonts w:ascii="Arial" w:hAnsi="Arial" w:cs="Arial"/>
          <w:iCs/>
          <w:sz w:val="22"/>
          <w:szCs w:val="22"/>
          <w:lang w:eastAsia="en-GB" w:bidi="en-GB"/>
        </w:rPr>
        <w:t xml:space="preserve"> des appuis focalisés essentiellement sur la satisfaction à court terme des besoins de survie des populations déplacées internes et hôtes victimes</w:t>
      </w:r>
      <w:r w:rsidR="00D06001" w:rsidRPr="005839A2">
        <w:rPr>
          <w:rFonts w:ascii="Arial" w:hAnsi="Arial" w:cs="Arial"/>
          <w:iCs/>
          <w:sz w:val="22"/>
          <w:szCs w:val="22"/>
          <w:lang w:eastAsia="en-GB" w:bidi="en-GB"/>
        </w:rPr>
        <w:t>.</w:t>
      </w:r>
    </w:p>
    <w:p w14:paraId="1565CD74" w14:textId="77777777" w:rsidR="002A51F1" w:rsidRDefault="002A51F1" w:rsidP="00BB5AA8">
      <w:pPr>
        <w:spacing w:line="276" w:lineRule="auto"/>
        <w:jc w:val="both"/>
        <w:rPr>
          <w:rFonts w:ascii="Arial" w:hAnsi="Arial" w:cs="Arial"/>
          <w:sz w:val="22"/>
          <w:szCs w:val="22"/>
        </w:rPr>
      </w:pPr>
    </w:p>
    <w:p w14:paraId="0B71DBB4" w14:textId="4DA76944" w:rsidR="002A51F1" w:rsidRPr="002A51F1" w:rsidRDefault="002A51F1" w:rsidP="00BB5AA8">
      <w:pPr>
        <w:pStyle w:val="Lgende"/>
        <w:spacing w:after="0" w:line="276" w:lineRule="auto"/>
        <w:rPr>
          <w:rFonts w:ascii="Arial" w:hAnsi="Arial" w:cs="Arial"/>
          <w:b/>
          <w:bCs/>
          <w:i w:val="0"/>
          <w:iCs w:val="0"/>
          <w:sz w:val="22"/>
          <w:szCs w:val="22"/>
        </w:rPr>
      </w:pPr>
      <w:bookmarkStart w:id="45" w:name="_Toc121819014"/>
      <w:r w:rsidRPr="002A51F1">
        <w:rPr>
          <w:rFonts w:ascii="Arial" w:hAnsi="Arial" w:cs="Arial"/>
          <w:b/>
          <w:bCs/>
          <w:i w:val="0"/>
          <w:iCs w:val="0"/>
          <w:sz w:val="22"/>
          <w:szCs w:val="22"/>
        </w:rPr>
        <w:t>Encadr</w:t>
      </w:r>
      <w:r w:rsidR="003F78FC">
        <w:rPr>
          <w:rFonts w:ascii="Arial" w:hAnsi="Arial" w:cs="Arial"/>
          <w:b/>
          <w:bCs/>
          <w:i w:val="0"/>
          <w:iCs w:val="0"/>
          <w:sz w:val="22"/>
          <w:szCs w:val="22"/>
        </w:rPr>
        <w:t>é</w:t>
      </w:r>
      <w:r w:rsidR="00FB6A34">
        <w:rPr>
          <w:rFonts w:ascii="Arial" w:hAnsi="Arial" w:cs="Arial"/>
          <w:b/>
          <w:bCs/>
          <w:i w:val="0"/>
          <w:iCs w:val="0"/>
          <w:sz w:val="22"/>
          <w:szCs w:val="22"/>
        </w:rPr>
        <w:t xml:space="preserve"> 0</w:t>
      </w:r>
      <w:r w:rsidRPr="002A51F1">
        <w:rPr>
          <w:rFonts w:ascii="Arial" w:hAnsi="Arial" w:cs="Arial"/>
          <w:b/>
          <w:bCs/>
          <w:i w:val="0"/>
          <w:iCs w:val="0"/>
          <w:sz w:val="22"/>
          <w:szCs w:val="22"/>
        </w:rPr>
        <w:fldChar w:fldCharType="begin"/>
      </w:r>
      <w:r w:rsidRPr="002A51F1">
        <w:rPr>
          <w:rFonts w:ascii="Arial" w:hAnsi="Arial" w:cs="Arial"/>
          <w:b/>
          <w:bCs/>
          <w:i w:val="0"/>
          <w:iCs w:val="0"/>
          <w:sz w:val="22"/>
          <w:szCs w:val="22"/>
        </w:rPr>
        <w:instrText xml:space="preserve"> SEQ Encadre \* ARABIC </w:instrText>
      </w:r>
      <w:r w:rsidRPr="002A51F1">
        <w:rPr>
          <w:rFonts w:ascii="Arial" w:hAnsi="Arial" w:cs="Arial"/>
          <w:b/>
          <w:bCs/>
          <w:i w:val="0"/>
          <w:iCs w:val="0"/>
          <w:sz w:val="22"/>
          <w:szCs w:val="22"/>
        </w:rPr>
        <w:fldChar w:fldCharType="separate"/>
      </w:r>
      <w:r w:rsidR="00F347CC">
        <w:rPr>
          <w:rFonts w:ascii="Arial" w:hAnsi="Arial" w:cs="Arial"/>
          <w:b/>
          <w:bCs/>
          <w:i w:val="0"/>
          <w:iCs w:val="0"/>
          <w:noProof/>
          <w:sz w:val="22"/>
          <w:szCs w:val="22"/>
        </w:rPr>
        <w:t>1</w:t>
      </w:r>
      <w:bookmarkEnd w:id="45"/>
      <w:r w:rsidRPr="002A51F1">
        <w:rPr>
          <w:rFonts w:ascii="Arial" w:hAnsi="Arial" w:cs="Arial"/>
          <w:b/>
          <w:bCs/>
          <w:i w:val="0"/>
          <w:iCs w:val="0"/>
          <w:sz w:val="22"/>
          <w:szCs w:val="22"/>
        </w:rPr>
        <w:fldChar w:fldCharType="end"/>
      </w:r>
    </w:p>
    <w:p w14:paraId="3AA40C6C" w14:textId="35CD9932" w:rsidR="002A51F1" w:rsidRPr="005839A2" w:rsidRDefault="002A51F1" w:rsidP="00BB5AA8">
      <w:pPr>
        <w:spacing w:line="276" w:lineRule="auto"/>
        <w:jc w:val="both"/>
        <w:rPr>
          <w:rFonts w:ascii="Arial" w:hAnsi="Arial" w:cs="Arial"/>
          <w:sz w:val="22"/>
          <w:szCs w:val="22"/>
        </w:rPr>
      </w:pPr>
      <w:r w:rsidRPr="005839A2">
        <w:rPr>
          <w:rFonts w:ascii="Arial" w:hAnsi="Arial" w:cs="Arial"/>
          <w:noProof/>
          <w:sz w:val="22"/>
          <w:szCs w:val="22"/>
        </w:rPr>
        <mc:AlternateContent>
          <mc:Choice Requires="wps">
            <w:drawing>
              <wp:anchor distT="0" distB="0" distL="114300" distR="114300" simplePos="0" relativeHeight="251663360" behindDoc="0" locked="0" layoutInCell="1" allowOverlap="1" wp14:anchorId="6CDFC7BA" wp14:editId="6C5BFA32">
                <wp:simplePos x="0" y="0"/>
                <wp:positionH relativeFrom="column">
                  <wp:posOffset>-20564</wp:posOffset>
                </wp:positionH>
                <wp:positionV relativeFrom="paragraph">
                  <wp:posOffset>47478</wp:posOffset>
                </wp:positionV>
                <wp:extent cx="5809957" cy="2117188"/>
                <wp:effectExtent l="0" t="0" r="6985" b="16510"/>
                <wp:wrapNone/>
                <wp:docPr id="6" name="Zone de texte 6"/>
                <wp:cNvGraphicFramePr/>
                <a:graphic xmlns:a="http://schemas.openxmlformats.org/drawingml/2006/main">
                  <a:graphicData uri="http://schemas.microsoft.com/office/word/2010/wordprocessingShape">
                    <wps:wsp>
                      <wps:cNvSpPr txBox="1"/>
                      <wps:spPr>
                        <a:xfrm>
                          <a:off x="0" y="0"/>
                          <a:ext cx="5809957" cy="2117188"/>
                        </a:xfrm>
                        <a:prstGeom prst="rect">
                          <a:avLst/>
                        </a:prstGeom>
                        <a:solidFill>
                          <a:schemeClr val="lt1"/>
                        </a:solidFill>
                        <a:ln w="6350">
                          <a:solidFill>
                            <a:prstClr val="black"/>
                          </a:solidFill>
                        </a:ln>
                      </wps:spPr>
                      <wps:txbx>
                        <w:txbxContent>
                          <w:p w14:paraId="31631BF5" w14:textId="05E1AAE7" w:rsidR="00561EE2" w:rsidRPr="002A51F1" w:rsidRDefault="00561EE2" w:rsidP="00B369F4">
                            <w:pPr>
                              <w:shd w:val="clear" w:color="auto" w:fill="BDD6EE" w:themeFill="accent5" w:themeFillTint="66"/>
                              <w:spacing w:line="276" w:lineRule="auto"/>
                              <w:jc w:val="both"/>
                              <w:rPr>
                                <w:rFonts w:ascii="Arial" w:hAnsi="Arial" w:cs="Arial"/>
                                <w:b/>
                                <w:bCs/>
                                <w:color w:val="5B9BD5" w:themeColor="accent5"/>
                                <w:sz w:val="22"/>
                                <w:szCs w:val="22"/>
                              </w:rPr>
                            </w:pPr>
                            <w:r w:rsidRPr="002A51F1">
                              <w:rPr>
                                <w:rFonts w:ascii="Arial" w:hAnsi="Arial" w:cs="Arial"/>
                                <w:sz w:val="22"/>
                                <w:szCs w:val="22"/>
                              </w:rPr>
                              <w:t>« </w:t>
                            </w:r>
                            <w:r w:rsidRPr="002A51F1">
                              <w:rPr>
                                <w:rFonts w:ascii="Arial" w:hAnsi="Arial" w:cs="Arial"/>
                                <w:i/>
                                <w:iCs/>
                                <w:sz w:val="22"/>
                                <w:szCs w:val="22"/>
                              </w:rPr>
                              <w:t>Le projet du PNUD est satisfaisant et se distingue des autres interventions. En 02 ans, le projet a réalisé ce que beaucoup de partenaires n’ont pas fait en plus de 10 ans de présence.</w:t>
                            </w:r>
                            <w:r w:rsidRPr="002A51F1">
                              <w:rPr>
                                <w:rFonts w:ascii="Arial" w:hAnsi="Arial" w:cs="Arial"/>
                                <w:sz w:val="22"/>
                                <w:szCs w:val="22"/>
                              </w:rPr>
                              <w:t> »</w:t>
                            </w:r>
                            <w:r w:rsidRPr="002A51F1">
                              <w:rPr>
                                <w:rFonts w:ascii="Arial" w:hAnsi="Arial" w:cs="Arial"/>
                                <w:b/>
                                <w:bCs/>
                                <w:color w:val="5B9BD5" w:themeColor="accent5"/>
                                <w:sz w:val="22"/>
                                <w:szCs w:val="22"/>
                              </w:rPr>
                              <w:t xml:space="preserve"> </w:t>
                            </w:r>
                            <w:r w:rsidRPr="002A51F1">
                              <w:rPr>
                                <w:rFonts w:ascii="Arial" w:hAnsi="Arial" w:cs="Arial"/>
                                <w:sz w:val="22"/>
                                <w:szCs w:val="22"/>
                              </w:rPr>
                              <w:t xml:space="preserve">Préfet </w:t>
                            </w:r>
                            <w:proofErr w:type="spellStart"/>
                            <w:r w:rsidRPr="002A51F1">
                              <w:rPr>
                                <w:rFonts w:ascii="Arial" w:hAnsi="Arial" w:cs="Arial"/>
                                <w:sz w:val="22"/>
                                <w:szCs w:val="22"/>
                              </w:rPr>
                              <w:t>Haraze</w:t>
                            </w:r>
                            <w:proofErr w:type="spellEnd"/>
                            <w:r w:rsidRPr="002A51F1">
                              <w:rPr>
                                <w:rFonts w:ascii="Arial" w:hAnsi="Arial" w:cs="Arial"/>
                                <w:sz w:val="22"/>
                                <w:szCs w:val="22"/>
                              </w:rPr>
                              <w:t xml:space="preserve"> </w:t>
                            </w:r>
                            <w:proofErr w:type="spellStart"/>
                            <w:r w:rsidRPr="002A51F1">
                              <w:rPr>
                                <w:rFonts w:ascii="Arial" w:hAnsi="Arial" w:cs="Arial"/>
                                <w:sz w:val="22"/>
                                <w:szCs w:val="22"/>
                              </w:rPr>
                              <w:t>Albiar</w:t>
                            </w:r>
                            <w:proofErr w:type="spellEnd"/>
                          </w:p>
                          <w:p w14:paraId="4234628A" w14:textId="77777777" w:rsidR="00561EE2" w:rsidRPr="002A51F1" w:rsidRDefault="00561EE2" w:rsidP="00B369F4">
                            <w:pPr>
                              <w:shd w:val="clear" w:color="auto" w:fill="BDD6EE" w:themeFill="accent5" w:themeFillTint="66"/>
                              <w:spacing w:line="276" w:lineRule="auto"/>
                              <w:jc w:val="both"/>
                              <w:rPr>
                                <w:rFonts w:ascii="Arial" w:hAnsi="Arial" w:cs="Arial"/>
                                <w:sz w:val="22"/>
                                <w:szCs w:val="22"/>
                              </w:rPr>
                            </w:pPr>
                          </w:p>
                          <w:p w14:paraId="6EB52E7B" w14:textId="7DF24D02" w:rsidR="00561EE2" w:rsidRPr="002A51F1" w:rsidRDefault="00561EE2" w:rsidP="00B369F4">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w:t>
                            </w:r>
                            <w:r w:rsidRPr="002A51F1">
                              <w:rPr>
                                <w:rFonts w:ascii="Arial" w:hAnsi="Arial" w:cs="Arial"/>
                                <w:i/>
                                <w:iCs/>
                                <w:sz w:val="22"/>
                                <w:szCs w:val="22"/>
                              </w:rPr>
                              <w:t xml:space="preserve"> Avant le projet, </w:t>
                            </w:r>
                            <w:proofErr w:type="spellStart"/>
                            <w:r w:rsidRPr="002A51F1">
                              <w:rPr>
                                <w:rFonts w:ascii="Arial" w:hAnsi="Arial" w:cs="Arial"/>
                                <w:i/>
                                <w:iCs/>
                                <w:sz w:val="22"/>
                                <w:szCs w:val="22"/>
                              </w:rPr>
                              <w:t>Koulkimé</w:t>
                            </w:r>
                            <w:proofErr w:type="spellEnd"/>
                            <w:r w:rsidRPr="002A51F1">
                              <w:rPr>
                                <w:rFonts w:ascii="Arial" w:hAnsi="Arial" w:cs="Arial"/>
                                <w:i/>
                                <w:iCs/>
                                <w:sz w:val="22"/>
                                <w:szCs w:val="22"/>
                              </w:rPr>
                              <w:t xml:space="preserve"> était un village abandonné mais grâce aux réalisations du projet, le site est devenu quasiment une ville avec de belles infrastructures enviées par les localités environnantes</w:t>
                            </w:r>
                            <w:r w:rsidRPr="002A51F1">
                              <w:rPr>
                                <w:rFonts w:ascii="Arial" w:hAnsi="Arial" w:cs="Arial"/>
                                <w:sz w:val="22"/>
                                <w:szCs w:val="22"/>
                              </w:rPr>
                              <w:t xml:space="preserve"> » Sous-préfet </w:t>
                            </w:r>
                            <w:proofErr w:type="spellStart"/>
                            <w:r w:rsidRPr="002A51F1">
                              <w:rPr>
                                <w:rFonts w:ascii="Arial" w:hAnsi="Arial" w:cs="Arial"/>
                                <w:sz w:val="22"/>
                                <w:szCs w:val="22"/>
                              </w:rPr>
                              <w:t>Hazare</w:t>
                            </w:r>
                            <w:proofErr w:type="spellEnd"/>
                            <w:r w:rsidRPr="002A51F1">
                              <w:rPr>
                                <w:rFonts w:ascii="Arial" w:hAnsi="Arial" w:cs="Arial"/>
                                <w:sz w:val="22"/>
                                <w:szCs w:val="22"/>
                              </w:rPr>
                              <w:t xml:space="preserve"> </w:t>
                            </w:r>
                            <w:proofErr w:type="spellStart"/>
                            <w:r w:rsidRPr="002A51F1">
                              <w:rPr>
                                <w:rFonts w:ascii="Arial" w:hAnsi="Arial" w:cs="Arial"/>
                                <w:sz w:val="22"/>
                                <w:szCs w:val="22"/>
                              </w:rPr>
                              <w:t>Albiar</w:t>
                            </w:r>
                            <w:proofErr w:type="spellEnd"/>
                          </w:p>
                          <w:p w14:paraId="55479F32" w14:textId="77777777" w:rsidR="00561EE2" w:rsidRPr="002A51F1" w:rsidRDefault="00561EE2" w:rsidP="00B369F4">
                            <w:pPr>
                              <w:shd w:val="clear" w:color="auto" w:fill="BDD6EE" w:themeFill="accent5" w:themeFillTint="66"/>
                              <w:spacing w:line="276" w:lineRule="auto"/>
                              <w:jc w:val="both"/>
                              <w:rPr>
                                <w:rFonts w:ascii="Arial" w:hAnsi="Arial" w:cs="Arial"/>
                                <w:iCs/>
                                <w:sz w:val="22"/>
                                <w:szCs w:val="22"/>
                                <w:lang w:eastAsia="en-GB" w:bidi="en-GB"/>
                              </w:rPr>
                            </w:pPr>
                          </w:p>
                          <w:p w14:paraId="37B3227F" w14:textId="74938826" w:rsidR="00561EE2" w:rsidRPr="002A51F1" w:rsidRDefault="00561EE2" w:rsidP="00B369F4">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A</w:t>
                            </w:r>
                            <w:r w:rsidRPr="002A51F1">
                              <w:rPr>
                                <w:rFonts w:ascii="Arial" w:hAnsi="Arial" w:cs="Arial"/>
                                <w:i/>
                                <w:iCs/>
                                <w:sz w:val="22"/>
                                <w:szCs w:val="22"/>
                              </w:rPr>
                              <w:t xml:space="preserve"> </w:t>
                            </w:r>
                            <w:proofErr w:type="spellStart"/>
                            <w:r w:rsidRPr="002A51F1">
                              <w:rPr>
                                <w:rFonts w:ascii="Arial" w:hAnsi="Arial" w:cs="Arial"/>
                                <w:i/>
                                <w:iCs/>
                                <w:sz w:val="22"/>
                                <w:szCs w:val="22"/>
                              </w:rPr>
                              <w:t>Guité</w:t>
                            </w:r>
                            <w:proofErr w:type="spellEnd"/>
                            <w:r w:rsidRPr="002A51F1">
                              <w:rPr>
                                <w:rFonts w:ascii="Arial" w:hAnsi="Arial" w:cs="Arial"/>
                                <w:i/>
                                <w:iCs/>
                                <w:sz w:val="22"/>
                                <w:szCs w:val="22"/>
                              </w:rPr>
                              <w:t>, on est parti d’un gros village à pratiquement une ville après l’intervention du projet. Le chef-lieu de la sous-préfecture (Mani) n’a pas aujourd’hui son niveau de développement</w:t>
                            </w:r>
                            <w:r w:rsidRPr="002A51F1">
                              <w:rPr>
                                <w:rFonts w:ascii="Arial" w:hAnsi="Arial" w:cs="Arial"/>
                                <w:sz w:val="22"/>
                                <w:szCs w:val="22"/>
                              </w:rPr>
                              <w:t xml:space="preserve"> ». Point focal FNS Gouverneur </w:t>
                            </w:r>
                            <w:proofErr w:type="spellStart"/>
                            <w:r w:rsidRPr="002A51F1">
                              <w:rPr>
                                <w:rFonts w:ascii="Arial" w:hAnsi="Arial" w:cs="Arial"/>
                                <w:sz w:val="22"/>
                                <w:szCs w:val="22"/>
                              </w:rPr>
                              <w:t>Massakory</w:t>
                            </w:r>
                            <w:proofErr w:type="spellEnd"/>
                            <w:r w:rsidRPr="002A51F1">
                              <w:rPr>
                                <w:rFonts w:ascii="Arial" w:hAnsi="Arial" w:cs="Arial"/>
                                <w:sz w:val="22"/>
                                <w:szCs w:val="22"/>
                              </w:rPr>
                              <w:t>/Directeur de cabinet Gouvernorat</w:t>
                            </w:r>
                          </w:p>
                          <w:p w14:paraId="491261CA" w14:textId="77777777" w:rsidR="00561EE2" w:rsidRDefault="00561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C7BA" id="Zone de texte 6" o:spid="_x0000_s1029" type="#_x0000_t202" style="position:absolute;left:0;text-align:left;margin-left:-1.6pt;margin-top:3.75pt;width:457.5pt;height:16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" fillcolor="white [3201]" strokeweight=".5pt">
                <v:textbox>
                  <w:txbxContent>
                    <w:p w14:paraId="31631BF5" w14:textId="05E1AAE7" w:rsidR="00561EE2" w:rsidRPr="002A51F1" w:rsidRDefault="00561EE2" w:rsidP="00B369F4">
                      <w:pPr>
                        <w:shd w:val="clear" w:color="auto" w:fill="BDD6EE" w:themeFill="accent5" w:themeFillTint="66"/>
                        <w:spacing w:line="276" w:lineRule="auto"/>
                        <w:jc w:val="both"/>
                        <w:rPr>
                          <w:rFonts w:ascii="Arial" w:hAnsi="Arial" w:cs="Arial"/>
                          <w:b/>
                          <w:bCs/>
                          <w:color w:val="5B9BD5" w:themeColor="accent5"/>
                          <w:sz w:val="22"/>
                          <w:szCs w:val="22"/>
                        </w:rPr>
                      </w:pPr>
                      <w:r w:rsidRPr="002A51F1">
                        <w:rPr>
                          <w:rFonts w:ascii="Arial" w:hAnsi="Arial" w:cs="Arial"/>
                          <w:sz w:val="22"/>
                          <w:szCs w:val="22"/>
                        </w:rPr>
                        <w:t>« </w:t>
                      </w:r>
                      <w:r w:rsidRPr="002A51F1">
                        <w:rPr>
                          <w:rFonts w:ascii="Arial" w:hAnsi="Arial" w:cs="Arial"/>
                          <w:i/>
                          <w:iCs/>
                          <w:sz w:val="22"/>
                          <w:szCs w:val="22"/>
                        </w:rPr>
                        <w:t>Le projet du PNUD est satisfaisant et se distingue des autres interventions. En 02 ans, le projet a réalisé ce que beaucoup de partenaires n’ont pas fait en plus de 10 ans de présence.</w:t>
                      </w:r>
                      <w:r w:rsidRPr="002A51F1">
                        <w:rPr>
                          <w:rFonts w:ascii="Arial" w:hAnsi="Arial" w:cs="Arial"/>
                          <w:sz w:val="22"/>
                          <w:szCs w:val="22"/>
                        </w:rPr>
                        <w:t> »</w:t>
                      </w:r>
                      <w:r w:rsidRPr="002A51F1">
                        <w:rPr>
                          <w:rFonts w:ascii="Arial" w:hAnsi="Arial" w:cs="Arial"/>
                          <w:b/>
                          <w:bCs/>
                          <w:color w:val="5B9BD5" w:themeColor="accent5"/>
                          <w:sz w:val="22"/>
                          <w:szCs w:val="22"/>
                        </w:rPr>
                        <w:t xml:space="preserve"> </w:t>
                      </w:r>
                      <w:r w:rsidRPr="002A51F1">
                        <w:rPr>
                          <w:rFonts w:ascii="Arial" w:hAnsi="Arial" w:cs="Arial"/>
                          <w:sz w:val="22"/>
                          <w:szCs w:val="22"/>
                        </w:rPr>
                        <w:t xml:space="preserve">Préfet </w:t>
                      </w:r>
                      <w:proofErr w:type="spellStart"/>
                      <w:r w:rsidRPr="002A51F1">
                        <w:rPr>
                          <w:rFonts w:ascii="Arial" w:hAnsi="Arial" w:cs="Arial"/>
                          <w:sz w:val="22"/>
                          <w:szCs w:val="22"/>
                        </w:rPr>
                        <w:t>Haraze</w:t>
                      </w:r>
                      <w:proofErr w:type="spellEnd"/>
                      <w:r w:rsidRPr="002A51F1">
                        <w:rPr>
                          <w:rFonts w:ascii="Arial" w:hAnsi="Arial" w:cs="Arial"/>
                          <w:sz w:val="22"/>
                          <w:szCs w:val="22"/>
                        </w:rPr>
                        <w:t xml:space="preserve"> </w:t>
                      </w:r>
                      <w:proofErr w:type="spellStart"/>
                      <w:r w:rsidRPr="002A51F1">
                        <w:rPr>
                          <w:rFonts w:ascii="Arial" w:hAnsi="Arial" w:cs="Arial"/>
                          <w:sz w:val="22"/>
                          <w:szCs w:val="22"/>
                        </w:rPr>
                        <w:t>Albiar</w:t>
                      </w:r>
                      <w:proofErr w:type="spellEnd"/>
                    </w:p>
                    <w:p w14:paraId="4234628A" w14:textId="77777777" w:rsidR="00561EE2" w:rsidRPr="002A51F1" w:rsidRDefault="00561EE2" w:rsidP="00B369F4">
                      <w:pPr>
                        <w:shd w:val="clear" w:color="auto" w:fill="BDD6EE" w:themeFill="accent5" w:themeFillTint="66"/>
                        <w:spacing w:line="276" w:lineRule="auto"/>
                        <w:jc w:val="both"/>
                        <w:rPr>
                          <w:rFonts w:ascii="Arial" w:hAnsi="Arial" w:cs="Arial"/>
                          <w:sz w:val="22"/>
                          <w:szCs w:val="22"/>
                        </w:rPr>
                      </w:pPr>
                    </w:p>
                    <w:p w14:paraId="6EB52E7B" w14:textId="7DF24D02" w:rsidR="00561EE2" w:rsidRPr="002A51F1" w:rsidRDefault="00561EE2" w:rsidP="00B369F4">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w:t>
                      </w:r>
                      <w:r w:rsidRPr="002A51F1">
                        <w:rPr>
                          <w:rFonts w:ascii="Arial" w:hAnsi="Arial" w:cs="Arial"/>
                          <w:i/>
                          <w:iCs/>
                          <w:sz w:val="22"/>
                          <w:szCs w:val="22"/>
                        </w:rPr>
                        <w:t xml:space="preserve"> Avant le projet, </w:t>
                      </w:r>
                      <w:proofErr w:type="spellStart"/>
                      <w:r w:rsidRPr="002A51F1">
                        <w:rPr>
                          <w:rFonts w:ascii="Arial" w:hAnsi="Arial" w:cs="Arial"/>
                          <w:i/>
                          <w:iCs/>
                          <w:sz w:val="22"/>
                          <w:szCs w:val="22"/>
                        </w:rPr>
                        <w:t>Koulkimé</w:t>
                      </w:r>
                      <w:proofErr w:type="spellEnd"/>
                      <w:r w:rsidRPr="002A51F1">
                        <w:rPr>
                          <w:rFonts w:ascii="Arial" w:hAnsi="Arial" w:cs="Arial"/>
                          <w:i/>
                          <w:iCs/>
                          <w:sz w:val="22"/>
                          <w:szCs w:val="22"/>
                        </w:rPr>
                        <w:t xml:space="preserve"> était un village abandonné mais grâce aux réalisations du projet, le site est devenu quasiment une ville avec de belles infrastructures enviées par les localités environnantes</w:t>
                      </w:r>
                      <w:r w:rsidRPr="002A51F1">
                        <w:rPr>
                          <w:rFonts w:ascii="Arial" w:hAnsi="Arial" w:cs="Arial"/>
                          <w:sz w:val="22"/>
                          <w:szCs w:val="22"/>
                        </w:rPr>
                        <w:t xml:space="preserve"> » Sous-préfet </w:t>
                      </w:r>
                      <w:proofErr w:type="spellStart"/>
                      <w:r w:rsidRPr="002A51F1">
                        <w:rPr>
                          <w:rFonts w:ascii="Arial" w:hAnsi="Arial" w:cs="Arial"/>
                          <w:sz w:val="22"/>
                          <w:szCs w:val="22"/>
                        </w:rPr>
                        <w:t>Hazare</w:t>
                      </w:r>
                      <w:proofErr w:type="spellEnd"/>
                      <w:r w:rsidRPr="002A51F1">
                        <w:rPr>
                          <w:rFonts w:ascii="Arial" w:hAnsi="Arial" w:cs="Arial"/>
                          <w:sz w:val="22"/>
                          <w:szCs w:val="22"/>
                        </w:rPr>
                        <w:t xml:space="preserve"> </w:t>
                      </w:r>
                      <w:proofErr w:type="spellStart"/>
                      <w:r w:rsidRPr="002A51F1">
                        <w:rPr>
                          <w:rFonts w:ascii="Arial" w:hAnsi="Arial" w:cs="Arial"/>
                          <w:sz w:val="22"/>
                          <w:szCs w:val="22"/>
                        </w:rPr>
                        <w:t>Albiar</w:t>
                      </w:r>
                      <w:proofErr w:type="spellEnd"/>
                    </w:p>
                    <w:p w14:paraId="55479F32" w14:textId="77777777" w:rsidR="00561EE2" w:rsidRPr="002A51F1" w:rsidRDefault="00561EE2" w:rsidP="00B369F4">
                      <w:pPr>
                        <w:shd w:val="clear" w:color="auto" w:fill="BDD6EE" w:themeFill="accent5" w:themeFillTint="66"/>
                        <w:spacing w:line="276" w:lineRule="auto"/>
                        <w:jc w:val="both"/>
                        <w:rPr>
                          <w:rFonts w:ascii="Arial" w:hAnsi="Arial" w:cs="Arial"/>
                          <w:iCs/>
                          <w:sz w:val="22"/>
                          <w:szCs w:val="22"/>
                          <w:lang w:eastAsia="en-GB" w:bidi="en-GB"/>
                        </w:rPr>
                      </w:pPr>
                    </w:p>
                    <w:p w14:paraId="37B3227F" w14:textId="74938826" w:rsidR="00561EE2" w:rsidRPr="002A51F1" w:rsidRDefault="00561EE2" w:rsidP="00B369F4">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A</w:t>
                      </w:r>
                      <w:r w:rsidRPr="002A51F1">
                        <w:rPr>
                          <w:rFonts w:ascii="Arial" w:hAnsi="Arial" w:cs="Arial"/>
                          <w:i/>
                          <w:iCs/>
                          <w:sz w:val="22"/>
                          <w:szCs w:val="22"/>
                        </w:rPr>
                        <w:t xml:space="preserve"> </w:t>
                      </w:r>
                      <w:proofErr w:type="spellStart"/>
                      <w:r w:rsidRPr="002A51F1">
                        <w:rPr>
                          <w:rFonts w:ascii="Arial" w:hAnsi="Arial" w:cs="Arial"/>
                          <w:i/>
                          <w:iCs/>
                          <w:sz w:val="22"/>
                          <w:szCs w:val="22"/>
                        </w:rPr>
                        <w:t>Guité</w:t>
                      </w:r>
                      <w:proofErr w:type="spellEnd"/>
                      <w:r w:rsidRPr="002A51F1">
                        <w:rPr>
                          <w:rFonts w:ascii="Arial" w:hAnsi="Arial" w:cs="Arial"/>
                          <w:i/>
                          <w:iCs/>
                          <w:sz w:val="22"/>
                          <w:szCs w:val="22"/>
                        </w:rPr>
                        <w:t>, on est parti d’un gros village à pratiquement une ville après l’intervention du projet. Le chef-lieu de la sous-préfecture (Mani) n’a pas aujourd’hui son niveau de développement</w:t>
                      </w:r>
                      <w:r w:rsidRPr="002A51F1">
                        <w:rPr>
                          <w:rFonts w:ascii="Arial" w:hAnsi="Arial" w:cs="Arial"/>
                          <w:sz w:val="22"/>
                          <w:szCs w:val="22"/>
                        </w:rPr>
                        <w:t xml:space="preserve"> ». Point focal FNS Gouverneur </w:t>
                      </w:r>
                      <w:proofErr w:type="spellStart"/>
                      <w:r w:rsidRPr="002A51F1">
                        <w:rPr>
                          <w:rFonts w:ascii="Arial" w:hAnsi="Arial" w:cs="Arial"/>
                          <w:sz w:val="22"/>
                          <w:szCs w:val="22"/>
                        </w:rPr>
                        <w:t>Massakory</w:t>
                      </w:r>
                      <w:proofErr w:type="spellEnd"/>
                      <w:r w:rsidRPr="002A51F1">
                        <w:rPr>
                          <w:rFonts w:ascii="Arial" w:hAnsi="Arial" w:cs="Arial"/>
                          <w:sz w:val="22"/>
                          <w:szCs w:val="22"/>
                        </w:rPr>
                        <w:t>/Directeur de cabinet Gouvernorat</w:t>
                      </w:r>
                    </w:p>
                    <w:p w14:paraId="491261CA" w14:textId="77777777" w:rsidR="00561EE2" w:rsidRDefault="00561EE2"/>
                  </w:txbxContent>
                </v:textbox>
              </v:shape>
            </w:pict>
          </mc:Fallback>
        </mc:AlternateContent>
      </w:r>
    </w:p>
    <w:p w14:paraId="38A6EBE6" w14:textId="2CEDF198" w:rsidR="000920B6" w:rsidRPr="005839A2" w:rsidRDefault="000920B6" w:rsidP="00BB5AA8">
      <w:pPr>
        <w:spacing w:line="276" w:lineRule="auto"/>
        <w:rPr>
          <w:rFonts w:ascii="Arial" w:hAnsi="Arial" w:cs="Arial"/>
          <w:i/>
          <w:sz w:val="22"/>
          <w:szCs w:val="22"/>
          <w:lang w:eastAsia="en-GB" w:bidi="en-GB"/>
        </w:rPr>
      </w:pPr>
    </w:p>
    <w:p w14:paraId="6D0E9E47" w14:textId="723B1379" w:rsidR="00B369F4" w:rsidRPr="005839A2" w:rsidRDefault="00B369F4" w:rsidP="00BB5AA8">
      <w:pPr>
        <w:spacing w:line="276" w:lineRule="auto"/>
        <w:jc w:val="both"/>
        <w:rPr>
          <w:rFonts w:ascii="Arial" w:hAnsi="Arial" w:cs="Arial"/>
          <w:iCs/>
          <w:sz w:val="22"/>
          <w:szCs w:val="22"/>
          <w:lang w:eastAsia="en-GB" w:bidi="en-GB"/>
        </w:rPr>
      </w:pPr>
    </w:p>
    <w:p w14:paraId="40F8FA85" w14:textId="23E23265" w:rsidR="00B369F4" w:rsidRPr="005839A2" w:rsidRDefault="00B369F4" w:rsidP="00BB5AA8">
      <w:pPr>
        <w:spacing w:line="276" w:lineRule="auto"/>
        <w:jc w:val="both"/>
        <w:rPr>
          <w:rFonts w:ascii="Arial" w:hAnsi="Arial" w:cs="Arial"/>
          <w:iCs/>
          <w:sz w:val="22"/>
          <w:szCs w:val="22"/>
          <w:lang w:eastAsia="en-GB" w:bidi="en-GB"/>
        </w:rPr>
      </w:pPr>
    </w:p>
    <w:p w14:paraId="2EE1D4E2" w14:textId="02F6AE3B" w:rsidR="00B369F4" w:rsidRPr="005839A2" w:rsidRDefault="00B369F4" w:rsidP="00BB5AA8">
      <w:pPr>
        <w:spacing w:line="276" w:lineRule="auto"/>
        <w:jc w:val="both"/>
        <w:rPr>
          <w:rFonts w:ascii="Arial" w:hAnsi="Arial" w:cs="Arial"/>
          <w:iCs/>
          <w:sz w:val="22"/>
          <w:szCs w:val="22"/>
          <w:lang w:eastAsia="en-GB" w:bidi="en-GB"/>
        </w:rPr>
      </w:pPr>
    </w:p>
    <w:p w14:paraId="1B89A5B9" w14:textId="6B28DE55" w:rsidR="00B369F4" w:rsidRPr="005839A2" w:rsidRDefault="00B369F4" w:rsidP="00BB5AA8">
      <w:pPr>
        <w:spacing w:line="276" w:lineRule="auto"/>
        <w:jc w:val="both"/>
        <w:rPr>
          <w:rFonts w:ascii="Arial" w:hAnsi="Arial" w:cs="Arial"/>
          <w:iCs/>
          <w:sz w:val="22"/>
          <w:szCs w:val="22"/>
          <w:lang w:eastAsia="en-GB" w:bidi="en-GB"/>
        </w:rPr>
      </w:pPr>
    </w:p>
    <w:p w14:paraId="5598E804" w14:textId="04518264" w:rsidR="00B369F4" w:rsidRPr="005839A2" w:rsidRDefault="00B369F4" w:rsidP="00BB5AA8">
      <w:pPr>
        <w:spacing w:line="276" w:lineRule="auto"/>
        <w:jc w:val="both"/>
        <w:rPr>
          <w:rFonts w:ascii="Arial" w:hAnsi="Arial" w:cs="Arial"/>
          <w:iCs/>
          <w:sz w:val="22"/>
          <w:szCs w:val="22"/>
          <w:lang w:eastAsia="en-GB" w:bidi="en-GB"/>
        </w:rPr>
      </w:pPr>
    </w:p>
    <w:p w14:paraId="1FD2ED5E" w14:textId="46FA730A" w:rsidR="00B369F4" w:rsidRPr="005839A2" w:rsidRDefault="00B369F4" w:rsidP="00BB5AA8">
      <w:pPr>
        <w:spacing w:line="276" w:lineRule="auto"/>
        <w:jc w:val="both"/>
        <w:rPr>
          <w:rFonts w:ascii="Arial" w:hAnsi="Arial" w:cs="Arial"/>
          <w:iCs/>
          <w:sz w:val="22"/>
          <w:szCs w:val="22"/>
          <w:lang w:eastAsia="en-GB" w:bidi="en-GB"/>
        </w:rPr>
      </w:pPr>
    </w:p>
    <w:p w14:paraId="77A99604" w14:textId="32074AC2" w:rsidR="00B369F4" w:rsidRDefault="00B369F4" w:rsidP="00BB5AA8">
      <w:pPr>
        <w:spacing w:line="276" w:lineRule="auto"/>
        <w:jc w:val="both"/>
        <w:rPr>
          <w:rFonts w:ascii="Arial" w:hAnsi="Arial" w:cs="Arial"/>
          <w:iCs/>
          <w:sz w:val="22"/>
          <w:szCs w:val="22"/>
          <w:lang w:eastAsia="en-GB" w:bidi="en-GB"/>
        </w:rPr>
      </w:pPr>
    </w:p>
    <w:p w14:paraId="5CCBD309" w14:textId="126BE2F4" w:rsidR="00C240E1" w:rsidRDefault="00C240E1" w:rsidP="00BB5AA8">
      <w:pPr>
        <w:spacing w:line="276" w:lineRule="auto"/>
        <w:jc w:val="both"/>
        <w:rPr>
          <w:rFonts w:ascii="Arial" w:hAnsi="Arial" w:cs="Arial"/>
          <w:iCs/>
          <w:sz w:val="22"/>
          <w:szCs w:val="22"/>
          <w:lang w:eastAsia="en-GB" w:bidi="en-GB"/>
        </w:rPr>
      </w:pPr>
    </w:p>
    <w:p w14:paraId="4FEE6695" w14:textId="07E247F6" w:rsidR="00C240E1" w:rsidRDefault="00C240E1" w:rsidP="00BB5AA8">
      <w:pPr>
        <w:spacing w:line="276" w:lineRule="auto"/>
        <w:jc w:val="both"/>
        <w:rPr>
          <w:rFonts w:ascii="Arial" w:hAnsi="Arial" w:cs="Arial"/>
          <w:iCs/>
          <w:sz w:val="22"/>
          <w:szCs w:val="22"/>
          <w:lang w:eastAsia="en-GB" w:bidi="en-GB"/>
        </w:rPr>
      </w:pPr>
    </w:p>
    <w:p w14:paraId="0EEF5614" w14:textId="0EC5E91A" w:rsidR="00C240E1" w:rsidRDefault="00C240E1" w:rsidP="00BB5AA8">
      <w:pPr>
        <w:spacing w:line="276" w:lineRule="auto"/>
        <w:jc w:val="both"/>
        <w:rPr>
          <w:rFonts w:ascii="Arial" w:hAnsi="Arial" w:cs="Arial"/>
          <w:iCs/>
          <w:sz w:val="22"/>
          <w:szCs w:val="22"/>
          <w:lang w:eastAsia="en-GB" w:bidi="en-GB"/>
        </w:rPr>
      </w:pPr>
    </w:p>
    <w:p w14:paraId="598C47E3" w14:textId="77777777" w:rsidR="00C240E1" w:rsidRPr="005839A2" w:rsidRDefault="00C240E1" w:rsidP="00BB5AA8">
      <w:pPr>
        <w:spacing w:line="276" w:lineRule="auto"/>
        <w:jc w:val="both"/>
        <w:rPr>
          <w:rFonts w:ascii="Arial" w:hAnsi="Arial" w:cs="Arial"/>
          <w:iCs/>
          <w:sz w:val="22"/>
          <w:szCs w:val="22"/>
          <w:lang w:eastAsia="en-GB" w:bidi="en-GB"/>
        </w:rPr>
      </w:pPr>
    </w:p>
    <w:p w14:paraId="7DF57EC5" w14:textId="4537EEE3" w:rsidR="00A25FC1" w:rsidRPr="005839A2" w:rsidRDefault="00D06001"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Dans le domaine spécifique de</w:t>
      </w:r>
      <w:r w:rsidR="00AE6936" w:rsidRPr="005839A2">
        <w:rPr>
          <w:rFonts w:ascii="Arial" w:hAnsi="Arial" w:cs="Arial"/>
          <w:iCs/>
          <w:sz w:val="22"/>
          <w:szCs w:val="22"/>
          <w:lang w:eastAsia="en-GB" w:bidi="en-GB"/>
        </w:rPr>
        <w:t xml:space="preserve"> la sécurité communautaire et </w:t>
      </w:r>
      <w:r w:rsidR="00125DB4" w:rsidRPr="005839A2">
        <w:rPr>
          <w:rFonts w:ascii="Arial" w:hAnsi="Arial" w:cs="Arial"/>
          <w:iCs/>
          <w:sz w:val="22"/>
          <w:szCs w:val="22"/>
          <w:lang w:eastAsia="en-GB" w:bidi="en-GB"/>
        </w:rPr>
        <w:t xml:space="preserve">de </w:t>
      </w:r>
      <w:r w:rsidR="00AE6936" w:rsidRPr="005839A2">
        <w:rPr>
          <w:rFonts w:ascii="Arial" w:hAnsi="Arial" w:cs="Arial"/>
          <w:iCs/>
          <w:sz w:val="22"/>
          <w:szCs w:val="22"/>
          <w:lang w:eastAsia="en-GB" w:bidi="en-GB"/>
        </w:rPr>
        <w:t>l’</w:t>
      </w:r>
      <w:proofErr w:type="spellStart"/>
      <w:r w:rsidR="00AE6936" w:rsidRPr="005839A2">
        <w:rPr>
          <w:rFonts w:ascii="Arial" w:hAnsi="Arial" w:cs="Arial"/>
          <w:iCs/>
          <w:sz w:val="22"/>
          <w:szCs w:val="22"/>
          <w:lang w:eastAsia="en-GB" w:bidi="en-GB"/>
        </w:rPr>
        <w:t>Etat</w:t>
      </w:r>
      <w:proofErr w:type="spellEnd"/>
      <w:r w:rsidR="00AE6936" w:rsidRPr="005839A2">
        <w:rPr>
          <w:rFonts w:ascii="Arial" w:hAnsi="Arial" w:cs="Arial"/>
          <w:iCs/>
          <w:sz w:val="22"/>
          <w:szCs w:val="22"/>
          <w:lang w:eastAsia="en-GB" w:bidi="en-GB"/>
        </w:rPr>
        <w:t xml:space="preserve"> de </w:t>
      </w:r>
      <w:r w:rsidR="002A51F1" w:rsidRPr="005839A2">
        <w:rPr>
          <w:rFonts w:ascii="Arial" w:hAnsi="Arial" w:cs="Arial"/>
          <w:iCs/>
          <w:sz w:val="22"/>
          <w:szCs w:val="22"/>
          <w:lang w:eastAsia="en-GB" w:bidi="en-GB"/>
        </w:rPr>
        <w:t>droit, les</w:t>
      </w:r>
      <w:r w:rsidRPr="005839A2">
        <w:rPr>
          <w:rFonts w:ascii="Arial" w:hAnsi="Arial" w:cs="Arial"/>
          <w:iCs/>
          <w:sz w:val="22"/>
          <w:szCs w:val="22"/>
          <w:lang w:eastAsia="en-GB" w:bidi="en-GB"/>
        </w:rPr>
        <w:t xml:space="preserve"> interventions diversifiées du projet</w:t>
      </w:r>
      <w:r w:rsidR="004B446E" w:rsidRPr="005839A2">
        <w:rPr>
          <w:rFonts w:ascii="Arial" w:hAnsi="Arial" w:cs="Arial"/>
          <w:iCs/>
          <w:sz w:val="22"/>
          <w:szCs w:val="22"/>
          <w:lang w:eastAsia="en-GB" w:bidi="en-GB"/>
        </w:rPr>
        <w:t xml:space="preserve"> ont apporté des brides de changements </w:t>
      </w:r>
      <w:r w:rsidR="00125DB4" w:rsidRPr="005839A2">
        <w:rPr>
          <w:rFonts w:ascii="Arial" w:hAnsi="Arial" w:cs="Arial"/>
          <w:iCs/>
          <w:sz w:val="22"/>
          <w:szCs w:val="22"/>
          <w:lang w:eastAsia="en-GB" w:bidi="en-GB"/>
        </w:rPr>
        <w:t>dans</w:t>
      </w:r>
      <w:r w:rsidR="00C53E6C" w:rsidRPr="005839A2">
        <w:rPr>
          <w:rFonts w:ascii="Arial" w:hAnsi="Arial" w:cs="Arial"/>
          <w:iCs/>
          <w:sz w:val="22"/>
          <w:szCs w:val="22"/>
          <w:lang w:eastAsia="en-GB" w:bidi="en-GB"/>
        </w:rPr>
        <w:t xml:space="preserve"> les perceptions </w:t>
      </w:r>
      <w:r w:rsidR="004B446E" w:rsidRPr="005839A2">
        <w:rPr>
          <w:rFonts w:ascii="Arial" w:hAnsi="Arial" w:cs="Arial"/>
          <w:iCs/>
          <w:sz w:val="22"/>
          <w:szCs w:val="22"/>
          <w:lang w:eastAsia="en-GB" w:bidi="en-GB"/>
        </w:rPr>
        <w:t>et surtout inscrit les différentes composantes des communautés dans des dynamiques nouvelles de rapprochement et de collaboration</w:t>
      </w:r>
      <w:r w:rsidR="00C53E6C" w:rsidRPr="005839A2">
        <w:rPr>
          <w:rFonts w:ascii="Arial" w:hAnsi="Arial" w:cs="Arial"/>
          <w:iCs/>
          <w:sz w:val="22"/>
          <w:szCs w:val="22"/>
          <w:lang w:eastAsia="en-GB" w:bidi="en-GB"/>
        </w:rPr>
        <w:t xml:space="preserve">. </w:t>
      </w:r>
      <w:r w:rsidR="004B446E" w:rsidRPr="005839A2">
        <w:rPr>
          <w:rFonts w:ascii="Arial" w:hAnsi="Arial" w:cs="Arial"/>
          <w:iCs/>
          <w:sz w:val="22"/>
          <w:szCs w:val="22"/>
          <w:lang w:eastAsia="en-GB" w:bidi="en-GB"/>
        </w:rPr>
        <w:t xml:space="preserve"> </w:t>
      </w:r>
    </w:p>
    <w:p w14:paraId="7D0183CA" w14:textId="77777777" w:rsidR="000D0716" w:rsidRDefault="00125DB4" w:rsidP="00BB5AA8">
      <w:pPr>
        <w:spacing w:line="276" w:lineRule="auto"/>
        <w:jc w:val="both"/>
        <w:rPr>
          <w:rFonts w:ascii="Arial" w:hAnsi="Arial" w:cs="Arial"/>
          <w:sz w:val="22"/>
          <w:szCs w:val="22"/>
        </w:rPr>
      </w:pPr>
      <w:r w:rsidRPr="005839A2">
        <w:rPr>
          <w:rFonts w:ascii="Arial" w:hAnsi="Arial" w:cs="Arial"/>
          <w:iCs/>
          <w:sz w:val="22"/>
          <w:szCs w:val="22"/>
          <w:lang w:eastAsia="en-GB" w:bidi="en-GB"/>
        </w:rPr>
        <w:lastRenderedPageBreak/>
        <w:t xml:space="preserve">Le renforcement des capacités opérationnelles de certaines forces de sécurité et de défense </w:t>
      </w:r>
      <w:r w:rsidR="001F1D18" w:rsidRPr="001E527D">
        <w:rPr>
          <w:rFonts w:ascii="Arial" w:hAnsi="Arial" w:cs="Arial"/>
          <w:iCs/>
          <w:sz w:val="22"/>
          <w:szCs w:val="22"/>
          <w:lang w:eastAsia="en-GB" w:bidi="en-GB"/>
        </w:rPr>
        <w:t>(Gar</w:t>
      </w:r>
      <w:r w:rsidR="00C240E1">
        <w:rPr>
          <w:rFonts w:ascii="Arial" w:hAnsi="Arial" w:cs="Arial"/>
          <w:iCs/>
          <w:sz w:val="22"/>
          <w:szCs w:val="22"/>
          <w:lang w:eastAsia="en-GB" w:bidi="en-GB"/>
        </w:rPr>
        <w:t>d</w:t>
      </w:r>
      <w:r w:rsidR="001F1D18" w:rsidRPr="001E527D">
        <w:rPr>
          <w:rFonts w:ascii="Arial" w:hAnsi="Arial" w:cs="Arial"/>
          <w:iCs/>
          <w:sz w:val="22"/>
          <w:szCs w:val="22"/>
          <w:lang w:eastAsia="en-GB" w:bidi="en-GB"/>
        </w:rPr>
        <w:t xml:space="preserve">e Nationale des Nomades du Tchad à </w:t>
      </w:r>
      <w:proofErr w:type="spellStart"/>
      <w:r w:rsidR="001F1D18" w:rsidRPr="001E527D">
        <w:rPr>
          <w:rFonts w:ascii="Arial" w:hAnsi="Arial" w:cs="Arial"/>
          <w:iCs/>
          <w:sz w:val="22"/>
          <w:szCs w:val="22"/>
          <w:lang w:eastAsia="en-GB" w:bidi="en-GB"/>
        </w:rPr>
        <w:t>Guité</w:t>
      </w:r>
      <w:proofErr w:type="spellEnd"/>
      <w:r w:rsidR="001F1D18" w:rsidRPr="001E527D">
        <w:rPr>
          <w:rFonts w:ascii="Arial" w:hAnsi="Arial" w:cs="Arial"/>
          <w:iCs/>
          <w:sz w:val="22"/>
          <w:szCs w:val="22"/>
          <w:lang w:eastAsia="en-GB" w:bidi="en-GB"/>
        </w:rPr>
        <w:t xml:space="preserve">, Forces Mixtes Multinationales de </w:t>
      </w:r>
      <w:proofErr w:type="spellStart"/>
      <w:r w:rsidR="001F1D18" w:rsidRPr="001E527D">
        <w:rPr>
          <w:rFonts w:ascii="Arial" w:hAnsi="Arial" w:cs="Arial"/>
          <w:iCs/>
          <w:sz w:val="22"/>
          <w:szCs w:val="22"/>
          <w:lang w:eastAsia="en-GB" w:bidi="en-GB"/>
        </w:rPr>
        <w:t>Baga</w:t>
      </w:r>
      <w:proofErr w:type="spellEnd"/>
      <w:r w:rsidR="001F1D18" w:rsidRPr="001E527D">
        <w:rPr>
          <w:rFonts w:ascii="Arial" w:hAnsi="Arial" w:cs="Arial"/>
          <w:iCs/>
          <w:sz w:val="22"/>
          <w:szCs w:val="22"/>
          <w:lang w:eastAsia="en-GB" w:bidi="en-GB"/>
        </w:rPr>
        <w:t xml:space="preserve"> Sola pour le compte de </w:t>
      </w:r>
      <w:proofErr w:type="spellStart"/>
      <w:r w:rsidR="001F1D18" w:rsidRPr="001E527D">
        <w:rPr>
          <w:rFonts w:ascii="Arial" w:hAnsi="Arial" w:cs="Arial"/>
          <w:iCs/>
          <w:sz w:val="22"/>
          <w:szCs w:val="22"/>
          <w:lang w:eastAsia="en-GB" w:bidi="en-GB"/>
        </w:rPr>
        <w:t>Ngalamia</w:t>
      </w:r>
      <w:proofErr w:type="spellEnd"/>
      <w:r w:rsidR="001F1D18" w:rsidRPr="001E527D">
        <w:rPr>
          <w:rFonts w:ascii="Arial" w:hAnsi="Arial" w:cs="Arial"/>
          <w:iCs/>
          <w:sz w:val="22"/>
          <w:szCs w:val="22"/>
          <w:lang w:eastAsia="en-GB" w:bidi="en-GB"/>
        </w:rPr>
        <w:t xml:space="preserve">) </w:t>
      </w:r>
      <w:r w:rsidRPr="001E527D">
        <w:rPr>
          <w:rFonts w:ascii="Arial" w:hAnsi="Arial" w:cs="Arial"/>
          <w:iCs/>
          <w:sz w:val="22"/>
          <w:szCs w:val="22"/>
          <w:lang w:eastAsia="en-GB" w:bidi="en-GB"/>
        </w:rPr>
        <w:t>en infrastructures</w:t>
      </w:r>
      <w:r w:rsidR="00857219" w:rsidRPr="001E527D">
        <w:rPr>
          <w:rFonts w:ascii="Arial" w:hAnsi="Arial" w:cs="Arial"/>
          <w:iCs/>
          <w:sz w:val="22"/>
          <w:szCs w:val="22"/>
          <w:lang w:eastAsia="en-GB" w:bidi="en-GB"/>
        </w:rPr>
        <w:t xml:space="preserve"> (poste de gendarmerie</w:t>
      </w:r>
      <w:r w:rsidR="001F1D18" w:rsidRPr="001E527D">
        <w:rPr>
          <w:rFonts w:ascii="Arial" w:hAnsi="Arial" w:cs="Arial"/>
          <w:iCs/>
          <w:sz w:val="22"/>
          <w:szCs w:val="22"/>
          <w:lang w:eastAsia="en-GB" w:bidi="en-GB"/>
        </w:rPr>
        <w:t xml:space="preserve"> de </w:t>
      </w:r>
      <w:proofErr w:type="spellStart"/>
      <w:r w:rsidR="001F1D18" w:rsidRPr="001E527D">
        <w:rPr>
          <w:rFonts w:ascii="Arial" w:hAnsi="Arial" w:cs="Arial"/>
          <w:iCs/>
          <w:sz w:val="22"/>
          <w:szCs w:val="22"/>
          <w:lang w:eastAsia="en-GB" w:bidi="en-GB"/>
        </w:rPr>
        <w:t>Guité</w:t>
      </w:r>
      <w:proofErr w:type="spellEnd"/>
      <w:r w:rsidR="001F1D18" w:rsidRPr="001E527D">
        <w:rPr>
          <w:rFonts w:ascii="Arial" w:hAnsi="Arial" w:cs="Arial"/>
          <w:iCs/>
          <w:sz w:val="22"/>
          <w:szCs w:val="22"/>
          <w:lang w:eastAsia="en-GB" w:bidi="en-GB"/>
        </w:rPr>
        <w:t xml:space="preserve"> et </w:t>
      </w:r>
      <w:proofErr w:type="spellStart"/>
      <w:r w:rsidR="001F1D18" w:rsidRPr="001E527D">
        <w:rPr>
          <w:rFonts w:ascii="Arial" w:hAnsi="Arial" w:cs="Arial"/>
          <w:iCs/>
          <w:sz w:val="22"/>
          <w:szCs w:val="22"/>
          <w:lang w:eastAsia="en-GB" w:bidi="en-GB"/>
        </w:rPr>
        <w:t>Koulkimé</w:t>
      </w:r>
      <w:proofErr w:type="spellEnd"/>
      <w:r w:rsidR="00857219" w:rsidRPr="001E527D">
        <w:rPr>
          <w:rFonts w:ascii="Arial" w:hAnsi="Arial" w:cs="Arial"/>
          <w:iCs/>
          <w:sz w:val="22"/>
          <w:szCs w:val="22"/>
          <w:lang w:eastAsia="en-GB" w:bidi="en-GB"/>
        </w:rPr>
        <w:t>)</w:t>
      </w:r>
      <w:r w:rsidR="00D06001" w:rsidRPr="001E527D">
        <w:rPr>
          <w:rFonts w:ascii="Arial" w:hAnsi="Arial" w:cs="Arial"/>
          <w:iCs/>
          <w:sz w:val="22"/>
          <w:szCs w:val="22"/>
          <w:lang w:eastAsia="en-GB" w:bidi="en-GB"/>
        </w:rPr>
        <w:t>,</w:t>
      </w:r>
      <w:r w:rsidR="00D06001" w:rsidRPr="005839A2">
        <w:rPr>
          <w:rFonts w:ascii="Arial" w:hAnsi="Arial" w:cs="Arial"/>
          <w:iCs/>
          <w:sz w:val="22"/>
          <w:szCs w:val="22"/>
          <w:lang w:eastAsia="en-GB" w:bidi="en-GB"/>
        </w:rPr>
        <w:t xml:space="preserve"> </w:t>
      </w:r>
      <w:r w:rsidRPr="005839A2">
        <w:rPr>
          <w:rFonts w:ascii="Arial" w:hAnsi="Arial" w:cs="Arial"/>
          <w:iCs/>
          <w:sz w:val="22"/>
          <w:szCs w:val="22"/>
          <w:lang w:eastAsia="en-GB" w:bidi="en-GB"/>
        </w:rPr>
        <w:t xml:space="preserve">en moyens roulants </w:t>
      </w:r>
      <w:r w:rsidR="00C14B92" w:rsidRPr="005839A2">
        <w:rPr>
          <w:rFonts w:ascii="Arial" w:hAnsi="Arial" w:cs="Arial"/>
          <w:iCs/>
          <w:sz w:val="22"/>
          <w:szCs w:val="22"/>
          <w:lang w:eastAsia="en-GB" w:bidi="en-GB"/>
        </w:rPr>
        <w:t>(</w:t>
      </w:r>
      <w:r w:rsidR="00C14B92" w:rsidRPr="005839A2">
        <w:rPr>
          <w:rFonts w:ascii="Arial" w:hAnsi="Arial" w:cs="Arial"/>
          <w:i/>
          <w:sz w:val="22"/>
          <w:szCs w:val="22"/>
          <w:lang w:eastAsia="en-GB" w:bidi="en-GB"/>
        </w:rPr>
        <w:t xml:space="preserve">pickups </w:t>
      </w:r>
      <w:r w:rsidRPr="005839A2">
        <w:rPr>
          <w:rFonts w:ascii="Arial" w:hAnsi="Arial" w:cs="Arial"/>
          <w:i/>
          <w:sz w:val="22"/>
          <w:szCs w:val="22"/>
          <w:lang w:eastAsia="en-GB" w:bidi="en-GB"/>
        </w:rPr>
        <w:t xml:space="preserve">et </w:t>
      </w:r>
      <w:r w:rsidR="00C14B92" w:rsidRPr="005839A2">
        <w:rPr>
          <w:rFonts w:ascii="Arial" w:hAnsi="Arial" w:cs="Arial"/>
          <w:i/>
          <w:sz w:val="22"/>
          <w:szCs w:val="22"/>
          <w:lang w:eastAsia="en-GB" w:bidi="en-GB"/>
        </w:rPr>
        <w:t>motos cross</w:t>
      </w:r>
      <w:r w:rsidR="00C14B92" w:rsidRPr="005839A2">
        <w:rPr>
          <w:rFonts w:ascii="Arial" w:hAnsi="Arial" w:cs="Arial"/>
          <w:iCs/>
          <w:sz w:val="22"/>
          <w:szCs w:val="22"/>
          <w:lang w:eastAsia="en-GB" w:bidi="en-GB"/>
        </w:rPr>
        <w:t xml:space="preserve">) </w:t>
      </w:r>
      <w:r w:rsidRPr="005839A2">
        <w:rPr>
          <w:rFonts w:ascii="Arial" w:hAnsi="Arial" w:cs="Arial"/>
          <w:iCs/>
          <w:sz w:val="22"/>
          <w:szCs w:val="22"/>
          <w:lang w:eastAsia="en-GB" w:bidi="en-GB"/>
        </w:rPr>
        <w:t xml:space="preserve">en dotations de carburant a fortement amélioré les conditions de travail et accrues les capacités de dissuasion et de réaction des personnels de sécurités, toutes choses qui ont permis </w:t>
      </w:r>
      <w:r w:rsidR="00857219" w:rsidRPr="005839A2">
        <w:rPr>
          <w:rFonts w:ascii="Arial" w:hAnsi="Arial" w:cs="Arial"/>
          <w:iCs/>
          <w:sz w:val="22"/>
          <w:szCs w:val="22"/>
          <w:lang w:eastAsia="en-GB" w:bidi="en-GB"/>
        </w:rPr>
        <w:t>de maintenir une sécurité relative dans les zones d’intervention du projet qui n’ont pas enregistrés d’attaques</w:t>
      </w:r>
      <w:r w:rsidR="002D51E9" w:rsidRPr="005839A2">
        <w:rPr>
          <w:rFonts w:ascii="Arial" w:hAnsi="Arial" w:cs="Arial"/>
          <w:iCs/>
          <w:sz w:val="22"/>
          <w:szCs w:val="22"/>
          <w:lang w:eastAsia="en-GB" w:bidi="en-GB"/>
        </w:rPr>
        <w:t xml:space="preserve"> </w:t>
      </w:r>
      <w:r w:rsidR="00C43864" w:rsidRPr="005839A2">
        <w:rPr>
          <w:rFonts w:ascii="Arial" w:hAnsi="Arial" w:cs="Arial"/>
          <w:iCs/>
          <w:sz w:val="22"/>
          <w:szCs w:val="22"/>
          <w:lang w:eastAsia="en-GB" w:bidi="en-GB"/>
        </w:rPr>
        <w:t>tout au long de la première phase</w:t>
      </w:r>
      <w:r w:rsidR="00EA7805">
        <w:rPr>
          <w:rFonts w:ascii="Arial" w:hAnsi="Arial" w:cs="Arial"/>
          <w:iCs/>
          <w:sz w:val="22"/>
          <w:szCs w:val="22"/>
          <w:lang w:eastAsia="en-GB" w:bidi="en-GB"/>
        </w:rPr>
        <w:t xml:space="preserve"> </w:t>
      </w:r>
      <w:r w:rsidR="00EA7805" w:rsidRPr="006A299E">
        <w:rPr>
          <w:rFonts w:ascii="Arial" w:hAnsi="Arial" w:cs="Arial"/>
          <w:iCs/>
          <w:sz w:val="22"/>
          <w:szCs w:val="22"/>
          <w:lang w:eastAsia="en-GB" w:bidi="en-GB"/>
        </w:rPr>
        <w:t>du projet</w:t>
      </w:r>
      <w:r w:rsidR="00857219" w:rsidRPr="006A299E">
        <w:rPr>
          <w:rFonts w:ascii="Arial" w:hAnsi="Arial" w:cs="Arial"/>
          <w:iCs/>
          <w:sz w:val="22"/>
          <w:szCs w:val="22"/>
          <w:lang w:eastAsia="en-GB" w:bidi="en-GB"/>
        </w:rPr>
        <w:t xml:space="preserve">. </w:t>
      </w:r>
      <w:r w:rsidR="009D76E5" w:rsidRPr="006A299E">
        <w:rPr>
          <w:rFonts w:ascii="Arial" w:hAnsi="Arial" w:cs="Arial"/>
          <w:iCs/>
          <w:sz w:val="22"/>
          <w:szCs w:val="22"/>
          <w:lang w:eastAsia="en-GB" w:bidi="en-GB"/>
        </w:rPr>
        <w:t>Selon les résultats d</w:t>
      </w:r>
      <w:r w:rsidR="009D76E5" w:rsidRPr="006A299E">
        <w:rPr>
          <w:rFonts w:ascii="Arial" w:hAnsi="Arial" w:cs="Arial"/>
          <w:sz w:val="22"/>
          <w:szCs w:val="22"/>
        </w:rPr>
        <w:t xml:space="preserve">es enquêtes ménages réalisées dans le cadre de l’évaluation, huit ménages sur dix interrogés (83,8%) ont le sentiment que la sécurité s’est améliorée dans leur localité même si pour encore 10,8% d’entre eux cette amélioration n’est pas assez perceptible.  Cependant, les données consolidées sur l’ensemble de la zone d’intervention cachent des disparités entre les localités. En effet, il ressort que le sentiment de sécurité est plus prononcé dans la localité de </w:t>
      </w:r>
      <w:proofErr w:type="spellStart"/>
      <w:r w:rsidR="009D76E5" w:rsidRPr="006A299E">
        <w:rPr>
          <w:rFonts w:ascii="Arial" w:hAnsi="Arial" w:cs="Arial"/>
          <w:sz w:val="22"/>
          <w:szCs w:val="22"/>
        </w:rPr>
        <w:t>Koulkimié</w:t>
      </w:r>
      <w:proofErr w:type="spellEnd"/>
      <w:r w:rsidR="009D76E5" w:rsidRPr="006A299E">
        <w:rPr>
          <w:rFonts w:ascii="Arial" w:hAnsi="Arial" w:cs="Arial"/>
          <w:sz w:val="22"/>
          <w:szCs w:val="22"/>
        </w:rPr>
        <w:t xml:space="preserve"> (97,4%) que dans toutes les autres localités et à l’inverse les préoccupations sécuritaires demeurent pendantes à </w:t>
      </w:r>
      <w:proofErr w:type="spellStart"/>
      <w:r w:rsidR="009D76E5" w:rsidRPr="006A299E">
        <w:rPr>
          <w:rFonts w:ascii="Arial" w:hAnsi="Arial" w:cs="Arial"/>
          <w:sz w:val="22"/>
          <w:szCs w:val="22"/>
        </w:rPr>
        <w:t>Ngalamia</w:t>
      </w:r>
      <w:proofErr w:type="spellEnd"/>
      <w:r w:rsidR="009D76E5" w:rsidRPr="006A299E">
        <w:rPr>
          <w:rFonts w:ascii="Arial" w:hAnsi="Arial" w:cs="Arial"/>
          <w:sz w:val="22"/>
          <w:szCs w:val="22"/>
        </w:rPr>
        <w:t xml:space="preserve"> car un ménage sur quatre ne se sent pas actuellement en sécurité qu’il y a deux ans. La spécificité de </w:t>
      </w:r>
      <w:proofErr w:type="spellStart"/>
      <w:r w:rsidR="009D76E5" w:rsidRPr="006A299E">
        <w:rPr>
          <w:rFonts w:ascii="Arial" w:hAnsi="Arial" w:cs="Arial"/>
          <w:sz w:val="22"/>
          <w:szCs w:val="22"/>
        </w:rPr>
        <w:t>Ngalamia</w:t>
      </w:r>
      <w:proofErr w:type="spellEnd"/>
      <w:r w:rsidR="009D76E5" w:rsidRPr="006A299E">
        <w:rPr>
          <w:rFonts w:ascii="Arial" w:hAnsi="Arial" w:cs="Arial"/>
          <w:sz w:val="22"/>
          <w:szCs w:val="22"/>
        </w:rPr>
        <w:t xml:space="preserve"> réside dans le fait qu’il s’agit d’une zone insulaire où les défis sécuritaires sont énormes au regard de la complexité du contexte et où le déploiement de la Gendarmerie/GNNT prévu dans le cadre de la FNS n’est pas effectif. </w:t>
      </w:r>
    </w:p>
    <w:p w14:paraId="7994D5A5" w14:textId="3E29DE9C" w:rsidR="00C43864" w:rsidRDefault="009D76E5" w:rsidP="00BB5AA8">
      <w:pPr>
        <w:spacing w:line="276" w:lineRule="auto"/>
        <w:jc w:val="both"/>
        <w:rPr>
          <w:rFonts w:ascii="Arial" w:hAnsi="Arial" w:cs="Arial"/>
          <w:iCs/>
          <w:sz w:val="22"/>
          <w:szCs w:val="22"/>
          <w:lang w:eastAsia="en-GB" w:bidi="en-GB"/>
        </w:rPr>
      </w:pPr>
      <w:r w:rsidRPr="006A299E">
        <w:rPr>
          <w:rFonts w:ascii="Arial" w:hAnsi="Arial" w:cs="Arial"/>
          <w:sz w:val="22"/>
          <w:szCs w:val="22"/>
        </w:rPr>
        <w:t xml:space="preserve">Globalement, </w:t>
      </w:r>
      <w:r w:rsidR="006A299E" w:rsidRPr="006A299E">
        <w:rPr>
          <w:rFonts w:ascii="Arial" w:hAnsi="Arial" w:cs="Arial"/>
          <w:sz w:val="22"/>
          <w:szCs w:val="22"/>
        </w:rPr>
        <w:t xml:space="preserve">l’amélioration des capacités d’intervention </w:t>
      </w:r>
      <w:r w:rsidR="00857219" w:rsidRPr="006A299E">
        <w:rPr>
          <w:rFonts w:ascii="Arial" w:hAnsi="Arial" w:cs="Arial"/>
          <w:iCs/>
          <w:sz w:val="22"/>
          <w:szCs w:val="22"/>
          <w:lang w:eastAsia="en-GB" w:bidi="en-GB"/>
        </w:rPr>
        <w:t xml:space="preserve">a contribué à faire évoluer positivement la perception de sécurité des populations sans pour autant </w:t>
      </w:r>
      <w:r w:rsidR="002A51F1" w:rsidRPr="006A299E">
        <w:rPr>
          <w:rFonts w:ascii="Arial" w:hAnsi="Arial" w:cs="Arial"/>
          <w:iCs/>
          <w:sz w:val="22"/>
          <w:szCs w:val="22"/>
          <w:lang w:eastAsia="en-GB" w:bidi="en-GB"/>
        </w:rPr>
        <w:t>assurer</w:t>
      </w:r>
      <w:r w:rsidR="00857219" w:rsidRPr="005839A2">
        <w:rPr>
          <w:rFonts w:ascii="Arial" w:hAnsi="Arial" w:cs="Arial"/>
          <w:iCs/>
          <w:sz w:val="22"/>
          <w:szCs w:val="22"/>
          <w:lang w:eastAsia="en-GB" w:bidi="en-GB"/>
        </w:rPr>
        <w:t xml:space="preserve"> un sentiment de quiétude, les attaques dans des localités environnantes s’étant poursuivies. </w:t>
      </w:r>
      <w:r w:rsidR="00C14B92" w:rsidRPr="005839A2">
        <w:rPr>
          <w:rFonts w:ascii="Arial" w:hAnsi="Arial" w:cs="Arial"/>
          <w:iCs/>
          <w:sz w:val="22"/>
          <w:szCs w:val="22"/>
          <w:lang w:eastAsia="en-GB" w:bidi="en-GB"/>
        </w:rPr>
        <w:t xml:space="preserve">A titre illustratif, la </w:t>
      </w:r>
      <w:r w:rsidR="00C14B92" w:rsidRPr="005839A2">
        <w:rPr>
          <w:rFonts w:ascii="Arial" w:hAnsi="Arial" w:cs="Arial"/>
          <w:sz w:val="22"/>
          <w:szCs w:val="22"/>
        </w:rPr>
        <w:t xml:space="preserve">situation sécuritaire est restée stable à </w:t>
      </w:r>
      <w:proofErr w:type="spellStart"/>
      <w:r w:rsidR="00C14B92" w:rsidRPr="005839A2">
        <w:rPr>
          <w:rFonts w:ascii="Arial" w:hAnsi="Arial" w:cs="Arial"/>
          <w:sz w:val="22"/>
          <w:szCs w:val="22"/>
        </w:rPr>
        <w:t>Baltram</w:t>
      </w:r>
      <w:proofErr w:type="spellEnd"/>
      <w:r w:rsidR="00C14B92" w:rsidRPr="005839A2">
        <w:rPr>
          <w:rFonts w:ascii="Arial" w:hAnsi="Arial" w:cs="Arial"/>
          <w:sz w:val="22"/>
          <w:szCs w:val="22"/>
        </w:rPr>
        <w:t xml:space="preserve"> mais plusieurs villages environnants (</w:t>
      </w:r>
      <w:proofErr w:type="spellStart"/>
      <w:r w:rsidR="00C14B92" w:rsidRPr="005839A2">
        <w:rPr>
          <w:rFonts w:ascii="Arial" w:hAnsi="Arial" w:cs="Arial"/>
          <w:sz w:val="22"/>
          <w:szCs w:val="22"/>
        </w:rPr>
        <w:t>Kassalaré</w:t>
      </w:r>
      <w:proofErr w:type="spellEnd"/>
      <w:r w:rsidR="00C14B92" w:rsidRPr="005839A2">
        <w:rPr>
          <w:rFonts w:ascii="Arial" w:hAnsi="Arial" w:cs="Arial"/>
          <w:sz w:val="22"/>
          <w:szCs w:val="22"/>
        </w:rPr>
        <w:t xml:space="preserve">, </w:t>
      </w:r>
      <w:proofErr w:type="spellStart"/>
      <w:r w:rsidR="00C14B92" w:rsidRPr="005839A2">
        <w:rPr>
          <w:rFonts w:ascii="Arial" w:hAnsi="Arial" w:cs="Arial"/>
          <w:sz w:val="22"/>
          <w:szCs w:val="22"/>
        </w:rPr>
        <w:t>Djabalman</w:t>
      </w:r>
      <w:proofErr w:type="spellEnd"/>
      <w:r w:rsidR="00C14B92" w:rsidRPr="005839A2">
        <w:rPr>
          <w:rFonts w:ascii="Arial" w:hAnsi="Arial" w:cs="Arial"/>
          <w:sz w:val="22"/>
          <w:szCs w:val="22"/>
        </w:rPr>
        <w:t xml:space="preserve">, </w:t>
      </w:r>
      <w:proofErr w:type="spellStart"/>
      <w:r w:rsidR="00C14B92" w:rsidRPr="005839A2">
        <w:rPr>
          <w:rFonts w:ascii="Arial" w:hAnsi="Arial" w:cs="Arial"/>
          <w:sz w:val="22"/>
          <w:szCs w:val="22"/>
        </w:rPr>
        <w:t>Daourou</w:t>
      </w:r>
      <w:proofErr w:type="spellEnd"/>
      <w:r w:rsidR="00C14B92" w:rsidRPr="005839A2">
        <w:rPr>
          <w:rFonts w:ascii="Arial" w:hAnsi="Arial" w:cs="Arial"/>
          <w:sz w:val="22"/>
          <w:szCs w:val="22"/>
        </w:rPr>
        <w:t xml:space="preserve">, </w:t>
      </w:r>
      <w:proofErr w:type="spellStart"/>
      <w:r w:rsidR="00C14B92" w:rsidRPr="005839A2">
        <w:rPr>
          <w:rFonts w:ascii="Arial" w:hAnsi="Arial" w:cs="Arial"/>
          <w:sz w:val="22"/>
          <w:szCs w:val="22"/>
        </w:rPr>
        <w:t>Dabaharna</w:t>
      </w:r>
      <w:proofErr w:type="spellEnd"/>
      <w:r w:rsidR="00C14B92" w:rsidRPr="005839A2">
        <w:rPr>
          <w:rFonts w:ascii="Arial" w:hAnsi="Arial" w:cs="Arial"/>
          <w:sz w:val="22"/>
          <w:szCs w:val="22"/>
        </w:rPr>
        <w:t xml:space="preserve">, </w:t>
      </w:r>
      <w:proofErr w:type="spellStart"/>
      <w:r w:rsidR="00C14B92" w:rsidRPr="005839A2">
        <w:rPr>
          <w:rFonts w:ascii="Arial" w:hAnsi="Arial" w:cs="Arial"/>
          <w:sz w:val="22"/>
          <w:szCs w:val="22"/>
        </w:rPr>
        <w:t>Hilétchari</w:t>
      </w:r>
      <w:proofErr w:type="spellEnd"/>
      <w:r w:rsidR="00C14B92" w:rsidRPr="005839A2">
        <w:rPr>
          <w:rFonts w:ascii="Arial" w:hAnsi="Arial" w:cs="Arial"/>
          <w:sz w:val="22"/>
          <w:szCs w:val="22"/>
        </w:rPr>
        <w:t xml:space="preserve">, </w:t>
      </w:r>
      <w:proofErr w:type="spellStart"/>
      <w:r w:rsidR="00C14B92" w:rsidRPr="005839A2">
        <w:rPr>
          <w:rFonts w:ascii="Arial" w:hAnsi="Arial" w:cs="Arial"/>
          <w:sz w:val="22"/>
          <w:szCs w:val="22"/>
        </w:rPr>
        <w:t>Hilehabo</w:t>
      </w:r>
      <w:proofErr w:type="spellEnd"/>
      <w:r w:rsidR="00C14B92" w:rsidRPr="005839A2">
        <w:rPr>
          <w:rFonts w:ascii="Arial" w:hAnsi="Arial" w:cs="Arial"/>
          <w:sz w:val="22"/>
          <w:szCs w:val="22"/>
        </w:rPr>
        <w:t xml:space="preserve">, Naira, </w:t>
      </w:r>
      <w:proofErr w:type="spellStart"/>
      <w:r w:rsidR="00C14B92" w:rsidRPr="005839A2">
        <w:rPr>
          <w:rFonts w:ascii="Arial" w:hAnsi="Arial" w:cs="Arial"/>
          <w:sz w:val="22"/>
          <w:szCs w:val="22"/>
        </w:rPr>
        <w:t>Kiliya</w:t>
      </w:r>
      <w:proofErr w:type="spellEnd"/>
      <w:r w:rsidR="00C14B92" w:rsidRPr="005839A2">
        <w:rPr>
          <w:rFonts w:ascii="Arial" w:hAnsi="Arial" w:cs="Arial"/>
          <w:sz w:val="22"/>
          <w:szCs w:val="22"/>
        </w:rPr>
        <w:t xml:space="preserve">, </w:t>
      </w:r>
      <w:proofErr w:type="spellStart"/>
      <w:r w:rsidR="00C14B92" w:rsidRPr="005839A2">
        <w:rPr>
          <w:rFonts w:ascii="Arial" w:hAnsi="Arial" w:cs="Arial"/>
          <w:sz w:val="22"/>
          <w:szCs w:val="22"/>
        </w:rPr>
        <w:t>Magué</w:t>
      </w:r>
      <w:proofErr w:type="spellEnd"/>
      <w:r w:rsidR="00C14B92" w:rsidRPr="005839A2">
        <w:rPr>
          <w:rFonts w:ascii="Arial" w:hAnsi="Arial" w:cs="Arial"/>
          <w:sz w:val="22"/>
          <w:szCs w:val="22"/>
        </w:rPr>
        <w:t>) ont fait l’objet d’attaques de groupes armées non étatiques.</w:t>
      </w:r>
      <w:r w:rsidR="00D121AF" w:rsidRPr="005839A2">
        <w:rPr>
          <w:rFonts w:ascii="Arial" w:hAnsi="Arial" w:cs="Arial"/>
          <w:sz w:val="22"/>
          <w:szCs w:val="22"/>
        </w:rPr>
        <w:t xml:space="preserve"> </w:t>
      </w:r>
      <w:r w:rsidR="00857219" w:rsidRPr="005839A2">
        <w:rPr>
          <w:rFonts w:ascii="Arial" w:hAnsi="Arial" w:cs="Arial"/>
          <w:iCs/>
          <w:sz w:val="22"/>
          <w:szCs w:val="22"/>
          <w:lang w:eastAsia="en-GB" w:bidi="en-GB"/>
        </w:rPr>
        <w:t xml:space="preserve">De plus, </w:t>
      </w:r>
      <w:r w:rsidR="00C43864" w:rsidRPr="005839A2">
        <w:rPr>
          <w:rFonts w:ascii="Arial" w:hAnsi="Arial" w:cs="Arial"/>
          <w:iCs/>
          <w:sz w:val="22"/>
          <w:szCs w:val="22"/>
          <w:lang w:eastAsia="en-GB" w:bidi="en-GB"/>
        </w:rPr>
        <w:t xml:space="preserve">les populations de la zone du projet ne vivant pas en autarcie et contraintes de se déplacer pour des raisons économiques et sociales, </w:t>
      </w:r>
      <w:r w:rsidR="00E0164E" w:rsidRPr="005839A2">
        <w:rPr>
          <w:rFonts w:ascii="Arial" w:hAnsi="Arial" w:cs="Arial"/>
          <w:iCs/>
          <w:sz w:val="22"/>
          <w:szCs w:val="22"/>
          <w:lang w:eastAsia="en-GB" w:bidi="en-GB"/>
        </w:rPr>
        <w:t xml:space="preserve">celles-ci </w:t>
      </w:r>
      <w:r w:rsidR="00C43864" w:rsidRPr="005839A2">
        <w:rPr>
          <w:rFonts w:ascii="Arial" w:hAnsi="Arial" w:cs="Arial"/>
          <w:iCs/>
          <w:sz w:val="22"/>
          <w:szCs w:val="22"/>
          <w:lang w:eastAsia="en-GB" w:bidi="en-GB"/>
        </w:rPr>
        <w:t xml:space="preserve">restent vulnérables, lorsque </w:t>
      </w:r>
      <w:r w:rsidR="00E0164E" w:rsidRPr="005839A2">
        <w:rPr>
          <w:rFonts w:ascii="Arial" w:hAnsi="Arial" w:cs="Arial"/>
          <w:iCs/>
          <w:sz w:val="22"/>
          <w:szCs w:val="22"/>
          <w:lang w:eastAsia="en-GB" w:bidi="en-GB"/>
        </w:rPr>
        <w:t>leur</w:t>
      </w:r>
      <w:r w:rsidR="00C43864" w:rsidRPr="005839A2">
        <w:rPr>
          <w:rFonts w:ascii="Arial" w:hAnsi="Arial" w:cs="Arial"/>
          <w:iCs/>
          <w:sz w:val="22"/>
          <w:szCs w:val="22"/>
          <w:lang w:eastAsia="en-GB" w:bidi="en-GB"/>
        </w:rPr>
        <w:t xml:space="preserve">s mouvements se font notamment via le lac dont la sécurisation échappe encore aux forces de sécurités et de défenses qui manquent de capacités adéquates pour y intervenir. Du reste, les attaques des groupes extrémistes se font principalement à partir </w:t>
      </w:r>
      <w:r w:rsidR="00E0164E" w:rsidRPr="005839A2">
        <w:rPr>
          <w:rFonts w:ascii="Arial" w:hAnsi="Arial" w:cs="Arial"/>
          <w:iCs/>
          <w:sz w:val="22"/>
          <w:szCs w:val="22"/>
          <w:lang w:eastAsia="en-GB" w:bidi="en-GB"/>
        </w:rPr>
        <w:t xml:space="preserve">du lac. Ainsi, malgré les efforts du projet en appui à </w:t>
      </w:r>
      <w:r w:rsidR="00A25FC1" w:rsidRPr="005839A2">
        <w:rPr>
          <w:rFonts w:ascii="Arial" w:hAnsi="Arial" w:cs="Arial"/>
          <w:iCs/>
          <w:sz w:val="22"/>
          <w:szCs w:val="22"/>
          <w:lang w:eastAsia="en-GB" w:bidi="en-GB"/>
        </w:rPr>
        <w:t xml:space="preserve">ceux de </w:t>
      </w:r>
      <w:r w:rsidR="00E0164E" w:rsidRPr="005839A2">
        <w:rPr>
          <w:rFonts w:ascii="Arial" w:hAnsi="Arial" w:cs="Arial"/>
          <w:iCs/>
          <w:sz w:val="22"/>
          <w:szCs w:val="22"/>
          <w:lang w:eastAsia="en-GB" w:bidi="en-GB"/>
        </w:rPr>
        <w:t>l’</w:t>
      </w:r>
      <w:proofErr w:type="spellStart"/>
      <w:r w:rsidR="00E0164E" w:rsidRPr="005839A2">
        <w:rPr>
          <w:rFonts w:ascii="Arial" w:hAnsi="Arial" w:cs="Arial"/>
          <w:iCs/>
          <w:sz w:val="22"/>
          <w:szCs w:val="22"/>
          <w:lang w:eastAsia="en-GB" w:bidi="en-GB"/>
        </w:rPr>
        <w:t>Etat</w:t>
      </w:r>
      <w:proofErr w:type="spellEnd"/>
      <w:r w:rsidR="00E0164E" w:rsidRPr="005839A2">
        <w:rPr>
          <w:rFonts w:ascii="Arial" w:hAnsi="Arial" w:cs="Arial"/>
          <w:iCs/>
          <w:sz w:val="22"/>
          <w:szCs w:val="22"/>
          <w:lang w:eastAsia="en-GB" w:bidi="en-GB"/>
        </w:rPr>
        <w:t xml:space="preserve"> qui ont </w:t>
      </w:r>
      <w:r w:rsidR="00A25FC1" w:rsidRPr="005839A2">
        <w:rPr>
          <w:rFonts w:ascii="Arial" w:hAnsi="Arial" w:cs="Arial"/>
          <w:iCs/>
          <w:sz w:val="22"/>
          <w:szCs w:val="22"/>
          <w:lang w:eastAsia="en-GB" w:bidi="en-GB"/>
        </w:rPr>
        <w:t xml:space="preserve">permis de circonscrire les attaques, le sentiment de sécurité des populations des zones du projet est resté à un niveau modéré, fortement impacté </w:t>
      </w:r>
      <w:r w:rsidR="0093203A" w:rsidRPr="005839A2">
        <w:rPr>
          <w:rFonts w:ascii="Arial" w:hAnsi="Arial" w:cs="Arial"/>
          <w:iCs/>
          <w:sz w:val="22"/>
          <w:szCs w:val="22"/>
          <w:lang w:eastAsia="en-GB" w:bidi="en-GB"/>
        </w:rPr>
        <w:t xml:space="preserve">par </w:t>
      </w:r>
      <w:r w:rsidR="00A25FC1" w:rsidRPr="005839A2">
        <w:rPr>
          <w:rFonts w:ascii="Arial" w:hAnsi="Arial" w:cs="Arial"/>
          <w:iCs/>
          <w:sz w:val="22"/>
          <w:szCs w:val="22"/>
          <w:lang w:eastAsia="en-GB" w:bidi="en-GB"/>
        </w:rPr>
        <w:t>la situation sécuritaire volatile d’ensemble dans les deux provinces d’intervention.</w:t>
      </w:r>
      <w:r w:rsidR="0093203A" w:rsidRPr="005839A2">
        <w:rPr>
          <w:rFonts w:ascii="Arial" w:hAnsi="Arial" w:cs="Arial"/>
          <w:iCs/>
          <w:sz w:val="22"/>
          <w:szCs w:val="22"/>
          <w:lang w:eastAsia="en-GB" w:bidi="en-GB"/>
        </w:rPr>
        <w:t xml:space="preserve"> Il faut noter que malgré les appuis du projet qui </w:t>
      </w:r>
      <w:r w:rsidR="002A51F1" w:rsidRPr="005839A2">
        <w:rPr>
          <w:rFonts w:ascii="Arial" w:hAnsi="Arial" w:cs="Arial"/>
          <w:iCs/>
          <w:sz w:val="22"/>
          <w:szCs w:val="22"/>
          <w:lang w:eastAsia="en-GB" w:bidi="en-GB"/>
        </w:rPr>
        <w:t xml:space="preserve">du reste </w:t>
      </w:r>
      <w:r w:rsidR="00EA7805">
        <w:rPr>
          <w:rFonts w:ascii="Arial" w:hAnsi="Arial" w:cs="Arial"/>
          <w:iCs/>
          <w:sz w:val="22"/>
          <w:szCs w:val="22"/>
          <w:lang w:eastAsia="en-GB" w:bidi="en-GB"/>
        </w:rPr>
        <w:t xml:space="preserve">sont </w:t>
      </w:r>
      <w:r w:rsidR="002A51F1" w:rsidRPr="005839A2">
        <w:rPr>
          <w:rFonts w:ascii="Arial" w:hAnsi="Arial" w:cs="Arial"/>
          <w:iCs/>
          <w:sz w:val="22"/>
          <w:szCs w:val="22"/>
          <w:lang w:eastAsia="en-GB" w:bidi="en-GB"/>
        </w:rPr>
        <w:t>circonscrit</w:t>
      </w:r>
      <w:r w:rsidR="00EA7805">
        <w:rPr>
          <w:rFonts w:ascii="Arial" w:hAnsi="Arial" w:cs="Arial"/>
          <w:iCs/>
          <w:sz w:val="22"/>
          <w:szCs w:val="22"/>
          <w:lang w:eastAsia="en-GB" w:bidi="en-GB"/>
        </w:rPr>
        <w:t>s</w:t>
      </w:r>
      <w:r w:rsidR="0093203A" w:rsidRPr="005839A2">
        <w:rPr>
          <w:rFonts w:ascii="Arial" w:hAnsi="Arial" w:cs="Arial"/>
          <w:iCs/>
          <w:sz w:val="22"/>
          <w:szCs w:val="22"/>
          <w:lang w:eastAsia="en-GB" w:bidi="en-GB"/>
        </w:rPr>
        <w:t xml:space="preserve">, </w:t>
      </w:r>
      <w:r w:rsidR="0020382A" w:rsidRPr="005839A2">
        <w:rPr>
          <w:rFonts w:ascii="Arial" w:hAnsi="Arial" w:cs="Arial"/>
          <w:iCs/>
          <w:sz w:val="22"/>
          <w:szCs w:val="22"/>
          <w:lang w:eastAsia="en-GB" w:bidi="en-GB"/>
        </w:rPr>
        <w:t xml:space="preserve">les défis </w:t>
      </w:r>
      <w:r w:rsidR="000037E1">
        <w:rPr>
          <w:rFonts w:ascii="Arial" w:hAnsi="Arial" w:cs="Arial"/>
          <w:iCs/>
          <w:sz w:val="22"/>
          <w:szCs w:val="22"/>
          <w:lang w:eastAsia="en-GB" w:bidi="en-GB"/>
        </w:rPr>
        <w:t>de la mobilité des</w:t>
      </w:r>
      <w:r w:rsidR="000037E1" w:rsidRPr="005839A2">
        <w:rPr>
          <w:rFonts w:ascii="Arial" w:hAnsi="Arial" w:cs="Arial"/>
          <w:iCs/>
          <w:sz w:val="22"/>
          <w:szCs w:val="22"/>
          <w:lang w:eastAsia="en-GB" w:bidi="en-GB"/>
        </w:rPr>
        <w:t xml:space="preserve"> forces de sécurité et de défense </w:t>
      </w:r>
      <w:r w:rsidR="0020382A" w:rsidRPr="005839A2">
        <w:rPr>
          <w:rFonts w:ascii="Arial" w:hAnsi="Arial" w:cs="Arial"/>
          <w:iCs/>
          <w:sz w:val="22"/>
          <w:szCs w:val="22"/>
          <w:lang w:eastAsia="en-GB" w:bidi="en-GB"/>
        </w:rPr>
        <w:t>restent important</w:t>
      </w:r>
      <w:r w:rsidR="00D121AF" w:rsidRPr="005839A2">
        <w:rPr>
          <w:rFonts w:ascii="Arial" w:hAnsi="Arial" w:cs="Arial"/>
          <w:iCs/>
          <w:sz w:val="22"/>
          <w:szCs w:val="22"/>
          <w:lang w:eastAsia="en-GB" w:bidi="en-GB"/>
        </w:rPr>
        <w:t>s</w:t>
      </w:r>
      <w:r w:rsidR="0020382A" w:rsidRPr="005839A2">
        <w:rPr>
          <w:rFonts w:ascii="Arial" w:hAnsi="Arial" w:cs="Arial"/>
          <w:iCs/>
          <w:sz w:val="22"/>
          <w:szCs w:val="22"/>
          <w:lang w:eastAsia="en-GB" w:bidi="en-GB"/>
        </w:rPr>
        <w:t>.</w:t>
      </w:r>
      <w:r w:rsidR="0093203A" w:rsidRPr="005839A2">
        <w:rPr>
          <w:rFonts w:ascii="Arial" w:hAnsi="Arial" w:cs="Arial"/>
          <w:iCs/>
          <w:sz w:val="22"/>
          <w:szCs w:val="22"/>
          <w:lang w:eastAsia="en-GB" w:bidi="en-GB"/>
        </w:rPr>
        <w:t xml:space="preserve"> </w:t>
      </w:r>
    </w:p>
    <w:p w14:paraId="494DED32" w14:textId="77777777" w:rsidR="002A51F1" w:rsidRDefault="002A51F1" w:rsidP="00BB5AA8">
      <w:pPr>
        <w:spacing w:line="276" w:lineRule="auto"/>
        <w:jc w:val="both"/>
        <w:rPr>
          <w:rFonts w:ascii="Arial" w:hAnsi="Arial" w:cs="Arial"/>
          <w:iCs/>
          <w:sz w:val="22"/>
          <w:szCs w:val="22"/>
          <w:lang w:eastAsia="en-GB" w:bidi="en-GB"/>
        </w:rPr>
      </w:pPr>
    </w:p>
    <w:p w14:paraId="5E088CAF" w14:textId="2A7E4559" w:rsidR="002A51F1" w:rsidRPr="002A51F1" w:rsidRDefault="002A51F1" w:rsidP="00BB5AA8">
      <w:pPr>
        <w:pStyle w:val="Lgende"/>
        <w:spacing w:after="0" w:line="276" w:lineRule="auto"/>
        <w:rPr>
          <w:rFonts w:ascii="Arial" w:hAnsi="Arial" w:cs="Arial"/>
          <w:b/>
          <w:bCs/>
          <w:i w:val="0"/>
          <w:iCs w:val="0"/>
          <w:sz w:val="22"/>
          <w:szCs w:val="22"/>
        </w:rPr>
      </w:pPr>
      <w:bookmarkStart w:id="46" w:name="_Toc121819015"/>
      <w:r w:rsidRPr="002A51F1">
        <w:rPr>
          <w:rFonts w:ascii="Arial" w:hAnsi="Arial" w:cs="Arial"/>
          <w:b/>
          <w:bCs/>
          <w:i w:val="0"/>
          <w:iCs w:val="0"/>
          <w:sz w:val="22"/>
          <w:szCs w:val="22"/>
        </w:rPr>
        <w:t>Encadr</w:t>
      </w:r>
      <w:r w:rsidR="00FB6A34">
        <w:rPr>
          <w:rFonts w:ascii="Arial" w:hAnsi="Arial" w:cs="Arial"/>
          <w:b/>
          <w:bCs/>
          <w:i w:val="0"/>
          <w:iCs w:val="0"/>
          <w:sz w:val="22"/>
          <w:szCs w:val="22"/>
        </w:rPr>
        <w:t>é</w:t>
      </w:r>
      <w:r w:rsidRPr="002A51F1">
        <w:rPr>
          <w:rFonts w:ascii="Arial" w:hAnsi="Arial" w:cs="Arial"/>
          <w:b/>
          <w:bCs/>
          <w:i w:val="0"/>
          <w:iCs w:val="0"/>
          <w:sz w:val="22"/>
          <w:szCs w:val="22"/>
        </w:rPr>
        <w:t xml:space="preserve"> </w:t>
      </w:r>
      <w:r w:rsidR="00FB6A34">
        <w:rPr>
          <w:rFonts w:ascii="Arial" w:hAnsi="Arial" w:cs="Arial"/>
          <w:b/>
          <w:bCs/>
          <w:i w:val="0"/>
          <w:iCs w:val="0"/>
          <w:sz w:val="22"/>
          <w:szCs w:val="22"/>
        </w:rPr>
        <w:t>0</w:t>
      </w:r>
      <w:r w:rsidRPr="002A51F1">
        <w:rPr>
          <w:rFonts w:ascii="Arial" w:hAnsi="Arial" w:cs="Arial"/>
          <w:b/>
          <w:bCs/>
          <w:i w:val="0"/>
          <w:iCs w:val="0"/>
          <w:sz w:val="22"/>
          <w:szCs w:val="22"/>
        </w:rPr>
        <w:fldChar w:fldCharType="begin"/>
      </w:r>
      <w:r w:rsidRPr="002A51F1">
        <w:rPr>
          <w:rFonts w:ascii="Arial" w:hAnsi="Arial" w:cs="Arial"/>
          <w:b/>
          <w:bCs/>
          <w:i w:val="0"/>
          <w:iCs w:val="0"/>
          <w:sz w:val="22"/>
          <w:szCs w:val="22"/>
        </w:rPr>
        <w:instrText xml:space="preserve"> SEQ Encadre \* ARABIC </w:instrText>
      </w:r>
      <w:r w:rsidRPr="002A51F1">
        <w:rPr>
          <w:rFonts w:ascii="Arial" w:hAnsi="Arial" w:cs="Arial"/>
          <w:b/>
          <w:bCs/>
          <w:i w:val="0"/>
          <w:iCs w:val="0"/>
          <w:sz w:val="22"/>
          <w:szCs w:val="22"/>
        </w:rPr>
        <w:fldChar w:fldCharType="separate"/>
      </w:r>
      <w:r w:rsidR="00F347CC">
        <w:rPr>
          <w:rFonts w:ascii="Arial" w:hAnsi="Arial" w:cs="Arial"/>
          <w:b/>
          <w:bCs/>
          <w:i w:val="0"/>
          <w:iCs w:val="0"/>
          <w:noProof/>
          <w:sz w:val="22"/>
          <w:szCs w:val="22"/>
        </w:rPr>
        <w:t>2</w:t>
      </w:r>
      <w:bookmarkEnd w:id="46"/>
      <w:r w:rsidRPr="002A51F1">
        <w:rPr>
          <w:rFonts w:ascii="Arial" w:hAnsi="Arial" w:cs="Arial"/>
          <w:b/>
          <w:bCs/>
          <w:i w:val="0"/>
          <w:iCs w:val="0"/>
          <w:sz w:val="22"/>
          <w:szCs w:val="22"/>
        </w:rPr>
        <w:fldChar w:fldCharType="end"/>
      </w:r>
    </w:p>
    <w:p w14:paraId="49624A7D" w14:textId="0B6A3931" w:rsidR="0020382A" w:rsidRPr="005839A2" w:rsidRDefault="0020382A" w:rsidP="00BB5AA8">
      <w:pPr>
        <w:spacing w:line="276" w:lineRule="auto"/>
        <w:jc w:val="both"/>
        <w:rPr>
          <w:rFonts w:ascii="Arial" w:hAnsi="Arial" w:cs="Arial"/>
          <w:iCs/>
          <w:sz w:val="22"/>
          <w:szCs w:val="22"/>
          <w:lang w:eastAsia="en-GB" w:bidi="en-GB"/>
        </w:rPr>
      </w:pPr>
      <w:r w:rsidRPr="005839A2">
        <w:rPr>
          <w:rFonts w:ascii="Arial" w:hAnsi="Arial" w:cs="Arial"/>
          <w:iCs/>
          <w:noProof/>
          <w:sz w:val="22"/>
          <w:szCs w:val="22"/>
        </w:rPr>
        <mc:AlternateContent>
          <mc:Choice Requires="wps">
            <w:drawing>
              <wp:anchor distT="0" distB="0" distL="114300" distR="114300" simplePos="0" relativeHeight="251664384" behindDoc="0" locked="0" layoutInCell="1" allowOverlap="1" wp14:anchorId="0520C30E" wp14:editId="239AA3A5">
                <wp:simplePos x="0" y="0"/>
                <wp:positionH relativeFrom="column">
                  <wp:posOffset>-19262</wp:posOffset>
                </wp:positionH>
                <wp:positionV relativeFrom="paragraph">
                  <wp:posOffset>66041</wp:posOffset>
                </wp:positionV>
                <wp:extent cx="5823127" cy="1422400"/>
                <wp:effectExtent l="0" t="0" r="19050" b="12700"/>
                <wp:wrapNone/>
                <wp:docPr id="7" name="Zone de texte 7"/>
                <wp:cNvGraphicFramePr/>
                <a:graphic xmlns:a="http://schemas.openxmlformats.org/drawingml/2006/main">
                  <a:graphicData uri="http://schemas.microsoft.com/office/word/2010/wordprocessingShape">
                    <wps:wsp>
                      <wps:cNvSpPr txBox="1"/>
                      <wps:spPr>
                        <a:xfrm>
                          <a:off x="0" y="0"/>
                          <a:ext cx="5823127" cy="1422400"/>
                        </a:xfrm>
                        <a:prstGeom prst="rect">
                          <a:avLst/>
                        </a:prstGeom>
                        <a:solidFill>
                          <a:schemeClr val="lt1"/>
                        </a:solidFill>
                        <a:ln w="6350">
                          <a:solidFill>
                            <a:prstClr val="black"/>
                          </a:solidFill>
                        </a:ln>
                      </wps:spPr>
                      <wps:txbx>
                        <w:txbxContent>
                          <w:p w14:paraId="4E950C7D" w14:textId="26AFFAA1" w:rsidR="00561EE2" w:rsidRPr="002A51F1" w:rsidRDefault="00561EE2" w:rsidP="00F1286E">
                            <w:pPr>
                              <w:shd w:val="clear" w:color="auto" w:fill="BDD6EE" w:themeFill="accent5" w:themeFillTint="66"/>
                              <w:spacing w:line="276" w:lineRule="auto"/>
                              <w:jc w:val="both"/>
                              <w:rPr>
                                <w:rFonts w:ascii="Arial" w:hAnsi="Arial" w:cs="Arial"/>
                                <w:iCs/>
                                <w:sz w:val="22"/>
                                <w:szCs w:val="22"/>
                                <w:lang w:eastAsia="en-GB" w:bidi="en-GB"/>
                              </w:rPr>
                            </w:pPr>
                            <w:r w:rsidRPr="002A51F1">
                              <w:rPr>
                                <w:rFonts w:ascii="Arial" w:hAnsi="Arial" w:cs="Arial"/>
                                <w:iCs/>
                                <w:sz w:val="22"/>
                                <w:szCs w:val="22"/>
                                <w:lang w:eastAsia="en-GB" w:bidi="en-GB"/>
                              </w:rPr>
                              <w:t>« </w:t>
                            </w:r>
                            <w:r w:rsidRPr="002A51F1">
                              <w:rPr>
                                <w:rFonts w:ascii="Arial" w:hAnsi="Arial" w:cs="Arial"/>
                                <w:i/>
                                <w:iCs/>
                                <w:sz w:val="22"/>
                                <w:szCs w:val="22"/>
                                <w:lang w:eastAsia="en-GB" w:bidi="en-GB"/>
                              </w:rPr>
                              <w:t xml:space="preserve">Une fois, nous avons été informés d’une incursion de Boko Haram à </w:t>
                            </w:r>
                            <w:proofErr w:type="spellStart"/>
                            <w:r w:rsidRPr="002A51F1">
                              <w:rPr>
                                <w:rFonts w:ascii="Arial" w:hAnsi="Arial" w:cs="Arial"/>
                                <w:i/>
                                <w:iCs/>
                                <w:sz w:val="22"/>
                                <w:szCs w:val="22"/>
                                <w:lang w:eastAsia="en-GB" w:bidi="en-GB"/>
                              </w:rPr>
                              <w:t>Koulkimé</w:t>
                            </w:r>
                            <w:proofErr w:type="spellEnd"/>
                            <w:r w:rsidRPr="002A51F1">
                              <w:rPr>
                                <w:rFonts w:ascii="Arial" w:hAnsi="Arial" w:cs="Arial"/>
                                <w:i/>
                                <w:iCs/>
                                <w:sz w:val="22"/>
                                <w:szCs w:val="22"/>
                                <w:lang w:eastAsia="en-GB" w:bidi="en-GB"/>
                              </w:rPr>
                              <w:t xml:space="preserve"> et pour intervenir nous avons dû mettre le carburant avec nos propres moyens, toutes les initiatives entreprises pour avoir une dotation étant restées vaines.  Nous avons appelé le préfet qui était injoignable et les forces militaires contactées nous ont dit de faire ce qui était en notre pouvoir. La seule alternative qui nous restait si nous voulions porter secours à nos camarades était donc d’engager nos fonds personnels.</w:t>
                            </w:r>
                            <w:r w:rsidRPr="002A51F1">
                              <w:rPr>
                                <w:rFonts w:ascii="Arial" w:hAnsi="Arial" w:cs="Arial"/>
                                <w:iCs/>
                                <w:sz w:val="22"/>
                                <w:szCs w:val="22"/>
                                <w:lang w:eastAsia="en-GB" w:bidi="en-GB"/>
                              </w:rPr>
                              <w:t xml:space="preserve"> » Commandant de Compagnie de la Gendarmerie Nationale de </w:t>
                            </w:r>
                            <w:proofErr w:type="spellStart"/>
                            <w:r w:rsidRPr="002A51F1">
                              <w:rPr>
                                <w:rFonts w:ascii="Arial" w:hAnsi="Arial" w:cs="Arial"/>
                                <w:iCs/>
                                <w:sz w:val="22"/>
                                <w:szCs w:val="22"/>
                                <w:lang w:eastAsia="en-GB" w:bidi="en-GB"/>
                              </w:rPr>
                              <w:t>Bagassola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C30E" id="Zone de texte 7" o:spid="_x0000_s1030" type="#_x0000_t202" style="position:absolute;left:0;text-align:left;margin-left:-1.5pt;margin-top:5.2pt;width:458.5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" fillcolor="white [3201]" strokeweight=".5pt">
                <v:textbox>
                  <w:txbxContent>
                    <w:p w14:paraId="4E950C7D" w14:textId="26AFFAA1" w:rsidR="00561EE2" w:rsidRPr="002A51F1" w:rsidRDefault="00561EE2" w:rsidP="00F1286E">
                      <w:pPr>
                        <w:shd w:val="clear" w:color="auto" w:fill="BDD6EE" w:themeFill="accent5" w:themeFillTint="66"/>
                        <w:spacing w:line="276" w:lineRule="auto"/>
                        <w:jc w:val="both"/>
                        <w:rPr>
                          <w:rFonts w:ascii="Arial" w:hAnsi="Arial" w:cs="Arial"/>
                          <w:iCs/>
                          <w:sz w:val="22"/>
                          <w:szCs w:val="22"/>
                          <w:lang w:eastAsia="en-GB" w:bidi="en-GB"/>
                        </w:rPr>
                      </w:pPr>
                      <w:r w:rsidRPr="002A51F1">
                        <w:rPr>
                          <w:rFonts w:ascii="Arial" w:hAnsi="Arial" w:cs="Arial"/>
                          <w:iCs/>
                          <w:sz w:val="22"/>
                          <w:szCs w:val="22"/>
                          <w:lang w:eastAsia="en-GB" w:bidi="en-GB"/>
                        </w:rPr>
                        <w:t>« </w:t>
                      </w:r>
                      <w:r w:rsidRPr="002A51F1">
                        <w:rPr>
                          <w:rFonts w:ascii="Arial" w:hAnsi="Arial" w:cs="Arial"/>
                          <w:i/>
                          <w:iCs/>
                          <w:sz w:val="22"/>
                          <w:szCs w:val="22"/>
                          <w:lang w:eastAsia="en-GB" w:bidi="en-GB"/>
                        </w:rPr>
                        <w:t xml:space="preserve">Une fois, nous avons été informés d’une incursion de Boko Haram à </w:t>
                      </w:r>
                      <w:proofErr w:type="spellStart"/>
                      <w:r w:rsidRPr="002A51F1">
                        <w:rPr>
                          <w:rFonts w:ascii="Arial" w:hAnsi="Arial" w:cs="Arial"/>
                          <w:i/>
                          <w:iCs/>
                          <w:sz w:val="22"/>
                          <w:szCs w:val="22"/>
                          <w:lang w:eastAsia="en-GB" w:bidi="en-GB"/>
                        </w:rPr>
                        <w:t>Koulkimé</w:t>
                      </w:r>
                      <w:proofErr w:type="spellEnd"/>
                      <w:r w:rsidRPr="002A51F1">
                        <w:rPr>
                          <w:rFonts w:ascii="Arial" w:hAnsi="Arial" w:cs="Arial"/>
                          <w:i/>
                          <w:iCs/>
                          <w:sz w:val="22"/>
                          <w:szCs w:val="22"/>
                          <w:lang w:eastAsia="en-GB" w:bidi="en-GB"/>
                        </w:rPr>
                        <w:t xml:space="preserve"> et pour intervenir nous avons dû mettre le carburant avec nos propres moyens, toutes les initiatives entreprises pour avoir une dotation étant restées vaines.  Nous avons appelé le préfet qui était injoignable et les forces militaires contactées nous ont dit de faire ce qui était en notre pouvoir. La seule alternative qui nous restait si nous voulions porter secours à nos camarades était donc d’engager nos fonds personnels.</w:t>
                      </w:r>
                      <w:r w:rsidRPr="002A51F1">
                        <w:rPr>
                          <w:rFonts w:ascii="Arial" w:hAnsi="Arial" w:cs="Arial"/>
                          <w:iCs/>
                          <w:sz w:val="22"/>
                          <w:szCs w:val="22"/>
                          <w:lang w:eastAsia="en-GB" w:bidi="en-GB"/>
                        </w:rPr>
                        <w:t xml:space="preserve"> » Commandant de Compagnie de la Gendarmerie Nationale de </w:t>
                      </w:r>
                      <w:proofErr w:type="spellStart"/>
                      <w:r w:rsidRPr="002A51F1">
                        <w:rPr>
                          <w:rFonts w:ascii="Arial" w:hAnsi="Arial" w:cs="Arial"/>
                          <w:iCs/>
                          <w:sz w:val="22"/>
                          <w:szCs w:val="22"/>
                          <w:lang w:eastAsia="en-GB" w:bidi="en-GB"/>
                        </w:rPr>
                        <w:t>Bagassola</w:t>
                      </w:r>
                      <w:proofErr w:type="spellEnd"/>
                    </w:p>
                  </w:txbxContent>
                </v:textbox>
              </v:shape>
            </w:pict>
          </mc:Fallback>
        </mc:AlternateContent>
      </w:r>
    </w:p>
    <w:p w14:paraId="26794326" w14:textId="77777777" w:rsidR="0020382A" w:rsidRPr="005839A2" w:rsidRDefault="0020382A" w:rsidP="00BB5AA8">
      <w:pPr>
        <w:spacing w:line="276" w:lineRule="auto"/>
        <w:jc w:val="both"/>
        <w:rPr>
          <w:rFonts w:ascii="Arial" w:hAnsi="Arial" w:cs="Arial"/>
          <w:iCs/>
          <w:sz w:val="22"/>
          <w:szCs w:val="22"/>
          <w:lang w:eastAsia="en-GB" w:bidi="en-GB"/>
        </w:rPr>
      </w:pPr>
    </w:p>
    <w:p w14:paraId="65767C0F" w14:textId="77777777" w:rsidR="0020382A" w:rsidRPr="005839A2" w:rsidRDefault="0020382A" w:rsidP="00BB5AA8">
      <w:pPr>
        <w:spacing w:line="276" w:lineRule="auto"/>
        <w:jc w:val="both"/>
        <w:rPr>
          <w:rFonts w:ascii="Arial" w:hAnsi="Arial" w:cs="Arial"/>
          <w:iCs/>
          <w:sz w:val="22"/>
          <w:szCs w:val="22"/>
          <w:lang w:eastAsia="en-GB" w:bidi="en-GB"/>
        </w:rPr>
      </w:pPr>
    </w:p>
    <w:p w14:paraId="5077F391" w14:textId="77777777" w:rsidR="0020382A" w:rsidRPr="005839A2" w:rsidRDefault="0020382A" w:rsidP="00BB5AA8">
      <w:pPr>
        <w:spacing w:line="276" w:lineRule="auto"/>
        <w:jc w:val="both"/>
        <w:rPr>
          <w:rFonts w:ascii="Arial" w:hAnsi="Arial" w:cs="Arial"/>
          <w:iCs/>
          <w:sz w:val="22"/>
          <w:szCs w:val="22"/>
          <w:lang w:eastAsia="en-GB" w:bidi="en-GB"/>
        </w:rPr>
      </w:pPr>
    </w:p>
    <w:p w14:paraId="24A44CF4" w14:textId="77777777" w:rsidR="0020382A" w:rsidRPr="005839A2" w:rsidRDefault="0020382A" w:rsidP="00BB5AA8">
      <w:pPr>
        <w:spacing w:line="276" w:lineRule="auto"/>
        <w:jc w:val="both"/>
        <w:rPr>
          <w:rFonts w:ascii="Arial" w:hAnsi="Arial" w:cs="Arial"/>
          <w:iCs/>
          <w:sz w:val="22"/>
          <w:szCs w:val="22"/>
          <w:lang w:eastAsia="en-GB" w:bidi="en-GB"/>
        </w:rPr>
      </w:pPr>
    </w:p>
    <w:p w14:paraId="04406021" w14:textId="762C138B" w:rsidR="0020382A" w:rsidRDefault="0020382A" w:rsidP="00BB5AA8">
      <w:pPr>
        <w:spacing w:line="276" w:lineRule="auto"/>
        <w:jc w:val="both"/>
        <w:rPr>
          <w:rFonts w:ascii="Arial" w:hAnsi="Arial" w:cs="Arial"/>
          <w:iCs/>
          <w:sz w:val="22"/>
          <w:szCs w:val="22"/>
          <w:lang w:eastAsia="en-GB" w:bidi="en-GB"/>
        </w:rPr>
      </w:pPr>
    </w:p>
    <w:p w14:paraId="03502A4B" w14:textId="5BBF2EEF" w:rsidR="0020382A" w:rsidRDefault="0020382A" w:rsidP="00BB5AA8">
      <w:pPr>
        <w:spacing w:line="276" w:lineRule="auto"/>
        <w:jc w:val="both"/>
        <w:rPr>
          <w:rFonts w:ascii="Arial" w:hAnsi="Arial" w:cs="Arial"/>
          <w:iCs/>
          <w:sz w:val="22"/>
          <w:szCs w:val="22"/>
          <w:lang w:eastAsia="en-GB" w:bidi="en-GB"/>
        </w:rPr>
      </w:pPr>
    </w:p>
    <w:p w14:paraId="50786D53" w14:textId="3706F593" w:rsidR="00655DA5" w:rsidRDefault="00655DA5" w:rsidP="00BB5AA8">
      <w:pPr>
        <w:spacing w:line="276" w:lineRule="auto"/>
        <w:jc w:val="both"/>
        <w:rPr>
          <w:rFonts w:ascii="Arial" w:hAnsi="Arial" w:cs="Arial"/>
          <w:iCs/>
          <w:sz w:val="22"/>
          <w:szCs w:val="22"/>
          <w:lang w:eastAsia="en-GB" w:bidi="en-GB"/>
        </w:rPr>
      </w:pPr>
    </w:p>
    <w:p w14:paraId="2107DBE0" w14:textId="77777777" w:rsidR="00655DA5" w:rsidRPr="005839A2" w:rsidRDefault="00655DA5" w:rsidP="00BB5AA8">
      <w:pPr>
        <w:spacing w:line="276" w:lineRule="auto"/>
        <w:jc w:val="both"/>
        <w:rPr>
          <w:rFonts w:ascii="Arial" w:hAnsi="Arial" w:cs="Arial"/>
          <w:iCs/>
          <w:sz w:val="22"/>
          <w:szCs w:val="22"/>
          <w:lang w:eastAsia="en-GB" w:bidi="en-GB"/>
        </w:rPr>
      </w:pPr>
    </w:p>
    <w:p w14:paraId="6E37ADD7" w14:textId="6673003B" w:rsidR="00B369F4" w:rsidRPr="005839A2" w:rsidRDefault="00A25FC1"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Sur un autre registre, le renforcement des capacités</w:t>
      </w:r>
      <w:r w:rsidR="006D4BEA" w:rsidRPr="005839A2">
        <w:rPr>
          <w:rFonts w:ascii="Arial" w:hAnsi="Arial" w:cs="Arial"/>
          <w:iCs/>
          <w:sz w:val="22"/>
          <w:szCs w:val="22"/>
          <w:lang w:eastAsia="en-GB" w:bidi="en-GB"/>
        </w:rPr>
        <w:t>,</w:t>
      </w:r>
      <w:r w:rsidRPr="005839A2">
        <w:rPr>
          <w:rFonts w:ascii="Arial" w:hAnsi="Arial" w:cs="Arial"/>
          <w:iCs/>
          <w:sz w:val="22"/>
          <w:szCs w:val="22"/>
          <w:lang w:eastAsia="en-GB" w:bidi="en-GB"/>
        </w:rPr>
        <w:t xml:space="preserve"> à la fois des populations et des forces de sécurité et de défense à travers la mise en place de mécanismes inclusifs de promotion de la paix (sous-comité </w:t>
      </w:r>
      <w:r w:rsidRPr="005839A2">
        <w:rPr>
          <w:rFonts w:ascii="Arial" w:hAnsi="Arial" w:cs="Arial"/>
          <w:color w:val="000000"/>
          <w:sz w:val="22"/>
          <w:szCs w:val="22"/>
        </w:rPr>
        <w:t>Sécurité et Droits de l’Homme</w:t>
      </w:r>
      <w:r w:rsidRPr="005839A2">
        <w:rPr>
          <w:rFonts w:ascii="Arial" w:hAnsi="Arial" w:cs="Arial"/>
          <w:iCs/>
          <w:sz w:val="22"/>
          <w:szCs w:val="22"/>
          <w:lang w:eastAsia="en-GB" w:bidi="en-GB"/>
        </w:rPr>
        <w:t>, comité de vigilance)</w:t>
      </w:r>
      <w:r w:rsidR="006D4BEA" w:rsidRPr="005839A2">
        <w:rPr>
          <w:rFonts w:ascii="Arial" w:hAnsi="Arial" w:cs="Arial"/>
          <w:iCs/>
          <w:sz w:val="22"/>
          <w:szCs w:val="22"/>
          <w:lang w:eastAsia="en-GB" w:bidi="en-GB"/>
        </w:rPr>
        <w:t xml:space="preserve">, ainsi que des </w:t>
      </w:r>
      <w:r w:rsidR="006D4BEA" w:rsidRPr="005839A2">
        <w:rPr>
          <w:rFonts w:ascii="Arial" w:hAnsi="Arial" w:cs="Arial"/>
          <w:iCs/>
          <w:sz w:val="22"/>
          <w:szCs w:val="22"/>
          <w:lang w:eastAsia="en-GB" w:bidi="en-GB"/>
        </w:rPr>
        <w:lastRenderedPageBreak/>
        <w:t>sensibilisations</w:t>
      </w:r>
      <w:r w:rsidRPr="005839A2">
        <w:rPr>
          <w:rFonts w:ascii="Arial" w:hAnsi="Arial" w:cs="Arial"/>
          <w:iCs/>
          <w:sz w:val="22"/>
          <w:szCs w:val="22"/>
          <w:lang w:eastAsia="en-GB" w:bidi="en-GB"/>
        </w:rPr>
        <w:t xml:space="preserve"> et des formations sur des thématiques diverses en lien avec la sécurité, les droits de l’hommes et la cohésion sociale</w:t>
      </w:r>
      <w:r w:rsidR="006D4BEA" w:rsidRPr="005839A2">
        <w:rPr>
          <w:rFonts w:ascii="Arial" w:hAnsi="Arial" w:cs="Arial"/>
          <w:iCs/>
          <w:sz w:val="22"/>
          <w:szCs w:val="22"/>
          <w:lang w:eastAsia="en-GB" w:bidi="en-GB"/>
        </w:rPr>
        <w:t xml:space="preserve"> a significativement contribué à instaurer un climat de confiance entre les différentes parties civiles et militaires et à promouvoir la culture du respect des droits des citoyens. </w:t>
      </w:r>
      <w:r w:rsidR="00B369F4" w:rsidRPr="005839A2">
        <w:rPr>
          <w:rFonts w:ascii="Arial" w:hAnsi="Arial" w:cs="Arial"/>
          <w:iCs/>
          <w:sz w:val="22"/>
          <w:szCs w:val="22"/>
          <w:lang w:eastAsia="en-GB" w:bidi="en-GB"/>
        </w:rPr>
        <w:t xml:space="preserve">Les témoignages font état du renforcement de la cohabitation pacifique entre les populations, de la franche collaboration entre elles et les forces de sécurité et de défense qui sont désormais perçues comme des partenaires </w:t>
      </w:r>
      <w:r w:rsidR="002A51F1" w:rsidRPr="005839A2">
        <w:rPr>
          <w:rFonts w:ascii="Arial" w:hAnsi="Arial" w:cs="Arial"/>
          <w:iCs/>
          <w:sz w:val="22"/>
          <w:szCs w:val="22"/>
          <w:lang w:eastAsia="en-GB" w:bidi="en-GB"/>
        </w:rPr>
        <w:t>crédibles dans</w:t>
      </w:r>
      <w:r w:rsidR="00B369F4" w:rsidRPr="005839A2">
        <w:rPr>
          <w:rFonts w:ascii="Arial" w:hAnsi="Arial" w:cs="Arial"/>
          <w:iCs/>
          <w:sz w:val="22"/>
          <w:szCs w:val="22"/>
          <w:lang w:eastAsia="en-GB" w:bidi="en-GB"/>
        </w:rPr>
        <w:t xml:space="preserve"> le cadre de la lutte contre l’insécurité. Aussi, partagent-elles volontiers toutes informations d’intérêt sécuritaire avec les forces de sécurité et de défense qui sont dorénavant plus efficaces dans la délivrance des prestations de services de sécurité. </w:t>
      </w:r>
      <w:r w:rsidR="0020382A" w:rsidRPr="005839A2">
        <w:rPr>
          <w:rFonts w:ascii="Arial" w:hAnsi="Arial" w:cs="Arial"/>
          <w:iCs/>
          <w:sz w:val="22"/>
          <w:szCs w:val="22"/>
          <w:lang w:eastAsia="en-GB" w:bidi="en-GB"/>
        </w:rPr>
        <w:t xml:space="preserve">Pour traduire l’excellence de la collaboration, les forces de sécurité et de défense de </w:t>
      </w:r>
      <w:proofErr w:type="spellStart"/>
      <w:r w:rsidR="0020382A" w:rsidRPr="005839A2">
        <w:rPr>
          <w:rFonts w:ascii="Arial" w:hAnsi="Arial" w:cs="Arial"/>
          <w:iCs/>
          <w:sz w:val="22"/>
          <w:szCs w:val="22"/>
          <w:lang w:eastAsia="en-GB" w:bidi="en-GB"/>
        </w:rPr>
        <w:t>Guité</w:t>
      </w:r>
      <w:proofErr w:type="spellEnd"/>
      <w:r w:rsidR="0020382A" w:rsidRPr="005839A2">
        <w:rPr>
          <w:rFonts w:ascii="Arial" w:hAnsi="Arial" w:cs="Arial"/>
          <w:iCs/>
          <w:sz w:val="22"/>
          <w:szCs w:val="22"/>
          <w:lang w:eastAsia="en-GB" w:bidi="en-GB"/>
        </w:rPr>
        <w:t xml:space="preserve"> ont indiqué que même les femmes, autrefois très réservées n’hésitent plus à leur donner directement des informations.</w:t>
      </w:r>
      <w:r w:rsidR="00C2297F" w:rsidRPr="005839A2">
        <w:rPr>
          <w:rFonts w:ascii="Arial" w:hAnsi="Arial" w:cs="Arial"/>
          <w:iCs/>
          <w:sz w:val="22"/>
          <w:szCs w:val="22"/>
          <w:lang w:eastAsia="en-GB" w:bidi="en-GB"/>
        </w:rPr>
        <w:t xml:space="preserve"> Il convient de relever le rôle important joué par les comités de stabilisation dans la résolution endogène des </w:t>
      </w:r>
      <w:r w:rsidR="002A51F1" w:rsidRPr="005839A2">
        <w:rPr>
          <w:rFonts w:ascii="Arial" w:hAnsi="Arial" w:cs="Arial"/>
          <w:iCs/>
          <w:sz w:val="22"/>
          <w:szCs w:val="22"/>
          <w:lang w:eastAsia="en-GB" w:bidi="en-GB"/>
        </w:rPr>
        <w:t>conflits,</w:t>
      </w:r>
      <w:r w:rsidR="00C2297F" w:rsidRPr="005839A2">
        <w:rPr>
          <w:rFonts w:ascii="Arial" w:hAnsi="Arial" w:cs="Arial"/>
          <w:iCs/>
          <w:sz w:val="22"/>
          <w:szCs w:val="22"/>
          <w:lang w:eastAsia="en-GB" w:bidi="en-GB"/>
        </w:rPr>
        <w:t xml:space="preserve"> facteur de renforcement de la cohésion sociale et de la promotion des droits </w:t>
      </w:r>
      <w:r w:rsidR="00C2297F" w:rsidRPr="000037E1">
        <w:rPr>
          <w:rFonts w:ascii="Arial" w:hAnsi="Arial" w:cs="Arial"/>
          <w:iCs/>
          <w:sz w:val="22"/>
          <w:szCs w:val="22"/>
          <w:lang w:eastAsia="en-GB" w:bidi="en-GB"/>
        </w:rPr>
        <w:t>des populations vulnérables</w:t>
      </w:r>
      <w:r w:rsidR="00C2297F" w:rsidRPr="005839A2">
        <w:rPr>
          <w:rFonts w:ascii="Arial" w:hAnsi="Arial" w:cs="Arial"/>
          <w:iCs/>
          <w:sz w:val="22"/>
          <w:szCs w:val="22"/>
          <w:lang w:eastAsia="en-GB" w:bidi="en-GB"/>
        </w:rPr>
        <w:t xml:space="preserve">. A </w:t>
      </w:r>
      <w:proofErr w:type="spellStart"/>
      <w:r w:rsidR="00C2297F" w:rsidRPr="005839A2">
        <w:rPr>
          <w:rFonts w:ascii="Arial" w:hAnsi="Arial" w:cs="Arial"/>
          <w:iCs/>
          <w:sz w:val="22"/>
          <w:szCs w:val="22"/>
          <w:lang w:eastAsia="en-GB" w:bidi="en-GB"/>
        </w:rPr>
        <w:t>Baltran</w:t>
      </w:r>
      <w:proofErr w:type="spellEnd"/>
      <w:r w:rsidR="00C2297F" w:rsidRPr="005839A2">
        <w:rPr>
          <w:rFonts w:ascii="Arial" w:hAnsi="Arial" w:cs="Arial"/>
          <w:iCs/>
          <w:sz w:val="22"/>
          <w:szCs w:val="22"/>
          <w:lang w:eastAsia="en-GB" w:bidi="en-GB"/>
        </w:rPr>
        <w:t xml:space="preserve">, le comité de stabilisation a indiqué que depuis son installation, il a reçu et traité avec succès 06 conflits </w:t>
      </w:r>
      <w:r w:rsidR="00F1286E" w:rsidRPr="005839A2">
        <w:rPr>
          <w:rFonts w:ascii="Arial" w:hAnsi="Arial" w:cs="Arial"/>
          <w:iCs/>
          <w:sz w:val="22"/>
          <w:szCs w:val="22"/>
          <w:lang w:eastAsia="en-GB" w:bidi="en-GB"/>
        </w:rPr>
        <w:t xml:space="preserve">entre </w:t>
      </w:r>
      <w:r w:rsidR="00C2297F" w:rsidRPr="005839A2">
        <w:rPr>
          <w:rFonts w:ascii="Arial" w:hAnsi="Arial" w:cs="Arial"/>
          <w:iCs/>
          <w:sz w:val="22"/>
          <w:szCs w:val="22"/>
          <w:lang w:eastAsia="en-GB" w:bidi="en-GB"/>
        </w:rPr>
        <w:t xml:space="preserve">agriculteurs et éleveurs. Aussi, dans le cadre de la prévention, </w:t>
      </w:r>
      <w:r w:rsidR="00F1286E" w:rsidRPr="005839A2">
        <w:rPr>
          <w:rFonts w:ascii="Arial" w:hAnsi="Arial" w:cs="Arial"/>
          <w:iCs/>
          <w:sz w:val="22"/>
          <w:szCs w:val="22"/>
          <w:lang w:eastAsia="en-GB" w:bidi="en-GB"/>
        </w:rPr>
        <w:t>eu égard</w:t>
      </w:r>
      <w:r w:rsidR="00C2297F" w:rsidRPr="005839A2">
        <w:rPr>
          <w:rFonts w:ascii="Arial" w:hAnsi="Arial" w:cs="Arial"/>
          <w:iCs/>
          <w:sz w:val="22"/>
          <w:szCs w:val="22"/>
          <w:lang w:eastAsia="en-GB" w:bidi="en-GB"/>
        </w:rPr>
        <w:t xml:space="preserve"> </w:t>
      </w:r>
      <w:r w:rsidR="00F1286E" w:rsidRPr="005839A2">
        <w:rPr>
          <w:rFonts w:ascii="Arial" w:hAnsi="Arial" w:cs="Arial"/>
          <w:iCs/>
          <w:sz w:val="22"/>
          <w:szCs w:val="22"/>
          <w:lang w:eastAsia="en-GB" w:bidi="en-GB"/>
        </w:rPr>
        <w:t>à</w:t>
      </w:r>
      <w:r w:rsidR="00C2297F" w:rsidRPr="005839A2">
        <w:rPr>
          <w:rFonts w:ascii="Arial" w:hAnsi="Arial" w:cs="Arial"/>
          <w:iCs/>
          <w:sz w:val="22"/>
          <w:szCs w:val="22"/>
          <w:lang w:eastAsia="en-GB" w:bidi="en-GB"/>
        </w:rPr>
        <w:t xml:space="preserve"> la récurrence de ce type de conflits, le comité a entrepris plusieurs campagnes de sensibilisation sur la libération des couloirs de passage des animaux. </w:t>
      </w:r>
    </w:p>
    <w:p w14:paraId="64F8BB77" w14:textId="77777777" w:rsidR="00B369F4" w:rsidRPr="005839A2" w:rsidRDefault="00B369F4" w:rsidP="00BB5AA8">
      <w:pPr>
        <w:spacing w:line="276" w:lineRule="auto"/>
        <w:jc w:val="both"/>
        <w:rPr>
          <w:rFonts w:ascii="Arial" w:hAnsi="Arial" w:cs="Arial"/>
          <w:iCs/>
          <w:sz w:val="22"/>
          <w:szCs w:val="22"/>
          <w:lang w:eastAsia="en-GB" w:bidi="en-GB"/>
        </w:rPr>
      </w:pPr>
    </w:p>
    <w:p w14:paraId="38F807FB" w14:textId="5927C54E" w:rsidR="00E14417" w:rsidRPr="005839A2" w:rsidRDefault="001F1D18" w:rsidP="00BB5AA8">
      <w:pPr>
        <w:spacing w:line="276" w:lineRule="auto"/>
        <w:jc w:val="both"/>
        <w:rPr>
          <w:rFonts w:ascii="Arial" w:hAnsi="Arial" w:cs="Arial"/>
          <w:iCs/>
          <w:sz w:val="22"/>
          <w:szCs w:val="22"/>
        </w:rPr>
      </w:pPr>
      <w:r w:rsidRPr="005839A2">
        <w:rPr>
          <w:rFonts w:ascii="Arial" w:hAnsi="Arial" w:cs="Arial"/>
          <w:iCs/>
          <w:sz w:val="22"/>
          <w:szCs w:val="22"/>
          <w:lang w:eastAsia="en-GB" w:bidi="en-GB"/>
        </w:rPr>
        <w:t>En lien avec l</w:t>
      </w:r>
      <w:r w:rsidR="00C14B92" w:rsidRPr="005839A2">
        <w:rPr>
          <w:rFonts w:ascii="Arial" w:hAnsi="Arial" w:cs="Arial"/>
          <w:iCs/>
          <w:sz w:val="22"/>
          <w:szCs w:val="22"/>
          <w:lang w:eastAsia="en-GB" w:bidi="en-GB"/>
        </w:rPr>
        <w:t>a disponibilité</w:t>
      </w:r>
      <w:r w:rsidR="00520FEE" w:rsidRPr="005839A2">
        <w:rPr>
          <w:rFonts w:ascii="Arial" w:hAnsi="Arial" w:cs="Arial"/>
          <w:iCs/>
          <w:sz w:val="22"/>
          <w:szCs w:val="22"/>
          <w:lang w:eastAsia="en-GB" w:bidi="en-GB"/>
        </w:rPr>
        <w:t xml:space="preserve"> d</w:t>
      </w:r>
      <w:r w:rsidR="00E14417" w:rsidRPr="005839A2">
        <w:rPr>
          <w:rFonts w:ascii="Arial" w:hAnsi="Arial" w:cs="Arial"/>
          <w:iCs/>
          <w:sz w:val="22"/>
          <w:szCs w:val="22"/>
          <w:lang w:eastAsia="en-GB" w:bidi="en-GB"/>
        </w:rPr>
        <w:t>es infrastructures essentielles et les services sociaux</w:t>
      </w:r>
      <w:r w:rsidR="00520FEE" w:rsidRPr="005839A2">
        <w:rPr>
          <w:rFonts w:ascii="Arial" w:hAnsi="Arial" w:cs="Arial"/>
          <w:iCs/>
          <w:sz w:val="22"/>
          <w:szCs w:val="22"/>
          <w:lang w:eastAsia="en-GB" w:bidi="en-GB"/>
        </w:rPr>
        <w:t xml:space="preserve">, bien que les efforts du projet se </w:t>
      </w:r>
      <w:r w:rsidR="00422321" w:rsidRPr="005839A2">
        <w:rPr>
          <w:rFonts w:ascii="Arial" w:hAnsi="Arial" w:cs="Arial"/>
          <w:iCs/>
          <w:sz w:val="22"/>
          <w:szCs w:val="22"/>
          <w:lang w:eastAsia="en-GB" w:bidi="en-GB"/>
        </w:rPr>
        <w:t xml:space="preserve">sont </w:t>
      </w:r>
      <w:r w:rsidR="00520FEE" w:rsidRPr="005839A2">
        <w:rPr>
          <w:rFonts w:ascii="Arial" w:hAnsi="Arial" w:cs="Arial"/>
          <w:iCs/>
          <w:sz w:val="22"/>
          <w:szCs w:val="22"/>
          <w:lang w:eastAsia="en-GB" w:bidi="en-GB"/>
        </w:rPr>
        <w:t>résum</w:t>
      </w:r>
      <w:r w:rsidR="00422321" w:rsidRPr="005839A2">
        <w:rPr>
          <w:rFonts w:ascii="Arial" w:hAnsi="Arial" w:cs="Arial"/>
          <w:iCs/>
          <w:sz w:val="22"/>
          <w:szCs w:val="22"/>
          <w:lang w:eastAsia="en-GB" w:bidi="en-GB"/>
        </w:rPr>
        <w:t>és</w:t>
      </w:r>
      <w:r w:rsidR="00520FEE" w:rsidRPr="005839A2">
        <w:rPr>
          <w:rFonts w:ascii="Arial" w:hAnsi="Arial" w:cs="Arial"/>
          <w:iCs/>
          <w:sz w:val="22"/>
          <w:szCs w:val="22"/>
          <w:lang w:eastAsia="en-GB" w:bidi="en-GB"/>
        </w:rPr>
        <w:t xml:space="preserve"> essentiellement à la réalisation et au transfert d’un certain nombre de constructions aux populations </w:t>
      </w:r>
      <w:r w:rsidR="00422321" w:rsidRPr="005839A2">
        <w:rPr>
          <w:rFonts w:ascii="Arial" w:hAnsi="Arial" w:cs="Arial"/>
          <w:iCs/>
          <w:sz w:val="22"/>
          <w:szCs w:val="22"/>
          <w:lang w:eastAsia="en-GB" w:bidi="en-GB"/>
        </w:rPr>
        <w:t xml:space="preserve">dans les délais de </w:t>
      </w:r>
      <w:r w:rsidR="00520FEE" w:rsidRPr="005839A2">
        <w:rPr>
          <w:rFonts w:ascii="Arial" w:hAnsi="Arial" w:cs="Arial"/>
          <w:iCs/>
          <w:sz w:val="22"/>
          <w:szCs w:val="22"/>
          <w:lang w:eastAsia="en-GB" w:bidi="en-GB"/>
        </w:rPr>
        <w:t xml:space="preserve">mise en </w:t>
      </w:r>
      <w:r w:rsidR="00422321" w:rsidRPr="005839A2">
        <w:rPr>
          <w:rFonts w:ascii="Arial" w:hAnsi="Arial" w:cs="Arial"/>
          <w:iCs/>
          <w:sz w:val="22"/>
          <w:szCs w:val="22"/>
          <w:lang w:eastAsia="en-GB" w:bidi="en-GB"/>
        </w:rPr>
        <w:t>œuvre de la première phase, des effets tangibles, sommes toutes limités ont été enregistré</w:t>
      </w:r>
      <w:r w:rsidR="00F1286E" w:rsidRPr="005839A2">
        <w:rPr>
          <w:rFonts w:ascii="Arial" w:hAnsi="Arial" w:cs="Arial"/>
          <w:iCs/>
          <w:sz w:val="22"/>
          <w:szCs w:val="22"/>
          <w:lang w:eastAsia="en-GB" w:bidi="en-GB"/>
        </w:rPr>
        <w:t>s</w:t>
      </w:r>
      <w:r w:rsidR="00422321" w:rsidRPr="005839A2">
        <w:rPr>
          <w:rFonts w:ascii="Arial" w:hAnsi="Arial" w:cs="Arial"/>
          <w:iCs/>
          <w:sz w:val="22"/>
          <w:szCs w:val="22"/>
          <w:lang w:eastAsia="en-GB" w:bidi="en-GB"/>
        </w:rPr>
        <w:t xml:space="preserve">. </w:t>
      </w:r>
    </w:p>
    <w:p w14:paraId="4B80FA86" w14:textId="77777777" w:rsidR="00B42E4A" w:rsidRDefault="00F1286E" w:rsidP="00BB5AA8">
      <w:pPr>
        <w:spacing w:line="276" w:lineRule="auto"/>
        <w:jc w:val="both"/>
        <w:rPr>
          <w:rFonts w:ascii="Arial" w:hAnsi="Arial" w:cs="Arial"/>
          <w:color w:val="000000"/>
          <w:sz w:val="22"/>
          <w:szCs w:val="22"/>
        </w:rPr>
      </w:pPr>
      <w:r w:rsidRPr="005839A2">
        <w:rPr>
          <w:rFonts w:ascii="Arial" w:hAnsi="Arial" w:cs="Arial"/>
          <w:iCs/>
          <w:sz w:val="22"/>
          <w:szCs w:val="22"/>
          <w:lang w:eastAsia="en-GB" w:bidi="en-GB"/>
        </w:rPr>
        <w:t>En effet, l</w:t>
      </w:r>
      <w:r w:rsidR="00DC4ECA" w:rsidRPr="005839A2">
        <w:rPr>
          <w:rFonts w:ascii="Arial" w:hAnsi="Arial" w:cs="Arial"/>
          <w:iCs/>
          <w:sz w:val="22"/>
          <w:szCs w:val="22"/>
          <w:lang w:eastAsia="en-GB" w:bidi="en-GB"/>
        </w:rPr>
        <w:t xml:space="preserve">a construction du collège d’enseignement général </w:t>
      </w:r>
      <w:r w:rsidRPr="005839A2">
        <w:rPr>
          <w:rFonts w:ascii="Arial" w:hAnsi="Arial" w:cs="Arial"/>
          <w:iCs/>
          <w:sz w:val="22"/>
          <w:szCs w:val="22"/>
          <w:lang w:eastAsia="en-GB" w:bidi="en-GB"/>
        </w:rPr>
        <w:t xml:space="preserve">de </w:t>
      </w:r>
      <w:proofErr w:type="spellStart"/>
      <w:r w:rsidRPr="005839A2">
        <w:rPr>
          <w:rFonts w:ascii="Arial" w:hAnsi="Arial" w:cs="Arial"/>
          <w:iCs/>
          <w:sz w:val="22"/>
          <w:szCs w:val="22"/>
          <w:lang w:eastAsia="en-GB" w:bidi="en-GB"/>
        </w:rPr>
        <w:t>Guité</w:t>
      </w:r>
      <w:proofErr w:type="spellEnd"/>
      <w:r w:rsidRPr="005839A2">
        <w:rPr>
          <w:rFonts w:ascii="Arial" w:hAnsi="Arial" w:cs="Arial"/>
          <w:iCs/>
          <w:sz w:val="22"/>
          <w:szCs w:val="22"/>
          <w:lang w:eastAsia="en-GB" w:bidi="en-GB"/>
        </w:rPr>
        <w:t xml:space="preserve"> avec </w:t>
      </w:r>
      <w:r w:rsidR="00DC4ECA" w:rsidRPr="005839A2">
        <w:rPr>
          <w:rFonts w:ascii="Arial" w:hAnsi="Arial" w:cs="Arial"/>
          <w:color w:val="000000"/>
          <w:sz w:val="22"/>
          <w:szCs w:val="22"/>
        </w:rPr>
        <w:t xml:space="preserve">une capacité d’accueil de 334 élèves est </w:t>
      </w:r>
      <w:r w:rsidR="002A51F1" w:rsidRPr="005839A2">
        <w:rPr>
          <w:rFonts w:ascii="Arial" w:hAnsi="Arial" w:cs="Arial"/>
          <w:color w:val="000000"/>
          <w:sz w:val="22"/>
          <w:szCs w:val="22"/>
        </w:rPr>
        <w:t>venue</w:t>
      </w:r>
      <w:r w:rsidR="00DC4ECA" w:rsidRPr="005839A2">
        <w:rPr>
          <w:rFonts w:ascii="Arial" w:hAnsi="Arial" w:cs="Arial"/>
          <w:color w:val="000000"/>
          <w:sz w:val="22"/>
          <w:szCs w:val="22"/>
        </w:rPr>
        <w:t xml:space="preserve"> à point nommé réglé un problème crucial de manque d’infrastructures pour abriter les cours. Ces réalisations ont permis d’offrir un cadre adéquat d’apprentissage aux élèves qui étaient obligés de prendre </w:t>
      </w:r>
      <w:r w:rsidR="00465C19" w:rsidRPr="005839A2">
        <w:rPr>
          <w:rFonts w:ascii="Arial" w:hAnsi="Arial" w:cs="Arial"/>
          <w:color w:val="000000"/>
          <w:sz w:val="22"/>
          <w:szCs w:val="22"/>
        </w:rPr>
        <w:t>l</w:t>
      </w:r>
      <w:r w:rsidR="00DC4ECA" w:rsidRPr="005839A2">
        <w:rPr>
          <w:rFonts w:ascii="Arial" w:hAnsi="Arial" w:cs="Arial"/>
          <w:color w:val="000000"/>
          <w:sz w:val="22"/>
          <w:szCs w:val="22"/>
        </w:rPr>
        <w:t xml:space="preserve">es cours </w:t>
      </w:r>
      <w:r w:rsidR="00465C19" w:rsidRPr="005839A2">
        <w:rPr>
          <w:rFonts w:ascii="Arial" w:hAnsi="Arial" w:cs="Arial"/>
          <w:color w:val="000000"/>
          <w:sz w:val="22"/>
          <w:szCs w:val="22"/>
        </w:rPr>
        <w:t xml:space="preserve">dans des conditions inappropriées. Cependant, les effets les plus probants sont ceux </w:t>
      </w:r>
      <w:r w:rsidR="009B7C04" w:rsidRPr="005839A2">
        <w:rPr>
          <w:rFonts w:ascii="Arial" w:hAnsi="Arial" w:cs="Arial"/>
          <w:color w:val="000000"/>
          <w:sz w:val="22"/>
          <w:szCs w:val="22"/>
        </w:rPr>
        <w:t>liés à</w:t>
      </w:r>
      <w:r w:rsidR="00465C19" w:rsidRPr="005839A2">
        <w:rPr>
          <w:rFonts w:ascii="Arial" w:hAnsi="Arial" w:cs="Arial"/>
          <w:color w:val="000000"/>
          <w:sz w:val="22"/>
          <w:szCs w:val="22"/>
        </w:rPr>
        <w:t xml:space="preserve"> l’amélioration significative de l’accès des jeunes au cycle post primaire avec l’augmentation des capacités d’</w:t>
      </w:r>
      <w:r w:rsidR="009B7C04" w:rsidRPr="005839A2">
        <w:rPr>
          <w:rFonts w:ascii="Arial" w:hAnsi="Arial" w:cs="Arial"/>
          <w:color w:val="000000"/>
          <w:sz w:val="22"/>
          <w:szCs w:val="22"/>
        </w:rPr>
        <w:t xml:space="preserve">accueil et surtout au </w:t>
      </w:r>
      <w:r w:rsidR="00465C19" w:rsidRPr="005839A2">
        <w:rPr>
          <w:rFonts w:ascii="Arial" w:hAnsi="Arial" w:cs="Arial"/>
          <w:color w:val="000000"/>
          <w:sz w:val="22"/>
          <w:szCs w:val="22"/>
        </w:rPr>
        <w:t xml:space="preserve">maintien </w:t>
      </w:r>
      <w:r w:rsidR="00E841C3" w:rsidRPr="005839A2">
        <w:rPr>
          <w:rFonts w:ascii="Arial" w:hAnsi="Arial" w:cs="Arial"/>
          <w:color w:val="000000"/>
          <w:sz w:val="22"/>
          <w:szCs w:val="22"/>
        </w:rPr>
        <w:t xml:space="preserve">dans le système scolaire </w:t>
      </w:r>
      <w:r w:rsidR="00465C19" w:rsidRPr="005839A2">
        <w:rPr>
          <w:rFonts w:ascii="Arial" w:hAnsi="Arial" w:cs="Arial"/>
          <w:color w:val="000000"/>
          <w:sz w:val="22"/>
          <w:szCs w:val="22"/>
        </w:rPr>
        <w:t>d</w:t>
      </w:r>
      <w:r w:rsidRPr="005839A2">
        <w:rPr>
          <w:rFonts w:ascii="Arial" w:hAnsi="Arial" w:cs="Arial"/>
          <w:color w:val="000000"/>
          <w:sz w:val="22"/>
          <w:szCs w:val="22"/>
        </w:rPr>
        <w:t>’un nombre plus élevé d</w:t>
      </w:r>
      <w:r w:rsidR="00465C19" w:rsidRPr="005839A2">
        <w:rPr>
          <w:rFonts w:ascii="Arial" w:hAnsi="Arial" w:cs="Arial"/>
          <w:color w:val="000000"/>
          <w:sz w:val="22"/>
          <w:szCs w:val="22"/>
        </w:rPr>
        <w:t>e jeunes filles</w:t>
      </w:r>
      <w:r w:rsidRPr="005839A2">
        <w:rPr>
          <w:rFonts w:ascii="Arial" w:hAnsi="Arial" w:cs="Arial"/>
          <w:color w:val="000000"/>
          <w:sz w:val="22"/>
          <w:szCs w:val="22"/>
        </w:rPr>
        <w:t xml:space="preserve"> qui contrairement aux garçons,</w:t>
      </w:r>
      <w:r w:rsidR="00465C19" w:rsidRPr="005839A2">
        <w:rPr>
          <w:rFonts w:ascii="Arial" w:hAnsi="Arial" w:cs="Arial"/>
          <w:color w:val="000000"/>
          <w:sz w:val="22"/>
          <w:szCs w:val="22"/>
        </w:rPr>
        <w:t xml:space="preserve"> </w:t>
      </w:r>
      <w:r w:rsidRPr="005839A2">
        <w:rPr>
          <w:rFonts w:ascii="Arial" w:hAnsi="Arial" w:cs="Arial"/>
          <w:color w:val="000000"/>
          <w:sz w:val="22"/>
          <w:szCs w:val="22"/>
        </w:rPr>
        <w:t xml:space="preserve">étaient </w:t>
      </w:r>
      <w:r w:rsidR="00465C19" w:rsidRPr="005839A2">
        <w:rPr>
          <w:rFonts w:ascii="Arial" w:hAnsi="Arial" w:cs="Arial"/>
          <w:color w:val="000000"/>
          <w:sz w:val="22"/>
          <w:szCs w:val="22"/>
        </w:rPr>
        <w:t xml:space="preserve">autrefois obligées d’abandonner </w:t>
      </w:r>
      <w:r w:rsidR="009B7C04" w:rsidRPr="005839A2">
        <w:rPr>
          <w:rFonts w:ascii="Arial" w:hAnsi="Arial" w:cs="Arial"/>
          <w:color w:val="000000"/>
          <w:sz w:val="22"/>
          <w:szCs w:val="22"/>
        </w:rPr>
        <w:t xml:space="preserve">l’école au bout du </w:t>
      </w:r>
      <w:r w:rsidR="00465C19" w:rsidRPr="005839A2">
        <w:rPr>
          <w:rFonts w:ascii="Arial" w:hAnsi="Arial" w:cs="Arial"/>
          <w:color w:val="000000"/>
          <w:sz w:val="22"/>
          <w:szCs w:val="22"/>
        </w:rPr>
        <w:t>cycle primaire du fait de la réticence des parents</w:t>
      </w:r>
      <w:r w:rsidR="009B7C04" w:rsidRPr="005839A2">
        <w:rPr>
          <w:rFonts w:ascii="Arial" w:hAnsi="Arial" w:cs="Arial"/>
          <w:color w:val="000000"/>
          <w:sz w:val="22"/>
          <w:szCs w:val="22"/>
        </w:rPr>
        <w:t xml:space="preserve"> </w:t>
      </w:r>
      <w:r w:rsidR="00465C19" w:rsidRPr="005839A2">
        <w:rPr>
          <w:rFonts w:ascii="Arial" w:hAnsi="Arial" w:cs="Arial"/>
          <w:color w:val="000000"/>
          <w:sz w:val="22"/>
          <w:szCs w:val="22"/>
        </w:rPr>
        <w:t xml:space="preserve">à confier </w:t>
      </w:r>
      <w:r w:rsidR="009B7C04" w:rsidRPr="005839A2">
        <w:rPr>
          <w:rFonts w:ascii="Arial" w:hAnsi="Arial" w:cs="Arial"/>
          <w:color w:val="000000"/>
          <w:sz w:val="22"/>
          <w:szCs w:val="22"/>
        </w:rPr>
        <w:t xml:space="preserve">leurs enfants </w:t>
      </w:r>
      <w:r w:rsidR="00465C19" w:rsidRPr="005839A2">
        <w:rPr>
          <w:rFonts w:ascii="Arial" w:hAnsi="Arial" w:cs="Arial"/>
          <w:color w:val="000000"/>
          <w:sz w:val="22"/>
          <w:szCs w:val="22"/>
        </w:rPr>
        <w:t>adolescentes à des tuteurs dans des localités voisines</w:t>
      </w:r>
      <w:r w:rsidR="009B7C04" w:rsidRPr="005839A2">
        <w:rPr>
          <w:rFonts w:ascii="Arial" w:hAnsi="Arial" w:cs="Arial"/>
          <w:color w:val="000000"/>
          <w:sz w:val="22"/>
          <w:szCs w:val="22"/>
        </w:rPr>
        <w:t>. A</w:t>
      </w:r>
      <w:r w:rsidR="004A4F5D" w:rsidRPr="005839A2">
        <w:rPr>
          <w:rFonts w:ascii="Arial" w:hAnsi="Arial" w:cs="Arial"/>
          <w:color w:val="000000"/>
          <w:sz w:val="22"/>
          <w:szCs w:val="22"/>
        </w:rPr>
        <w:t>ussi, la réalisation d’un (01) château d’eau</w:t>
      </w:r>
      <w:r w:rsidR="009B7C04" w:rsidRPr="005839A2">
        <w:rPr>
          <w:rFonts w:ascii="Arial" w:hAnsi="Arial" w:cs="Arial"/>
          <w:color w:val="000000"/>
          <w:sz w:val="22"/>
          <w:szCs w:val="22"/>
        </w:rPr>
        <w:t xml:space="preserve"> </w:t>
      </w:r>
      <w:r w:rsidR="006D6712" w:rsidRPr="005839A2">
        <w:rPr>
          <w:rFonts w:ascii="Arial" w:hAnsi="Arial" w:cs="Arial"/>
          <w:color w:val="000000"/>
          <w:sz w:val="22"/>
          <w:szCs w:val="22"/>
        </w:rPr>
        <w:t xml:space="preserve">à </w:t>
      </w:r>
      <w:proofErr w:type="spellStart"/>
      <w:r w:rsidR="006D6712" w:rsidRPr="005839A2">
        <w:rPr>
          <w:rFonts w:ascii="Arial" w:hAnsi="Arial" w:cs="Arial"/>
          <w:color w:val="000000"/>
          <w:sz w:val="22"/>
          <w:szCs w:val="22"/>
        </w:rPr>
        <w:t>Guité</w:t>
      </w:r>
      <w:proofErr w:type="spellEnd"/>
      <w:r w:rsidR="006D6712" w:rsidRPr="005839A2">
        <w:rPr>
          <w:rFonts w:ascii="Arial" w:hAnsi="Arial" w:cs="Arial"/>
          <w:color w:val="000000"/>
          <w:sz w:val="22"/>
          <w:szCs w:val="22"/>
        </w:rPr>
        <w:t xml:space="preserve"> a participé </w:t>
      </w:r>
      <w:r w:rsidR="00E841C3" w:rsidRPr="005839A2">
        <w:rPr>
          <w:rFonts w:ascii="Arial" w:hAnsi="Arial" w:cs="Arial"/>
          <w:color w:val="000000"/>
          <w:sz w:val="22"/>
          <w:szCs w:val="22"/>
        </w:rPr>
        <w:t>à</w:t>
      </w:r>
      <w:r w:rsidR="006D6712" w:rsidRPr="005839A2">
        <w:rPr>
          <w:rFonts w:ascii="Arial" w:hAnsi="Arial" w:cs="Arial"/>
          <w:color w:val="000000"/>
          <w:sz w:val="22"/>
          <w:szCs w:val="22"/>
        </w:rPr>
        <w:t xml:space="preserve"> </w:t>
      </w:r>
      <w:r w:rsidR="00E841C3" w:rsidRPr="005839A2">
        <w:rPr>
          <w:rFonts w:ascii="Arial" w:hAnsi="Arial" w:cs="Arial"/>
          <w:color w:val="000000"/>
          <w:sz w:val="22"/>
          <w:szCs w:val="22"/>
        </w:rPr>
        <w:t>l’</w:t>
      </w:r>
      <w:r w:rsidR="006D6712" w:rsidRPr="005839A2">
        <w:rPr>
          <w:rFonts w:ascii="Arial" w:hAnsi="Arial" w:cs="Arial"/>
          <w:color w:val="000000"/>
          <w:sz w:val="22"/>
          <w:szCs w:val="22"/>
        </w:rPr>
        <w:t>amélior</w:t>
      </w:r>
      <w:r w:rsidR="00E841C3" w:rsidRPr="005839A2">
        <w:rPr>
          <w:rFonts w:ascii="Arial" w:hAnsi="Arial" w:cs="Arial"/>
          <w:color w:val="000000"/>
          <w:sz w:val="22"/>
          <w:szCs w:val="22"/>
        </w:rPr>
        <w:t>ation de</w:t>
      </w:r>
      <w:r w:rsidR="006D6712" w:rsidRPr="005839A2">
        <w:rPr>
          <w:rFonts w:ascii="Arial" w:hAnsi="Arial" w:cs="Arial"/>
          <w:color w:val="000000"/>
          <w:sz w:val="22"/>
          <w:szCs w:val="22"/>
        </w:rPr>
        <w:t xml:space="preserve"> la qualité de l’</w:t>
      </w:r>
      <w:r w:rsidR="00E841C3" w:rsidRPr="005839A2">
        <w:rPr>
          <w:rFonts w:ascii="Arial" w:hAnsi="Arial" w:cs="Arial"/>
          <w:color w:val="000000"/>
          <w:sz w:val="22"/>
          <w:szCs w:val="22"/>
        </w:rPr>
        <w:t xml:space="preserve">offre de service en </w:t>
      </w:r>
      <w:r w:rsidR="006D6712" w:rsidRPr="005839A2">
        <w:rPr>
          <w:rFonts w:ascii="Arial" w:hAnsi="Arial" w:cs="Arial"/>
          <w:color w:val="000000"/>
          <w:sz w:val="22"/>
          <w:szCs w:val="22"/>
        </w:rPr>
        <w:t xml:space="preserve">eau </w:t>
      </w:r>
      <w:r w:rsidR="00E841C3" w:rsidRPr="005839A2">
        <w:rPr>
          <w:rFonts w:ascii="Arial" w:hAnsi="Arial" w:cs="Arial"/>
          <w:color w:val="000000"/>
          <w:sz w:val="22"/>
          <w:szCs w:val="22"/>
        </w:rPr>
        <w:t>potable</w:t>
      </w:r>
      <w:r w:rsidR="006D6712" w:rsidRPr="005839A2">
        <w:rPr>
          <w:rFonts w:ascii="Arial" w:hAnsi="Arial" w:cs="Arial"/>
          <w:color w:val="000000"/>
          <w:sz w:val="22"/>
          <w:szCs w:val="22"/>
        </w:rPr>
        <w:t xml:space="preserve"> et à amoindrir la corvée des femmes et des jeunes</w:t>
      </w:r>
      <w:r w:rsidR="00E841C3" w:rsidRPr="005839A2">
        <w:rPr>
          <w:rFonts w:ascii="Arial" w:hAnsi="Arial" w:cs="Arial"/>
          <w:color w:val="000000"/>
          <w:sz w:val="22"/>
          <w:szCs w:val="22"/>
        </w:rPr>
        <w:t xml:space="preserve"> filles</w:t>
      </w:r>
      <w:r w:rsidR="006D6712" w:rsidRPr="005839A2">
        <w:rPr>
          <w:rFonts w:ascii="Arial" w:hAnsi="Arial" w:cs="Arial"/>
          <w:color w:val="000000"/>
          <w:sz w:val="22"/>
          <w:szCs w:val="22"/>
        </w:rPr>
        <w:t xml:space="preserve">. </w:t>
      </w:r>
    </w:p>
    <w:p w14:paraId="1A1F912C" w14:textId="77777777" w:rsidR="00B42E4A" w:rsidRDefault="00B42E4A" w:rsidP="00BB5AA8">
      <w:pPr>
        <w:spacing w:line="276" w:lineRule="auto"/>
        <w:jc w:val="both"/>
        <w:rPr>
          <w:rFonts w:ascii="Arial" w:hAnsi="Arial" w:cs="Arial"/>
          <w:color w:val="000000"/>
          <w:sz w:val="22"/>
          <w:szCs w:val="22"/>
        </w:rPr>
        <w:sectPr w:rsidR="00B42E4A" w:rsidSect="001E527D">
          <w:footerReference w:type="even" r:id="rId13"/>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pPr>
    </w:p>
    <w:p w14:paraId="323EE22A" w14:textId="77777777" w:rsidR="00FB6A34" w:rsidRDefault="00FB6A34" w:rsidP="00BB5AA8">
      <w:pPr>
        <w:spacing w:line="276" w:lineRule="auto"/>
        <w:jc w:val="both"/>
        <w:rPr>
          <w:rFonts w:ascii="Arial" w:hAnsi="Arial" w:cs="Arial"/>
          <w:color w:val="000000"/>
          <w:sz w:val="22"/>
          <w:szCs w:val="22"/>
        </w:rPr>
      </w:pPr>
    </w:p>
    <w:p w14:paraId="44133267" w14:textId="77777777" w:rsidR="00FB6A34" w:rsidRDefault="00FB6A34" w:rsidP="00BB5AA8">
      <w:pPr>
        <w:spacing w:line="276" w:lineRule="auto"/>
        <w:jc w:val="both"/>
        <w:rPr>
          <w:rFonts w:ascii="Arial" w:hAnsi="Arial" w:cs="Arial"/>
          <w:color w:val="000000"/>
          <w:sz w:val="22"/>
          <w:szCs w:val="22"/>
        </w:rPr>
      </w:pPr>
    </w:p>
    <w:p w14:paraId="16C1BF09" w14:textId="77777777" w:rsidR="00FB6A34" w:rsidRDefault="00FB6A34" w:rsidP="00BB5AA8">
      <w:pPr>
        <w:spacing w:line="276" w:lineRule="auto"/>
        <w:jc w:val="both"/>
        <w:rPr>
          <w:rFonts w:ascii="Arial" w:hAnsi="Arial" w:cs="Arial"/>
          <w:color w:val="000000"/>
          <w:sz w:val="22"/>
          <w:szCs w:val="22"/>
        </w:rPr>
      </w:pPr>
    </w:p>
    <w:p w14:paraId="7069CA52" w14:textId="77777777" w:rsidR="00FB6A34" w:rsidRDefault="00FB6A34" w:rsidP="00BB5AA8">
      <w:pPr>
        <w:spacing w:line="276" w:lineRule="auto"/>
        <w:jc w:val="both"/>
        <w:rPr>
          <w:rFonts w:ascii="Arial" w:hAnsi="Arial" w:cs="Arial"/>
          <w:color w:val="000000"/>
          <w:sz w:val="22"/>
          <w:szCs w:val="22"/>
        </w:rPr>
      </w:pPr>
    </w:p>
    <w:p w14:paraId="452DFAAE" w14:textId="77777777" w:rsidR="00FB6A34" w:rsidRDefault="00FB6A34" w:rsidP="00BB5AA8">
      <w:pPr>
        <w:spacing w:line="276" w:lineRule="auto"/>
        <w:jc w:val="both"/>
        <w:rPr>
          <w:rFonts w:ascii="Arial" w:hAnsi="Arial" w:cs="Arial"/>
          <w:color w:val="000000"/>
          <w:sz w:val="22"/>
          <w:szCs w:val="22"/>
        </w:rPr>
      </w:pPr>
    </w:p>
    <w:p w14:paraId="0A25AF37" w14:textId="77777777" w:rsidR="00FB6A34" w:rsidRDefault="00FB6A34" w:rsidP="00BB5AA8">
      <w:pPr>
        <w:spacing w:line="276" w:lineRule="auto"/>
        <w:jc w:val="both"/>
        <w:rPr>
          <w:rFonts w:ascii="Arial" w:hAnsi="Arial" w:cs="Arial"/>
          <w:color w:val="000000"/>
          <w:sz w:val="22"/>
          <w:szCs w:val="22"/>
        </w:rPr>
      </w:pPr>
    </w:p>
    <w:p w14:paraId="67B6B4C5" w14:textId="77777777" w:rsidR="00FB6A34" w:rsidRDefault="00FB6A34" w:rsidP="00BB5AA8">
      <w:pPr>
        <w:spacing w:line="276" w:lineRule="auto"/>
        <w:jc w:val="both"/>
        <w:rPr>
          <w:rFonts w:ascii="Arial" w:hAnsi="Arial" w:cs="Arial"/>
          <w:color w:val="000000"/>
          <w:sz w:val="22"/>
          <w:szCs w:val="22"/>
        </w:rPr>
      </w:pPr>
    </w:p>
    <w:p w14:paraId="63A13F8B" w14:textId="77777777" w:rsidR="00FB6A34" w:rsidRDefault="00FB6A34" w:rsidP="00BB5AA8">
      <w:pPr>
        <w:spacing w:line="276" w:lineRule="auto"/>
        <w:jc w:val="both"/>
        <w:rPr>
          <w:rFonts w:ascii="Arial" w:hAnsi="Arial" w:cs="Arial"/>
          <w:color w:val="000000"/>
          <w:sz w:val="22"/>
          <w:szCs w:val="22"/>
        </w:rPr>
      </w:pPr>
    </w:p>
    <w:p w14:paraId="3E162D18" w14:textId="77777777" w:rsidR="00FB6A34" w:rsidRDefault="00FB6A34" w:rsidP="00BB5AA8">
      <w:pPr>
        <w:spacing w:line="276" w:lineRule="auto"/>
        <w:jc w:val="both"/>
        <w:rPr>
          <w:rFonts w:ascii="Arial" w:hAnsi="Arial" w:cs="Arial"/>
          <w:color w:val="000000"/>
          <w:sz w:val="22"/>
          <w:szCs w:val="22"/>
        </w:rPr>
      </w:pPr>
    </w:p>
    <w:p w14:paraId="10E6B2EE" w14:textId="77777777" w:rsidR="00FB6A34" w:rsidRDefault="00FB6A34" w:rsidP="00BB5AA8">
      <w:pPr>
        <w:spacing w:line="276" w:lineRule="auto"/>
        <w:jc w:val="both"/>
        <w:rPr>
          <w:rFonts w:ascii="Arial" w:hAnsi="Arial" w:cs="Arial"/>
          <w:color w:val="000000"/>
          <w:sz w:val="22"/>
          <w:szCs w:val="22"/>
        </w:rPr>
      </w:pPr>
    </w:p>
    <w:p w14:paraId="0D479D6F" w14:textId="77777777" w:rsidR="00FB6A34" w:rsidRDefault="00FB6A34" w:rsidP="00BB5AA8">
      <w:pPr>
        <w:spacing w:line="276" w:lineRule="auto"/>
        <w:jc w:val="both"/>
        <w:rPr>
          <w:rFonts w:ascii="Arial" w:hAnsi="Arial" w:cs="Arial"/>
          <w:color w:val="000000"/>
          <w:sz w:val="22"/>
          <w:szCs w:val="22"/>
        </w:rPr>
      </w:pPr>
    </w:p>
    <w:p w14:paraId="3E38B449" w14:textId="77777777" w:rsidR="00FB6A34" w:rsidRDefault="00FB6A34" w:rsidP="00BB5AA8">
      <w:pPr>
        <w:spacing w:line="276" w:lineRule="auto"/>
        <w:jc w:val="both"/>
        <w:rPr>
          <w:rFonts w:ascii="Arial" w:hAnsi="Arial" w:cs="Arial"/>
          <w:color w:val="000000"/>
          <w:sz w:val="22"/>
          <w:szCs w:val="22"/>
        </w:rPr>
      </w:pPr>
    </w:p>
    <w:p w14:paraId="7AD7371D" w14:textId="77777777" w:rsidR="00FB6A34" w:rsidRDefault="00FB6A34" w:rsidP="00BB5AA8">
      <w:pPr>
        <w:spacing w:line="276" w:lineRule="auto"/>
        <w:jc w:val="both"/>
        <w:rPr>
          <w:rFonts w:ascii="Arial" w:hAnsi="Arial" w:cs="Arial"/>
          <w:color w:val="000000"/>
          <w:sz w:val="22"/>
          <w:szCs w:val="22"/>
        </w:rPr>
      </w:pPr>
    </w:p>
    <w:p w14:paraId="60A2E7DB" w14:textId="77777777" w:rsidR="00FB6A34" w:rsidRDefault="00FB6A34" w:rsidP="00BB5AA8">
      <w:pPr>
        <w:spacing w:line="276" w:lineRule="auto"/>
        <w:jc w:val="both"/>
        <w:rPr>
          <w:rFonts w:ascii="Arial" w:hAnsi="Arial" w:cs="Arial"/>
          <w:color w:val="000000"/>
          <w:sz w:val="22"/>
          <w:szCs w:val="22"/>
        </w:rPr>
      </w:pPr>
    </w:p>
    <w:p w14:paraId="44250393" w14:textId="77777777" w:rsidR="00FB6A34" w:rsidRDefault="00FB6A34" w:rsidP="00BB5AA8">
      <w:pPr>
        <w:spacing w:line="276" w:lineRule="auto"/>
        <w:jc w:val="both"/>
        <w:rPr>
          <w:rFonts w:ascii="Arial" w:hAnsi="Arial" w:cs="Arial"/>
          <w:color w:val="000000"/>
          <w:sz w:val="22"/>
          <w:szCs w:val="22"/>
        </w:rPr>
      </w:pPr>
    </w:p>
    <w:p w14:paraId="347F9EEE" w14:textId="77777777" w:rsidR="00FB6A34" w:rsidRDefault="00FB6A34" w:rsidP="00BB5AA8">
      <w:pPr>
        <w:spacing w:line="276" w:lineRule="auto"/>
        <w:jc w:val="both"/>
        <w:rPr>
          <w:rFonts w:ascii="Arial" w:hAnsi="Arial" w:cs="Arial"/>
          <w:color w:val="000000"/>
          <w:sz w:val="22"/>
          <w:szCs w:val="22"/>
        </w:rPr>
      </w:pPr>
    </w:p>
    <w:p w14:paraId="009C83FC" w14:textId="77777777" w:rsidR="00FB6A34" w:rsidRDefault="00FB6A34" w:rsidP="00BB5AA8">
      <w:pPr>
        <w:spacing w:line="276" w:lineRule="auto"/>
        <w:jc w:val="both"/>
        <w:rPr>
          <w:rFonts w:ascii="Arial" w:hAnsi="Arial" w:cs="Arial"/>
          <w:color w:val="000000"/>
          <w:sz w:val="22"/>
          <w:szCs w:val="22"/>
        </w:rPr>
      </w:pPr>
    </w:p>
    <w:p w14:paraId="40199D2C" w14:textId="77777777" w:rsidR="00FB6A34" w:rsidRDefault="00FB6A34" w:rsidP="00BB5AA8">
      <w:pPr>
        <w:spacing w:line="276" w:lineRule="auto"/>
        <w:jc w:val="both"/>
        <w:rPr>
          <w:rFonts w:ascii="Arial" w:hAnsi="Arial" w:cs="Arial"/>
          <w:color w:val="000000"/>
          <w:sz w:val="22"/>
          <w:szCs w:val="22"/>
        </w:rPr>
      </w:pPr>
    </w:p>
    <w:p w14:paraId="30C1D7FD" w14:textId="77777777" w:rsidR="00FB6A34" w:rsidRDefault="00FB6A34" w:rsidP="00BB5AA8">
      <w:pPr>
        <w:spacing w:line="276" w:lineRule="auto"/>
        <w:jc w:val="both"/>
        <w:rPr>
          <w:rFonts w:ascii="Arial" w:hAnsi="Arial" w:cs="Arial"/>
          <w:color w:val="000000"/>
          <w:sz w:val="22"/>
          <w:szCs w:val="22"/>
        </w:rPr>
      </w:pPr>
    </w:p>
    <w:p w14:paraId="4DEFF1AB" w14:textId="77777777" w:rsidR="00FB6A34" w:rsidRDefault="00FB6A34" w:rsidP="00BB5AA8">
      <w:pPr>
        <w:spacing w:line="276" w:lineRule="auto"/>
        <w:jc w:val="both"/>
        <w:rPr>
          <w:rFonts w:ascii="Arial" w:hAnsi="Arial" w:cs="Arial"/>
          <w:color w:val="000000"/>
          <w:sz w:val="22"/>
          <w:szCs w:val="22"/>
        </w:rPr>
      </w:pPr>
    </w:p>
    <w:p w14:paraId="55AC036E" w14:textId="77777777" w:rsidR="00FB6A34" w:rsidRDefault="00FB6A34" w:rsidP="00BB5AA8">
      <w:pPr>
        <w:spacing w:line="276" w:lineRule="auto"/>
        <w:jc w:val="both"/>
        <w:rPr>
          <w:rFonts w:ascii="Arial" w:hAnsi="Arial" w:cs="Arial"/>
          <w:color w:val="000000"/>
          <w:sz w:val="22"/>
          <w:szCs w:val="22"/>
        </w:rPr>
      </w:pPr>
    </w:p>
    <w:p w14:paraId="52D8968D" w14:textId="77777777" w:rsidR="00FB6A34" w:rsidRDefault="00FB6A34" w:rsidP="00BB5AA8">
      <w:pPr>
        <w:spacing w:line="276" w:lineRule="auto"/>
        <w:jc w:val="both"/>
        <w:rPr>
          <w:rFonts w:ascii="Arial" w:hAnsi="Arial" w:cs="Arial"/>
          <w:color w:val="000000"/>
          <w:sz w:val="22"/>
          <w:szCs w:val="22"/>
        </w:rPr>
      </w:pPr>
    </w:p>
    <w:p w14:paraId="6115CE38" w14:textId="77777777" w:rsidR="00FB6A34" w:rsidRDefault="00FB6A34" w:rsidP="00BB5AA8">
      <w:pPr>
        <w:spacing w:line="276" w:lineRule="auto"/>
        <w:jc w:val="both"/>
        <w:rPr>
          <w:rFonts w:ascii="Arial" w:hAnsi="Arial" w:cs="Arial"/>
          <w:color w:val="000000"/>
          <w:sz w:val="22"/>
          <w:szCs w:val="22"/>
        </w:rPr>
      </w:pPr>
    </w:p>
    <w:p w14:paraId="2319685D" w14:textId="77777777" w:rsidR="00FB6A34" w:rsidRDefault="00FB6A34" w:rsidP="00BB5AA8">
      <w:pPr>
        <w:spacing w:line="276" w:lineRule="auto"/>
        <w:jc w:val="both"/>
        <w:rPr>
          <w:rFonts w:ascii="Arial" w:hAnsi="Arial" w:cs="Arial"/>
          <w:color w:val="000000"/>
          <w:sz w:val="22"/>
          <w:szCs w:val="22"/>
        </w:rPr>
      </w:pPr>
    </w:p>
    <w:p w14:paraId="5190F0EC" w14:textId="77777777" w:rsidR="00FB6A34" w:rsidRDefault="00FB6A34" w:rsidP="00BB5AA8">
      <w:pPr>
        <w:spacing w:line="276" w:lineRule="auto"/>
        <w:jc w:val="both"/>
        <w:rPr>
          <w:rFonts w:ascii="Arial" w:hAnsi="Arial" w:cs="Arial"/>
          <w:color w:val="000000"/>
          <w:sz w:val="22"/>
          <w:szCs w:val="22"/>
        </w:rPr>
      </w:pPr>
    </w:p>
    <w:p w14:paraId="434E1BBA" w14:textId="77777777" w:rsidR="00FB6A34" w:rsidRDefault="00FB6A34" w:rsidP="00BB5AA8">
      <w:pPr>
        <w:spacing w:line="276" w:lineRule="auto"/>
        <w:jc w:val="both"/>
        <w:rPr>
          <w:rFonts w:ascii="Arial" w:hAnsi="Arial" w:cs="Arial"/>
          <w:color w:val="000000"/>
          <w:sz w:val="22"/>
          <w:szCs w:val="22"/>
        </w:rPr>
      </w:pPr>
    </w:p>
    <w:p w14:paraId="2897D8BC" w14:textId="77777777" w:rsidR="00FB6A34" w:rsidRDefault="00FB6A34" w:rsidP="00BB5AA8">
      <w:pPr>
        <w:spacing w:line="276" w:lineRule="auto"/>
        <w:jc w:val="both"/>
        <w:rPr>
          <w:rFonts w:ascii="Arial" w:hAnsi="Arial" w:cs="Arial"/>
          <w:color w:val="000000"/>
          <w:sz w:val="22"/>
          <w:szCs w:val="22"/>
        </w:rPr>
      </w:pPr>
    </w:p>
    <w:p w14:paraId="1E084D23" w14:textId="268A742E" w:rsidR="00B42E4A" w:rsidRDefault="006D6712" w:rsidP="00BB5AA8">
      <w:pPr>
        <w:spacing w:line="276" w:lineRule="auto"/>
        <w:jc w:val="both"/>
        <w:rPr>
          <w:rFonts w:ascii="Arial" w:hAnsi="Arial" w:cs="Arial"/>
          <w:color w:val="000000"/>
          <w:sz w:val="22"/>
          <w:szCs w:val="22"/>
        </w:rPr>
      </w:pPr>
      <w:r w:rsidRPr="005839A2">
        <w:rPr>
          <w:rFonts w:ascii="Arial" w:hAnsi="Arial" w:cs="Arial"/>
          <w:color w:val="000000"/>
          <w:sz w:val="22"/>
          <w:szCs w:val="22"/>
        </w:rPr>
        <w:lastRenderedPageBreak/>
        <w:t>Les femmes bénéficiaires ont témoigné avoir réduit leur charge travail et dispose</w:t>
      </w:r>
      <w:r w:rsidR="00E841C3" w:rsidRPr="005839A2">
        <w:rPr>
          <w:rFonts w:ascii="Arial" w:hAnsi="Arial" w:cs="Arial"/>
          <w:color w:val="000000"/>
          <w:sz w:val="22"/>
          <w:szCs w:val="22"/>
        </w:rPr>
        <w:t>raie</w:t>
      </w:r>
      <w:r w:rsidRPr="005839A2">
        <w:rPr>
          <w:rFonts w:ascii="Arial" w:hAnsi="Arial" w:cs="Arial"/>
          <w:color w:val="000000"/>
          <w:sz w:val="22"/>
          <w:szCs w:val="22"/>
        </w:rPr>
        <w:t xml:space="preserve">nt </w:t>
      </w:r>
      <w:r w:rsidR="00E841C3" w:rsidRPr="005839A2">
        <w:rPr>
          <w:rFonts w:ascii="Arial" w:hAnsi="Arial" w:cs="Arial"/>
          <w:color w:val="000000"/>
          <w:sz w:val="22"/>
          <w:szCs w:val="22"/>
        </w:rPr>
        <w:t xml:space="preserve">davantage </w:t>
      </w:r>
      <w:r w:rsidRPr="005839A2">
        <w:rPr>
          <w:rFonts w:ascii="Arial" w:hAnsi="Arial" w:cs="Arial"/>
          <w:color w:val="000000"/>
          <w:sz w:val="22"/>
          <w:szCs w:val="22"/>
        </w:rPr>
        <w:t>d</w:t>
      </w:r>
      <w:r w:rsidR="00E841C3" w:rsidRPr="005839A2">
        <w:rPr>
          <w:rFonts w:ascii="Arial" w:hAnsi="Arial" w:cs="Arial"/>
          <w:color w:val="000000"/>
          <w:sz w:val="22"/>
          <w:szCs w:val="22"/>
        </w:rPr>
        <w:t>e</w:t>
      </w:r>
      <w:r w:rsidRPr="005839A2">
        <w:rPr>
          <w:rFonts w:ascii="Arial" w:hAnsi="Arial" w:cs="Arial"/>
          <w:color w:val="000000"/>
          <w:sz w:val="22"/>
          <w:szCs w:val="22"/>
        </w:rPr>
        <w:t xml:space="preserve"> temps pour se consacrer </w:t>
      </w:r>
      <w:r w:rsidR="00E841C3" w:rsidRPr="005839A2">
        <w:rPr>
          <w:rFonts w:ascii="Arial" w:hAnsi="Arial" w:cs="Arial"/>
          <w:color w:val="000000"/>
          <w:sz w:val="22"/>
          <w:szCs w:val="22"/>
        </w:rPr>
        <w:t>aux</w:t>
      </w:r>
      <w:r w:rsidRPr="005839A2">
        <w:rPr>
          <w:rFonts w:ascii="Arial" w:hAnsi="Arial" w:cs="Arial"/>
          <w:color w:val="000000"/>
          <w:sz w:val="22"/>
          <w:szCs w:val="22"/>
        </w:rPr>
        <w:t xml:space="preserve"> activités génératrices de revenus mis en place dans le cadre des financements du projet. Au moment du passage de la mission </w:t>
      </w:r>
      <w:r w:rsidR="00530248" w:rsidRPr="005839A2">
        <w:rPr>
          <w:rFonts w:ascii="Arial" w:hAnsi="Arial" w:cs="Arial"/>
          <w:color w:val="000000"/>
          <w:sz w:val="22"/>
          <w:szCs w:val="22"/>
        </w:rPr>
        <w:t xml:space="preserve">d’évaluation, </w:t>
      </w:r>
      <w:r w:rsidR="005660AA" w:rsidRPr="005839A2">
        <w:rPr>
          <w:rFonts w:ascii="Arial" w:hAnsi="Arial" w:cs="Arial"/>
          <w:color w:val="000000"/>
          <w:sz w:val="22"/>
          <w:szCs w:val="22"/>
        </w:rPr>
        <w:t xml:space="preserve">les </w:t>
      </w:r>
      <w:r w:rsidR="00E841C3" w:rsidRPr="005839A2">
        <w:rPr>
          <w:rFonts w:ascii="Arial" w:hAnsi="Arial" w:cs="Arial"/>
          <w:color w:val="000000"/>
          <w:sz w:val="22"/>
          <w:szCs w:val="22"/>
        </w:rPr>
        <w:t xml:space="preserve">deux (02) </w:t>
      </w:r>
      <w:r w:rsidR="005660AA" w:rsidRPr="005839A2">
        <w:rPr>
          <w:rFonts w:ascii="Arial" w:hAnsi="Arial" w:cs="Arial"/>
          <w:color w:val="000000"/>
          <w:sz w:val="22"/>
          <w:szCs w:val="22"/>
        </w:rPr>
        <w:t xml:space="preserve">robinets </w:t>
      </w:r>
      <w:r w:rsidR="00E841C3" w:rsidRPr="005839A2">
        <w:rPr>
          <w:rFonts w:ascii="Arial" w:hAnsi="Arial" w:cs="Arial"/>
          <w:color w:val="000000"/>
          <w:sz w:val="22"/>
          <w:szCs w:val="22"/>
        </w:rPr>
        <w:t xml:space="preserve">d’eau installés au niveau du marché étaient cependant dégradés et à la lumière des échanges avec le comité de stabilisation aucune perspective de réparation n’était en vue. La mise en service du marché rural de </w:t>
      </w:r>
      <w:proofErr w:type="spellStart"/>
      <w:r w:rsidR="00E841C3" w:rsidRPr="005839A2">
        <w:rPr>
          <w:rFonts w:ascii="Arial" w:hAnsi="Arial" w:cs="Arial"/>
          <w:color w:val="000000"/>
          <w:sz w:val="22"/>
          <w:szCs w:val="22"/>
        </w:rPr>
        <w:t>Guité</w:t>
      </w:r>
      <w:proofErr w:type="spellEnd"/>
      <w:r w:rsidR="00E841C3" w:rsidRPr="005839A2">
        <w:rPr>
          <w:rFonts w:ascii="Arial" w:hAnsi="Arial" w:cs="Arial"/>
          <w:color w:val="000000"/>
          <w:sz w:val="22"/>
          <w:szCs w:val="22"/>
        </w:rPr>
        <w:t xml:space="preserve"> </w:t>
      </w:r>
      <w:r w:rsidR="00867A3F" w:rsidRPr="005839A2">
        <w:rPr>
          <w:rFonts w:ascii="Arial" w:hAnsi="Arial" w:cs="Arial"/>
          <w:color w:val="000000"/>
          <w:sz w:val="22"/>
          <w:szCs w:val="22"/>
        </w:rPr>
        <w:t xml:space="preserve">offre un cadre adéquat d’échanges pour les opérateurs économiques de la localité qui </w:t>
      </w:r>
      <w:r w:rsidR="00867A3F" w:rsidRPr="005839A2">
        <w:rPr>
          <w:rFonts w:ascii="Arial" w:hAnsi="Arial" w:cs="Arial"/>
          <w:color w:val="000000"/>
          <w:sz w:val="22"/>
          <w:szCs w:val="22"/>
        </w:rPr>
        <w:t>ont vu leur nombre s’accroitre avec les bénéficiaires des appuis du projet.</w:t>
      </w:r>
    </w:p>
    <w:p w14:paraId="4DC4F945" w14:textId="14BB04AD" w:rsidR="00B42E4A" w:rsidRDefault="00B42E4A" w:rsidP="00BB5AA8">
      <w:pPr>
        <w:spacing w:line="276" w:lineRule="auto"/>
        <w:jc w:val="both"/>
        <w:rPr>
          <w:rFonts w:ascii="Arial" w:hAnsi="Arial" w:cs="Arial"/>
          <w:color w:val="000000"/>
          <w:sz w:val="22"/>
          <w:szCs w:val="22"/>
        </w:rPr>
      </w:pPr>
      <w:r w:rsidRPr="00B42E4A">
        <w:rPr>
          <w:rFonts w:ascii="Arial" w:hAnsi="Arial" w:cs="Arial"/>
          <w:noProof/>
          <w:color w:val="000000"/>
          <w:sz w:val="22"/>
          <w:szCs w:val="22"/>
        </w:rPr>
        <w:drawing>
          <wp:inline distT="0" distB="0" distL="0" distR="0" wp14:anchorId="2F4E093D" wp14:editId="214DB542">
            <wp:extent cx="2698750" cy="220345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8750" cy="2203450"/>
                    </a:xfrm>
                    <a:prstGeom prst="rect">
                      <a:avLst/>
                    </a:prstGeom>
                  </pic:spPr>
                </pic:pic>
              </a:graphicData>
            </a:graphic>
          </wp:inline>
        </w:drawing>
      </w:r>
    </w:p>
    <w:p w14:paraId="48110473" w14:textId="7159472B" w:rsidR="00B42E4A" w:rsidRPr="00697884" w:rsidRDefault="00B42E4A" w:rsidP="00BB5AA8">
      <w:pPr>
        <w:spacing w:line="276" w:lineRule="auto"/>
        <w:jc w:val="both"/>
        <w:rPr>
          <w:rFonts w:ascii="Arial" w:hAnsi="Arial" w:cs="Arial"/>
          <w:b/>
          <w:bCs/>
          <w:i/>
          <w:iCs/>
          <w:color w:val="000000"/>
          <w:sz w:val="18"/>
          <w:szCs w:val="18"/>
        </w:rPr>
        <w:sectPr w:rsidR="00B42E4A" w:rsidRPr="00697884" w:rsidSect="00384E6F">
          <w:type w:val="continuous"/>
          <w:pgSz w:w="11906" w:h="16838"/>
          <w:pgMar w:top="1417" w:right="1417" w:bottom="1417" w:left="1417" w:header="708" w:footer="708" w:gutter="0"/>
          <w:cols w:num="2" w:space="708"/>
          <w:titlePg/>
          <w:docGrid w:linePitch="360"/>
        </w:sectPr>
      </w:pPr>
      <w:r w:rsidRPr="00697884">
        <w:rPr>
          <w:rFonts w:ascii="Arial" w:hAnsi="Arial" w:cs="Arial"/>
          <w:b/>
          <w:bCs/>
          <w:i/>
          <w:iCs/>
          <w:color w:val="000000"/>
          <w:sz w:val="18"/>
          <w:szCs w:val="18"/>
        </w:rPr>
        <w:t>Photo n</w:t>
      </w:r>
      <w:r w:rsidR="00FB6A34">
        <w:rPr>
          <w:rFonts w:ascii="Arial" w:hAnsi="Arial" w:cs="Arial"/>
          <w:b/>
          <w:bCs/>
          <w:i/>
          <w:iCs/>
          <w:color w:val="000000"/>
          <w:sz w:val="22"/>
          <w:szCs w:val="22"/>
        </w:rPr>
        <w:t>°</w:t>
      </w:r>
      <w:r w:rsidR="00FB6A34" w:rsidRPr="00FB6A34">
        <w:rPr>
          <w:rFonts w:ascii="Arial" w:hAnsi="Arial" w:cs="Arial"/>
          <w:b/>
          <w:bCs/>
          <w:i/>
          <w:iCs/>
          <w:color w:val="000000"/>
          <w:sz w:val="18"/>
          <w:szCs w:val="18"/>
        </w:rPr>
        <w:t>0</w:t>
      </w:r>
      <w:r w:rsidR="00697884">
        <w:rPr>
          <w:rFonts w:ascii="Arial" w:hAnsi="Arial" w:cs="Arial"/>
          <w:b/>
          <w:bCs/>
          <w:i/>
          <w:iCs/>
          <w:color w:val="000000"/>
          <w:sz w:val="18"/>
          <w:szCs w:val="18"/>
        </w:rPr>
        <w:t>1</w:t>
      </w:r>
      <w:r w:rsidRPr="00697884">
        <w:rPr>
          <w:rFonts w:ascii="Arial" w:hAnsi="Arial" w:cs="Arial"/>
          <w:b/>
          <w:bCs/>
          <w:i/>
          <w:iCs/>
          <w:color w:val="000000"/>
          <w:sz w:val="18"/>
          <w:szCs w:val="18"/>
        </w:rPr>
        <w:t xml:space="preserve"> : </w:t>
      </w:r>
      <w:r w:rsidR="00697884" w:rsidRPr="00697884">
        <w:rPr>
          <w:rFonts w:ascii="Arial" w:hAnsi="Arial" w:cs="Arial"/>
          <w:b/>
          <w:bCs/>
          <w:i/>
          <w:iCs/>
          <w:color w:val="000000"/>
          <w:sz w:val="18"/>
          <w:szCs w:val="18"/>
        </w:rPr>
        <w:t xml:space="preserve">jour ordinaire </w:t>
      </w:r>
      <w:r w:rsidR="00697884">
        <w:rPr>
          <w:rFonts w:ascii="Arial" w:hAnsi="Arial" w:cs="Arial"/>
          <w:b/>
          <w:bCs/>
          <w:i/>
          <w:iCs/>
          <w:color w:val="000000"/>
          <w:sz w:val="18"/>
          <w:szCs w:val="18"/>
        </w:rPr>
        <w:t>a</w:t>
      </w:r>
      <w:r w:rsidR="00697884" w:rsidRPr="00697884">
        <w:rPr>
          <w:rFonts w:ascii="Arial" w:hAnsi="Arial" w:cs="Arial"/>
          <w:b/>
          <w:bCs/>
          <w:i/>
          <w:iCs/>
          <w:color w:val="000000"/>
          <w:sz w:val="18"/>
          <w:szCs w:val="18"/>
        </w:rPr>
        <w:t xml:space="preserve">u </w:t>
      </w:r>
      <w:r w:rsidRPr="00697884">
        <w:rPr>
          <w:rFonts w:ascii="Arial" w:hAnsi="Arial" w:cs="Arial"/>
          <w:b/>
          <w:bCs/>
          <w:i/>
          <w:iCs/>
          <w:color w:val="000000"/>
          <w:sz w:val="18"/>
          <w:szCs w:val="18"/>
        </w:rPr>
        <w:t xml:space="preserve">marché de </w:t>
      </w:r>
      <w:proofErr w:type="spellStart"/>
      <w:r w:rsidRPr="00697884">
        <w:rPr>
          <w:rFonts w:ascii="Arial" w:hAnsi="Arial" w:cs="Arial"/>
          <w:b/>
          <w:bCs/>
          <w:i/>
          <w:iCs/>
          <w:color w:val="000000"/>
          <w:sz w:val="18"/>
          <w:szCs w:val="18"/>
        </w:rPr>
        <w:t>Guité</w:t>
      </w:r>
      <w:proofErr w:type="spellEnd"/>
    </w:p>
    <w:p w14:paraId="1ED6B871" w14:textId="2B954620" w:rsidR="00E907F8" w:rsidRDefault="00867A3F" w:rsidP="00BB5AA8">
      <w:pPr>
        <w:spacing w:line="276" w:lineRule="auto"/>
        <w:jc w:val="both"/>
        <w:rPr>
          <w:rFonts w:ascii="Arial" w:hAnsi="Arial" w:cs="Arial"/>
          <w:color w:val="000000"/>
          <w:sz w:val="22"/>
          <w:szCs w:val="22"/>
        </w:rPr>
      </w:pPr>
      <w:r w:rsidRPr="005839A2">
        <w:rPr>
          <w:rFonts w:ascii="Arial" w:hAnsi="Arial" w:cs="Arial"/>
          <w:color w:val="000000"/>
          <w:sz w:val="22"/>
          <w:szCs w:val="22"/>
        </w:rPr>
        <w:t xml:space="preserve">L’aménagement du canal a permis d’assainir la place du marché et environs à travers un mécanisme de drainage des eaux. La réalisation du </w:t>
      </w:r>
      <w:r w:rsidR="00E366B5" w:rsidRPr="005839A2">
        <w:rPr>
          <w:rFonts w:ascii="Arial" w:hAnsi="Arial" w:cs="Arial"/>
          <w:color w:val="000000"/>
          <w:sz w:val="22"/>
          <w:szCs w:val="22"/>
        </w:rPr>
        <w:t xml:space="preserve">poste </w:t>
      </w:r>
      <w:r w:rsidRPr="005839A2">
        <w:rPr>
          <w:rFonts w:ascii="Arial" w:hAnsi="Arial" w:cs="Arial"/>
          <w:color w:val="000000"/>
          <w:sz w:val="22"/>
          <w:szCs w:val="22"/>
        </w:rPr>
        <w:t>de</w:t>
      </w:r>
      <w:r w:rsidR="00E366B5" w:rsidRPr="005839A2">
        <w:rPr>
          <w:rFonts w:ascii="Arial" w:hAnsi="Arial" w:cs="Arial"/>
          <w:color w:val="000000"/>
          <w:sz w:val="22"/>
          <w:szCs w:val="22"/>
        </w:rPr>
        <w:t xml:space="preserve"> </w:t>
      </w:r>
      <w:r w:rsidRPr="005839A2">
        <w:rPr>
          <w:rFonts w:ascii="Arial" w:hAnsi="Arial" w:cs="Arial"/>
          <w:color w:val="000000"/>
          <w:sz w:val="22"/>
          <w:szCs w:val="22"/>
        </w:rPr>
        <w:t>l’</w:t>
      </w:r>
      <w:r w:rsidR="00E366B5" w:rsidRPr="005839A2">
        <w:rPr>
          <w:rFonts w:ascii="Arial" w:hAnsi="Arial" w:cs="Arial"/>
          <w:color w:val="000000"/>
          <w:sz w:val="22"/>
          <w:szCs w:val="22"/>
        </w:rPr>
        <w:t>Escadron Blindé de la gendarmerie (47 places pour salle d'audition et 15 pour violon dont 05 places pour femmes) </w:t>
      </w:r>
      <w:r w:rsidRPr="005839A2">
        <w:rPr>
          <w:rFonts w:ascii="Arial" w:hAnsi="Arial" w:cs="Arial"/>
          <w:color w:val="000000"/>
          <w:sz w:val="22"/>
          <w:szCs w:val="22"/>
        </w:rPr>
        <w:t xml:space="preserve">a permis d’améliorer le cadre de travail et d’accroitre la sécurité des agents. Au passage de la mission d’évaluation, ce poste abritait également les agents de la police </w:t>
      </w:r>
      <w:r w:rsidRPr="000037E1">
        <w:rPr>
          <w:rFonts w:ascii="Arial" w:hAnsi="Arial" w:cs="Arial"/>
          <w:color w:val="000000"/>
          <w:sz w:val="22"/>
          <w:szCs w:val="22"/>
        </w:rPr>
        <w:t xml:space="preserve">nautique et la garde nationale nomade du Tchad dont les locaux sont inondés. </w:t>
      </w:r>
    </w:p>
    <w:p w14:paraId="18AFF4D2" w14:textId="314FE2CC" w:rsidR="00E907F8" w:rsidRDefault="00E907F8" w:rsidP="00BB5AA8">
      <w:pPr>
        <w:spacing w:line="276" w:lineRule="auto"/>
        <w:jc w:val="both"/>
        <w:rPr>
          <w:rFonts w:ascii="Arial" w:hAnsi="Arial" w:cs="Arial"/>
          <w:color w:val="000000"/>
          <w:sz w:val="22"/>
          <w:szCs w:val="22"/>
        </w:rPr>
      </w:pPr>
    </w:p>
    <w:p w14:paraId="109833F1" w14:textId="1289ACFC" w:rsidR="009D236D" w:rsidRDefault="009D236D" w:rsidP="00BB5AA8">
      <w:pPr>
        <w:spacing w:line="276" w:lineRule="auto"/>
        <w:jc w:val="both"/>
        <w:rPr>
          <w:rFonts w:ascii="Arial" w:hAnsi="Arial" w:cs="Arial"/>
          <w:color w:val="000000"/>
          <w:sz w:val="22"/>
          <w:szCs w:val="22"/>
        </w:rPr>
        <w:sectPr w:rsidR="009D236D" w:rsidSect="00B42E4A">
          <w:type w:val="continuous"/>
          <w:pgSz w:w="11906" w:h="16838"/>
          <w:pgMar w:top="1417" w:right="1417" w:bottom="1417" w:left="1417" w:header="708" w:footer="708" w:gutter="0"/>
          <w:pgNumType w:start="0"/>
          <w:cols w:space="708"/>
          <w:titlePg/>
          <w:docGrid w:linePitch="360"/>
        </w:sectPr>
      </w:pPr>
    </w:p>
    <w:p w14:paraId="45298E86" w14:textId="4D07FF74" w:rsidR="002B63FE" w:rsidRPr="005839A2" w:rsidRDefault="002B63FE" w:rsidP="00BB5AA8">
      <w:pPr>
        <w:spacing w:line="276" w:lineRule="auto"/>
        <w:jc w:val="both"/>
        <w:rPr>
          <w:rFonts w:ascii="Arial" w:hAnsi="Arial" w:cs="Arial"/>
          <w:color w:val="000000"/>
          <w:sz w:val="22"/>
          <w:szCs w:val="22"/>
        </w:rPr>
      </w:pPr>
      <w:r w:rsidRPr="000037E1">
        <w:rPr>
          <w:rFonts w:ascii="Arial" w:hAnsi="Arial" w:cs="Arial"/>
          <w:color w:val="000000"/>
          <w:sz w:val="22"/>
          <w:szCs w:val="22"/>
        </w:rPr>
        <w:t>Il convient m</w:t>
      </w:r>
      <w:r w:rsidR="00867A3F" w:rsidRPr="000037E1">
        <w:rPr>
          <w:rFonts w:ascii="Arial" w:hAnsi="Arial" w:cs="Arial"/>
          <w:color w:val="000000"/>
          <w:sz w:val="22"/>
          <w:szCs w:val="22"/>
        </w:rPr>
        <w:t>alheureusement</w:t>
      </w:r>
      <w:r w:rsidRPr="000037E1">
        <w:rPr>
          <w:rFonts w:ascii="Arial" w:hAnsi="Arial" w:cs="Arial"/>
          <w:color w:val="000000"/>
          <w:sz w:val="22"/>
          <w:szCs w:val="22"/>
        </w:rPr>
        <w:t xml:space="preserve"> de noter que</w:t>
      </w:r>
      <w:r w:rsidR="00867A3F" w:rsidRPr="000037E1">
        <w:rPr>
          <w:rFonts w:ascii="Arial" w:hAnsi="Arial" w:cs="Arial"/>
          <w:color w:val="000000"/>
          <w:sz w:val="22"/>
          <w:szCs w:val="22"/>
        </w:rPr>
        <w:t xml:space="preserve"> la</w:t>
      </w:r>
      <w:r w:rsidR="00E366B5" w:rsidRPr="000037E1">
        <w:rPr>
          <w:rFonts w:ascii="Arial" w:hAnsi="Arial" w:cs="Arial"/>
          <w:color w:val="000000"/>
          <w:sz w:val="22"/>
          <w:szCs w:val="22"/>
        </w:rPr>
        <w:t xml:space="preserve"> Plateforme multifonctionnelle </w:t>
      </w:r>
      <w:r w:rsidR="00867A3F" w:rsidRPr="000037E1">
        <w:rPr>
          <w:rFonts w:ascii="Arial" w:hAnsi="Arial" w:cs="Arial"/>
          <w:color w:val="000000"/>
          <w:sz w:val="22"/>
          <w:szCs w:val="22"/>
        </w:rPr>
        <w:t>deva</w:t>
      </w:r>
      <w:r w:rsidRPr="000037E1">
        <w:rPr>
          <w:rFonts w:ascii="Arial" w:hAnsi="Arial" w:cs="Arial"/>
          <w:color w:val="000000"/>
          <w:sz w:val="22"/>
          <w:szCs w:val="22"/>
        </w:rPr>
        <w:t>n</w:t>
      </w:r>
      <w:r w:rsidR="00867A3F" w:rsidRPr="000037E1">
        <w:rPr>
          <w:rFonts w:ascii="Arial" w:hAnsi="Arial" w:cs="Arial"/>
          <w:color w:val="000000"/>
          <w:sz w:val="22"/>
          <w:szCs w:val="22"/>
        </w:rPr>
        <w:t xml:space="preserve">t servir de tremplin </w:t>
      </w:r>
      <w:r w:rsidRPr="000037E1">
        <w:rPr>
          <w:rFonts w:ascii="Arial" w:hAnsi="Arial" w:cs="Arial"/>
          <w:color w:val="000000"/>
          <w:sz w:val="22"/>
          <w:szCs w:val="22"/>
        </w:rPr>
        <w:t>pour la dynamisation des activités économiques des femmes et la réduction de la charge domestiques des femmes avec la mise à disposition de trois (03)</w:t>
      </w:r>
      <w:r w:rsidRPr="005839A2">
        <w:rPr>
          <w:rFonts w:ascii="Arial" w:hAnsi="Arial" w:cs="Arial"/>
          <w:color w:val="000000"/>
          <w:sz w:val="22"/>
          <w:szCs w:val="22"/>
        </w:rPr>
        <w:t xml:space="preserve"> différents types de moulins n’était pas encore en service. Le comité de stabilisation a expliqué que tout le dispositif a été mis en place mais que le projet n’avait jusqu’à lors pas donn</w:t>
      </w:r>
      <w:r w:rsidR="00732E99">
        <w:rPr>
          <w:rFonts w:ascii="Arial" w:hAnsi="Arial" w:cs="Arial"/>
          <w:color w:val="000000"/>
          <w:sz w:val="22"/>
          <w:szCs w:val="22"/>
        </w:rPr>
        <w:t>é</w:t>
      </w:r>
      <w:r w:rsidRPr="005839A2">
        <w:rPr>
          <w:rFonts w:ascii="Arial" w:hAnsi="Arial" w:cs="Arial"/>
          <w:color w:val="000000"/>
          <w:sz w:val="22"/>
          <w:szCs w:val="22"/>
        </w:rPr>
        <w:t xml:space="preserve"> des orientations sur sa mise en fonction. </w:t>
      </w:r>
    </w:p>
    <w:p w14:paraId="642227E1" w14:textId="7AA80B22" w:rsidR="00E907F8" w:rsidRDefault="00E907F8" w:rsidP="00BB5AA8">
      <w:pPr>
        <w:spacing w:line="276" w:lineRule="auto"/>
        <w:jc w:val="both"/>
        <w:rPr>
          <w:rFonts w:ascii="Arial" w:hAnsi="Arial" w:cs="Arial"/>
          <w:color w:val="000000"/>
          <w:sz w:val="22"/>
          <w:szCs w:val="22"/>
        </w:rPr>
      </w:pPr>
      <w:r w:rsidRPr="00E907F8">
        <w:rPr>
          <w:rFonts w:ascii="Arial" w:hAnsi="Arial" w:cs="Arial"/>
          <w:noProof/>
          <w:color w:val="000000"/>
          <w:sz w:val="22"/>
          <w:szCs w:val="22"/>
        </w:rPr>
        <w:drawing>
          <wp:inline distT="0" distB="0" distL="0" distR="0" wp14:anchorId="1BC0081F" wp14:editId="1BA15CAF">
            <wp:extent cx="2635250" cy="20828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5250" cy="2082800"/>
                    </a:xfrm>
                    <a:prstGeom prst="rect">
                      <a:avLst/>
                    </a:prstGeom>
                  </pic:spPr>
                </pic:pic>
              </a:graphicData>
            </a:graphic>
          </wp:inline>
        </w:drawing>
      </w:r>
    </w:p>
    <w:p w14:paraId="55B8EE35" w14:textId="5C27CE1C" w:rsidR="00E907F8" w:rsidRPr="00732E99" w:rsidRDefault="00E907F8" w:rsidP="00BB5AA8">
      <w:pPr>
        <w:spacing w:line="276" w:lineRule="auto"/>
        <w:jc w:val="both"/>
        <w:rPr>
          <w:rFonts w:ascii="Arial" w:hAnsi="Arial" w:cs="Arial"/>
          <w:i/>
          <w:iCs/>
          <w:color w:val="000000"/>
          <w:sz w:val="16"/>
          <w:szCs w:val="16"/>
        </w:rPr>
      </w:pPr>
      <w:r w:rsidRPr="00732E99">
        <w:rPr>
          <w:rFonts w:ascii="Arial" w:hAnsi="Arial" w:cs="Arial"/>
          <w:i/>
          <w:iCs/>
          <w:color w:val="000000"/>
          <w:sz w:val="16"/>
          <w:szCs w:val="16"/>
        </w:rPr>
        <w:t xml:space="preserve">Photo </w:t>
      </w:r>
      <w:r w:rsidRPr="00FB6A34">
        <w:rPr>
          <w:rFonts w:ascii="Arial" w:hAnsi="Arial" w:cs="Arial"/>
          <w:i/>
          <w:iCs/>
          <w:color w:val="000000"/>
          <w:sz w:val="16"/>
          <w:szCs w:val="16"/>
        </w:rPr>
        <w:t>n</w:t>
      </w:r>
      <w:r w:rsidR="00FB6A34" w:rsidRPr="00FB6A34">
        <w:rPr>
          <w:rFonts w:ascii="Arial" w:hAnsi="Arial" w:cs="Arial"/>
          <w:i/>
          <w:iCs/>
          <w:color w:val="000000"/>
          <w:sz w:val="16"/>
          <w:szCs w:val="16"/>
        </w:rPr>
        <w:t>°0</w:t>
      </w:r>
      <w:r w:rsidR="00732E99" w:rsidRPr="00FB6A34">
        <w:rPr>
          <w:rFonts w:ascii="Arial" w:hAnsi="Arial" w:cs="Arial"/>
          <w:i/>
          <w:iCs/>
          <w:color w:val="000000"/>
          <w:sz w:val="16"/>
          <w:szCs w:val="16"/>
        </w:rPr>
        <w:t>2</w:t>
      </w:r>
      <w:r w:rsidRPr="00732E99">
        <w:rPr>
          <w:rFonts w:ascii="Arial" w:hAnsi="Arial" w:cs="Arial"/>
          <w:i/>
          <w:iCs/>
          <w:color w:val="000000"/>
          <w:sz w:val="16"/>
          <w:szCs w:val="16"/>
        </w:rPr>
        <w:t xml:space="preserve"> : Aperçu des équipements de la plateforme multifonctionnelle de </w:t>
      </w:r>
      <w:proofErr w:type="spellStart"/>
      <w:r w:rsidRPr="00732E99">
        <w:rPr>
          <w:rFonts w:ascii="Arial" w:hAnsi="Arial" w:cs="Arial"/>
          <w:i/>
          <w:iCs/>
          <w:color w:val="000000"/>
          <w:sz w:val="16"/>
          <w:szCs w:val="16"/>
        </w:rPr>
        <w:t>Guité</w:t>
      </w:r>
      <w:proofErr w:type="spellEnd"/>
    </w:p>
    <w:p w14:paraId="3A0D4ED0" w14:textId="77777777" w:rsidR="00E907F8" w:rsidRDefault="00E907F8" w:rsidP="00BB5AA8">
      <w:pPr>
        <w:spacing w:line="276" w:lineRule="auto"/>
        <w:jc w:val="both"/>
        <w:rPr>
          <w:rFonts w:ascii="Arial" w:hAnsi="Arial" w:cs="Arial"/>
          <w:color w:val="000000"/>
          <w:sz w:val="22"/>
          <w:szCs w:val="22"/>
        </w:rPr>
        <w:sectPr w:rsidR="00E907F8" w:rsidSect="00E907F8">
          <w:type w:val="continuous"/>
          <w:pgSz w:w="11906" w:h="16838"/>
          <w:pgMar w:top="1417" w:right="1417" w:bottom="1417" w:left="1417" w:header="708" w:footer="708" w:gutter="0"/>
          <w:pgNumType w:start="0"/>
          <w:cols w:num="2" w:space="708"/>
          <w:titlePg/>
          <w:docGrid w:linePitch="360"/>
        </w:sectPr>
      </w:pPr>
    </w:p>
    <w:p w14:paraId="73BF5850" w14:textId="77777777" w:rsidR="00E907F8" w:rsidRDefault="00E907F8" w:rsidP="00BB5AA8">
      <w:pPr>
        <w:spacing w:line="276" w:lineRule="auto"/>
        <w:jc w:val="both"/>
        <w:rPr>
          <w:rFonts w:ascii="Arial" w:hAnsi="Arial" w:cs="Arial"/>
          <w:color w:val="000000"/>
          <w:sz w:val="22"/>
          <w:szCs w:val="22"/>
        </w:rPr>
      </w:pPr>
    </w:p>
    <w:p w14:paraId="349023B5" w14:textId="4D0D99F6" w:rsidR="00231F91" w:rsidRDefault="002B63FE" w:rsidP="00BB5AA8">
      <w:pPr>
        <w:spacing w:line="276" w:lineRule="auto"/>
        <w:jc w:val="both"/>
        <w:rPr>
          <w:rFonts w:ascii="Arial" w:hAnsi="Arial" w:cs="Arial"/>
          <w:iCs/>
          <w:sz w:val="22"/>
          <w:szCs w:val="22"/>
          <w:lang w:eastAsia="en-GB" w:bidi="en-GB"/>
        </w:rPr>
      </w:pPr>
      <w:r w:rsidRPr="005839A2">
        <w:rPr>
          <w:rFonts w:ascii="Arial" w:hAnsi="Arial" w:cs="Arial"/>
          <w:color w:val="000000"/>
          <w:sz w:val="22"/>
          <w:szCs w:val="22"/>
        </w:rPr>
        <w:t xml:space="preserve">Toujours en lien avec l’accès aux services de base, les bénéficiaires du projet de </w:t>
      </w:r>
      <w:r w:rsidRPr="005839A2">
        <w:rPr>
          <w:rFonts w:ascii="Arial" w:hAnsi="Arial" w:cs="Arial"/>
          <w:iCs/>
          <w:sz w:val="22"/>
          <w:szCs w:val="22"/>
          <w:lang w:eastAsia="en-GB" w:bidi="en-GB"/>
        </w:rPr>
        <w:t xml:space="preserve">la localité de </w:t>
      </w:r>
      <w:proofErr w:type="spellStart"/>
      <w:r w:rsidRPr="005839A2">
        <w:rPr>
          <w:rFonts w:ascii="Arial" w:hAnsi="Arial" w:cs="Arial"/>
          <w:iCs/>
          <w:sz w:val="22"/>
          <w:szCs w:val="22"/>
          <w:lang w:eastAsia="en-GB" w:bidi="en-GB"/>
        </w:rPr>
        <w:t>Baltram</w:t>
      </w:r>
      <w:proofErr w:type="spellEnd"/>
      <w:r w:rsidRPr="005839A2">
        <w:rPr>
          <w:rFonts w:ascii="Arial" w:hAnsi="Arial" w:cs="Arial"/>
          <w:iCs/>
          <w:sz w:val="22"/>
          <w:szCs w:val="22"/>
          <w:lang w:eastAsia="en-GB" w:bidi="en-GB"/>
        </w:rPr>
        <w:t>, où des infrastructures scolaires et sanitaires existent, ont déclaré avoir amélioré leur niveau d’accès à l’éducation et à la santé grâce à l’amélioration de leurs revenus, rendue possible avec l’appui du projet. Plusieurs personnes ont indiqué avoir utilisé une partie de la subvention reçue pour des besoins de soins</w:t>
      </w:r>
      <w:r w:rsidR="00231F91">
        <w:rPr>
          <w:rFonts w:ascii="Arial" w:hAnsi="Arial" w:cs="Arial"/>
          <w:iCs/>
          <w:sz w:val="22"/>
          <w:szCs w:val="22"/>
          <w:lang w:eastAsia="en-GB" w:bidi="en-GB"/>
        </w:rPr>
        <w:t xml:space="preserve">, </w:t>
      </w:r>
      <w:r w:rsidRPr="005839A2">
        <w:rPr>
          <w:rFonts w:ascii="Arial" w:hAnsi="Arial" w:cs="Arial"/>
          <w:iCs/>
          <w:sz w:val="22"/>
          <w:szCs w:val="22"/>
          <w:lang w:eastAsia="en-GB" w:bidi="en-GB"/>
        </w:rPr>
        <w:t>de scolarisation</w:t>
      </w:r>
      <w:r w:rsidR="00231F91">
        <w:rPr>
          <w:rFonts w:ascii="Arial" w:hAnsi="Arial" w:cs="Arial"/>
          <w:iCs/>
          <w:sz w:val="22"/>
          <w:szCs w:val="22"/>
          <w:lang w:eastAsia="en-GB" w:bidi="en-GB"/>
        </w:rPr>
        <w:t xml:space="preserve"> et d’alimentation</w:t>
      </w:r>
      <w:r w:rsidRPr="005839A2">
        <w:rPr>
          <w:rFonts w:ascii="Arial" w:hAnsi="Arial" w:cs="Arial"/>
          <w:iCs/>
          <w:sz w:val="22"/>
          <w:szCs w:val="22"/>
          <w:lang w:eastAsia="en-GB" w:bidi="en-GB"/>
        </w:rPr>
        <w:t xml:space="preserve">. </w:t>
      </w:r>
    </w:p>
    <w:p w14:paraId="20BD634C" w14:textId="2D34F6C7" w:rsidR="00EC6317" w:rsidRDefault="002B63FE"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 xml:space="preserve">D’autres bénéficiaires affirment utiliser régulièrement une partie des bénéfices générés aux fins des besoins de santé </w:t>
      </w:r>
      <w:r w:rsidR="00CA7CE3" w:rsidRPr="005839A2">
        <w:rPr>
          <w:rFonts w:ascii="Arial" w:hAnsi="Arial" w:cs="Arial"/>
          <w:iCs/>
          <w:sz w:val="22"/>
          <w:szCs w:val="22"/>
          <w:lang w:eastAsia="en-GB" w:bidi="en-GB"/>
        </w:rPr>
        <w:t xml:space="preserve">de leur famille </w:t>
      </w:r>
      <w:r w:rsidRPr="005839A2">
        <w:rPr>
          <w:rFonts w:ascii="Arial" w:hAnsi="Arial" w:cs="Arial"/>
          <w:iCs/>
          <w:sz w:val="22"/>
          <w:szCs w:val="22"/>
          <w:lang w:eastAsia="en-GB" w:bidi="en-GB"/>
        </w:rPr>
        <w:t xml:space="preserve">et de scolarisation des enfants. </w:t>
      </w:r>
      <w:r w:rsidR="00CA7CE3" w:rsidRPr="005839A2">
        <w:rPr>
          <w:rFonts w:ascii="Arial" w:hAnsi="Arial" w:cs="Arial"/>
          <w:iCs/>
          <w:sz w:val="22"/>
          <w:szCs w:val="22"/>
          <w:lang w:eastAsia="en-GB" w:bidi="en-GB"/>
        </w:rPr>
        <w:t>Toutefois, ils ont écarté le fait que cette amélioration soit liée à la rénovation de la peinture de l’école primaire et du centre de santé, seules actions jusque-là entreprises dans le cadre de la réalisation et réhabilitation des infrastructures qui ont été validées pour la zone.</w:t>
      </w:r>
    </w:p>
    <w:p w14:paraId="5023617D" w14:textId="77777777" w:rsidR="007D3908" w:rsidRDefault="007D3908" w:rsidP="00EC6317">
      <w:pPr>
        <w:pStyle w:val="Lgende"/>
        <w:spacing w:after="0" w:line="276" w:lineRule="auto"/>
        <w:rPr>
          <w:rFonts w:ascii="Arial" w:hAnsi="Arial" w:cs="Arial"/>
          <w:b/>
          <w:bCs/>
          <w:i w:val="0"/>
          <w:iCs w:val="0"/>
          <w:sz w:val="22"/>
          <w:szCs w:val="22"/>
        </w:rPr>
      </w:pPr>
    </w:p>
    <w:p w14:paraId="6B0F3FB9" w14:textId="77777777" w:rsidR="00FB6A34" w:rsidRDefault="00FB6A34" w:rsidP="00EC6317">
      <w:pPr>
        <w:pStyle w:val="Lgende"/>
        <w:spacing w:after="0" w:line="276" w:lineRule="auto"/>
        <w:rPr>
          <w:rFonts w:ascii="Arial" w:hAnsi="Arial" w:cs="Arial"/>
          <w:b/>
          <w:bCs/>
          <w:i w:val="0"/>
          <w:iCs w:val="0"/>
          <w:sz w:val="22"/>
          <w:szCs w:val="22"/>
        </w:rPr>
      </w:pPr>
    </w:p>
    <w:p w14:paraId="70E926E0" w14:textId="49373389" w:rsidR="00EC6317" w:rsidRPr="00EC6317" w:rsidRDefault="00EC6317" w:rsidP="00EC6317">
      <w:pPr>
        <w:pStyle w:val="Lgende"/>
        <w:spacing w:after="0" w:line="276" w:lineRule="auto"/>
        <w:rPr>
          <w:rFonts w:ascii="Arial" w:hAnsi="Arial" w:cs="Arial"/>
          <w:b/>
          <w:bCs/>
          <w:i w:val="0"/>
          <w:iCs w:val="0"/>
          <w:sz w:val="22"/>
          <w:szCs w:val="22"/>
        </w:rPr>
      </w:pPr>
      <w:r w:rsidRPr="00EC6317">
        <w:rPr>
          <w:rFonts w:ascii="Arial" w:hAnsi="Arial" w:cs="Arial"/>
          <w:b/>
          <w:bCs/>
          <w:i w:val="0"/>
          <w:iCs w:val="0"/>
          <w:sz w:val="22"/>
          <w:szCs w:val="22"/>
        </w:rPr>
        <w:lastRenderedPageBreak/>
        <w:t>Encadr</w:t>
      </w:r>
      <w:r w:rsidR="00FB6A34">
        <w:rPr>
          <w:rFonts w:ascii="Arial" w:hAnsi="Arial" w:cs="Arial"/>
          <w:b/>
          <w:bCs/>
          <w:i w:val="0"/>
          <w:iCs w:val="0"/>
          <w:sz w:val="22"/>
          <w:szCs w:val="22"/>
        </w:rPr>
        <w:t>é</w:t>
      </w:r>
      <w:r w:rsidRPr="00EC6317">
        <w:rPr>
          <w:rFonts w:ascii="Arial" w:hAnsi="Arial" w:cs="Arial"/>
          <w:b/>
          <w:bCs/>
          <w:i w:val="0"/>
          <w:iCs w:val="0"/>
          <w:sz w:val="22"/>
          <w:szCs w:val="22"/>
        </w:rPr>
        <w:t xml:space="preserve"> </w:t>
      </w:r>
      <w:r w:rsidR="00FB6A34">
        <w:rPr>
          <w:rFonts w:ascii="Arial" w:hAnsi="Arial" w:cs="Arial"/>
          <w:b/>
          <w:bCs/>
          <w:i w:val="0"/>
          <w:iCs w:val="0"/>
          <w:sz w:val="22"/>
          <w:szCs w:val="22"/>
        </w:rPr>
        <w:t>0</w:t>
      </w:r>
      <w:r w:rsidRPr="00EC6317">
        <w:rPr>
          <w:rFonts w:ascii="Arial" w:hAnsi="Arial" w:cs="Arial"/>
          <w:b/>
          <w:bCs/>
          <w:i w:val="0"/>
          <w:iCs w:val="0"/>
          <w:sz w:val="22"/>
          <w:szCs w:val="22"/>
        </w:rPr>
        <w:fldChar w:fldCharType="begin"/>
      </w:r>
      <w:r w:rsidRPr="00EC6317">
        <w:rPr>
          <w:rFonts w:ascii="Arial" w:hAnsi="Arial" w:cs="Arial"/>
          <w:b/>
          <w:bCs/>
          <w:i w:val="0"/>
          <w:iCs w:val="0"/>
          <w:sz w:val="22"/>
          <w:szCs w:val="22"/>
        </w:rPr>
        <w:instrText xml:space="preserve"> SEQ Encadre \* ARABIC </w:instrText>
      </w:r>
      <w:r w:rsidRPr="00EC6317">
        <w:rPr>
          <w:rFonts w:ascii="Arial" w:hAnsi="Arial" w:cs="Arial"/>
          <w:b/>
          <w:bCs/>
          <w:i w:val="0"/>
          <w:iCs w:val="0"/>
          <w:sz w:val="22"/>
          <w:szCs w:val="22"/>
        </w:rPr>
        <w:fldChar w:fldCharType="separate"/>
      </w:r>
      <w:r w:rsidR="00F347CC">
        <w:rPr>
          <w:rFonts w:ascii="Arial" w:hAnsi="Arial" w:cs="Arial"/>
          <w:b/>
          <w:bCs/>
          <w:i w:val="0"/>
          <w:iCs w:val="0"/>
          <w:noProof/>
          <w:sz w:val="22"/>
          <w:szCs w:val="22"/>
        </w:rPr>
        <w:t>3</w:t>
      </w:r>
      <w:r w:rsidRPr="00EC6317">
        <w:rPr>
          <w:rFonts w:ascii="Arial" w:hAnsi="Arial" w:cs="Arial"/>
          <w:b/>
          <w:bCs/>
          <w:i w:val="0"/>
          <w:iCs w:val="0"/>
          <w:sz w:val="22"/>
          <w:szCs w:val="22"/>
        </w:rPr>
        <w:fldChar w:fldCharType="end"/>
      </w:r>
    </w:p>
    <w:p w14:paraId="4D88599C" w14:textId="1F988D37" w:rsidR="00EC6317" w:rsidRDefault="00EC6317" w:rsidP="00BB5AA8">
      <w:pPr>
        <w:spacing w:line="276" w:lineRule="auto"/>
        <w:jc w:val="both"/>
        <w:rPr>
          <w:rFonts w:ascii="Arial" w:hAnsi="Arial" w:cs="Arial"/>
          <w:color w:val="000000"/>
          <w:sz w:val="22"/>
          <w:szCs w:val="22"/>
        </w:rPr>
      </w:pPr>
      <w:r w:rsidRPr="005839A2">
        <w:rPr>
          <w:rFonts w:ascii="Arial" w:hAnsi="Arial" w:cs="Arial"/>
          <w:iCs/>
          <w:noProof/>
          <w:sz w:val="22"/>
          <w:szCs w:val="22"/>
        </w:rPr>
        <mc:AlternateContent>
          <mc:Choice Requires="wps">
            <w:drawing>
              <wp:anchor distT="0" distB="0" distL="114300" distR="114300" simplePos="0" relativeHeight="251671552" behindDoc="0" locked="0" layoutInCell="1" allowOverlap="1" wp14:anchorId="3A6E3805" wp14:editId="3167E4C5">
                <wp:simplePos x="0" y="0"/>
                <wp:positionH relativeFrom="column">
                  <wp:posOffset>0</wp:posOffset>
                </wp:positionH>
                <wp:positionV relativeFrom="paragraph">
                  <wp:posOffset>0</wp:posOffset>
                </wp:positionV>
                <wp:extent cx="5750560" cy="895350"/>
                <wp:effectExtent l="0" t="0" r="15240" b="19050"/>
                <wp:wrapNone/>
                <wp:docPr id="19" name="Zone de texte 19"/>
                <wp:cNvGraphicFramePr/>
                <a:graphic xmlns:a="http://schemas.openxmlformats.org/drawingml/2006/main">
                  <a:graphicData uri="http://schemas.microsoft.com/office/word/2010/wordprocessingShape">
                    <wps:wsp>
                      <wps:cNvSpPr txBox="1"/>
                      <wps:spPr>
                        <a:xfrm>
                          <a:off x="0" y="0"/>
                          <a:ext cx="5750560" cy="895350"/>
                        </a:xfrm>
                        <a:prstGeom prst="rect">
                          <a:avLst/>
                        </a:prstGeom>
                        <a:solidFill>
                          <a:schemeClr val="lt1"/>
                        </a:solidFill>
                        <a:ln w="6350">
                          <a:solidFill>
                            <a:prstClr val="black"/>
                          </a:solidFill>
                        </a:ln>
                      </wps:spPr>
                      <wps:txbx>
                        <w:txbxContent>
                          <w:p w14:paraId="02E28B78" w14:textId="77777777" w:rsidR="00561EE2" w:rsidRPr="002A51F1" w:rsidRDefault="00561EE2" w:rsidP="00EC6317">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w:t>
                            </w:r>
                            <w:r w:rsidRPr="002A51F1">
                              <w:rPr>
                                <w:rFonts w:ascii="Arial" w:hAnsi="Arial" w:cs="Arial"/>
                                <w:i/>
                                <w:iCs/>
                                <w:sz w:val="22"/>
                                <w:szCs w:val="22"/>
                              </w:rPr>
                              <w:t>L’année passée j’ai puisé 100 000 FCFA des 250 000 FCFA pour les frais universitaires de mon fils. Cette année encore j’ai dû prélever le même montant. Il ne me reste presque rien pour continuer mon commerce de médicaments</w:t>
                            </w:r>
                            <w:r w:rsidRPr="002A51F1">
                              <w:rPr>
                                <w:rFonts w:ascii="Arial" w:hAnsi="Arial" w:cs="Arial"/>
                                <w:sz w:val="22"/>
                                <w:szCs w:val="22"/>
                              </w:rPr>
                              <w:t> »</w:t>
                            </w:r>
                            <w:r>
                              <w:rPr>
                                <w:rFonts w:ascii="Arial" w:hAnsi="Arial" w:cs="Arial"/>
                                <w:sz w:val="22"/>
                                <w:szCs w:val="22"/>
                              </w:rPr>
                              <w:t>.</w:t>
                            </w:r>
                            <w:r w:rsidRPr="002A51F1">
                              <w:rPr>
                                <w:rFonts w:ascii="Arial" w:hAnsi="Arial" w:cs="Arial"/>
                                <w:sz w:val="22"/>
                                <w:szCs w:val="22"/>
                              </w:rPr>
                              <w:t xml:space="preserve"> </w:t>
                            </w:r>
                            <w:r w:rsidRPr="002A51F1">
                              <w:rPr>
                                <w:rFonts w:ascii="Arial" w:hAnsi="Arial" w:cs="Arial"/>
                                <w:b/>
                                <w:bCs/>
                                <w:sz w:val="22"/>
                                <w:szCs w:val="22"/>
                              </w:rPr>
                              <w:t xml:space="preserve">Bénéficiaire homme de </w:t>
                            </w:r>
                            <w:proofErr w:type="spellStart"/>
                            <w:r w:rsidRPr="002A51F1">
                              <w:rPr>
                                <w:rFonts w:ascii="Arial" w:hAnsi="Arial" w:cs="Arial"/>
                                <w:b/>
                                <w:bCs/>
                                <w:sz w:val="22"/>
                                <w:szCs w:val="22"/>
                              </w:rPr>
                              <w:t>Guité</w:t>
                            </w:r>
                            <w:proofErr w:type="spellEnd"/>
                            <w:r w:rsidRPr="002A51F1">
                              <w:rPr>
                                <w:rFonts w:ascii="Arial" w:hAnsi="Arial" w:cs="Arial"/>
                                <w:sz w:val="22"/>
                                <w:szCs w:val="22"/>
                              </w:rPr>
                              <w:t xml:space="preserve"> (mari de 02 femmes et père de 14 enfants)</w:t>
                            </w:r>
                          </w:p>
                          <w:p w14:paraId="480D2D3F" w14:textId="77777777" w:rsidR="00561EE2" w:rsidRDefault="00561EE2" w:rsidP="00EC6317">
                            <w:pPr>
                              <w:shd w:val="clear" w:color="auto" w:fill="BDD6EE" w:themeFill="accent5" w:themeFillTint="66"/>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3805" id="Zone de texte 19" o:spid="_x0000_s1031" type="#_x0000_t202" style="position:absolute;left:0;text-align:left;margin-left:0;margin-top:0;width:452.8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" fillcolor="white [3201]" strokeweight=".5pt">
                <v:textbox>
                  <w:txbxContent>
                    <w:p w14:paraId="02E28B78" w14:textId="77777777" w:rsidR="00561EE2" w:rsidRPr="002A51F1" w:rsidRDefault="00561EE2" w:rsidP="00EC6317">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w:t>
                      </w:r>
                      <w:r w:rsidRPr="002A51F1">
                        <w:rPr>
                          <w:rFonts w:ascii="Arial" w:hAnsi="Arial" w:cs="Arial"/>
                          <w:i/>
                          <w:iCs/>
                          <w:sz w:val="22"/>
                          <w:szCs w:val="22"/>
                        </w:rPr>
                        <w:t>L’année passée j’ai puisé 100 000 FCFA des 250 000 FCFA pour les frais universitaires de mon fils. Cette année encore j’ai dû prélever le même montant. Il ne me reste presque rien pour continuer mon commerce de médicaments</w:t>
                      </w:r>
                      <w:r w:rsidRPr="002A51F1">
                        <w:rPr>
                          <w:rFonts w:ascii="Arial" w:hAnsi="Arial" w:cs="Arial"/>
                          <w:sz w:val="22"/>
                          <w:szCs w:val="22"/>
                        </w:rPr>
                        <w:t> »</w:t>
                      </w:r>
                      <w:r>
                        <w:rPr>
                          <w:rFonts w:ascii="Arial" w:hAnsi="Arial" w:cs="Arial"/>
                          <w:sz w:val="22"/>
                          <w:szCs w:val="22"/>
                        </w:rPr>
                        <w:t>.</w:t>
                      </w:r>
                      <w:r w:rsidRPr="002A51F1">
                        <w:rPr>
                          <w:rFonts w:ascii="Arial" w:hAnsi="Arial" w:cs="Arial"/>
                          <w:sz w:val="22"/>
                          <w:szCs w:val="22"/>
                        </w:rPr>
                        <w:t xml:space="preserve"> </w:t>
                      </w:r>
                      <w:r w:rsidRPr="002A51F1">
                        <w:rPr>
                          <w:rFonts w:ascii="Arial" w:hAnsi="Arial" w:cs="Arial"/>
                          <w:b/>
                          <w:bCs/>
                          <w:sz w:val="22"/>
                          <w:szCs w:val="22"/>
                        </w:rPr>
                        <w:t xml:space="preserve">Bénéficiaire homme de </w:t>
                      </w:r>
                      <w:proofErr w:type="spellStart"/>
                      <w:r w:rsidRPr="002A51F1">
                        <w:rPr>
                          <w:rFonts w:ascii="Arial" w:hAnsi="Arial" w:cs="Arial"/>
                          <w:b/>
                          <w:bCs/>
                          <w:sz w:val="22"/>
                          <w:szCs w:val="22"/>
                        </w:rPr>
                        <w:t>Guité</w:t>
                      </w:r>
                      <w:proofErr w:type="spellEnd"/>
                      <w:r w:rsidRPr="002A51F1">
                        <w:rPr>
                          <w:rFonts w:ascii="Arial" w:hAnsi="Arial" w:cs="Arial"/>
                          <w:sz w:val="22"/>
                          <w:szCs w:val="22"/>
                        </w:rPr>
                        <w:t xml:space="preserve"> (mari de 02 femmes et père de 14 enfants)</w:t>
                      </w:r>
                    </w:p>
                    <w:p w14:paraId="480D2D3F" w14:textId="77777777" w:rsidR="00561EE2" w:rsidRDefault="00561EE2" w:rsidP="00EC6317">
                      <w:pPr>
                        <w:shd w:val="clear" w:color="auto" w:fill="BDD6EE" w:themeFill="accent5" w:themeFillTint="66"/>
                        <w:spacing w:line="276" w:lineRule="auto"/>
                        <w:jc w:val="both"/>
                      </w:pPr>
                    </w:p>
                  </w:txbxContent>
                </v:textbox>
              </v:shape>
            </w:pict>
          </mc:Fallback>
        </mc:AlternateContent>
      </w:r>
    </w:p>
    <w:p w14:paraId="24DA3335" w14:textId="77777777" w:rsidR="00EC6317" w:rsidRDefault="00EC6317" w:rsidP="00BB5AA8">
      <w:pPr>
        <w:spacing w:line="276" w:lineRule="auto"/>
        <w:jc w:val="both"/>
        <w:rPr>
          <w:rFonts w:ascii="Arial" w:hAnsi="Arial" w:cs="Arial"/>
          <w:color w:val="000000"/>
          <w:sz w:val="22"/>
          <w:szCs w:val="22"/>
        </w:rPr>
      </w:pPr>
    </w:p>
    <w:p w14:paraId="18CDD605" w14:textId="77777777" w:rsidR="00EC6317" w:rsidRDefault="00EC6317" w:rsidP="00BB5AA8">
      <w:pPr>
        <w:spacing w:line="276" w:lineRule="auto"/>
        <w:jc w:val="both"/>
        <w:rPr>
          <w:rFonts w:ascii="Arial" w:hAnsi="Arial" w:cs="Arial"/>
          <w:color w:val="000000"/>
          <w:sz w:val="22"/>
          <w:szCs w:val="22"/>
        </w:rPr>
      </w:pPr>
    </w:p>
    <w:p w14:paraId="082F215A" w14:textId="77777777" w:rsidR="00EC6317" w:rsidRDefault="00EC6317" w:rsidP="00BB5AA8">
      <w:pPr>
        <w:spacing w:line="276" w:lineRule="auto"/>
        <w:jc w:val="both"/>
        <w:rPr>
          <w:rFonts w:ascii="Arial" w:hAnsi="Arial" w:cs="Arial"/>
          <w:color w:val="000000"/>
          <w:sz w:val="22"/>
          <w:szCs w:val="22"/>
        </w:rPr>
      </w:pPr>
    </w:p>
    <w:p w14:paraId="30F4A18D" w14:textId="77777777" w:rsidR="00EC6317" w:rsidRDefault="00EC6317" w:rsidP="00BB5AA8">
      <w:pPr>
        <w:spacing w:line="276" w:lineRule="auto"/>
        <w:jc w:val="both"/>
        <w:rPr>
          <w:rFonts w:ascii="Arial" w:hAnsi="Arial" w:cs="Arial"/>
          <w:color w:val="000000"/>
          <w:sz w:val="22"/>
          <w:szCs w:val="22"/>
        </w:rPr>
      </w:pPr>
    </w:p>
    <w:p w14:paraId="5CAA1BBD" w14:textId="4FD73DC9" w:rsidR="002B63FE" w:rsidRPr="005839A2" w:rsidRDefault="00CA7CE3" w:rsidP="00BB5AA8">
      <w:pPr>
        <w:spacing w:line="276" w:lineRule="auto"/>
        <w:jc w:val="both"/>
        <w:rPr>
          <w:rFonts w:ascii="Arial" w:hAnsi="Arial" w:cs="Arial"/>
          <w:color w:val="000000"/>
          <w:sz w:val="22"/>
          <w:szCs w:val="22"/>
        </w:rPr>
      </w:pPr>
      <w:r w:rsidRPr="005839A2">
        <w:rPr>
          <w:rFonts w:ascii="Arial" w:hAnsi="Arial" w:cs="Arial"/>
          <w:color w:val="000000"/>
          <w:sz w:val="22"/>
          <w:szCs w:val="22"/>
        </w:rPr>
        <w:t xml:space="preserve">Pour les localités de </w:t>
      </w:r>
      <w:proofErr w:type="spellStart"/>
      <w:r w:rsidRPr="005839A2">
        <w:rPr>
          <w:rFonts w:ascii="Arial" w:hAnsi="Arial" w:cs="Arial"/>
          <w:color w:val="000000"/>
          <w:sz w:val="22"/>
          <w:szCs w:val="22"/>
        </w:rPr>
        <w:t>Ngalamia</w:t>
      </w:r>
      <w:proofErr w:type="spellEnd"/>
      <w:r w:rsidRPr="005839A2">
        <w:rPr>
          <w:rFonts w:ascii="Arial" w:hAnsi="Arial" w:cs="Arial"/>
          <w:color w:val="000000"/>
          <w:sz w:val="22"/>
          <w:szCs w:val="22"/>
        </w:rPr>
        <w:t xml:space="preserve"> et de </w:t>
      </w:r>
      <w:proofErr w:type="spellStart"/>
      <w:r w:rsidRPr="005839A2">
        <w:rPr>
          <w:rFonts w:ascii="Arial" w:hAnsi="Arial" w:cs="Arial"/>
          <w:color w:val="000000"/>
          <w:sz w:val="22"/>
          <w:szCs w:val="22"/>
        </w:rPr>
        <w:t>Koulkimé</w:t>
      </w:r>
      <w:proofErr w:type="spellEnd"/>
      <w:r w:rsidRPr="005839A2">
        <w:rPr>
          <w:rFonts w:ascii="Arial" w:hAnsi="Arial" w:cs="Arial"/>
          <w:color w:val="000000"/>
          <w:sz w:val="22"/>
          <w:szCs w:val="22"/>
        </w:rPr>
        <w:t xml:space="preserve"> dont les infrastructures ne sont pas encore opérationnel</w:t>
      </w:r>
      <w:r w:rsidR="00A864F3" w:rsidRPr="005839A2">
        <w:rPr>
          <w:rFonts w:ascii="Arial" w:hAnsi="Arial" w:cs="Arial"/>
          <w:color w:val="000000"/>
          <w:sz w:val="22"/>
          <w:szCs w:val="22"/>
        </w:rPr>
        <w:t>le</w:t>
      </w:r>
      <w:r w:rsidRPr="005839A2">
        <w:rPr>
          <w:rFonts w:ascii="Arial" w:hAnsi="Arial" w:cs="Arial"/>
          <w:color w:val="000000"/>
          <w:sz w:val="22"/>
          <w:szCs w:val="22"/>
        </w:rPr>
        <w:t xml:space="preserve">s et qui restent relativement enclavés, aucun lien n’a été établi par les populations entre les interventions actuelles du projet et l’amélioration de leur accès aux services de base. Il faut toutefois noter qu’au passage de la mission, en dehors de l’école primaire de </w:t>
      </w:r>
      <w:proofErr w:type="spellStart"/>
      <w:r w:rsidRPr="005839A2">
        <w:rPr>
          <w:rFonts w:ascii="Arial" w:hAnsi="Arial" w:cs="Arial"/>
          <w:color w:val="000000"/>
          <w:sz w:val="22"/>
          <w:szCs w:val="22"/>
        </w:rPr>
        <w:t>Ngalami</w:t>
      </w:r>
      <w:r w:rsidR="009D236D">
        <w:rPr>
          <w:rFonts w:ascii="Arial" w:hAnsi="Arial" w:cs="Arial"/>
          <w:color w:val="000000"/>
          <w:sz w:val="22"/>
          <w:szCs w:val="22"/>
        </w:rPr>
        <w:t>a</w:t>
      </w:r>
      <w:proofErr w:type="spellEnd"/>
      <w:r w:rsidRPr="005839A2">
        <w:rPr>
          <w:rFonts w:ascii="Arial" w:hAnsi="Arial" w:cs="Arial"/>
          <w:color w:val="000000"/>
          <w:sz w:val="22"/>
          <w:szCs w:val="22"/>
        </w:rPr>
        <w:t xml:space="preserve"> pour laquelle l’entreprise attributaire est défaillante, les autres infrastructures en chantier à la fin de la période de mise en œuvre de la première phase sont quasiment finalisées avec encore quelques réserves du cabinet </w:t>
      </w:r>
      <w:r w:rsidR="00A864F3" w:rsidRPr="005839A2">
        <w:rPr>
          <w:rFonts w:ascii="Arial" w:hAnsi="Arial" w:cs="Arial"/>
          <w:color w:val="000000"/>
          <w:sz w:val="22"/>
          <w:szCs w:val="22"/>
        </w:rPr>
        <w:t xml:space="preserve">de </w:t>
      </w:r>
      <w:r w:rsidRPr="005839A2">
        <w:rPr>
          <w:rFonts w:ascii="Arial" w:hAnsi="Arial" w:cs="Arial"/>
          <w:color w:val="000000"/>
          <w:sz w:val="22"/>
          <w:szCs w:val="22"/>
        </w:rPr>
        <w:t>contrôle que les prestataires s’activent à lever. Au niveau du centre de santé et du logement de l’infirmier qui sont achevés depuis un certain moment et ne sont toujours pas fonctionnels</w:t>
      </w:r>
      <w:r w:rsidR="00974CBF" w:rsidRPr="005839A2">
        <w:rPr>
          <w:rFonts w:ascii="Arial" w:hAnsi="Arial" w:cs="Arial"/>
          <w:color w:val="000000"/>
          <w:sz w:val="22"/>
          <w:szCs w:val="22"/>
        </w:rPr>
        <w:t>, des cas de vols ont été constatés sur 14 batteries mise</w:t>
      </w:r>
      <w:r w:rsidR="00ED3BB8">
        <w:rPr>
          <w:rFonts w:ascii="Arial" w:hAnsi="Arial" w:cs="Arial"/>
          <w:color w:val="000000"/>
          <w:sz w:val="22"/>
          <w:szCs w:val="22"/>
        </w:rPr>
        <w:t>s</w:t>
      </w:r>
      <w:r w:rsidR="00974CBF" w:rsidRPr="005839A2">
        <w:rPr>
          <w:rFonts w:ascii="Arial" w:hAnsi="Arial" w:cs="Arial"/>
          <w:color w:val="000000"/>
          <w:sz w:val="22"/>
          <w:szCs w:val="22"/>
        </w:rPr>
        <w:t xml:space="preserve"> en place dans le cadre de l’éclairage solaire.</w:t>
      </w:r>
      <w:r w:rsidRPr="005839A2">
        <w:rPr>
          <w:rFonts w:ascii="Arial" w:hAnsi="Arial" w:cs="Arial"/>
          <w:color w:val="000000"/>
          <w:sz w:val="22"/>
          <w:szCs w:val="22"/>
        </w:rPr>
        <w:t xml:space="preserve">  </w:t>
      </w:r>
    </w:p>
    <w:p w14:paraId="2E4A7985" w14:textId="77777777" w:rsidR="0032727F" w:rsidRPr="005839A2" w:rsidRDefault="0032727F" w:rsidP="00BB5AA8">
      <w:pPr>
        <w:spacing w:line="276" w:lineRule="auto"/>
        <w:jc w:val="both"/>
        <w:rPr>
          <w:rFonts w:ascii="Arial" w:hAnsi="Arial" w:cs="Arial"/>
          <w:i/>
          <w:sz w:val="22"/>
          <w:szCs w:val="22"/>
          <w:lang w:eastAsia="en-GB" w:bidi="en-GB"/>
        </w:rPr>
      </w:pPr>
    </w:p>
    <w:p w14:paraId="74824783" w14:textId="3E541BA7" w:rsidR="00840ADF" w:rsidRPr="005839A2" w:rsidRDefault="00974CBF" w:rsidP="00BB5AA8">
      <w:pPr>
        <w:spacing w:line="276" w:lineRule="auto"/>
        <w:jc w:val="both"/>
        <w:rPr>
          <w:rFonts w:ascii="Arial" w:hAnsi="Arial" w:cs="Arial"/>
          <w:color w:val="000000"/>
          <w:sz w:val="22"/>
          <w:szCs w:val="22"/>
        </w:rPr>
      </w:pPr>
      <w:r w:rsidRPr="005839A2">
        <w:rPr>
          <w:rFonts w:ascii="Arial" w:hAnsi="Arial" w:cs="Arial"/>
          <w:color w:val="000000"/>
          <w:sz w:val="22"/>
          <w:szCs w:val="22"/>
        </w:rPr>
        <w:t>Pour ce qui est de l’amélioration d</w:t>
      </w:r>
      <w:r w:rsidR="00035165" w:rsidRPr="005839A2">
        <w:rPr>
          <w:rFonts w:ascii="Arial" w:hAnsi="Arial" w:cs="Arial"/>
          <w:color w:val="000000"/>
          <w:sz w:val="22"/>
          <w:szCs w:val="22"/>
        </w:rPr>
        <w:t>es moyens de sub</w:t>
      </w:r>
      <w:r w:rsidRPr="005839A2">
        <w:rPr>
          <w:rFonts w:ascii="Arial" w:hAnsi="Arial" w:cs="Arial"/>
          <w:color w:val="000000"/>
          <w:sz w:val="22"/>
          <w:szCs w:val="22"/>
        </w:rPr>
        <w:t>s</w:t>
      </w:r>
      <w:r w:rsidR="00035165" w:rsidRPr="005839A2">
        <w:rPr>
          <w:rFonts w:ascii="Arial" w:hAnsi="Arial" w:cs="Arial"/>
          <w:color w:val="000000"/>
          <w:sz w:val="22"/>
          <w:szCs w:val="22"/>
        </w:rPr>
        <w:t>istances</w:t>
      </w:r>
      <w:r w:rsidRPr="005839A2">
        <w:rPr>
          <w:rFonts w:ascii="Arial" w:hAnsi="Arial" w:cs="Arial"/>
          <w:color w:val="000000"/>
          <w:sz w:val="22"/>
          <w:szCs w:val="22"/>
        </w:rPr>
        <w:t xml:space="preserve">, les interventions du projet ont été substantielles dans toutes les quatre (04) localités de mise en œuvre avec </w:t>
      </w:r>
      <w:r w:rsidR="00840ADF" w:rsidRPr="005839A2">
        <w:rPr>
          <w:rFonts w:ascii="Arial" w:hAnsi="Arial" w:cs="Arial"/>
          <w:color w:val="000000"/>
          <w:sz w:val="22"/>
          <w:szCs w:val="22"/>
        </w:rPr>
        <w:t>à la clé plusieur</w:t>
      </w:r>
      <w:r w:rsidRPr="005839A2">
        <w:rPr>
          <w:rFonts w:ascii="Arial" w:hAnsi="Arial" w:cs="Arial"/>
          <w:color w:val="000000"/>
          <w:sz w:val="22"/>
          <w:szCs w:val="22"/>
        </w:rPr>
        <w:t xml:space="preserve">s effets </w:t>
      </w:r>
      <w:r w:rsidR="00840ADF" w:rsidRPr="005839A2">
        <w:rPr>
          <w:rFonts w:ascii="Arial" w:hAnsi="Arial" w:cs="Arial"/>
          <w:color w:val="000000"/>
          <w:sz w:val="22"/>
          <w:szCs w:val="22"/>
        </w:rPr>
        <w:t xml:space="preserve">tangibles. </w:t>
      </w:r>
    </w:p>
    <w:p w14:paraId="09B6F193" w14:textId="07646FB1" w:rsidR="006578A3" w:rsidRPr="005839A2" w:rsidRDefault="00926A94"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 xml:space="preserve">A travers le cash for </w:t>
      </w:r>
      <w:proofErr w:type="spellStart"/>
      <w:r w:rsidRPr="005839A2">
        <w:rPr>
          <w:rFonts w:ascii="Arial" w:hAnsi="Arial" w:cs="Arial"/>
          <w:iCs/>
          <w:sz w:val="22"/>
          <w:szCs w:val="22"/>
          <w:lang w:eastAsia="en-GB" w:bidi="en-GB"/>
        </w:rPr>
        <w:t>work</w:t>
      </w:r>
      <w:proofErr w:type="spellEnd"/>
      <w:r w:rsidRPr="005839A2">
        <w:rPr>
          <w:rFonts w:ascii="Arial" w:hAnsi="Arial" w:cs="Arial"/>
          <w:iCs/>
          <w:sz w:val="22"/>
          <w:szCs w:val="22"/>
          <w:lang w:eastAsia="en-GB" w:bidi="en-GB"/>
        </w:rPr>
        <w:t xml:space="preserve">, le projet a permis à 1 331 jeunes (dont 509 femmes, environ 38%) des quatre localités cibles de disposer immédiatement chacun de 50 000 FCFA après seulement dix (10) jours de travail. Bien que l’objectif du projet </w:t>
      </w:r>
      <w:r w:rsidR="002A51F1" w:rsidRPr="005839A2">
        <w:rPr>
          <w:rFonts w:ascii="Arial" w:hAnsi="Arial" w:cs="Arial"/>
          <w:iCs/>
          <w:sz w:val="22"/>
          <w:szCs w:val="22"/>
          <w:lang w:eastAsia="en-GB" w:bidi="en-GB"/>
        </w:rPr>
        <w:t>fût</w:t>
      </w:r>
      <w:r w:rsidRPr="005839A2">
        <w:rPr>
          <w:rFonts w:ascii="Arial" w:hAnsi="Arial" w:cs="Arial"/>
          <w:iCs/>
          <w:sz w:val="22"/>
          <w:szCs w:val="22"/>
          <w:lang w:eastAsia="en-GB" w:bidi="en-GB"/>
        </w:rPr>
        <w:t xml:space="preserve"> de voir les bénéficiaires investir </w:t>
      </w:r>
      <w:r w:rsidR="006578A3" w:rsidRPr="005839A2">
        <w:rPr>
          <w:rFonts w:ascii="Arial" w:hAnsi="Arial" w:cs="Arial"/>
          <w:iCs/>
          <w:sz w:val="22"/>
          <w:szCs w:val="22"/>
          <w:lang w:eastAsia="en-GB" w:bidi="en-GB"/>
        </w:rPr>
        <w:t xml:space="preserve">principalement </w:t>
      </w:r>
      <w:r w:rsidRPr="005839A2">
        <w:rPr>
          <w:rFonts w:ascii="Arial" w:hAnsi="Arial" w:cs="Arial"/>
          <w:iCs/>
          <w:sz w:val="22"/>
          <w:szCs w:val="22"/>
          <w:lang w:eastAsia="en-GB" w:bidi="en-GB"/>
        </w:rPr>
        <w:t xml:space="preserve">ces ressources dans des activités </w:t>
      </w:r>
      <w:r w:rsidR="006578A3" w:rsidRPr="005839A2">
        <w:rPr>
          <w:rFonts w:ascii="Arial" w:hAnsi="Arial" w:cs="Arial"/>
          <w:iCs/>
          <w:sz w:val="22"/>
          <w:szCs w:val="22"/>
          <w:lang w:eastAsia="en-GB" w:bidi="en-GB"/>
        </w:rPr>
        <w:t>économiques, celles-ci ont plutôt été dépensé</w:t>
      </w:r>
      <w:r w:rsidRPr="005839A2">
        <w:rPr>
          <w:rFonts w:ascii="Arial" w:hAnsi="Arial" w:cs="Arial"/>
          <w:iCs/>
          <w:sz w:val="22"/>
          <w:szCs w:val="22"/>
          <w:lang w:eastAsia="en-GB" w:bidi="en-GB"/>
        </w:rPr>
        <w:t>e</w:t>
      </w:r>
      <w:r w:rsidR="006578A3" w:rsidRPr="005839A2">
        <w:rPr>
          <w:rFonts w:ascii="Arial" w:hAnsi="Arial" w:cs="Arial"/>
          <w:iCs/>
          <w:sz w:val="22"/>
          <w:szCs w:val="22"/>
          <w:lang w:eastAsia="en-GB" w:bidi="en-GB"/>
        </w:rPr>
        <w:t xml:space="preserve">s dans le cadre de la satisfaction de besoins sociaux (alimentaire, vestimentaire, habitat…) qui restent important dans un contexte de précarité </w:t>
      </w:r>
      <w:r w:rsidR="00DB4907" w:rsidRPr="005839A2">
        <w:rPr>
          <w:rFonts w:ascii="Arial" w:hAnsi="Arial" w:cs="Arial"/>
          <w:iCs/>
          <w:sz w:val="22"/>
          <w:szCs w:val="22"/>
          <w:lang w:eastAsia="en-GB" w:bidi="en-GB"/>
        </w:rPr>
        <w:t xml:space="preserve">quasi </w:t>
      </w:r>
      <w:r w:rsidR="006578A3" w:rsidRPr="005839A2">
        <w:rPr>
          <w:rFonts w:ascii="Arial" w:hAnsi="Arial" w:cs="Arial"/>
          <w:iCs/>
          <w:sz w:val="22"/>
          <w:szCs w:val="22"/>
          <w:lang w:eastAsia="en-GB" w:bidi="en-GB"/>
        </w:rPr>
        <w:t xml:space="preserve">généralisée. Au regard de la cible bénéficiaire et de la période de remise de l’argent, les jeunes ont majoritairement utilisé les ressources pour les besoins de la fête. Certains ont justifié leur attitude par le fait que le volume des montants reçus ne permettait pas d’initier une activité viable, notamment au niveau des hommes. Pour cela, quelques-uns ont affirmé avoir remis une bonne partie de cet argent à leurs conjointes afin qu’elles puissent initier une activité génératrice de revenus. Effectivement, l’analyse des groupes de bénéficiaires ayant effectivement initiés des activités génératrices de revenus à partir des cash for </w:t>
      </w:r>
      <w:proofErr w:type="spellStart"/>
      <w:r w:rsidR="006578A3" w:rsidRPr="005839A2">
        <w:rPr>
          <w:rFonts w:ascii="Arial" w:hAnsi="Arial" w:cs="Arial"/>
          <w:iCs/>
          <w:sz w:val="22"/>
          <w:szCs w:val="22"/>
          <w:lang w:eastAsia="en-GB" w:bidi="en-GB"/>
        </w:rPr>
        <w:t>work</w:t>
      </w:r>
      <w:proofErr w:type="spellEnd"/>
      <w:r w:rsidR="006578A3" w:rsidRPr="005839A2">
        <w:rPr>
          <w:rFonts w:ascii="Arial" w:hAnsi="Arial" w:cs="Arial"/>
          <w:iCs/>
          <w:sz w:val="22"/>
          <w:szCs w:val="22"/>
          <w:lang w:eastAsia="en-GB" w:bidi="en-GB"/>
        </w:rPr>
        <w:t xml:space="preserve"> sont majoritairement des femmes et dans une moindre mesure des hommes initialement promoteur d’une activité économique. </w:t>
      </w:r>
      <w:r w:rsidR="00D541F7" w:rsidRPr="005839A2">
        <w:rPr>
          <w:rFonts w:ascii="Arial" w:hAnsi="Arial" w:cs="Arial"/>
          <w:iCs/>
          <w:sz w:val="22"/>
          <w:szCs w:val="22"/>
          <w:lang w:eastAsia="en-GB" w:bidi="en-GB"/>
        </w:rPr>
        <w:t>Sur la base des entretiens, ils seraient tout au plus un tier</w:t>
      </w:r>
      <w:r w:rsidR="00732E99">
        <w:rPr>
          <w:rFonts w:ascii="Arial" w:hAnsi="Arial" w:cs="Arial"/>
          <w:iCs/>
          <w:sz w:val="22"/>
          <w:szCs w:val="22"/>
          <w:lang w:eastAsia="en-GB" w:bidi="en-GB"/>
        </w:rPr>
        <w:t>s</w:t>
      </w:r>
      <w:r w:rsidR="00D541F7" w:rsidRPr="005839A2">
        <w:rPr>
          <w:rFonts w:ascii="Arial" w:hAnsi="Arial" w:cs="Arial"/>
          <w:iCs/>
          <w:sz w:val="22"/>
          <w:szCs w:val="22"/>
          <w:lang w:eastAsia="en-GB" w:bidi="en-GB"/>
        </w:rPr>
        <w:t xml:space="preserve"> des bénéficiaires </w:t>
      </w:r>
      <w:proofErr w:type="spellStart"/>
      <w:r w:rsidR="00732E99">
        <w:rPr>
          <w:rFonts w:ascii="Arial" w:hAnsi="Arial" w:cs="Arial"/>
          <w:iCs/>
          <w:sz w:val="22"/>
          <w:szCs w:val="22"/>
          <w:lang w:eastAsia="en-GB" w:bidi="en-GB"/>
        </w:rPr>
        <w:t>a</w:t>
      </w:r>
      <w:proofErr w:type="spellEnd"/>
      <w:r w:rsidR="00D541F7" w:rsidRPr="005839A2">
        <w:rPr>
          <w:rFonts w:ascii="Arial" w:hAnsi="Arial" w:cs="Arial"/>
          <w:iCs/>
          <w:sz w:val="22"/>
          <w:szCs w:val="22"/>
          <w:lang w:eastAsia="en-GB" w:bidi="en-GB"/>
        </w:rPr>
        <w:t xml:space="preserve"> avoir investi une ou toute partie des sommes reçues.</w:t>
      </w:r>
    </w:p>
    <w:p w14:paraId="3643A646" w14:textId="77777777" w:rsidR="00FA2732" w:rsidRPr="00C4352F" w:rsidRDefault="00FA2732" w:rsidP="00BB5AA8">
      <w:pPr>
        <w:pStyle w:val="Lgende"/>
        <w:spacing w:after="0" w:line="276" w:lineRule="auto"/>
        <w:rPr>
          <w:rFonts w:ascii="Arial" w:hAnsi="Arial" w:cs="Arial"/>
          <w:b/>
          <w:bCs/>
          <w:i w:val="0"/>
          <w:iCs w:val="0"/>
          <w:sz w:val="16"/>
          <w:szCs w:val="16"/>
        </w:rPr>
      </w:pPr>
      <w:bookmarkStart w:id="47" w:name="_Toc121819016"/>
    </w:p>
    <w:p w14:paraId="5E2EDC8E" w14:textId="77777777" w:rsidR="00FB6A34" w:rsidRDefault="00FB6A34" w:rsidP="00BB5AA8">
      <w:pPr>
        <w:pStyle w:val="Lgende"/>
        <w:spacing w:after="0" w:line="276" w:lineRule="auto"/>
        <w:rPr>
          <w:rFonts w:ascii="Arial" w:hAnsi="Arial" w:cs="Arial"/>
          <w:b/>
          <w:bCs/>
          <w:i w:val="0"/>
          <w:iCs w:val="0"/>
          <w:sz w:val="22"/>
          <w:szCs w:val="22"/>
        </w:rPr>
      </w:pPr>
    </w:p>
    <w:p w14:paraId="389409C4" w14:textId="77777777" w:rsidR="00FB6A34" w:rsidRDefault="00FB6A34" w:rsidP="00BB5AA8">
      <w:pPr>
        <w:pStyle w:val="Lgende"/>
        <w:spacing w:after="0" w:line="276" w:lineRule="auto"/>
        <w:rPr>
          <w:rFonts w:ascii="Arial" w:hAnsi="Arial" w:cs="Arial"/>
          <w:b/>
          <w:bCs/>
          <w:i w:val="0"/>
          <w:iCs w:val="0"/>
          <w:sz w:val="22"/>
          <w:szCs w:val="22"/>
        </w:rPr>
      </w:pPr>
    </w:p>
    <w:p w14:paraId="2D702A03" w14:textId="77777777" w:rsidR="00FB6A34" w:rsidRDefault="00FB6A34" w:rsidP="00BB5AA8">
      <w:pPr>
        <w:pStyle w:val="Lgende"/>
        <w:spacing w:after="0" w:line="276" w:lineRule="auto"/>
        <w:rPr>
          <w:rFonts w:ascii="Arial" w:hAnsi="Arial" w:cs="Arial"/>
          <w:b/>
          <w:bCs/>
          <w:i w:val="0"/>
          <w:iCs w:val="0"/>
          <w:sz w:val="22"/>
          <w:szCs w:val="22"/>
        </w:rPr>
      </w:pPr>
    </w:p>
    <w:p w14:paraId="386BE8A3" w14:textId="77777777" w:rsidR="00FB6A34" w:rsidRDefault="00FB6A34" w:rsidP="00BB5AA8">
      <w:pPr>
        <w:pStyle w:val="Lgende"/>
        <w:spacing w:after="0" w:line="276" w:lineRule="auto"/>
        <w:rPr>
          <w:rFonts w:ascii="Arial" w:hAnsi="Arial" w:cs="Arial"/>
          <w:b/>
          <w:bCs/>
          <w:i w:val="0"/>
          <w:iCs w:val="0"/>
          <w:sz w:val="22"/>
          <w:szCs w:val="22"/>
        </w:rPr>
      </w:pPr>
    </w:p>
    <w:p w14:paraId="0D4D72F8" w14:textId="77777777" w:rsidR="00FB6A34" w:rsidRDefault="00FB6A34" w:rsidP="00BB5AA8">
      <w:pPr>
        <w:pStyle w:val="Lgende"/>
        <w:spacing w:after="0" w:line="276" w:lineRule="auto"/>
        <w:rPr>
          <w:rFonts w:ascii="Arial" w:hAnsi="Arial" w:cs="Arial"/>
          <w:b/>
          <w:bCs/>
          <w:i w:val="0"/>
          <w:iCs w:val="0"/>
          <w:sz w:val="22"/>
          <w:szCs w:val="22"/>
        </w:rPr>
      </w:pPr>
    </w:p>
    <w:p w14:paraId="1381959F" w14:textId="77777777" w:rsidR="00FB6A34" w:rsidRDefault="00FB6A34" w:rsidP="00BB5AA8">
      <w:pPr>
        <w:pStyle w:val="Lgende"/>
        <w:spacing w:after="0" w:line="276" w:lineRule="auto"/>
        <w:rPr>
          <w:rFonts w:ascii="Arial" w:hAnsi="Arial" w:cs="Arial"/>
          <w:b/>
          <w:bCs/>
          <w:i w:val="0"/>
          <w:iCs w:val="0"/>
          <w:sz w:val="22"/>
          <w:szCs w:val="22"/>
        </w:rPr>
      </w:pPr>
    </w:p>
    <w:p w14:paraId="0E17D050" w14:textId="77777777" w:rsidR="00FB6A34" w:rsidRDefault="00FB6A34" w:rsidP="00BB5AA8">
      <w:pPr>
        <w:pStyle w:val="Lgende"/>
        <w:spacing w:after="0" w:line="276" w:lineRule="auto"/>
        <w:rPr>
          <w:rFonts w:ascii="Arial" w:hAnsi="Arial" w:cs="Arial"/>
          <w:b/>
          <w:bCs/>
          <w:i w:val="0"/>
          <w:iCs w:val="0"/>
          <w:sz w:val="22"/>
          <w:szCs w:val="22"/>
        </w:rPr>
      </w:pPr>
    </w:p>
    <w:p w14:paraId="738433E7" w14:textId="77777777" w:rsidR="00FB6A34" w:rsidRDefault="00FB6A34" w:rsidP="00BB5AA8">
      <w:pPr>
        <w:pStyle w:val="Lgende"/>
        <w:spacing w:after="0" w:line="276" w:lineRule="auto"/>
        <w:rPr>
          <w:rFonts w:ascii="Arial" w:hAnsi="Arial" w:cs="Arial"/>
          <w:b/>
          <w:bCs/>
          <w:i w:val="0"/>
          <w:iCs w:val="0"/>
          <w:sz w:val="22"/>
          <w:szCs w:val="22"/>
        </w:rPr>
      </w:pPr>
    </w:p>
    <w:p w14:paraId="66E02106" w14:textId="77777777" w:rsidR="00FB6A34" w:rsidRDefault="00FB6A34" w:rsidP="00BB5AA8">
      <w:pPr>
        <w:pStyle w:val="Lgende"/>
        <w:spacing w:after="0" w:line="276" w:lineRule="auto"/>
        <w:rPr>
          <w:rFonts w:ascii="Arial" w:hAnsi="Arial" w:cs="Arial"/>
          <w:b/>
          <w:bCs/>
          <w:i w:val="0"/>
          <w:iCs w:val="0"/>
          <w:sz w:val="22"/>
          <w:szCs w:val="22"/>
        </w:rPr>
      </w:pPr>
    </w:p>
    <w:p w14:paraId="5902820B" w14:textId="77777777" w:rsidR="00FB6A34" w:rsidRDefault="00FB6A34" w:rsidP="00BB5AA8">
      <w:pPr>
        <w:pStyle w:val="Lgende"/>
        <w:spacing w:after="0" w:line="276" w:lineRule="auto"/>
        <w:rPr>
          <w:rFonts w:ascii="Arial" w:hAnsi="Arial" w:cs="Arial"/>
          <w:b/>
          <w:bCs/>
          <w:i w:val="0"/>
          <w:iCs w:val="0"/>
          <w:sz w:val="22"/>
          <w:szCs w:val="22"/>
        </w:rPr>
      </w:pPr>
    </w:p>
    <w:p w14:paraId="552E0B05" w14:textId="77777777" w:rsidR="00FB6A34" w:rsidRDefault="00FB6A34" w:rsidP="00BB5AA8">
      <w:pPr>
        <w:pStyle w:val="Lgende"/>
        <w:spacing w:after="0" w:line="276" w:lineRule="auto"/>
        <w:rPr>
          <w:rFonts w:ascii="Arial" w:hAnsi="Arial" w:cs="Arial"/>
          <w:b/>
          <w:bCs/>
          <w:i w:val="0"/>
          <w:iCs w:val="0"/>
          <w:sz w:val="22"/>
          <w:szCs w:val="22"/>
        </w:rPr>
      </w:pPr>
    </w:p>
    <w:p w14:paraId="632D35A1" w14:textId="5043D422" w:rsidR="000037E1" w:rsidRPr="00881F80" w:rsidRDefault="00DF7B2E" w:rsidP="00BB5AA8">
      <w:pPr>
        <w:pStyle w:val="Lgende"/>
        <w:spacing w:after="0" w:line="276" w:lineRule="auto"/>
        <w:rPr>
          <w:rFonts w:ascii="Arial" w:hAnsi="Arial" w:cs="Arial"/>
          <w:b/>
          <w:bCs/>
          <w:i w:val="0"/>
          <w:iCs w:val="0"/>
          <w:sz w:val="22"/>
          <w:szCs w:val="22"/>
        </w:rPr>
      </w:pPr>
      <w:r w:rsidRPr="00881F80">
        <w:rPr>
          <w:rFonts w:ascii="Arial" w:hAnsi="Arial" w:cs="Arial"/>
          <w:b/>
          <w:bCs/>
          <w:i w:val="0"/>
          <w:iCs w:val="0"/>
          <w:noProof/>
          <w:sz w:val="22"/>
          <w:szCs w:val="22"/>
        </w:rPr>
        <w:lastRenderedPageBreak/>
        <mc:AlternateContent>
          <mc:Choice Requires="wps">
            <w:drawing>
              <wp:anchor distT="0" distB="0" distL="114300" distR="114300" simplePos="0" relativeHeight="251665408" behindDoc="0" locked="0" layoutInCell="1" allowOverlap="1" wp14:anchorId="30A242EC" wp14:editId="0822EB8B">
                <wp:simplePos x="0" y="0"/>
                <wp:positionH relativeFrom="column">
                  <wp:posOffset>-12896</wp:posOffset>
                </wp:positionH>
                <wp:positionV relativeFrom="paragraph">
                  <wp:posOffset>165768</wp:posOffset>
                </wp:positionV>
                <wp:extent cx="5850255" cy="3208278"/>
                <wp:effectExtent l="0" t="0" r="17145" b="17780"/>
                <wp:wrapNone/>
                <wp:docPr id="8" name="Zone de texte 8"/>
                <wp:cNvGraphicFramePr/>
                <a:graphic xmlns:a="http://schemas.openxmlformats.org/drawingml/2006/main">
                  <a:graphicData uri="http://schemas.microsoft.com/office/word/2010/wordprocessingShape">
                    <wps:wsp>
                      <wps:cNvSpPr txBox="1"/>
                      <wps:spPr>
                        <a:xfrm>
                          <a:off x="0" y="0"/>
                          <a:ext cx="5850255" cy="3208278"/>
                        </a:xfrm>
                        <a:prstGeom prst="rect">
                          <a:avLst/>
                        </a:prstGeom>
                        <a:solidFill>
                          <a:schemeClr val="lt1"/>
                        </a:solidFill>
                        <a:ln w="6350">
                          <a:solidFill>
                            <a:prstClr val="black"/>
                          </a:solidFill>
                        </a:ln>
                      </wps:spPr>
                      <wps:txbx>
                        <w:txbxContent>
                          <w:p w14:paraId="198AE3C6" w14:textId="7648023A" w:rsidR="00561EE2" w:rsidRPr="002A51F1" w:rsidRDefault="00561EE2" w:rsidP="00D541F7">
                            <w:pPr>
                              <w:shd w:val="clear" w:color="auto" w:fill="BDD6EE" w:themeFill="accent5" w:themeFillTint="66"/>
                              <w:spacing w:line="276" w:lineRule="auto"/>
                              <w:jc w:val="both"/>
                              <w:rPr>
                                <w:rFonts w:ascii="Arial" w:hAnsi="Arial" w:cs="Arial"/>
                                <w:color w:val="000000" w:themeColor="text1"/>
                                <w:sz w:val="22"/>
                                <w:szCs w:val="22"/>
                              </w:rPr>
                            </w:pPr>
                            <w:r w:rsidRPr="002A51F1">
                              <w:rPr>
                                <w:rFonts w:ascii="Arial" w:hAnsi="Arial" w:cs="Arial"/>
                                <w:color w:val="000000" w:themeColor="text1"/>
                                <w:sz w:val="22"/>
                                <w:szCs w:val="22"/>
                              </w:rPr>
                              <w:t>« </w:t>
                            </w:r>
                            <w:r w:rsidRPr="002A51F1">
                              <w:rPr>
                                <w:rFonts w:ascii="Arial" w:hAnsi="Arial" w:cs="Arial"/>
                                <w:i/>
                                <w:iCs/>
                                <w:color w:val="000000" w:themeColor="text1"/>
                                <w:sz w:val="22"/>
                                <w:szCs w:val="22"/>
                              </w:rPr>
                              <w:t xml:space="preserve">Avec les </w:t>
                            </w:r>
                            <w:r w:rsidRPr="002A51F1">
                              <w:rPr>
                                <w:rFonts w:ascii="Arial" w:hAnsi="Arial" w:cs="Arial"/>
                                <w:b/>
                                <w:bCs/>
                                <w:i/>
                                <w:iCs/>
                                <w:color w:val="000000" w:themeColor="text1"/>
                                <w:sz w:val="22"/>
                                <w:szCs w:val="22"/>
                              </w:rPr>
                              <w:t>50 000 FCFA</w:t>
                            </w:r>
                            <w:r w:rsidRPr="002A51F1">
                              <w:rPr>
                                <w:rFonts w:ascii="Arial" w:hAnsi="Arial" w:cs="Arial"/>
                                <w:i/>
                                <w:iCs/>
                                <w:color w:val="000000" w:themeColor="text1"/>
                                <w:sz w:val="22"/>
                                <w:szCs w:val="22"/>
                              </w:rPr>
                              <w:t xml:space="preserve"> reçus dans le cadre du cash for </w:t>
                            </w:r>
                            <w:proofErr w:type="spellStart"/>
                            <w:r w:rsidRPr="002A51F1">
                              <w:rPr>
                                <w:rFonts w:ascii="Arial" w:hAnsi="Arial" w:cs="Arial"/>
                                <w:i/>
                                <w:iCs/>
                                <w:color w:val="000000" w:themeColor="text1"/>
                                <w:sz w:val="22"/>
                                <w:szCs w:val="22"/>
                              </w:rPr>
                              <w:t>work</w:t>
                            </w:r>
                            <w:proofErr w:type="spellEnd"/>
                            <w:r w:rsidRPr="002A51F1">
                              <w:rPr>
                                <w:rFonts w:ascii="Arial" w:hAnsi="Arial" w:cs="Arial"/>
                                <w:i/>
                                <w:iCs/>
                                <w:color w:val="000000" w:themeColor="text1"/>
                                <w:sz w:val="22"/>
                                <w:szCs w:val="22"/>
                              </w:rPr>
                              <w:t xml:space="preserve">, j’ai acheté </w:t>
                            </w:r>
                            <w:r w:rsidRPr="002A51F1">
                              <w:rPr>
                                <w:rFonts w:ascii="Arial" w:hAnsi="Arial" w:cs="Arial"/>
                                <w:b/>
                                <w:bCs/>
                                <w:i/>
                                <w:iCs/>
                                <w:color w:val="000000" w:themeColor="text1"/>
                                <w:sz w:val="22"/>
                                <w:szCs w:val="22"/>
                              </w:rPr>
                              <w:t>02 chèvres à 20 000 FCFA</w:t>
                            </w:r>
                            <w:r w:rsidRPr="002A51F1">
                              <w:rPr>
                                <w:rFonts w:ascii="Arial" w:hAnsi="Arial" w:cs="Arial"/>
                                <w:i/>
                                <w:iCs/>
                                <w:color w:val="000000" w:themeColor="text1"/>
                                <w:sz w:val="22"/>
                                <w:szCs w:val="22"/>
                              </w:rPr>
                              <w:t xml:space="preserve"> chacune. Malgré les contraintes liées aux chocs climatiques et à l’insécurité avec leurs corolaires d’amenuisement des ressources fourragères et renchérissement des coûts, j’ai tout de même actuellement </w:t>
                            </w:r>
                            <w:r w:rsidRPr="002A51F1">
                              <w:rPr>
                                <w:rFonts w:ascii="Arial" w:hAnsi="Arial" w:cs="Arial"/>
                                <w:b/>
                                <w:bCs/>
                                <w:i/>
                                <w:iCs/>
                                <w:color w:val="000000" w:themeColor="text1"/>
                                <w:sz w:val="22"/>
                                <w:szCs w:val="22"/>
                              </w:rPr>
                              <w:t>06 têtes</w:t>
                            </w:r>
                            <w:r w:rsidRPr="002A51F1">
                              <w:rPr>
                                <w:rFonts w:ascii="Arial" w:hAnsi="Arial" w:cs="Arial"/>
                                <w:color w:val="000000" w:themeColor="text1"/>
                                <w:sz w:val="22"/>
                                <w:szCs w:val="22"/>
                              </w:rPr>
                              <w:t xml:space="preserve"> » Bénéficiaire femme de cash for </w:t>
                            </w:r>
                            <w:proofErr w:type="spellStart"/>
                            <w:r w:rsidRPr="002A51F1">
                              <w:rPr>
                                <w:rFonts w:ascii="Arial" w:hAnsi="Arial" w:cs="Arial"/>
                                <w:color w:val="000000" w:themeColor="text1"/>
                                <w:sz w:val="22"/>
                                <w:szCs w:val="22"/>
                              </w:rPr>
                              <w:t>work</w:t>
                            </w:r>
                            <w:proofErr w:type="spellEnd"/>
                            <w:r w:rsidRPr="002A51F1">
                              <w:rPr>
                                <w:rFonts w:ascii="Arial" w:hAnsi="Arial" w:cs="Arial"/>
                                <w:color w:val="000000" w:themeColor="text1"/>
                                <w:sz w:val="22"/>
                                <w:szCs w:val="22"/>
                              </w:rPr>
                              <w:t xml:space="preserve"> de </w:t>
                            </w:r>
                            <w:proofErr w:type="spellStart"/>
                            <w:r w:rsidRPr="002A51F1">
                              <w:rPr>
                                <w:rFonts w:ascii="Arial" w:hAnsi="Arial" w:cs="Arial"/>
                                <w:color w:val="000000" w:themeColor="text1"/>
                                <w:sz w:val="22"/>
                                <w:szCs w:val="22"/>
                              </w:rPr>
                              <w:t>Guité</w:t>
                            </w:r>
                            <w:proofErr w:type="spellEnd"/>
                          </w:p>
                          <w:p w14:paraId="5029867C" w14:textId="64192161" w:rsidR="00561EE2" w:rsidRPr="00FA2732" w:rsidRDefault="00561EE2" w:rsidP="00D541F7">
                            <w:pPr>
                              <w:shd w:val="clear" w:color="auto" w:fill="BDD6EE" w:themeFill="accent5" w:themeFillTint="66"/>
                              <w:spacing w:line="276" w:lineRule="auto"/>
                              <w:jc w:val="both"/>
                              <w:rPr>
                                <w:rFonts w:ascii="Arial" w:hAnsi="Arial" w:cs="Arial"/>
                                <w:color w:val="000000" w:themeColor="text1"/>
                                <w:sz w:val="16"/>
                                <w:szCs w:val="16"/>
                              </w:rPr>
                            </w:pPr>
                          </w:p>
                          <w:p w14:paraId="0056A5F0" w14:textId="7A6C602B" w:rsidR="00561EE2" w:rsidRPr="002A51F1" w:rsidRDefault="00561EE2" w:rsidP="00D541F7">
                            <w:pPr>
                              <w:shd w:val="clear" w:color="auto" w:fill="BDD6EE" w:themeFill="accent5" w:themeFillTint="66"/>
                              <w:spacing w:line="276" w:lineRule="auto"/>
                              <w:jc w:val="both"/>
                              <w:rPr>
                                <w:rFonts w:ascii="Arial" w:hAnsi="Arial" w:cs="Arial"/>
                                <w:color w:val="000000" w:themeColor="text1"/>
                                <w:sz w:val="22"/>
                                <w:szCs w:val="22"/>
                              </w:rPr>
                            </w:pPr>
                            <w:r w:rsidRPr="002A51F1">
                              <w:rPr>
                                <w:rFonts w:ascii="Arial" w:hAnsi="Arial" w:cs="Arial"/>
                                <w:i/>
                                <w:iCs/>
                                <w:color w:val="000000" w:themeColor="text1"/>
                                <w:sz w:val="22"/>
                                <w:szCs w:val="22"/>
                              </w:rPr>
                              <w:t xml:space="preserve">Je suis tailleur et j’avais une vieille machine que j’éprouvais beaucoup de difficultés à renouveler car une nouvelle machine coûte </w:t>
                            </w:r>
                            <w:r w:rsidRPr="002A51F1">
                              <w:rPr>
                                <w:rFonts w:ascii="Arial" w:hAnsi="Arial" w:cs="Arial"/>
                                <w:b/>
                                <w:bCs/>
                                <w:i/>
                                <w:iCs/>
                                <w:color w:val="000000" w:themeColor="text1"/>
                                <w:sz w:val="22"/>
                                <w:szCs w:val="22"/>
                              </w:rPr>
                              <w:t>80.000 FCFA</w:t>
                            </w:r>
                            <w:r w:rsidRPr="002A51F1">
                              <w:rPr>
                                <w:rFonts w:ascii="Arial" w:hAnsi="Arial" w:cs="Arial"/>
                                <w:i/>
                                <w:iCs/>
                                <w:color w:val="000000" w:themeColor="text1"/>
                                <w:sz w:val="22"/>
                                <w:szCs w:val="22"/>
                              </w:rPr>
                              <w:t xml:space="preserve">. Dès que j’ai reçu les </w:t>
                            </w:r>
                            <w:r w:rsidRPr="002A51F1">
                              <w:rPr>
                                <w:rFonts w:ascii="Arial" w:hAnsi="Arial" w:cs="Arial"/>
                                <w:b/>
                                <w:bCs/>
                                <w:i/>
                                <w:iCs/>
                                <w:color w:val="000000" w:themeColor="text1"/>
                                <w:sz w:val="22"/>
                                <w:szCs w:val="22"/>
                              </w:rPr>
                              <w:t>50.000 FCFA</w:t>
                            </w:r>
                            <w:r w:rsidRPr="002A51F1">
                              <w:rPr>
                                <w:rFonts w:ascii="Arial" w:hAnsi="Arial" w:cs="Arial"/>
                                <w:i/>
                                <w:iCs/>
                                <w:color w:val="000000" w:themeColor="text1"/>
                                <w:sz w:val="22"/>
                                <w:szCs w:val="22"/>
                              </w:rPr>
                              <w:t xml:space="preserve">, je les ai entièrement remis à un commerçant et j’ai pris la machine. Grace au nouvel équipement, j’ai rapidement accru mes revenus ce qui m’a permis de rembourser le reliquat de </w:t>
                            </w:r>
                            <w:r w:rsidRPr="002A51F1">
                              <w:rPr>
                                <w:rFonts w:ascii="Arial" w:hAnsi="Arial" w:cs="Arial"/>
                                <w:b/>
                                <w:bCs/>
                                <w:i/>
                                <w:iCs/>
                                <w:color w:val="000000" w:themeColor="text1"/>
                                <w:sz w:val="22"/>
                                <w:szCs w:val="22"/>
                              </w:rPr>
                              <w:t>30.000 FCFA</w:t>
                            </w:r>
                            <w:r w:rsidRPr="002A51F1">
                              <w:rPr>
                                <w:rFonts w:ascii="Arial" w:hAnsi="Arial" w:cs="Arial"/>
                                <w:i/>
                                <w:iCs/>
                                <w:color w:val="000000" w:themeColor="text1"/>
                                <w:sz w:val="22"/>
                                <w:szCs w:val="22"/>
                              </w:rPr>
                              <w:t xml:space="preserve"> et de développer depuis lors mon activité » </w:t>
                            </w:r>
                            <w:r w:rsidRPr="002A51F1">
                              <w:rPr>
                                <w:rFonts w:ascii="Arial" w:hAnsi="Arial" w:cs="Arial"/>
                                <w:color w:val="000000" w:themeColor="text1"/>
                                <w:sz w:val="22"/>
                                <w:szCs w:val="22"/>
                              </w:rPr>
                              <w:t xml:space="preserve">Bénéficiaire homme de cash for </w:t>
                            </w:r>
                            <w:proofErr w:type="spellStart"/>
                            <w:r w:rsidRPr="002A51F1">
                              <w:rPr>
                                <w:rFonts w:ascii="Arial" w:hAnsi="Arial" w:cs="Arial"/>
                                <w:color w:val="000000" w:themeColor="text1"/>
                                <w:sz w:val="22"/>
                                <w:szCs w:val="22"/>
                              </w:rPr>
                              <w:t>work</w:t>
                            </w:r>
                            <w:proofErr w:type="spellEnd"/>
                            <w:r w:rsidRPr="002A51F1">
                              <w:rPr>
                                <w:rFonts w:ascii="Arial" w:hAnsi="Arial" w:cs="Arial"/>
                                <w:color w:val="000000" w:themeColor="text1"/>
                                <w:sz w:val="22"/>
                                <w:szCs w:val="22"/>
                              </w:rPr>
                              <w:t xml:space="preserve"> de </w:t>
                            </w:r>
                            <w:proofErr w:type="spellStart"/>
                            <w:r w:rsidRPr="002A51F1">
                              <w:rPr>
                                <w:rFonts w:ascii="Arial" w:hAnsi="Arial" w:cs="Arial"/>
                                <w:color w:val="000000" w:themeColor="text1"/>
                                <w:sz w:val="22"/>
                                <w:szCs w:val="22"/>
                              </w:rPr>
                              <w:t>Baltram</w:t>
                            </w:r>
                            <w:proofErr w:type="spellEnd"/>
                            <w:r w:rsidRPr="002A51F1">
                              <w:rPr>
                                <w:rFonts w:ascii="Arial" w:hAnsi="Arial" w:cs="Arial"/>
                                <w:color w:val="000000" w:themeColor="text1"/>
                                <w:sz w:val="22"/>
                                <w:szCs w:val="22"/>
                              </w:rPr>
                              <w:t>.</w:t>
                            </w:r>
                          </w:p>
                          <w:p w14:paraId="33227A61" w14:textId="77777777" w:rsidR="00561EE2" w:rsidRPr="00FA2732" w:rsidRDefault="00561EE2" w:rsidP="00D541F7">
                            <w:pPr>
                              <w:shd w:val="clear" w:color="auto" w:fill="BDD6EE" w:themeFill="accent5" w:themeFillTint="66"/>
                              <w:spacing w:line="276" w:lineRule="auto"/>
                              <w:jc w:val="both"/>
                              <w:rPr>
                                <w:rFonts w:ascii="Arial" w:hAnsi="Arial" w:cs="Arial"/>
                                <w:color w:val="000000" w:themeColor="text1"/>
                                <w:sz w:val="16"/>
                                <w:szCs w:val="16"/>
                              </w:rPr>
                            </w:pPr>
                          </w:p>
                          <w:p w14:paraId="21091425" w14:textId="13743C3C" w:rsidR="00561EE2" w:rsidRPr="002A51F1" w:rsidRDefault="00561EE2" w:rsidP="002A51F1">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Dans</w:t>
                            </w:r>
                            <w:r w:rsidRPr="002A51F1">
                              <w:rPr>
                                <w:rFonts w:ascii="Arial" w:hAnsi="Arial" w:cs="Arial"/>
                                <w:i/>
                                <w:iCs/>
                                <w:sz w:val="22"/>
                                <w:szCs w:val="22"/>
                              </w:rPr>
                              <w:t xml:space="preserve"> le cadre du suivi des bénéficiaires des appuis du projet, nous avons eu la satisfaction de découvrir 02 femmes bénéficiaires de </w:t>
                            </w:r>
                            <w:r w:rsidRPr="002A51F1">
                              <w:rPr>
                                <w:rFonts w:ascii="Arial" w:hAnsi="Arial" w:cs="Arial"/>
                                <w:b/>
                                <w:bCs/>
                                <w:i/>
                                <w:iCs/>
                                <w:sz w:val="22"/>
                                <w:szCs w:val="22"/>
                              </w:rPr>
                              <w:t>50 000 FCFA</w:t>
                            </w:r>
                            <w:r w:rsidRPr="002A51F1">
                              <w:rPr>
                                <w:rFonts w:ascii="Arial" w:hAnsi="Arial" w:cs="Arial"/>
                                <w:i/>
                                <w:iCs/>
                                <w:sz w:val="22"/>
                                <w:szCs w:val="22"/>
                              </w:rPr>
                              <w:t xml:space="preserve"> dans le cadre du cash for </w:t>
                            </w:r>
                            <w:proofErr w:type="spellStart"/>
                            <w:r w:rsidRPr="002A51F1">
                              <w:rPr>
                                <w:rFonts w:ascii="Arial" w:hAnsi="Arial" w:cs="Arial"/>
                                <w:i/>
                                <w:iCs/>
                                <w:sz w:val="22"/>
                                <w:szCs w:val="22"/>
                              </w:rPr>
                              <w:t>work</w:t>
                            </w:r>
                            <w:proofErr w:type="spellEnd"/>
                            <w:r w:rsidRPr="002A51F1">
                              <w:rPr>
                                <w:rFonts w:ascii="Arial" w:hAnsi="Arial" w:cs="Arial"/>
                                <w:i/>
                                <w:iCs/>
                                <w:sz w:val="22"/>
                                <w:szCs w:val="22"/>
                              </w:rPr>
                              <w:t xml:space="preserve"> initiatrices d’activités fructueuses avec un niveau actuel capital de plus de </w:t>
                            </w:r>
                            <w:r w:rsidRPr="002A51F1">
                              <w:rPr>
                                <w:rFonts w:ascii="Arial" w:hAnsi="Arial" w:cs="Arial"/>
                                <w:b/>
                                <w:bCs/>
                                <w:i/>
                                <w:iCs/>
                                <w:sz w:val="22"/>
                                <w:szCs w:val="22"/>
                              </w:rPr>
                              <w:t>500 000 FCFA</w:t>
                            </w:r>
                            <w:r w:rsidRPr="002A51F1">
                              <w:rPr>
                                <w:rFonts w:ascii="Arial" w:hAnsi="Arial" w:cs="Arial"/>
                                <w:i/>
                                <w:iCs/>
                                <w:sz w:val="22"/>
                                <w:szCs w:val="22"/>
                              </w:rPr>
                              <w:t xml:space="preserve"> chacune, sans compter les prélèvements réguliers pour les besoins familiaux</w:t>
                            </w:r>
                            <w:r w:rsidRPr="002A51F1">
                              <w:rPr>
                                <w:rFonts w:ascii="Arial" w:hAnsi="Arial" w:cs="Arial"/>
                                <w:sz w:val="22"/>
                                <w:szCs w:val="22"/>
                              </w:rPr>
                              <w:t> » Président comité de stabilisation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42EC" id="Zone de texte 8" o:spid="_x0000_s1032" type="#_x0000_t202" style="position:absolute;margin-left:-1pt;margin-top:13.05pt;width:460.65pt;height:2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" fillcolor="white [3201]" strokeweight=".5pt">
                <v:textbox>
                  <w:txbxContent>
                    <w:p w14:paraId="198AE3C6" w14:textId="7648023A" w:rsidR="00561EE2" w:rsidRPr="002A51F1" w:rsidRDefault="00561EE2" w:rsidP="00D541F7">
                      <w:pPr>
                        <w:shd w:val="clear" w:color="auto" w:fill="BDD6EE" w:themeFill="accent5" w:themeFillTint="66"/>
                        <w:spacing w:line="276" w:lineRule="auto"/>
                        <w:jc w:val="both"/>
                        <w:rPr>
                          <w:rFonts w:ascii="Arial" w:hAnsi="Arial" w:cs="Arial"/>
                          <w:color w:val="000000" w:themeColor="text1"/>
                          <w:sz w:val="22"/>
                          <w:szCs w:val="22"/>
                        </w:rPr>
                      </w:pPr>
                      <w:r w:rsidRPr="002A51F1">
                        <w:rPr>
                          <w:rFonts w:ascii="Arial" w:hAnsi="Arial" w:cs="Arial"/>
                          <w:color w:val="000000" w:themeColor="text1"/>
                          <w:sz w:val="22"/>
                          <w:szCs w:val="22"/>
                        </w:rPr>
                        <w:t>« </w:t>
                      </w:r>
                      <w:r w:rsidRPr="002A51F1">
                        <w:rPr>
                          <w:rFonts w:ascii="Arial" w:hAnsi="Arial" w:cs="Arial"/>
                          <w:i/>
                          <w:iCs/>
                          <w:color w:val="000000" w:themeColor="text1"/>
                          <w:sz w:val="22"/>
                          <w:szCs w:val="22"/>
                        </w:rPr>
                        <w:t xml:space="preserve">Avec les </w:t>
                      </w:r>
                      <w:r w:rsidRPr="002A51F1">
                        <w:rPr>
                          <w:rFonts w:ascii="Arial" w:hAnsi="Arial" w:cs="Arial"/>
                          <w:b/>
                          <w:bCs/>
                          <w:i/>
                          <w:iCs/>
                          <w:color w:val="000000" w:themeColor="text1"/>
                          <w:sz w:val="22"/>
                          <w:szCs w:val="22"/>
                        </w:rPr>
                        <w:t>50 000 FCFA</w:t>
                      </w:r>
                      <w:r w:rsidRPr="002A51F1">
                        <w:rPr>
                          <w:rFonts w:ascii="Arial" w:hAnsi="Arial" w:cs="Arial"/>
                          <w:i/>
                          <w:iCs/>
                          <w:color w:val="000000" w:themeColor="text1"/>
                          <w:sz w:val="22"/>
                          <w:szCs w:val="22"/>
                        </w:rPr>
                        <w:t xml:space="preserve"> reçus dans le cadre du cash for </w:t>
                      </w:r>
                      <w:proofErr w:type="spellStart"/>
                      <w:r w:rsidRPr="002A51F1">
                        <w:rPr>
                          <w:rFonts w:ascii="Arial" w:hAnsi="Arial" w:cs="Arial"/>
                          <w:i/>
                          <w:iCs/>
                          <w:color w:val="000000" w:themeColor="text1"/>
                          <w:sz w:val="22"/>
                          <w:szCs w:val="22"/>
                        </w:rPr>
                        <w:t>work</w:t>
                      </w:r>
                      <w:proofErr w:type="spellEnd"/>
                      <w:r w:rsidRPr="002A51F1">
                        <w:rPr>
                          <w:rFonts w:ascii="Arial" w:hAnsi="Arial" w:cs="Arial"/>
                          <w:i/>
                          <w:iCs/>
                          <w:color w:val="000000" w:themeColor="text1"/>
                          <w:sz w:val="22"/>
                          <w:szCs w:val="22"/>
                        </w:rPr>
                        <w:t xml:space="preserve">, j’ai acheté </w:t>
                      </w:r>
                      <w:r w:rsidRPr="002A51F1">
                        <w:rPr>
                          <w:rFonts w:ascii="Arial" w:hAnsi="Arial" w:cs="Arial"/>
                          <w:b/>
                          <w:bCs/>
                          <w:i/>
                          <w:iCs/>
                          <w:color w:val="000000" w:themeColor="text1"/>
                          <w:sz w:val="22"/>
                          <w:szCs w:val="22"/>
                        </w:rPr>
                        <w:t>02 chèvres à 20 000 FCFA</w:t>
                      </w:r>
                      <w:r w:rsidRPr="002A51F1">
                        <w:rPr>
                          <w:rFonts w:ascii="Arial" w:hAnsi="Arial" w:cs="Arial"/>
                          <w:i/>
                          <w:iCs/>
                          <w:color w:val="000000" w:themeColor="text1"/>
                          <w:sz w:val="22"/>
                          <w:szCs w:val="22"/>
                        </w:rPr>
                        <w:t xml:space="preserve"> chacune. Malgré les contraintes liées aux chocs climatiques et à l’insécurité avec leurs corolaires d’amenuisement des ressources fourragères et renchérissement des coûts, j’ai tout de même actuellement </w:t>
                      </w:r>
                      <w:r w:rsidRPr="002A51F1">
                        <w:rPr>
                          <w:rFonts w:ascii="Arial" w:hAnsi="Arial" w:cs="Arial"/>
                          <w:b/>
                          <w:bCs/>
                          <w:i/>
                          <w:iCs/>
                          <w:color w:val="000000" w:themeColor="text1"/>
                          <w:sz w:val="22"/>
                          <w:szCs w:val="22"/>
                        </w:rPr>
                        <w:t>06 têtes</w:t>
                      </w:r>
                      <w:r w:rsidRPr="002A51F1">
                        <w:rPr>
                          <w:rFonts w:ascii="Arial" w:hAnsi="Arial" w:cs="Arial"/>
                          <w:color w:val="000000" w:themeColor="text1"/>
                          <w:sz w:val="22"/>
                          <w:szCs w:val="22"/>
                        </w:rPr>
                        <w:t xml:space="preserve"> » Bénéficiaire femme de cash for </w:t>
                      </w:r>
                      <w:proofErr w:type="spellStart"/>
                      <w:r w:rsidRPr="002A51F1">
                        <w:rPr>
                          <w:rFonts w:ascii="Arial" w:hAnsi="Arial" w:cs="Arial"/>
                          <w:color w:val="000000" w:themeColor="text1"/>
                          <w:sz w:val="22"/>
                          <w:szCs w:val="22"/>
                        </w:rPr>
                        <w:t>work</w:t>
                      </w:r>
                      <w:proofErr w:type="spellEnd"/>
                      <w:r w:rsidRPr="002A51F1">
                        <w:rPr>
                          <w:rFonts w:ascii="Arial" w:hAnsi="Arial" w:cs="Arial"/>
                          <w:color w:val="000000" w:themeColor="text1"/>
                          <w:sz w:val="22"/>
                          <w:szCs w:val="22"/>
                        </w:rPr>
                        <w:t xml:space="preserve"> de </w:t>
                      </w:r>
                      <w:proofErr w:type="spellStart"/>
                      <w:r w:rsidRPr="002A51F1">
                        <w:rPr>
                          <w:rFonts w:ascii="Arial" w:hAnsi="Arial" w:cs="Arial"/>
                          <w:color w:val="000000" w:themeColor="text1"/>
                          <w:sz w:val="22"/>
                          <w:szCs w:val="22"/>
                        </w:rPr>
                        <w:t>Guité</w:t>
                      </w:r>
                      <w:proofErr w:type="spellEnd"/>
                    </w:p>
                    <w:p w14:paraId="5029867C" w14:textId="64192161" w:rsidR="00561EE2" w:rsidRPr="00FA2732" w:rsidRDefault="00561EE2" w:rsidP="00D541F7">
                      <w:pPr>
                        <w:shd w:val="clear" w:color="auto" w:fill="BDD6EE" w:themeFill="accent5" w:themeFillTint="66"/>
                        <w:spacing w:line="276" w:lineRule="auto"/>
                        <w:jc w:val="both"/>
                        <w:rPr>
                          <w:rFonts w:ascii="Arial" w:hAnsi="Arial" w:cs="Arial"/>
                          <w:color w:val="000000" w:themeColor="text1"/>
                          <w:sz w:val="16"/>
                          <w:szCs w:val="16"/>
                        </w:rPr>
                      </w:pPr>
                    </w:p>
                    <w:p w14:paraId="0056A5F0" w14:textId="7A6C602B" w:rsidR="00561EE2" w:rsidRPr="002A51F1" w:rsidRDefault="00561EE2" w:rsidP="00D541F7">
                      <w:pPr>
                        <w:shd w:val="clear" w:color="auto" w:fill="BDD6EE" w:themeFill="accent5" w:themeFillTint="66"/>
                        <w:spacing w:line="276" w:lineRule="auto"/>
                        <w:jc w:val="both"/>
                        <w:rPr>
                          <w:rFonts w:ascii="Arial" w:hAnsi="Arial" w:cs="Arial"/>
                          <w:color w:val="000000" w:themeColor="text1"/>
                          <w:sz w:val="22"/>
                          <w:szCs w:val="22"/>
                        </w:rPr>
                      </w:pPr>
                      <w:r w:rsidRPr="002A51F1">
                        <w:rPr>
                          <w:rFonts w:ascii="Arial" w:hAnsi="Arial" w:cs="Arial"/>
                          <w:i/>
                          <w:iCs/>
                          <w:color w:val="000000" w:themeColor="text1"/>
                          <w:sz w:val="22"/>
                          <w:szCs w:val="22"/>
                        </w:rPr>
                        <w:t xml:space="preserve">Je suis tailleur et j’avais une vieille machine que j’éprouvais beaucoup de difficultés à renouveler car une nouvelle machine coûte </w:t>
                      </w:r>
                      <w:r w:rsidRPr="002A51F1">
                        <w:rPr>
                          <w:rFonts w:ascii="Arial" w:hAnsi="Arial" w:cs="Arial"/>
                          <w:b/>
                          <w:bCs/>
                          <w:i/>
                          <w:iCs/>
                          <w:color w:val="000000" w:themeColor="text1"/>
                          <w:sz w:val="22"/>
                          <w:szCs w:val="22"/>
                        </w:rPr>
                        <w:t>80.000 FCFA</w:t>
                      </w:r>
                      <w:r w:rsidRPr="002A51F1">
                        <w:rPr>
                          <w:rFonts w:ascii="Arial" w:hAnsi="Arial" w:cs="Arial"/>
                          <w:i/>
                          <w:iCs/>
                          <w:color w:val="000000" w:themeColor="text1"/>
                          <w:sz w:val="22"/>
                          <w:szCs w:val="22"/>
                        </w:rPr>
                        <w:t xml:space="preserve">. Dès que j’ai reçu les </w:t>
                      </w:r>
                      <w:r w:rsidRPr="002A51F1">
                        <w:rPr>
                          <w:rFonts w:ascii="Arial" w:hAnsi="Arial" w:cs="Arial"/>
                          <w:b/>
                          <w:bCs/>
                          <w:i/>
                          <w:iCs/>
                          <w:color w:val="000000" w:themeColor="text1"/>
                          <w:sz w:val="22"/>
                          <w:szCs w:val="22"/>
                        </w:rPr>
                        <w:t>50.000 FCFA</w:t>
                      </w:r>
                      <w:r w:rsidRPr="002A51F1">
                        <w:rPr>
                          <w:rFonts w:ascii="Arial" w:hAnsi="Arial" w:cs="Arial"/>
                          <w:i/>
                          <w:iCs/>
                          <w:color w:val="000000" w:themeColor="text1"/>
                          <w:sz w:val="22"/>
                          <w:szCs w:val="22"/>
                        </w:rPr>
                        <w:t xml:space="preserve">, je les ai entièrement remis à un commerçant et j’ai pris la machine. Grace au nouvel équipement, j’ai rapidement accru mes revenus ce qui m’a permis de rembourser le reliquat de </w:t>
                      </w:r>
                      <w:r w:rsidRPr="002A51F1">
                        <w:rPr>
                          <w:rFonts w:ascii="Arial" w:hAnsi="Arial" w:cs="Arial"/>
                          <w:b/>
                          <w:bCs/>
                          <w:i/>
                          <w:iCs/>
                          <w:color w:val="000000" w:themeColor="text1"/>
                          <w:sz w:val="22"/>
                          <w:szCs w:val="22"/>
                        </w:rPr>
                        <w:t>30.000 FCFA</w:t>
                      </w:r>
                      <w:r w:rsidRPr="002A51F1">
                        <w:rPr>
                          <w:rFonts w:ascii="Arial" w:hAnsi="Arial" w:cs="Arial"/>
                          <w:i/>
                          <w:iCs/>
                          <w:color w:val="000000" w:themeColor="text1"/>
                          <w:sz w:val="22"/>
                          <w:szCs w:val="22"/>
                        </w:rPr>
                        <w:t xml:space="preserve"> et de développer depuis lors mon activité » </w:t>
                      </w:r>
                      <w:r w:rsidRPr="002A51F1">
                        <w:rPr>
                          <w:rFonts w:ascii="Arial" w:hAnsi="Arial" w:cs="Arial"/>
                          <w:color w:val="000000" w:themeColor="text1"/>
                          <w:sz w:val="22"/>
                          <w:szCs w:val="22"/>
                        </w:rPr>
                        <w:t xml:space="preserve">Bénéficiaire homme de cash for </w:t>
                      </w:r>
                      <w:proofErr w:type="spellStart"/>
                      <w:r w:rsidRPr="002A51F1">
                        <w:rPr>
                          <w:rFonts w:ascii="Arial" w:hAnsi="Arial" w:cs="Arial"/>
                          <w:color w:val="000000" w:themeColor="text1"/>
                          <w:sz w:val="22"/>
                          <w:szCs w:val="22"/>
                        </w:rPr>
                        <w:t>work</w:t>
                      </w:r>
                      <w:proofErr w:type="spellEnd"/>
                      <w:r w:rsidRPr="002A51F1">
                        <w:rPr>
                          <w:rFonts w:ascii="Arial" w:hAnsi="Arial" w:cs="Arial"/>
                          <w:color w:val="000000" w:themeColor="text1"/>
                          <w:sz w:val="22"/>
                          <w:szCs w:val="22"/>
                        </w:rPr>
                        <w:t xml:space="preserve"> de </w:t>
                      </w:r>
                      <w:proofErr w:type="spellStart"/>
                      <w:r w:rsidRPr="002A51F1">
                        <w:rPr>
                          <w:rFonts w:ascii="Arial" w:hAnsi="Arial" w:cs="Arial"/>
                          <w:color w:val="000000" w:themeColor="text1"/>
                          <w:sz w:val="22"/>
                          <w:szCs w:val="22"/>
                        </w:rPr>
                        <w:t>Baltram</w:t>
                      </w:r>
                      <w:proofErr w:type="spellEnd"/>
                      <w:r w:rsidRPr="002A51F1">
                        <w:rPr>
                          <w:rFonts w:ascii="Arial" w:hAnsi="Arial" w:cs="Arial"/>
                          <w:color w:val="000000" w:themeColor="text1"/>
                          <w:sz w:val="22"/>
                          <w:szCs w:val="22"/>
                        </w:rPr>
                        <w:t>.</w:t>
                      </w:r>
                    </w:p>
                    <w:p w14:paraId="33227A61" w14:textId="77777777" w:rsidR="00561EE2" w:rsidRPr="00FA2732" w:rsidRDefault="00561EE2" w:rsidP="00D541F7">
                      <w:pPr>
                        <w:shd w:val="clear" w:color="auto" w:fill="BDD6EE" w:themeFill="accent5" w:themeFillTint="66"/>
                        <w:spacing w:line="276" w:lineRule="auto"/>
                        <w:jc w:val="both"/>
                        <w:rPr>
                          <w:rFonts w:ascii="Arial" w:hAnsi="Arial" w:cs="Arial"/>
                          <w:color w:val="000000" w:themeColor="text1"/>
                          <w:sz w:val="16"/>
                          <w:szCs w:val="16"/>
                        </w:rPr>
                      </w:pPr>
                    </w:p>
                    <w:p w14:paraId="21091425" w14:textId="13743C3C" w:rsidR="00561EE2" w:rsidRPr="002A51F1" w:rsidRDefault="00561EE2" w:rsidP="002A51F1">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Dans</w:t>
                      </w:r>
                      <w:r w:rsidRPr="002A51F1">
                        <w:rPr>
                          <w:rFonts w:ascii="Arial" w:hAnsi="Arial" w:cs="Arial"/>
                          <w:i/>
                          <w:iCs/>
                          <w:sz w:val="22"/>
                          <w:szCs w:val="22"/>
                        </w:rPr>
                        <w:t xml:space="preserve"> le cadre du suivi des bénéficiaires des appuis du projet, nous avons eu la satisfaction de découvrir 02 femmes bénéficiaires de </w:t>
                      </w:r>
                      <w:r w:rsidRPr="002A51F1">
                        <w:rPr>
                          <w:rFonts w:ascii="Arial" w:hAnsi="Arial" w:cs="Arial"/>
                          <w:b/>
                          <w:bCs/>
                          <w:i/>
                          <w:iCs/>
                          <w:sz w:val="22"/>
                          <w:szCs w:val="22"/>
                        </w:rPr>
                        <w:t>50 000 FCFA</w:t>
                      </w:r>
                      <w:r w:rsidRPr="002A51F1">
                        <w:rPr>
                          <w:rFonts w:ascii="Arial" w:hAnsi="Arial" w:cs="Arial"/>
                          <w:i/>
                          <w:iCs/>
                          <w:sz w:val="22"/>
                          <w:szCs w:val="22"/>
                        </w:rPr>
                        <w:t xml:space="preserve"> dans le cadre du cash for </w:t>
                      </w:r>
                      <w:proofErr w:type="spellStart"/>
                      <w:r w:rsidRPr="002A51F1">
                        <w:rPr>
                          <w:rFonts w:ascii="Arial" w:hAnsi="Arial" w:cs="Arial"/>
                          <w:i/>
                          <w:iCs/>
                          <w:sz w:val="22"/>
                          <w:szCs w:val="22"/>
                        </w:rPr>
                        <w:t>work</w:t>
                      </w:r>
                      <w:proofErr w:type="spellEnd"/>
                      <w:r w:rsidRPr="002A51F1">
                        <w:rPr>
                          <w:rFonts w:ascii="Arial" w:hAnsi="Arial" w:cs="Arial"/>
                          <w:i/>
                          <w:iCs/>
                          <w:sz w:val="22"/>
                          <w:szCs w:val="22"/>
                        </w:rPr>
                        <w:t xml:space="preserve"> initiatrices d’activités fructueuses avec un niveau actuel capital de plus de </w:t>
                      </w:r>
                      <w:r w:rsidRPr="002A51F1">
                        <w:rPr>
                          <w:rFonts w:ascii="Arial" w:hAnsi="Arial" w:cs="Arial"/>
                          <w:b/>
                          <w:bCs/>
                          <w:i/>
                          <w:iCs/>
                          <w:sz w:val="22"/>
                          <w:szCs w:val="22"/>
                        </w:rPr>
                        <w:t>500 000 FCFA</w:t>
                      </w:r>
                      <w:r w:rsidRPr="002A51F1">
                        <w:rPr>
                          <w:rFonts w:ascii="Arial" w:hAnsi="Arial" w:cs="Arial"/>
                          <w:i/>
                          <w:iCs/>
                          <w:sz w:val="22"/>
                          <w:szCs w:val="22"/>
                        </w:rPr>
                        <w:t xml:space="preserve"> chacune, sans compter les prélèvements réguliers pour les besoins familiaux</w:t>
                      </w:r>
                      <w:r w:rsidRPr="002A51F1">
                        <w:rPr>
                          <w:rFonts w:ascii="Arial" w:hAnsi="Arial" w:cs="Arial"/>
                          <w:sz w:val="22"/>
                          <w:szCs w:val="22"/>
                        </w:rPr>
                        <w:t> » Président comité de stabilisation</w:t>
                      </w:r>
                      <w:r>
                        <w:rPr>
                          <w:rFonts w:ascii="Arial" w:hAnsi="Arial" w:cs="Arial"/>
                          <w:sz w:val="22"/>
                          <w:szCs w:val="22"/>
                        </w:rPr>
                        <w:t>.</w:t>
                      </w:r>
                    </w:p>
                  </w:txbxContent>
                </v:textbox>
              </v:shape>
            </w:pict>
          </mc:Fallback>
        </mc:AlternateContent>
      </w:r>
      <w:r w:rsidR="002A51F1" w:rsidRPr="00881F80">
        <w:rPr>
          <w:rFonts w:ascii="Arial" w:hAnsi="Arial" w:cs="Arial"/>
          <w:b/>
          <w:bCs/>
          <w:i w:val="0"/>
          <w:iCs w:val="0"/>
          <w:sz w:val="22"/>
          <w:szCs w:val="22"/>
        </w:rPr>
        <w:t>Encadr</w:t>
      </w:r>
      <w:r w:rsidR="00FB6A34">
        <w:rPr>
          <w:rFonts w:ascii="Arial" w:hAnsi="Arial" w:cs="Arial"/>
          <w:b/>
          <w:bCs/>
          <w:i w:val="0"/>
          <w:iCs w:val="0"/>
          <w:sz w:val="22"/>
          <w:szCs w:val="22"/>
        </w:rPr>
        <w:t>é</w:t>
      </w:r>
      <w:r w:rsidR="002A51F1" w:rsidRPr="00881F80">
        <w:rPr>
          <w:rFonts w:ascii="Arial" w:hAnsi="Arial" w:cs="Arial"/>
          <w:b/>
          <w:bCs/>
          <w:i w:val="0"/>
          <w:iCs w:val="0"/>
          <w:sz w:val="22"/>
          <w:szCs w:val="22"/>
        </w:rPr>
        <w:t xml:space="preserve"> </w:t>
      </w:r>
      <w:r w:rsidR="00FB6A34">
        <w:rPr>
          <w:rFonts w:ascii="Arial" w:hAnsi="Arial" w:cs="Arial"/>
          <w:b/>
          <w:bCs/>
          <w:i w:val="0"/>
          <w:iCs w:val="0"/>
          <w:sz w:val="22"/>
          <w:szCs w:val="22"/>
        </w:rPr>
        <w:t>0</w:t>
      </w:r>
      <w:r w:rsidR="002A51F1" w:rsidRPr="00881F80">
        <w:rPr>
          <w:rFonts w:ascii="Arial" w:hAnsi="Arial" w:cs="Arial"/>
          <w:b/>
          <w:bCs/>
          <w:i w:val="0"/>
          <w:iCs w:val="0"/>
          <w:sz w:val="22"/>
          <w:szCs w:val="22"/>
        </w:rPr>
        <w:fldChar w:fldCharType="begin"/>
      </w:r>
      <w:r w:rsidR="002A51F1" w:rsidRPr="00881F80">
        <w:rPr>
          <w:rFonts w:ascii="Arial" w:hAnsi="Arial" w:cs="Arial"/>
          <w:b/>
          <w:bCs/>
          <w:i w:val="0"/>
          <w:iCs w:val="0"/>
          <w:sz w:val="22"/>
          <w:szCs w:val="22"/>
        </w:rPr>
        <w:instrText xml:space="preserve"> SEQ Encadre \* ARABIC </w:instrText>
      </w:r>
      <w:r w:rsidR="002A51F1" w:rsidRPr="00881F80">
        <w:rPr>
          <w:rFonts w:ascii="Arial" w:hAnsi="Arial" w:cs="Arial"/>
          <w:b/>
          <w:bCs/>
          <w:i w:val="0"/>
          <w:iCs w:val="0"/>
          <w:sz w:val="22"/>
          <w:szCs w:val="22"/>
        </w:rPr>
        <w:fldChar w:fldCharType="separate"/>
      </w:r>
      <w:r w:rsidR="00F347CC">
        <w:rPr>
          <w:rFonts w:ascii="Arial" w:hAnsi="Arial" w:cs="Arial"/>
          <w:b/>
          <w:bCs/>
          <w:i w:val="0"/>
          <w:iCs w:val="0"/>
          <w:noProof/>
          <w:sz w:val="22"/>
          <w:szCs w:val="22"/>
        </w:rPr>
        <w:t>4</w:t>
      </w:r>
      <w:bookmarkEnd w:id="47"/>
      <w:r w:rsidR="002A51F1" w:rsidRPr="00881F80">
        <w:rPr>
          <w:rFonts w:ascii="Arial" w:hAnsi="Arial" w:cs="Arial"/>
          <w:b/>
          <w:bCs/>
          <w:i w:val="0"/>
          <w:iCs w:val="0"/>
          <w:sz w:val="22"/>
          <w:szCs w:val="22"/>
        </w:rPr>
        <w:fldChar w:fldCharType="end"/>
      </w:r>
    </w:p>
    <w:p w14:paraId="1FB3007F" w14:textId="61C601C0" w:rsidR="006578A3" w:rsidRPr="005839A2" w:rsidRDefault="006578A3" w:rsidP="00BB5AA8">
      <w:pPr>
        <w:spacing w:line="276" w:lineRule="auto"/>
        <w:jc w:val="both"/>
        <w:rPr>
          <w:rFonts w:ascii="Arial" w:hAnsi="Arial" w:cs="Arial"/>
          <w:iCs/>
          <w:sz w:val="22"/>
          <w:szCs w:val="22"/>
          <w:lang w:eastAsia="en-GB" w:bidi="en-GB"/>
        </w:rPr>
      </w:pPr>
    </w:p>
    <w:p w14:paraId="0B1C073E" w14:textId="77777777" w:rsidR="00D541F7" w:rsidRPr="005839A2" w:rsidRDefault="00D541F7" w:rsidP="00BB5AA8">
      <w:pPr>
        <w:spacing w:line="276" w:lineRule="auto"/>
        <w:jc w:val="both"/>
        <w:rPr>
          <w:rFonts w:ascii="Arial" w:hAnsi="Arial" w:cs="Arial"/>
          <w:iCs/>
          <w:sz w:val="22"/>
          <w:szCs w:val="22"/>
          <w:lang w:eastAsia="en-GB" w:bidi="en-GB"/>
        </w:rPr>
      </w:pPr>
    </w:p>
    <w:p w14:paraId="59497267" w14:textId="77777777" w:rsidR="00D541F7" w:rsidRPr="005839A2" w:rsidRDefault="00D541F7" w:rsidP="00BB5AA8">
      <w:pPr>
        <w:spacing w:line="276" w:lineRule="auto"/>
        <w:jc w:val="both"/>
        <w:rPr>
          <w:rFonts w:ascii="Arial" w:hAnsi="Arial" w:cs="Arial"/>
          <w:iCs/>
          <w:sz w:val="22"/>
          <w:szCs w:val="22"/>
          <w:lang w:eastAsia="en-GB" w:bidi="en-GB"/>
        </w:rPr>
      </w:pPr>
    </w:p>
    <w:p w14:paraId="0B943F4C" w14:textId="77777777" w:rsidR="00D541F7" w:rsidRPr="005839A2" w:rsidRDefault="00D541F7" w:rsidP="00BB5AA8">
      <w:pPr>
        <w:spacing w:line="276" w:lineRule="auto"/>
        <w:jc w:val="both"/>
        <w:rPr>
          <w:rFonts w:ascii="Arial" w:hAnsi="Arial" w:cs="Arial"/>
          <w:iCs/>
          <w:sz w:val="22"/>
          <w:szCs w:val="22"/>
          <w:lang w:eastAsia="en-GB" w:bidi="en-GB"/>
        </w:rPr>
      </w:pPr>
    </w:p>
    <w:p w14:paraId="0EDE49CB" w14:textId="77777777" w:rsidR="00D541F7" w:rsidRPr="005839A2" w:rsidRDefault="00D541F7" w:rsidP="00BB5AA8">
      <w:pPr>
        <w:spacing w:line="276" w:lineRule="auto"/>
        <w:jc w:val="both"/>
        <w:rPr>
          <w:rFonts w:ascii="Arial" w:hAnsi="Arial" w:cs="Arial"/>
          <w:iCs/>
          <w:sz w:val="22"/>
          <w:szCs w:val="22"/>
          <w:lang w:eastAsia="en-GB" w:bidi="en-GB"/>
        </w:rPr>
      </w:pPr>
    </w:p>
    <w:p w14:paraId="1DFA0513" w14:textId="77777777" w:rsidR="00D541F7" w:rsidRPr="005839A2" w:rsidRDefault="00D541F7" w:rsidP="00BB5AA8">
      <w:pPr>
        <w:spacing w:line="276" w:lineRule="auto"/>
        <w:jc w:val="both"/>
        <w:rPr>
          <w:rFonts w:ascii="Arial" w:hAnsi="Arial" w:cs="Arial"/>
          <w:iCs/>
          <w:sz w:val="22"/>
          <w:szCs w:val="22"/>
          <w:lang w:eastAsia="en-GB" w:bidi="en-GB"/>
        </w:rPr>
      </w:pPr>
    </w:p>
    <w:p w14:paraId="40B4E93A" w14:textId="77777777" w:rsidR="00D541F7" w:rsidRPr="005839A2" w:rsidRDefault="00D541F7" w:rsidP="00BB5AA8">
      <w:pPr>
        <w:spacing w:line="276" w:lineRule="auto"/>
        <w:jc w:val="both"/>
        <w:rPr>
          <w:rFonts w:ascii="Arial" w:hAnsi="Arial" w:cs="Arial"/>
          <w:iCs/>
          <w:sz w:val="22"/>
          <w:szCs w:val="22"/>
          <w:lang w:eastAsia="en-GB" w:bidi="en-GB"/>
        </w:rPr>
      </w:pPr>
    </w:p>
    <w:p w14:paraId="58F3964C" w14:textId="77777777" w:rsidR="00D541F7" w:rsidRPr="005839A2" w:rsidRDefault="00D541F7" w:rsidP="00BB5AA8">
      <w:pPr>
        <w:spacing w:line="276" w:lineRule="auto"/>
        <w:jc w:val="both"/>
        <w:rPr>
          <w:rFonts w:ascii="Arial" w:hAnsi="Arial" w:cs="Arial"/>
          <w:iCs/>
          <w:sz w:val="22"/>
          <w:szCs w:val="22"/>
          <w:lang w:eastAsia="en-GB" w:bidi="en-GB"/>
        </w:rPr>
      </w:pPr>
    </w:p>
    <w:p w14:paraId="27824834" w14:textId="77777777" w:rsidR="00D541F7" w:rsidRPr="005839A2" w:rsidRDefault="00D541F7" w:rsidP="00BB5AA8">
      <w:pPr>
        <w:spacing w:line="276" w:lineRule="auto"/>
        <w:jc w:val="both"/>
        <w:rPr>
          <w:rFonts w:ascii="Arial" w:hAnsi="Arial" w:cs="Arial"/>
          <w:iCs/>
          <w:sz w:val="22"/>
          <w:szCs w:val="22"/>
          <w:lang w:eastAsia="en-GB" w:bidi="en-GB"/>
        </w:rPr>
      </w:pPr>
    </w:p>
    <w:p w14:paraId="6C174EC3" w14:textId="77777777" w:rsidR="00D541F7" w:rsidRPr="005839A2" w:rsidRDefault="00D541F7" w:rsidP="00BB5AA8">
      <w:pPr>
        <w:spacing w:line="276" w:lineRule="auto"/>
        <w:jc w:val="both"/>
        <w:rPr>
          <w:rFonts w:ascii="Arial" w:hAnsi="Arial" w:cs="Arial"/>
          <w:iCs/>
          <w:sz w:val="22"/>
          <w:szCs w:val="22"/>
          <w:lang w:eastAsia="en-GB" w:bidi="en-GB"/>
        </w:rPr>
      </w:pPr>
    </w:p>
    <w:p w14:paraId="3A0A139B" w14:textId="77777777" w:rsidR="00D541F7" w:rsidRPr="005839A2" w:rsidRDefault="00D541F7" w:rsidP="00BB5AA8">
      <w:pPr>
        <w:spacing w:line="276" w:lineRule="auto"/>
        <w:jc w:val="both"/>
        <w:rPr>
          <w:rFonts w:ascii="Arial" w:hAnsi="Arial" w:cs="Arial"/>
          <w:iCs/>
          <w:sz w:val="22"/>
          <w:szCs w:val="22"/>
          <w:lang w:eastAsia="en-GB" w:bidi="en-GB"/>
        </w:rPr>
      </w:pPr>
    </w:p>
    <w:p w14:paraId="0143B069" w14:textId="77777777" w:rsidR="00D541F7" w:rsidRPr="005839A2" w:rsidRDefault="00D541F7" w:rsidP="00BB5AA8">
      <w:pPr>
        <w:spacing w:line="276" w:lineRule="auto"/>
        <w:jc w:val="both"/>
        <w:rPr>
          <w:rFonts w:ascii="Arial" w:hAnsi="Arial" w:cs="Arial"/>
          <w:iCs/>
          <w:sz w:val="22"/>
          <w:szCs w:val="22"/>
          <w:lang w:eastAsia="en-GB" w:bidi="en-GB"/>
        </w:rPr>
      </w:pPr>
    </w:p>
    <w:p w14:paraId="7594D696" w14:textId="77777777" w:rsidR="00D541F7" w:rsidRPr="005839A2" w:rsidRDefault="00D541F7" w:rsidP="00BB5AA8">
      <w:pPr>
        <w:spacing w:line="276" w:lineRule="auto"/>
        <w:jc w:val="both"/>
        <w:rPr>
          <w:rFonts w:ascii="Arial" w:hAnsi="Arial" w:cs="Arial"/>
          <w:iCs/>
          <w:sz w:val="22"/>
          <w:szCs w:val="22"/>
          <w:lang w:eastAsia="en-GB" w:bidi="en-GB"/>
        </w:rPr>
      </w:pPr>
    </w:p>
    <w:p w14:paraId="15EBC9F3" w14:textId="77777777" w:rsidR="00D541F7" w:rsidRPr="005839A2" w:rsidRDefault="00D541F7" w:rsidP="00BB5AA8">
      <w:pPr>
        <w:spacing w:line="276" w:lineRule="auto"/>
        <w:jc w:val="both"/>
        <w:rPr>
          <w:rFonts w:ascii="Arial" w:hAnsi="Arial" w:cs="Arial"/>
          <w:iCs/>
          <w:sz w:val="22"/>
          <w:szCs w:val="22"/>
          <w:lang w:eastAsia="en-GB" w:bidi="en-GB"/>
        </w:rPr>
      </w:pPr>
    </w:p>
    <w:p w14:paraId="0B220642" w14:textId="77777777" w:rsidR="00D541F7" w:rsidRPr="005839A2" w:rsidRDefault="00D541F7" w:rsidP="00BB5AA8">
      <w:pPr>
        <w:spacing w:line="276" w:lineRule="auto"/>
        <w:jc w:val="both"/>
        <w:rPr>
          <w:rFonts w:ascii="Arial" w:hAnsi="Arial" w:cs="Arial"/>
          <w:iCs/>
          <w:sz w:val="22"/>
          <w:szCs w:val="22"/>
          <w:lang w:eastAsia="en-GB" w:bidi="en-GB"/>
        </w:rPr>
      </w:pPr>
    </w:p>
    <w:p w14:paraId="175202F4" w14:textId="77777777" w:rsidR="00D4543B" w:rsidRPr="005839A2" w:rsidRDefault="00D4543B" w:rsidP="00BB5AA8">
      <w:pPr>
        <w:spacing w:line="276" w:lineRule="auto"/>
        <w:jc w:val="both"/>
        <w:rPr>
          <w:rFonts w:ascii="Arial" w:hAnsi="Arial" w:cs="Arial"/>
          <w:iCs/>
          <w:sz w:val="22"/>
          <w:szCs w:val="22"/>
          <w:lang w:eastAsia="en-GB" w:bidi="en-GB"/>
        </w:rPr>
      </w:pPr>
    </w:p>
    <w:p w14:paraId="26036A07" w14:textId="77777777" w:rsidR="00D4543B" w:rsidRPr="005839A2" w:rsidRDefault="00D4543B" w:rsidP="00BB5AA8">
      <w:pPr>
        <w:spacing w:line="276" w:lineRule="auto"/>
        <w:jc w:val="both"/>
        <w:rPr>
          <w:rFonts w:ascii="Arial" w:hAnsi="Arial" w:cs="Arial"/>
          <w:iCs/>
          <w:sz w:val="22"/>
          <w:szCs w:val="22"/>
          <w:lang w:eastAsia="en-GB" w:bidi="en-GB"/>
        </w:rPr>
      </w:pPr>
    </w:p>
    <w:p w14:paraId="0A0216F4" w14:textId="77777777" w:rsidR="000037E1" w:rsidRDefault="000037E1" w:rsidP="00BB5AA8">
      <w:pPr>
        <w:spacing w:line="276" w:lineRule="auto"/>
        <w:jc w:val="both"/>
        <w:rPr>
          <w:rFonts w:ascii="Arial" w:hAnsi="Arial" w:cs="Arial"/>
          <w:iCs/>
          <w:sz w:val="22"/>
          <w:szCs w:val="22"/>
          <w:lang w:eastAsia="en-GB" w:bidi="en-GB"/>
        </w:rPr>
      </w:pPr>
    </w:p>
    <w:p w14:paraId="7D85ECD6" w14:textId="3395E316" w:rsidR="002A51F1" w:rsidRDefault="00135DC5" w:rsidP="0015153B">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Les effets les plus significatifs en matière d’amélioration des moyens de subsistance sont le fait des</w:t>
      </w:r>
      <w:r w:rsidR="00043722" w:rsidRPr="005839A2">
        <w:rPr>
          <w:rFonts w:ascii="Arial" w:hAnsi="Arial" w:cs="Arial"/>
          <w:iCs/>
          <w:sz w:val="22"/>
          <w:szCs w:val="22"/>
          <w:lang w:eastAsia="en-GB" w:bidi="en-GB"/>
        </w:rPr>
        <w:t xml:space="preserve"> subventions inconditionnelles qui étaient relativement consistantes à hauteur de </w:t>
      </w:r>
      <w:r w:rsidR="00043722" w:rsidRPr="005839A2">
        <w:rPr>
          <w:rFonts w:ascii="Arial" w:hAnsi="Arial" w:cs="Arial"/>
          <w:b/>
          <w:bCs/>
          <w:iCs/>
          <w:sz w:val="22"/>
          <w:szCs w:val="22"/>
          <w:lang w:eastAsia="en-GB" w:bidi="en-GB"/>
        </w:rPr>
        <w:t>250 000 FCFA</w:t>
      </w:r>
      <w:r w:rsidR="00043722" w:rsidRPr="005839A2">
        <w:rPr>
          <w:rFonts w:ascii="Arial" w:hAnsi="Arial" w:cs="Arial"/>
          <w:iCs/>
          <w:sz w:val="22"/>
          <w:szCs w:val="22"/>
          <w:lang w:eastAsia="en-GB" w:bidi="en-GB"/>
        </w:rPr>
        <w:t xml:space="preserve"> </w:t>
      </w:r>
      <w:r w:rsidRPr="005839A2">
        <w:rPr>
          <w:rFonts w:ascii="Arial" w:hAnsi="Arial" w:cs="Arial"/>
          <w:iCs/>
          <w:sz w:val="22"/>
          <w:szCs w:val="22"/>
          <w:lang w:eastAsia="en-GB" w:bidi="en-GB"/>
        </w:rPr>
        <w:t>et qui ont concernées un nombre relativement important de bénéficiaires (1 780 dont 1 023 femmes, soit 57%) dans les quatre (04) localités. Bien qu’un nombre non négligeable de personnes aient également utilisé les ressources perçues à des fins autres qu’économiques, beaucoup d’autres ont développé diverses activités, souvent à la fois dans un esprit de diversification</w:t>
      </w:r>
      <w:r w:rsidR="00E415C3" w:rsidRPr="005839A2">
        <w:rPr>
          <w:rFonts w:ascii="Arial" w:hAnsi="Arial" w:cs="Arial"/>
          <w:iCs/>
          <w:sz w:val="22"/>
          <w:szCs w:val="22"/>
          <w:lang w:eastAsia="en-GB" w:bidi="en-GB"/>
        </w:rPr>
        <w:t xml:space="preserve">. En fonction de la localité et de la catégorie de bénéficiaires, les fonds ont été investis dans des activités de petit commerce de vente d’articles divers, de produits alimentaires (stockage et vente de céréales…), de produits de transformation (poisson sec, restaurant, </w:t>
      </w:r>
      <w:r w:rsidR="002A51F1" w:rsidRPr="005839A2">
        <w:rPr>
          <w:rFonts w:ascii="Arial" w:hAnsi="Arial" w:cs="Arial"/>
          <w:iCs/>
          <w:sz w:val="22"/>
          <w:szCs w:val="22"/>
          <w:lang w:eastAsia="en-GB" w:bidi="en-GB"/>
        </w:rPr>
        <w:t>yahourt...</w:t>
      </w:r>
      <w:r w:rsidR="00E415C3" w:rsidRPr="005839A2">
        <w:rPr>
          <w:rFonts w:ascii="Arial" w:hAnsi="Arial" w:cs="Arial"/>
          <w:iCs/>
          <w:sz w:val="22"/>
          <w:szCs w:val="22"/>
          <w:lang w:eastAsia="en-GB" w:bidi="en-GB"/>
        </w:rPr>
        <w:t xml:space="preserve">). Les activités agricoles (maraichage, production céréalière, production de patate) ne sont pas en reste et constituent le deuxième secteur d’investissement pour les bénéficiaires. L’élevage et la pêche ont également intéressé bon nombre de personnes. A travers ces différentes catégories d’activités, les initiateurs ont connu des fortunes diverses, beaucoup ayant amélioré leurs revenus, d’autres beaucoup moins et certain, du fait de plusieurs contingences dont notamment les inondations ont perdu une partie ou tout leur capital. </w:t>
      </w:r>
      <w:r w:rsidR="003501A6" w:rsidRPr="005839A2">
        <w:rPr>
          <w:rFonts w:ascii="Arial" w:hAnsi="Arial" w:cs="Arial"/>
          <w:iCs/>
          <w:sz w:val="22"/>
          <w:szCs w:val="22"/>
          <w:lang w:eastAsia="en-GB" w:bidi="en-GB"/>
        </w:rPr>
        <w:t xml:space="preserve">Globalement, il ressort des entretiens qu’au moins 70% des bénéficiaires de cette catégorie d’appuis ont initié </w:t>
      </w:r>
      <w:r w:rsidR="002A51F1" w:rsidRPr="005839A2">
        <w:rPr>
          <w:rFonts w:ascii="Arial" w:hAnsi="Arial" w:cs="Arial"/>
          <w:iCs/>
          <w:sz w:val="22"/>
          <w:szCs w:val="22"/>
          <w:lang w:eastAsia="en-GB" w:bidi="en-GB"/>
        </w:rPr>
        <w:t>une activité génératrice</w:t>
      </w:r>
      <w:r w:rsidR="003501A6" w:rsidRPr="005839A2">
        <w:rPr>
          <w:rFonts w:ascii="Arial" w:hAnsi="Arial" w:cs="Arial"/>
          <w:iCs/>
          <w:sz w:val="22"/>
          <w:szCs w:val="22"/>
          <w:lang w:eastAsia="en-GB" w:bidi="en-GB"/>
        </w:rPr>
        <w:t xml:space="preserve"> de revenus dont environ 50% serait toujours actifs. Il faut noter que compte tenu des retards enregistrés dans la mise en œuvre du projet, les subventions ont été reçues quasiment à la fin de la première phase en décembre. Les effets dont il est question sont ceux actuellement perçus sur le terrain. </w:t>
      </w:r>
    </w:p>
    <w:p w14:paraId="3B9DA80F" w14:textId="77777777" w:rsidR="00FA2732" w:rsidRPr="00C4352F" w:rsidRDefault="00FA2732" w:rsidP="00BB5AA8">
      <w:pPr>
        <w:pStyle w:val="Lgende"/>
        <w:spacing w:after="0" w:line="276" w:lineRule="auto"/>
        <w:rPr>
          <w:rFonts w:ascii="Arial" w:hAnsi="Arial" w:cs="Arial"/>
          <w:b/>
          <w:bCs/>
          <w:i w:val="0"/>
          <w:iCs w:val="0"/>
          <w:sz w:val="16"/>
          <w:szCs w:val="16"/>
        </w:rPr>
      </w:pPr>
      <w:bookmarkStart w:id="48" w:name="_Toc121819017"/>
    </w:p>
    <w:p w14:paraId="7A34470B" w14:textId="77777777" w:rsidR="00FB6A34" w:rsidRDefault="00FB6A34" w:rsidP="00BB5AA8">
      <w:pPr>
        <w:pStyle w:val="Lgende"/>
        <w:spacing w:after="0" w:line="276" w:lineRule="auto"/>
        <w:rPr>
          <w:rFonts w:ascii="Arial" w:hAnsi="Arial" w:cs="Arial"/>
          <w:b/>
          <w:bCs/>
          <w:i w:val="0"/>
          <w:iCs w:val="0"/>
          <w:sz w:val="22"/>
          <w:szCs w:val="22"/>
        </w:rPr>
      </w:pPr>
    </w:p>
    <w:p w14:paraId="224D6E96" w14:textId="77777777" w:rsidR="00FB6A34" w:rsidRDefault="00FB6A34" w:rsidP="00BB5AA8">
      <w:pPr>
        <w:pStyle w:val="Lgende"/>
        <w:spacing w:after="0" w:line="276" w:lineRule="auto"/>
        <w:rPr>
          <w:rFonts w:ascii="Arial" w:hAnsi="Arial" w:cs="Arial"/>
          <w:b/>
          <w:bCs/>
          <w:i w:val="0"/>
          <w:iCs w:val="0"/>
          <w:sz w:val="22"/>
          <w:szCs w:val="22"/>
        </w:rPr>
      </w:pPr>
    </w:p>
    <w:p w14:paraId="5A8ED3EE" w14:textId="77777777" w:rsidR="00FB6A34" w:rsidRDefault="00FB6A34" w:rsidP="00BB5AA8">
      <w:pPr>
        <w:pStyle w:val="Lgende"/>
        <w:spacing w:after="0" w:line="276" w:lineRule="auto"/>
        <w:rPr>
          <w:rFonts w:ascii="Arial" w:hAnsi="Arial" w:cs="Arial"/>
          <w:b/>
          <w:bCs/>
          <w:i w:val="0"/>
          <w:iCs w:val="0"/>
          <w:sz w:val="22"/>
          <w:szCs w:val="22"/>
        </w:rPr>
      </w:pPr>
    </w:p>
    <w:p w14:paraId="27F8DD9F" w14:textId="77777777" w:rsidR="00FB6A34" w:rsidRDefault="00FB6A34" w:rsidP="00BB5AA8">
      <w:pPr>
        <w:pStyle w:val="Lgende"/>
        <w:spacing w:after="0" w:line="276" w:lineRule="auto"/>
        <w:rPr>
          <w:rFonts w:ascii="Arial" w:hAnsi="Arial" w:cs="Arial"/>
          <w:b/>
          <w:bCs/>
          <w:i w:val="0"/>
          <w:iCs w:val="0"/>
          <w:sz w:val="22"/>
          <w:szCs w:val="22"/>
        </w:rPr>
      </w:pPr>
    </w:p>
    <w:p w14:paraId="66970770" w14:textId="77777777" w:rsidR="00FB6A34" w:rsidRDefault="00FB6A34" w:rsidP="00BB5AA8">
      <w:pPr>
        <w:pStyle w:val="Lgende"/>
        <w:spacing w:after="0" w:line="276" w:lineRule="auto"/>
        <w:rPr>
          <w:rFonts w:ascii="Arial" w:hAnsi="Arial" w:cs="Arial"/>
          <w:b/>
          <w:bCs/>
          <w:i w:val="0"/>
          <w:iCs w:val="0"/>
          <w:sz w:val="22"/>
          <w:szCs w:val="22"/>
        </w:rPr>
      </w:pPr>
    </w:p>
    <w:p w14:paraId="24F79472" w14:textId="77777777" w:rsidR="00FB6A34" w:rsidRDefault="00FB6A34" w:rsidP="00BB5AA8">
      <w:pPr>
        <w:pStyle w:val="Lgende"/>
        <w:spacing w:after="0" w:line="276" w:lineRule="auto"/>
        <w:rPr>
          <w:rFonts w:ascii="Arial" w:hAnsi="Arial" w:cs="Arial"/>
          <w:b/>
          <w:bCs/>
          <w:i w:val="0"/>
          <w:iCs w:val="0"/>
          <w:sz w:val="22"/>
          <w:szCs w:val="22"/>
        </w:rPr>
      </w:pPr>
    </w:p>
    <w:p w14:paraId="1BB0F47E" w14:textId="77777777" w:rsidR="00FB6A34" w:rsidRDefault="00FB6A34" w:rsidP="00BB5AA8">
      <w:pPr>
        <w:pStyle w:val="Lgende"/>
        <w:spacing w:after="0" w:line="276" w:lineRule="auto"/>
        <w:rPr>
          <w:rFonts w:ascii="Arial" w:hAnsi="Arial" w:cs="Arial"/>
          <w:b/>
          <w:bCs/>
          <w:i w:val="0"/>
          <w:iCs w:val="0"/>
          <w:sz w:val="22"/>
          <w:szCs w:val="22"/>
        </w:rPr>
      </w:pPr>
    </w:p>
    <w:p w14:paraId="1789D258" w14:textId="77777777" w:rsidR="00FB6A34" w:rsidRDefault="00FB6A34" w:rsidP="00BB5AA8">
      <w:pPr>
        <w:pStyle w:val="Lgende"/>
        <w:spacing w:after="0" w:line="276" w:lineRule="auto"/>
        <w:rPr>
          <w:rFonts w:ascii="Arial" w:hAnsi="Arial" w:cs="Arial"/>
          <w:b/>
          <w:bCs/>
          <w:i w:val="0"/>
          <w:iCs w:val="0"/>
          <w:sz w:val="22"/>
          <w:szCs w:val="22"/>
        </w:rPr>
      </w:pPr>
    </w:p>
    <w:p w14:paraId="552B7EC6" w14:textId="6EA0527F" w:rsidR="002A51F1" w:rsidRPr="00881F80" w:rsidRDefault="002A51F1" w:rsidP="00BB5AA8">
      <w:pPr>
        <w:pStyle w:val="Lgende"/>
        <w:spacing w:after="0" w:line="276" w:lineRule="auto"/>
        <w:rPr>
          <w:rFonts w:ascii="Arial" w:hAnsi="Arial" w:cs="Arial"/>
          <w:b/>
          <w:bCs/>
          <w:i w:val="0"/>
          <w:iCs w:val="0"/>
          <w:sz w:val="22"/>
          <w:szCs w:val="22"/>
        </w:rPr>
      </w:pPr>
      <w:r w:rsidRPr="00881F80">
        <w:rPr>
          <w:rFonts w:ascii="Arial" w:hAnsi="Arial" w:cs="Arial"/>
          <w:b/>
          <w:bCs/>
          <w:i w:val="0"/>
          <w:iCs w:val="0"/>
          <w:sz w:val="22"/>
          <w:szCs w:val="22"/>
        </w:rPr>
        <w:lastRenderedPageBreak/>
        <w:t>Encadr</w:t>
      </w:r>
      <w:r w:rsidR="00FB6A34">
        <w:rPr>
          <w:rFonts w:ascii="Arial" w:hAnsi="Arial" w:cs="Arial"/>
          <w:b/>
          <w:bCs/>
          <w:i w:val="0"/>
          <w:iCs w:val="0"/>
          <w:sz w:val="22"/>
          <w:szCs w:val="22"/>
        </w:rPr>
        <w:t>é</w:t>
      </w:r>
      <w:r w:rsidRPr="00881F80">
        <w:rPr>
          <w:rFonts w:ascii="Arial" w:hAnsi="Arial" w:cs="Arial"/>
          <w:b/>
          <w:bCs/>
          <w:i w:val="0"/>
          <w:iCs w:val="0"/>
          <w:sz w:val="22"/>
          <w:szCs w:val="22"/>
        </w:rPr>
        <w:t xml:space="preserve"> </w:t>
      </w:r>
      <w:r w:rsidR="00FB6A34">
        <w:rPr>
          <w:rFonts w:ascii="Arial" w:hAnsi="Arial" w:cs="Arial"/>
          <w:b/>
          <w:bCs/>
          <w:i w:val="0"/>
          <w:iCs w:val="0"/>
          <w:sz w:val="22"/>
          <w:szCs w:val="22"/>
        </w:rPr>
        <w:t>0</w:t>
      </w:r>
      <w:r w:rsidRPr="00881F80">
        <w:rPr>
          <w:rFonts w:ascii="Arial" w:hAnsi="Arial" w:cs="Arial"/>
          <w:b/>
          <w:bCs/>
          <w:i w:val="0"/>
          <w:iCs w:val="0"/>
          <w:sz w:val="22"/>
          <w:szCs w:val="22"/>
        </w:rPr>
        <w:fldChar w:fldCharType="begin"/>
      </w:r>
      <w:r w:rsidRPr="00881F80">
        <w:rPr>
          <w:rFonts w:ascii="Arial" w:hAnsi="Arial" w:cs="Arial"/>
          <w:b/>
          <w:bCs/>
          <w:i w:val="0"/>
          <w:iCs w:val="0"/>
          <w:sz w:val="22"/>
          <w:szCs w:val="22"/>
        </w:rPr>
        <w:instrText xml:space="preserve"> SEQ Encadre \* ARABIC </w:instrText>
      </w:r>
      <w:r w:rsidRPr="00881F80">
        <w:rPr>
          <w:rFonts w:ascii="Arial" w:hAnsi="Arial" w:cs="Arial"/>
          <w:b/>
          <w:bCs/>
          <w:i w:val="0"/>
          <w:iCs w:val="0"/>
          <w:sz w:val="22"/>
          <w:szCs w:val="22"/>
        </w:rPr>
        <w:fldChar w:fldCharType="separate"/>
      </w:r>
      <w:r w:rsidR="00F347CC">
        <w:rPr>
          <w:rFonts w:ascii="Arial" w:hAnsi="Arial" w:cs="Arial"/>
          <w:b/>
          <w:bCs/>
          <w:i w:val="0"/>
          <w:iCs w:val="0"/>
          <w:noProof/>
          <w:sz w:val="22"/>
          <w:szCs w:val="22"/>
        </w:rPr>
        <w:t>5</w:t>
      </w:r>
      <w:bookmarkEnd w:id="48"/>
      <w:r w:rsidRPr="00881F80">
        <w:rPr>
          <w:rFonts w:ascii="Arial" w:hAnsi="Arial" w:cs="Arial"/>
          <w:b/>
          <w:bCs/>
          <w:i w:val="0"/>
          <w:iCs w:val="0"/>
          <w:sz w:val="22"/>
          <w:szCs w:val="22"/>
        </w:rPr>
        <w:fldChar w:fldCharType="end"/>
      </w:r>
    </w:p>
    <w:p w14:paraId="6F9383C0" w14:textId="50C4656A" w:rsidR="00E415C3" w:rsidRPr="005839A2" w:rsidRDefault="003501A6" w:rsidP="00BB5AA8">
      <w:pPr>
        <w:spacing w:line="276" w:lineRule="auto"/>
        <w:jc w:val="both"/>
        <w:rPr>
          <w:rFonts w:ascii="Arial" w:hAnsi="Arial" w:cs="Arial"/>
          <w:iCs/>
          <w:sz w:val="22"/>
          <w:szCs w:val="22"/>
          <w:lang w:eastAsia="en-GB" w:bidi="en-GB"/>
        </w:rPr>
      </w:pPr>
      <w:r w:rsidRPr="005839A2">
        <w:rPr>
          <w:rFonts w:ascii="Arial" w:hAnsi="Arial" w:cs="Arial"/>
          <w:iCs/>
          <w:noProof/>
          <w:sz w:val="22"/>
          <w:szCs w:val="22"/>
        </w:rPr>
        <mc:AlternateContent>
          <mc:Choice Requires="wps">
            <w:drawing>
              <wp:anchor distT="0" distB="0" distL="114300" distR="114300" simplePos="0" relativeHeight="251666432" behindDoc="0" locked="0" layoutInCell="1" allowOverlap="1" wp14:anchorId="19737BA9" wp14:editId="2420F12D">
                <wp:simplePos x="0" y="0"/>
                <wp:positionH relativeFrom="column">
                  <wp:posOffset>-10795</wp:posOffset>
                </wp:positionH>
                <wp:positionV relativeFrom="paragraph">
                  <wp:posOffset>17145</wp:posOffset>
                </wp:positionV>
                <wp:extent cx="5750932" cy="4216400"/>
                <wp:effectExtent l="0" t="0" r="15240" b="12700"/>
                <wp:wrapNone/>
                <wp:docPr id="9" name="Zone de texte 9"/>
                <wp:cNvGraphicFramePr/>
                <a:graphic xmlns:a="http://schemas.openxmlformats.org/drawingml/2006/main">
                  <a:graphicData uri="http://schemas.microsoft.com/office/word/2010/wordprocessingShape">
                    <wps:wsp>
                      <wps:cNvSpPr txBox="1"/>
                      <wps:spPr>
                        <a:xfrm>
                          <a:off x="0" y="0"/>
                          <a:ext cx="5750932" cy="4216400"/>
                        </a:xfrm>
                        <a:prstGeom prst="rect">
                          <a:avLst/>
                        </a:prstGeom>
                        <a:solidFill>
                          <a:schemeClr val="lt1"/>
                        </a:solidFill>
                        <a:ln w="6350">
                          <a:solidFill>
                            <a:prstClr val="black"/>
                          </a:solidFill>
                        </a:ln>
                      </wps:spPr>
                      <wps:txbx>
                        <w:txbxContent>
                          <w:p w14:paraId="6FEFB578" w14:textId="55D815E9" w:rsidR="00561EE2" w:rsidRPr="002A51F1" w:rsidRDefault="00561EE2" w:rsidP="00825FF6">
                            <w:pPr>
                              <w:shd w:val="clear" w:color="auto" w:fill="BDD6EE" w:themeFill="accent5" w:themeFillTint="66"/>
                              <w:spacing w:line="276" w:lineRule="auto"/>
                              <w:jc w:val="both"/>
                              <w:rPr>
                                <w:rFonts w:ascii="Arial" w:hAnsi="Arial" w:cs="Arial"/>
                                <w:sz w:val="22"/>
                                <w:szCs w:val="22"/>
                              </w:rPr>
                            </w:pPr>
                            <w:r w:rsidRPr="002A51F1">
                              <w:rPr>
                                <w:rFonts w:ascii="Arial" w:hAnsi="Arial" w:cs="Arial"/>
                                <w:i/>
                                <w:iCs/>
                                <w:sz w:val="22"/>
                                <w:szCs w:val="22"/>
                              </w:rPr>
                              <w:t>« Je suis une veuve chef de ménage. Avec les 250 000 FCFA reçus du projet, je me suis d’abord construit une maisonnette, achetée 02 chèvres et utilisée ensuite le reste de l’argent pour démarrer une activité génératrice de revenu. Grace à Dieu, je parviens à dégager mensuellement entre 15 000 et 20 000 FCFA que j’utilise pour mes besoins familiaux. »</w:t>
                            </w:r>
                            <w:r w:rsidRPr="002A51F1">
                              <w:rPr>
                                <w:rFonts w:ascii="Arial" w:hAnsi="Arial" w:cs="Arial"/>
                                <w:sz w:val="22"/>
                                <w:szCs w:val="22"/>
                              </w:rPr>
                              <w:t xml:space="preserve"> </w:t>
                            </w:r>
                            <w:r w:rsidRPr="002A51F1">
                              <w:rPr>
                                <w:rFonts w:ascii="Arial" w:hAnsi="Arial" w:cs="Arial"/>
                                <w:b/>
                                <w:bCs/>
                                <w:sz w:val="22"/>
                                <w:szCs w:val="22"/>
                              </w:rPr>
                              <w:t xml:space="preserve">Veuve bénéficiaire de subvention inconditionnelle de </w:t>
                            </w:r>
                            <w:proofErr w:type="spellStart"/>
                            <w:r w:rsidRPr="002A51F1">
                              <w:rPr>
                                <w:rFonts w:ascii="Arial" w:hAnsi="Arial" w:cs="Arial"/>
                                <w:b/>
                                <w:bCs/>
                                <w:sz w:val="22"/>
                                <w:szCs w:val="22"/>
                              </w:rPr>
                              <w:t>Baltram</w:t>
                            </w:r>
                            <w:proofErr w:type="spellEnd"/>
                          </w:p>
                          <w:p w14:paraId="4B94BAF3" w14:textId="77777777" w:rsidR="00561EE2" w:rsidRPr="00FA2732" w:rsidRDefault="00561EE2" w:rsidP="00825FF6">
                            <w:pPr>
                              <w:shd w:val="clear" w:color="auto" w:fill="BDD6EE" w:themeFill="accent5" w:themeFillTint="66"/>
                              <w:spacing w:line="276" w:lineRule="auto"/>
                              <w:jc w:val="both"/>
                              <w:rPr>
                                <w:rFonts w:ascii="Arial" w:hAnsi="Arial" w:cs="Arial"/>
                                <w:sz w:val="16"/>
                                <w:szCs w:val="16"/>
                              </w:rPr>
                            </w:pPr>
                          </w:p>
                          <w:p w14:paraId="4E9C4E0F" w14:textId="2C95E29C" w:rsidR="00561EE2" w:rsidRPr="002A51F1" w:rsidRDefault="00561EE2" w:rsidP="00825FF6">
                            <w:pPr>
                              <w:shd w:val="clear" w:color="auto" w:fill="BDD6EE" w:themeFill="accent5" w:themeFillTint="66"/>
                              <w:spacing w:line="276" w:lineRule="auto"/>
                              <w:jc w:val="both"/>
                              <w:rPr>
                                <w:rFonts w:ascii="Arial" w:hAnsi="Arial" w:cs="Arial"/>
                                <w:color w:val="000000" w:themeColor="text1"/>
                                <w:sz w:val="22"/>
                                <w:szCs w:val="22"/>
                              </w:rPr>
                            </w:pPr>
                            <w:r w:rsidRPr="002A51F1">
                              <w:rPr>
                                <w:rFonts w:ascii="Arial" w:hAnsi="Arial" w:cs="Arial"/>
                                <w:color w:val="000000" w:themeColor="text1"/>
                                <w:sz w:val="22"/>
                                <w:szCs w:val="22"/>
                              </w:rPr>
                              <w:t>« J’ai</w:t>
                            </w:r>
                            <w:r w:rsidRPr="002A51F1">
                              <w:rPr>
                                <w:rFonts w:ascii="Arial" w:hAnsi="Arial" w:cs="Arial"/>
                                <w:i/>
                                <w:iCs/>
                                <w:color w:val="000000" w:themeColor="text1"/>
                                <w:sz w:val="22"/>
                                <w:szCs w:val="22"/>
                              </w:rPr>
                              <w:t xml:space="preserve"> utilisé l’argent reçu pour renforcer mon commerce de yaourt, de jus et divers en achetant un frigo et des plaques solaires pour son fonctionnement. En moyenne je gagne entre 15 000 et 20 000 FCFA de bénéfice par mois que j’utilise en partie pour les besoins familiaux et le reste j’épargne.</w:t>
                            </w:r>
                            <w:r w:rsidRPr="002A51F1">
                              <w:rPr>
                                <w:rFonts w:ascii="Arial" w:hAnsi="Arial" w:cs="Arial"/>
                                <w:color w:val="000000" w:themeColor="text1"/>
                                <w:sz w:val="22"/>
                                <w:szCs w:val="22"/>
                              </w:rPr>
                              <w:t xml:space="preserve"> » </w:t>
                            </w:r>
                            <w:r w:rsidRPr="002A51F1">
                              <w:rPr>
                                <w:rFonts w:ascii="Arial" w:hAnsi="Arial" w:cs="Arial"/>
                                <w:b/>
                                <w:bCs/>
                                <w:color w:val="000000" w:themeColor="text1"/>
                                <w:sz w:val="22"/>
                                <w:szCs w:val="22"/>
                              </w:rPr>
                              <w:t xml:space="preserve">Femme bénéficiaire de </w:t>
                            </w:r>
                            <w:proofErr w:type="spellStart"/>
                            <w:r w:rsidRPr="002A51F1">
                              <w:rPr>
                                <w:rFonts w:ascii="Arial" w:hAnsi="Arial" w:cs="Arial"/>
                                <w:b/>
                                <w:bCs/>
                                <w:color w:val="000000" w:themeColor="text1"/>
                                <w:sz w:val="22"/>
                                <w:szCs w:val="22"/>
                              </w:rPr>
                              <w:t>Guité</w:t>
                            </w:r>
                            <w:proofErr w:type="spellEnd"/>
                          </w:p>
                          <w:p w14:paraId="5D6B7C40" w14:textId="77777777" w:rsidR="00561EE2" w:rsidRPr="00FA2732" w:rsidRDefault="00561EE2" w:rsidP="00825FF6">
                            <w:pPr>
                              <w:shd w:val="clear" w:color="auto" w:fill="BDD6EE" w:themeFill="accent5" w:themeFillTint="66"/>
                              <w:spacing w:line="276" w:lineRule="auto"/>
                              <w:rPr>
                                <w:rFonts w:ascii="Arial" w:hAnsi="Arial" w:cs="Arial"/>
                                <w:b/>
                                <w:bCs/>
                                <w:color w:val="5B9BD5" w:themeColor="accent5"/>
                                <w:sz w:val="16"/>
                                <w:szCs w:val="16"/>
                              </w:rPr>
                            </w:pPr>
                          </w:p>
                          <w:p w14:paraId="7F8A852D" w14:textId="77777777" w:rsidR="00561EE2" w:rsidRPr="002A51F1" w:rsidRDefault="00561EE2" w:rsidP="00825FF6">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w:t>
                            </w:r>
                            <w:r w:rsidRPr="002A51F1">
                              <w:rPr>
                                <w:rFonts w:ascii="Arial" w:hAnsi="Arial" w:cs="Arial"/>
                                <w:i/>
                                <w:iCs/>
                                <w:sz w:val="22"/>
                                <w:szCs w:val="22"/>
                              </w:rPr>
                              <w:t>Avec les 250 000 FCFA reçu du projet, j’ai initié un commerce de céréales (achat, stockage et revente) qui génère environ 40 000 FCFA de marge mensuelle. Malgré le prélèvement d’une partie des bénéfices pour satisfaire aux besoins de la famille, mon capital a connu une augmentation que j’estime actuellement à 400 000 FCFA</w:t>
                            </w:r>
                            <w:r w:rsidRPr="002A51F1">
                              <w:rPr>
                                <w:rFonts w:ascii="Arial" w:hAnsi="Arial" w:cs="Arial"/>
                                <w:sz w:val="22"/>
                                <w:szCs w:val="22"/>
                              </w:rPr>
                              <w:t xml:space="preserve">. » </w:t>
                            </w:r>
                            <w:r w:rsidRPr="002A51F1">
                              <w:rPr>
                                <w:rFonts w:ascii="Arial" w:hAnsi="Arial" w:cs="Arial"/>
                                <w:b/>
                                <w:bCs/>
                                <w:sz w:val="22"/>
                                <w:szCs w:val="22"/>
                              </w:rPr>
                              <w:t xml:space="preserve">Bénéficiaires femmes de </w:t>
                            </w:r>
                            <w:proofErr w:type="spellStart"/>
                            <w:r w:rsidRPr="002A51F1">
                              <w:rPr>
                                <w:rFonts w:ascii="Arial" w:hAnsi="Arial" w:cs="Arial"/>
                                <w:b/>
                                <w:bCs/>
                                <w:sz w:val="22"/>
                                <w:szCs w:val="22"/>
                              </w:rPr>
                              <w:t>Baltram</w:t>
                            </w:r>
                            <w:proofErr w:type="spellEnd"/>
                          </w:p>
                          <w:p w14:paraId="00241F10" w14:textId="77777777" w:rsidR="00561EE2" w:rsidRPr="00FA2732" w:rsidRDefault="00561EE2" w:rsidP="00825FF6">
                            <w:pPr>
                              <w:shd w:val="clear" w:color="auto" w:fill="BDD6EE" w:themeFill="accent5" w:themeFillTint="66"/>
                              <w:spacing w:line="276" w:lineRule="auto"/>
                              <w:rPr>
                                <w:rFonts w:ascii="Arial" w:hAnsi="Arial" w:cs="Arial"/>
                                <w:b/>
                                <w:bCs/>
                                <w:color w:val="5B9BD5" w:themeColor="accent5"/>
                                <w:sz w:val="16"/>
                                <w:szCs w:val="16"/>
                              </w:rPr>
                            </w:pPr>
                          </w:p>
                          <w:p w14:paraId="413F0CCA" w14:textId="1A85CFC8" w:rsidR="00561EE2" w:rsidRPr="002A51F1" w:rsidRDefault="00561EE2" w:rsidP="00825FF6">
                            <w:pPr>
                              <w:shd w:val="clear" w:color="auto" w:fill="BDD6EE" w:themeFill="accent5" w:themeFillTint="66"/>
                              <w:spacing w:line="276" w:lineRule="auto"/>
                              <w:jc w:val="both"/>
                              <w:rPr>
                                <w:rFonts w:ascii="Arial" w:hAnsi="Arial" w:cs="Arial"/>
                                <w:sz w:val="22"/>
                                <w:szCs w:val="22"/>
                              </w:rPr>
                            </w:pPr>
                            <w:r w:rsidRPr="002A51F1">
                              <w:rPr>
                                <w:rFonts w:ascii="Arial" w:hAnsi="Arial" w:cs="Arial"/>
                                <w:i/>
                                <w:iCs/>
                                <w:sz w:val="22"/>
                                <w:szCs w:val="22"/>
                              </w:rPr>
                              <w:t>« Avec la subvention inconditionnelle, j’ai acheté 08 chèvres dont le nombre a aujourd’hui doublé avec 08 mises bas. J’ai aussi initié une activité agricole à travers laquelle j’ai obtenu une production de 12 sacs de maïs et sorgho. Enfin, j’ai utilisé une petite partie de l’argent pour démarrer une petite activité génératrice dont les résultats sont aujourd’hui au-delà de mes attentes. Avec la seule petite activité, je trouve quel que soit le mois, au moins 15 000 FCFA pour subvenir à mes besoins »</w:t>
                            </w:r>
                            <w:r w:rsidRPr="002A51F1">
                              <w:rPr>
                                <w:rFonts w:ascii="Arial" w:hAnsi="Arial" w:cs="Arial"/>
                                <w:sz w:val="22"/>
                                <w:szCs w:val="22"/>
                              </w:rPr>
                              <w:t xml:space="preserve"> </w:t>
                            </w:r>
                            <w:r w:rsidRPr="002A51F1">
                              <w:rPr>
                                <w:rFonts w:ascii="Arial" w:hAnsi="Arial" w:cs="Arial"/>
                                <w:b/>
                                <w:bCs/>
                                <w:sz w:val="22"/>
                                <w:szCs w:val="22"/>
                              </w:rPr>
                              <w:t xml:space="preserve">Bénéficiaire femmes de </w:t>
                            </w:r>
                            <w:proofErr w:type="spellStart"/>
                            <w:r w:rsidRPr="002A51F1">
                              <w:rPr>
                                <w:rFonts w:ascii="Arial" w:hAnsi="Arial" w:cs="Arial"/>
                                <w:b/>
                                <w:bCs/>
                                <w:sz w:val="22"/>
                                <w:szCs w:val="22"/>
                              </w:rPr>
                              <w:t>Baltram</w:t>
                            </w:r>
                            <w:proofErr w:type="spellEnd"/>
                          </w:p>
                          <w:p w14:paraId="5EDC9C85" w14:textId="0D3752AE" w:rsidR="00561EE2" w:rsidRDefault="00561EE2" w:rsidP="00825FF6">
                            <w:pPr>
                              <w:shd w:val="clear" w:color="auto" w:fill="BDD6EE" w:themeFill="accent5" w:themeFillTint="66"/>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7BA9" id="Zone de texte 9" o:spid="_x0000_s1033" type="#_x0000_t202" style="position:absolute;left:0;text-align:left;margin-left:-.85pt;margin-top:1.35pt;width:452.85pt;height:3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" fillcolor="white [3201]" strokeweight=".5pt">
                <v:textbox>
                  <w:txbxContent>
                    <w:p w14:paraId="6FEFB578" w14:textId="55D815E9" w:rsidR="00561EE2" w:rsidRPr="002A51F1" w:rsidRDefault="00561EE2" w:rsidP="00825FF6">
                      <w:pPr>
                        <w:shd w:val="clear" w:color="auto" w:fill="BDD6EE" w:themeFill="accent5" w:themeFillTint="66"/>
                        <w:spacing w:line="276" w:lineRule="auto"/>
                        <w:jc w:val="both"/>
                        <w:rPr>
                          <w:rFonts w:ascii="Arial" w:hAnsi="Arial" w:cs="Arial"/>
                          <w:sz w:val="22"/>
                          <w:szCs w:val="22"/>
                        </w:rPr>
                      </w:pPr>
                      <w:r w:rsidRPr="002A51F1">
                        <w:rPr>
                          <w:rFonts w:ascii="Arial" w:hAnsi="Arial" w:cs="Arial"/>
                          <w:i/>
                          <w:iCs/>
                          <w:sz w:val="22"/>
                          <w:szCs w:val="22"/>
                        </w:rPr>
                        <w:t>« Je suis une veuve chef de ménage. Avec les 250 000 FCFA reçus du projet, je me suis d’abord construit une maisonnette, achetée 02 chèvres et utilisée ensuite le reste de l’argent pour démarrer une activité génératrice de revenu. Grace à Dieu, je parviens à dégager mensuellement entre 15 000 et 20 000 FCFA que j’utilise pour mes besoins familiaux. »</w:t>
                      </w:r>
                      <w:r w:rsidRPr="002A51F1">
                        <w:rPr>
                          <w:rFonts w:ascii="Arial" w:hAnsi="Arial" w:cs="Arial"/>
                          <w:sz w:val="22"/>
                          <w:szCs w:val="22"/>
                        </w:rPr>
                        <w:t xml:space="preserve"> </w:t>
                      </w:r>
                      <w:r w:rsidRPr="002A51F1">
                        <w:rPr>
                          <w:rFonts w:ascii="Arial" w:hAnsi="Arial" w:cs="Arial"/>
                          <w:b/>
                          <w:bCs/>
                          <w:sz w:val="22"/>
                          <w:szCs w:val="22"/>
                        </w:rPr>
                        <w:t xml:space="preserve">Veuve bénéficiaire de subvention inconditionnelle de </w:t>
                      </w:r>
                      <w:proofErr w:type="spellStart"/>
                      <w:r w:rsidRPr="002A51F1">
                        <w:rPr>
                          <w:rFonts w:ascii="Arial" w:hAnsi="Arial" w:cs="Arial"/>
                          <w:b/>
                          <w:bCs/>
                          <w:sz w:val="22"/>
                          <w:szCs w:val="22"/>
                        </w:rPr>
                        <w:t>Baltram</w:t>
                      </w:r>
                      <w:proofErr w:type="spellEnd"/>
                    </w:p>
                    <w:p w14:paraId="4B94BAF3" w14:textId="77777777" w:rsidR="00561EE2" w:rsidRPr="00FA2732" w:rsidRDefault="00561EE2" w:rsidP="00825FF6">
                      <w:pPr>
                        <w:shd w:val="clear" w:color="auto" w:fill="BDD6EE" w:themeFill="accent5" w:themeFillTint="66"/>
                        <w:spacing w:line="276" w:lineRule="auto"/>
                        <w:jc w:val="both"/>
                        <w:rPr>
                          <w:rFonts w:ascii="Arial" w:hAnsi="Arial" w:cs="Arial"/>
                          <w:sz w:val="16"/>
                          <w:szCs w:val="16"/>
                        </w:rPr>
                      </w:pPr>
                    </w:p>
                    <w:p w14:paraId="4E9C4E0F" w14:textId="2C95E29C" w:rsidR="00561EE2" w:rsidRPr="002A51F1" w:rsidRDefault="00561EE2" w:rsidP="00825FF6">
                      <w:pPr>
                        <w:shd w:val="clear" w:color="auto" w:fill="BDD6EE" w:themeFill="accent5" w:themeFillTint="66"/>
                        <w:spacing w:line="276" w:lineRule="auto"/>
                        <w:jc w:val="both"/>
                        <w:rPr>
                          <w:rFonts w:ascii="Arial" w:hAnsi="Arial" w:cs="Arial"/>
                          <w:color w:val="000000" w:themeColor="text1"/>
                          <w:sz w:val="22"/>
                          <w:szCs w:val="22"/>
                        </w:rPr>
                      </w:pPr>
                      <w:r w:rsidRPr="002A51F1">
                        <w:rPr>
                          <w:rFonts w:ascii="Arial" w:hAnsi="Arial" w:cs="Arial"/>
                          <w:color w:val="000000" w:themeColor="text1"/>
                          <w:sz w:val="22"/>
                          <w:szCs w:val="22"/>
                        </w:rPr>
                        <w:t>« J’ai</w:t>
                      </w:r>
                      <w:r w:rsidRPr="002A51F1">
                        <w:rPr>
                          <w:rFonts w:ascii="Arial" w:hAnsi="Arial" w:cs="Arial"/>
                          <w:i/>
                          <w:iCs/>
                          <w:color w:val="000000" w:themeColor="text1"/>
                          <w:sz w:val="22"/>
                          <w:szCs w:val="22"/>
                        </w:rPr>
                        <w:t xml:space="preserve"> utilisé l’argent reçu pour renforcer mon commerce de yaourt, de jus et divers en achetant un frigo et des plaques solaires pour son fonctionnement. En moyenne je gagne entre 15 000 et 20 000 FCFA de bénéfice par mois que j’utilise en partie pour les besoins familiaux et le reste j’épargne.</w:t>
                      </w:r>
                      <w:r w:rsidRPr="002A51F1">
                        <w:rPr>
                          <w:rFonts w:ascii="Arial" w:hAnsi="Arial" w:cs="Arial"/>
                          <w:color w:val="000000" w:themeColor="text1"/>
                          <w:sz w:val="22"/>
                          <w:szCs w:val="22"/>
                        </w:rPr>
                        <w:t xml:space="preserve"> » </w:t>
                      </w:r>
                      <w:r w:rsidRPr="002A51F1">
                        <w:rPr>
                          <w:rFonts w:ascii="Arial" w:hAnsi="Arial" w:cs="Arial"/>
                          <w:b/>
                          <w:bCs/>
                          <w:color w:val="000000" w:themeColor="text1"/>
                          <w:sz w:val="22"/>
                          <w:szCs w:val="22"/>
                        </w:rPr>
                        <w:t xml:space="preserve">Femme bénéficiaire de </w:t>
                      </w:r>
                      <w:proofErr w:type="spellStart"/>
                      <w:r w:rsidRPr="002A51F1">
                        <w:rPr>
                          <w:rFonts w:ascii="Arial" w:hAnsi="Arial" w:cs="Arial"/>
                          <w:b/>
                          <w:bCs/>
                          <w:color w:val="000000" w:themeColor="text1"/>
                          <w:sz w:val="22"/>
                          <w:szCs w:val="22"/>
                        </w:rPr>
                        <w:t>Guité</w:t>
                      </w:r>
                      <w:proofErr w:type="spellEnd"/>
                    </w:p>
                    <w:p w14:paraId="5D6B7C40" w14:textId="77777777" w:rsidR="00561EE2" w:rsidRPr="00FA2732" w:rsidRDefault="00561EE2" w:rsidP="00825FF6">
                      <w:pPr>
                        <w:shd w:val="clear" w:color="auto" w:fill="BDD6EE" w:themeFill="accent5" w:themeFillTint="66"/>
                        <w:spacing w:line="276" w:lineRule="auto"/>
                        <w:rPr>
                          <w:rFonts w:ascii="Arial" w:hAnsi="Arial" w:cs="Arial"/>
                          <w:b/>
                          <w:bCs/>
                          <w:color w:val="5B9BD5" w:themeColor="accent5"/>
                          <w:sz w:val="16"/>
                          <w:szCs w:val="16"/>
                        </w:rPr>
                      </w:pPr>
                    </w:p>
                    <w:p w14:paraId="7F8A852D" w14:textId="77777777" w:rsidR="00561EE2" w:rsidRPr="002A51F1" w:rsidRDefault="00561EE2" w:rsidP="00825FF6">
                      <w:pPr>
                        <w:shd w:val="clear" w:color="auto" w:fill="BDD6EE" w:themeFill="accent5" w:themeFillTint="66"/>
                        <w:spacing w:line="276" w:lineRule="auto"/>
                        <w:jc w:val="both"/>
                        <w:rPr>
                          <w:rFonts w:ascii="Arial" w:hAnsi="Arial" w:cs="Arial"/>
                          <w:sz w:val="22"/>
                          <w:szCs w:val="22"/>
                        </w:rPr>
                      </w:pPr>
                      <w:r w:rsidRPr="002A51F1">
                        <w:rPr>
                          <w:rFonts w:ascii="Arial" w:hAnsi="Arial" w:cs="Arial"/>
                          <w:sz w:val="22"/>
                          <w:szCs w:val="22"/>
                        </w:rPr>
                        <w:t>« </w:t>
                      </w:r>
                      <w:r w:rsidRPr="002A51F1">
                        <w:rPr>
                          <w:rFonts w:ascii="Arial" w:hAnsi="Arial" w:cs="Arial"/>
                          <w:i/>
                          <w:iCs/>
                          <w:sz w:val="22"/>
                          <w:szCs w:val="22"/>
                        </w:rPr>
                        <w:t>Avec les 250 000 FCFA reçu du projet, j’ai initié un commerce de céréales (achat, stockage et revente) qui génère environ 40 000 FCFA de marge mensuelle. Malgré le prélèvement d’une partie des bénéfices pour satisfaire aux besoins de la famille, mon capital a connu une augmentation que j’estime actuellement à 400 000 FCFA</w:t>
                      </w:r>
                      <w:r w:rsidRPr="002A51F1">
                        <w:rPr>
                          <w:rFonts w:ascii="Arial" w:hAnsi="Arial" w:cs="Arial"/>
                          <w:sz w:val="22"/>
                          <w:szCs w:val="22"/>
                        </w:rPr>
                        <w:t xml:space="preserve">. » </w:t>
                      </w:r>
                      <w:r w:rsidRPr="002A51F1">
                        <w:rPr>
                          <w:rFonts w:ascii="Arial" w:hAnsi="Arial" w:cs="Arial"/>
                          <w:b/>
                          <w:bCs/>
                          <w:sz w:val="22"/>
                          <w:szCs w:val="22"/>
                        </w:rPr>
                        <w:t xml:space="preserve">Bénéficiaires femmes de </w:t>
                      </w:r>
                      <w:proofErr w:type="spellStart"/>
                      <w:r w:rsidRPr="002A51F1">
                        <w:rPr>
                          <w:rFonts w:ascii="Arial" w:hAnsi="Arial" w:cs="Arial"/>
                          <w:b/>
                          <w:bCs/>
                          <w:sz w:val="22"/>
                          <w:szCs w:val="22"/>
                        </w:rPr>
                        <w:t>Baltram</w:t>
                      </w:r>
                      <w:proofErr w:type="spellEnd"/>
                    </w:p>
                    <w:p w14:paraId="00241F10" w14:textId="77777777" w:rsidR="00561EE2" w:rsidRPr="00FA2732" w:rsidRDefault="00561EE2" w:rsidP="00825FF6">
                      <w:pPr>
                        <w:shd w:val="clear" w:color="auto" w:fill="BDD6EE" w:themeFill="accent5" w:themeFillTint="66"/>
                        <w:spacing w:line="276" w:lineRule="auto"/>
                        <w:rPr>
                          <w:rFonts w:ascii="Arial" w:hAnsi="Arial" w:cs="Arial"/>
                          <w:b/>
                          <w:bCs/>
                          <w:color w:val="5B9BD5" w:themeColor="accent5"/>
                          <w:sz w:val="16"/>
                          <w:szCs w:val="16"/>
                        </w:rPr>
                      </w:pPr>
                    </w:p>
                    <w:p w14:paraId="413F0CCA" w14:textId="1A85CFC8" w:rsidR="00561EE2" w:rsidRPr="002A51F1" w:rsidRDefault="00561EE2" w:rsidP="00825FF6">
                      <w:pPr>
                        <w:shd w:val="clear" w:color="auto" w:fill="BDD6EE" w:themeFill="accent5" w:themeFillTint="66"/>
                        <w:spacing w:line="276" w:lineRule="auto"/>
                        <w:jc w:val="both"/>
                        <w:rPr>
                          <w:rFonts w:ascii="Arial" w:hAnsi="Arial" w:cs="Arial"/>
                          <w:sz w:val="22"/>
                          <w:szCs w:val="22"/>
                        </w:rPr>
                      </w:pPr>
                      <w:r w:rsidRPr="002A51F1">
                        <w:rPr>
                          <w:rFonts w:ascii="Arial" w:hAnsi="Arial" w:cs="Arial"/>
                          <w:i/>
                          <w:iCs/>
                          <w:sz w:val="22"/>
                          <w:szCs w:val="22"/>
                        </w:rPr>
                        <w:t>« Avec la subvention inconditionnelle, j’ai acheté 08 chèvres dont le nombre a aujourd’hui doublé avec 08 mises bas. J’ai aussi initié une activité agricole à travers laquelle j’ai obtenu une production de 12 sacs de maïs et sorgho. Enfin, j’ai utilisé une petite partie de l’argent pour démarrer une petite activité génératrice dont les résultats sont aujourd’hui au-delà de mes attentes. Avec la seule petite activité, je trouve quel que soit le mois, au moins 15 000 FCFA pour subvenir à mes besoins »</w:t>
                      </w:r>
                      <w:r w:rsidRPr="002A51F1">
                        <w:rPr>
                          <w:rFonts w:ascii="Arial" w:hAnsi="Arial" w:cs="Arial"/>
                          <w:sz w:val="22"/>
                          <w:szCs w:val="22"/>
                        </w:rPr>
                        <w:t xml:space="preserve"> </w:t>
                      </w:r>
                      <w:r w:rsidRPr="002A51F1">
                        <w:rPr>
                          <w:rFonts w:ascii="Arial" w:hAnsi="Arial" w:cs="Arial"/>
                          <w:b/>
                          <w:bCs/>
                          <w:sz w:val="22"/>
                          <w:szCs w:val="22"/>
                        </w:rPr>
                        <w:t xml:space="preserve">Bénéficiaire femmes de </w:t>
                      </w:r>
                      <w:proofErr w:type="spellStart"/>
                      <w:r w:rsidRPr="002A51F1">
                        <w:rPr>
                          <w:rFonts w:ascii="Arial" w:hAnsi="Arial" w:cs="Arial"/>
                          <w:b/>
                          <w:bCs/>
                          <w:sz w:val="22"/>
                          <w:szCs w:val="22"/>
                        </w:rPr>
                        <w:t>Baltram</w:t>
                      </w:r>
                      <w:proofErr w:type="spellEnd"/>
                    </w:p>
                    <w:p w14:paraId="5EDC9C85" w14:textId="0D3752AE" w:rsidR="00561EE2" w:rsidRDefault="00561EE2" w:rsidP="00825FF6">
                      <w:pPr>
                        <w:shd w:val="clear" w:color="auto" w:fill="BDD6EE" w:themeFill="accent5" w:themeFillTint="66"/>
                        <w:spacing w:line="276" w:lineRule="auto"/>
                        <w:jc w:val="both"/>
                      </w:pPr>
                    </w:p>
                  </w:txbxContent>
                </v:textbox>
              </v:shape>
            </w:pict>
          </mc:Fallback>
        </mc:AlternateContent>
      </w:r>
    </w:p>
    <w:p w14:paraId="3A6C7EAD" w14:textId="77777777" w:rsidR="003501A6" w:rsidRPr="005839A2" w:rsidRDefault="003501A6" w:rsidP="00BB5AA8">
      <w:pPr>
        <w:spacing w:line="276" w:lineRule="auto"/>
        <w:jc w:val="both"/>
        <w:rPr>
          <w:rFonts w:ascii="Arial" w:hAnsi="Arial" w:cs="Arial"/>
          <w:iCs/>
          <w:sz w:val="22"/>
          <w:szCs w:val="22"/>
          <w:lang w:eastAsia="en-GB" w:bidi="en-GB"/>
        </w:rPr>
      </w:pPr>
    </w:p>
    <w:p w14:paraId="314C6AD7" w14:textId="77777777" w:rsidR="003501A6" w:rsidRPr="005839A2" w:rsidRDefault="003501A6" w:rsidP="00BB5AA8">
      <w:pPr>
        <w:spacing w:line="276" w:lineRule="auto"/>
        <w:jc w:val="both"/>
        <w:rPr>
          <w:rFonts w:ascii="Arial" w:hAnsi="Arial" w:cs="Arial"/>
          <w:iCs/>
          <w:sz w:val="22"/>
          <w:szCs w:val="22"/>
          <w:lang w:eastAsia="en-GB" w:bidi="en-GB"/>
        </w:rPr>
      </w:pPr>
    </w:p>
    <w:p w14:paraId="5C1EAD36" w14:textId="77777777" w:rsidR="003501A6" w:rsidRPr="005839A2" w:rsidRDefault="003501A6" w:rsidP="00BB5AA8">
      <w:pPr>
        <w:spacing w:line="276" w:lineRule="auto"/>
        <w:jc w:val="both"/>
        <w:rPr>
          <w:rFonts w:ascii="Arial" w:hAnsi="Arial" w:cs="Arial"/>
          <w:iCs/>
          <w:sz w:val="22"/>
          <w:szCs w:val="22"/>
          <w:lang w:eastAsia="en-GB" w:bidi="en-GB"/>
        </w:rPr>
      </w:pPr>
    </w:p>
    <w:p w14:paraId="1C7C6317" w14:textId="77777777" w:rsidR="003501A6" w:rsidRPr="005839A2" w:rsidRDefault="003501A6" w:rsidP="00BB5AA8">
      <w:pPr>
        <w:spacing w:line="276" w:lineRule="auto"/>
        <w:jc w:val="both"/>
        <w:rPr>
          <w:rFonts w:ascii="Arial" w:hAnsi="Arial" w:cs="Arial"/>
          <w:iCs/>
          <w:sz w:val="22"/>
          <w:szCs w:val="22"/>
          <w:lang w:eastAsia="en-GB" w:bidi="en-GB"/>
        </w:rPr>
      </w:pPr>
    </w:p>
    <w:p w14:paraId="66235F38" w14:textId="77777777" w:rsidR="003501A6" w:rsidRPr="005839A2" w:rsidRDefault="003501A6" w:rsidP="00BB5AA8">
      <w:pPr>
        <w:spacing w:line="276" w:lineRule="auto"/>
        <w:jc w:val="both"/>
        <w:rPr>
          <w:rFonts w:ascii="Arial" w:hAnsi="Arial" w:cs="Arial"/>
          <w:iCs/>
          <w:sz w:val="22"/>
          <w:szCs w:val="22"/>
          <w:lang w:eastAsia="en-GB" w:bidi="en-GB"/>
        </w:rPr>
      </w:pPr>
    </w:p>
    <w:p w14:paraId="4DAAC2E9" w14:textId="77777777" w:rsidR="003501A6" w:rsidRPr="005839A2" w:rsidRDefault="003501A6" w:rsidP="00BB5AA8">
      <w:pPr>
        <w:spacing w:line="276" w:lineRule="auto"/>
        <w:jc w:val="both"/>
        <w:rPr>
          <w:rFonts w:ascii="Arial" w:hAnsi="Arial" w:cs="Arial"/>
          <w:iCs/>
          <w:sz w:val="22"/>
          <w:szCs w:val="22"/>
          <w:lang w:eastAsia="en-GB" w:bidi="en-GB"/>
        </w:rPr>
      </w:pPr>
    </w:p>
    <w:p w14:paraId="5F6D4F3B" w14:textId="77777777" w:rsidR="003501A6" w:rsidRPr="005839A2" w:rsidRDefault="003501A6" w:rsidP="00BB5AA8">
      <w:pPr>
        <w:spacing w:line="276" w:lineRule="auto"/>
        <w:jc w:val="both"/>
        <w:rPr>
          <w:rFonts w:ascii="Arial" w:hAnsi="Arial" w:cs="Arial"/>
          <w:iCs/>
          <w:sz w:val="22"/>
          <w:szCs w:val="22"/>
          <w:lang w:eastAsia="en-GB" w:bidi="en-GB"/>
        </w:rPr>
      </w:pPr>
    </w:p>
    <w:p w14:paraId="3E3EC241" w14:textId="77777777" w:rsidR="003501A6" w:rsidRPr="005839A2" w:rsidRDefault="003501A6" w:rsidP="00BB5AA8">
      <w:pPr>
        <w:spacing w:line="276" w:lineRule="auto"/>
        <w:jc w:val="both"/>
        <w:rPr>
          <w:rFonts w:ascii="Arial" w:hAnsi="Arial" w:cs="Arial"/>
          <w:iCs/>
          <w:sz w:val="22"/>
          <w:szCs w:val="22"/>
          <w:lang w:eastAsia="en-GB" w:bidi="en-GB"/>
        </w:rPr>
      </w:pPr>
    </w:p>
    <w:p w14:paraId="25290E8A" w14:textId="77777777" w:rsidR="003501A6" w:rsidRPr="005839A2" w:rsidRDefault="003501A6" w:rsidP="00BB5AA8">
      <w:pPr>
        <w:spacing w:line="276" w:lineRule="auto"/>
        <w:jc w:val="both"/>
        <w:rPr>
          <w:rFonts w:ascii="Arial" w:hAnsi="Arial" w:cs="Arial"/>
          <w:iCs/>
          <w:sz w:val="22"/>
          <w:szCs w:val="22"/>
          <w:lang w:eastAsia="en-GB" w:bidi="en-GB"/>
        </w:rPr>
      </w:pPr>
    </w:p>
    <w:p w14:paraId="5BD18F99" w14:textId="77777777" w:rsidR="003501A6" w:rsidRPr="005839A2" w:rsidRDefault="003501A6" w:rsidP="00BB5AA8">
      <w:pPr>
        <w:spacing w:line="276" w:lineRule="auto"/>
        <w:jc w:val="both"/>
        <w:rPr>
          <w:rFonts w:ascii="Arial" w:hAnsi="Arial" w:cs="Arial"/>
          <w:iCs/>
          <w:sz w:val="22"/>
          <w:szCs w:val="22"/>
          <w:lang w:eastAsia="en-GB" w:bidi="en-GB"/>
        </w:rPr>
      </w:pPr>
    </w:p>
    <w:p w14:paraId="47608048" w14:textId="77777777" w:rsidR="003501A6" w:rsidRPr="005839A2" w:rsidRDefault="003501A6" w:rsidP="00BB5AA8">
      <w:pPr>
        <w:spacing w:line="276" w:lineRule="auto"/>
        <w:jc w:val="both"/>
        <w:rPr>
          <w:rFonts w:ascii="Arial" w:hAnsi="Arial" w:cs="Arial"/>
          <w:iCs/>
          <w:sz w:val="22"/>
          <w:szCs w:val="22"/>
          <w:lang w:eastAsia="en-GB" w:bidi="en-GB"/>
        </w:rPr>
      </w:pPr>
    </w:p>
    <w:p w14:paraId="413C5CE8" w14:textId="77777777" w:rsidR="003501A6" w:rsidRPr="005839A2" w:rsidRDefault="003501A6" w:rsidP="00BB5AA8">
      <w:pPr>
        <w:spacing w:line="276" w:lineRule="auto"/>
        <w:jc w:val="both"/>
        <w:rPr>
          <w:rFonts w:ascii="Arial" w:hAnsi="Arial" w:cs="Arial"/>
          <w:iCs/>
          <w:sz w:val="22"/>
          <w:szCs w:val="22"/>
          <w:lang w:eastAsia="en-GB" w:bidi="en-GB"/>
        </w:rPr>
      </w:pPr>
    </w:p>
    <w:p w14:paraId="325B143A" w14:textId="77777777" w:rsidR="00825FF6" w:rsidRPr="005839A2" w:rsidRDefault="00825FF6" w:rsidP="00BB5AA8">
      <w:pPr>
        <w:spacing w:line="276" w:lineRule="auto"/>
        <w:jc w:val="both"/>
        <w:rPr>
          <w:rFonts w:ascii="Arial" w:hAnsi="Arial" w:cs="Arial"/>
          <w:iCs/>
          <w:sz w:val="22"/>
          <w:szCs w:val="22"/>
          <w:lang w:eastAsia="en-GB" w:bidi="en-GB"/>
        </w:rPr>
      </w:pPr>
    </w:p>
    <w:p w14:paraId="57D3F1AB" w14:textId="77777777" w:rsidR="00825FF6" w:rsidRPr="005839A2" w:rsidRDefault="00825FF6" w:rsidP="00BB5AA8">
      <w:pPr>
        <w:spacing w:line="276" w:lineRule="auto"/>
        <w:jc w:val="both"/>
        <w:rPr>
          <w:rFonts w:ascii="Arial" w:hAnsi="Arial" w:cs="Arial"/>
          <w:iCs/>
          <w:sz w:val="22"/>
          <w:szCs w:val="22"/>
          <w:lang w:eastAsia="en-GB" w:bidi="en-GB"/>
        </w:rPr>
      </w:pPr>
    </w:p>
    <w:p w14:paraId="6E11BF08" w14:textId="77777777" w:rsidR="00825FF6" w:rsidRPr="005839A2" w:rsidRDefault="00825FF6" w:rsidP="00BB5AA8">
      <w:pPr>
        <w:spacing w:line="276" w:lineRule="auto"/>
        <w:jc w:val="both"/>
        <w:rPr>
          <w:rFonts w:ascii="Arial" w:hAnsi="Arial" w:cs="Arial"/>
          <w:iCs/>
          <w:sz w:val="22"/>
          <w:szCs w:val="22"/>
          <w:lang w:eastAsia="en-GB" w:bidi="en-GB"/>
        </w:rPr>
      </w:pPr>
    </w:p>
    <w:p w14:paraId="1224FD44" w14:textId="77777777" w:rsidR="00825FF6" w:rsidRPr="005839A2" w:rsidRDefault="00825FF6" w:rsidP="00BB5AA8">
      <w:pPr>
        <w:spacing w:line="276" w:lineRule="auto"/>
        <w:jc w:val="both"/>
        <w:rPr>
          <w:rFonts w:ascii="Arial" w:hAnsi="Arial" w:cs="Arial"/>
          <w:iCs/>
          <w:sz w:val="22"/>
          <w:szCs w:val="22"/>
          <w:lang w:eastAsia="en-GB" w:bidi="en-GB"/>
        </w:rPr>
      </w:pPr>
    </w:p>
    <w:p w14:paraId="2ACDBB57" w14:textId="77777777" w:rsidR="00825FF6" w:rsidRPr="005839A2" w:rsidRDefault="00825FF6" w:rsidP="00BB5AA8">
      <w:pPr>
        <w:spacing w:line="276" w:lineRule="auto"/>
        <w:jc w:val="both"/>
        <w:rPr>
          <w:rFonts w:ascii="Arial" w:hAnsi="Arial" w:cs="Arial"/>
          <w:iCs/>
          <w:sz w:val="22"/>
          <w:szCs w:val="22"/>
          <w:lang w:eastAsia="en-GB" w:bidi="en-GB"/>
        </w:rPr>
      </w:pPr>
    </w:p>
    <w:p w14:paraId="4AFFBCED" w14:textId="77777777" w:rsidR="00825FF6" w:rsidRPr="005839A2" w:rsidRDefault="00825FF6" w:rsidP="00BB5AA8">
      <w:pPr>
        <w:spacing w:line="276" w:lineRule="auto"/>
        <w:jc w:val="both"/>
        <w:rPr>
          <w:rFonts w:ascii="Arial" w:hAnsi="Arial" w:cs="Arial"/>
          <w:iCs/>
          <w:sz w:val="22"/>
          <w:szCs w:val="22"/>
          <w:lang w:eastAsia="en-GB" w:bidi="en-GB"/>
        </w:rPr>
      </w:pPr>
    </w:p>
    <w:p w14:paraId="2873A715" w14:textId="77777777" w:rsidR="00825FF6" w:rsidRPr="005839A2" w:rsidRDefault="00825FF6" w:rsidP="00BB5AA8">
      <w:pPr>
        <w:spacing w:line="276" w:lineRule="auto"/>
        <w:jc w:val="both"/>
        <w:rPr>
          <w:rFonts w:ascii="Arial" w:hAnsi="Arial" w:cs="Arial"/>
          <w:iCs/>
          <w:sz w:val="22"/>
          <w:szCs w:val="22"/>
          <w:lang w:eastAsia="en-GB" w:bidi="en-GB"/>
        </w:rPr>
      </w:pPr>
    </w:p>
    <w:p w14:paraId="08A32BAA" w14:textId="77777777" w:rsidR="00825FF6" w:rsidRPr="005839A2" w:rsidRDefault="00825FF6" w:rsidP="00BB5AA8">
      <w:pPr>
        <w:spacing w:line="276" w:lineRule="auto"/>
        <w:jc w:val="both"/>
        <w:rPr>
          <w:rFonts w:ascii="Arial" w:hAnsi="Arial" w:cs="Arial"/>
          <w:iCs/>
          <w:sz w:val="22"/>
          <w:szCs w:val="22"/>
          <w:lang w:eastAsia="en-GB" w:bidi="en-GB"/>
        </w:rPr>
      </w:pPr>
    </w:p>
    <w:p w14:paraId="7763E11F" w14:textId="77777777" w:rsidR="00825FF6" w:rsidRPr="005839A2" w:rsidRDefault="00825FF6" w:rsidP="00BB5AA8">
      <w:pPr>
        <w:spacing w:line="276" w:lineRule="auto"/>
        <w:jc w:val="both"/>
        <w:rPr>
          <w:rFonts w:ascii="Arial" w:hAnsi="Arial" w:cs="Arial"/>
          <w:iCs/>
          <w:sz w:val="22"/>
          <w:szCs w:val="22"/>
          <w:lang w:eastAsia="en-GB" w:bidi="en-GB"/>
        </w:rPr>
      </w:pPr>
    </w:p>
    <w:p w14:paraId="6518E8CF" w14:textId="77777777" w:rsidR="00825FF6" w:rsidRPr="005839A2" w:rsidRDefault="00825FF6" w:rsidP="00BB5AA8">
      <w:pPr>
        <w:spacing w:line="276" w:lineRule="auto"/>
        <w:jc w:val="both"/>
        <w:rPr>
          <w:rFonts w:ascii="Arial" w:hAnsi="Arial" w:cs="Arial"/>
          <w:iCs/>
          <w:sz w:val="22"/>
          <w:szCs w:val="22"/>
          <w:lang w:eastAsia="en-GB" w:bidi="en-GB"/>
        </w:rPr>
      </w:pPr>
    </w:p>
    <w:p w14:paraId="76C705F3" w14:textId="77777777" w:rsidR="00FA2732" w:rsidRPr="00C4352F" w:rsidRDefault="00FA2732" w:rsidP="00BB5AA8">
      <w:pPr>
        <w:spacing w:line="276" w:lineRule="auto"/>
        <w:jc w:val="both"/>
        <w:rPr>
          <w:rFonts w:ascii="Arial" w:hAnsi="Arial" w:cs="Arial"/>
          <w:iCs/>
          <w:sz w:val="16"/>
          <w:szCs w:val="16"/>
          <w:lang w:eastAsia="en-GB" w:bidi="en-GB"/>
        </w:rPr>
      </w:pPr>
    </w:p>
    <w:p w14:paraId="0FB75214" w14:textId="6A4F1434" w:rsidR="00A250C3" w:rsidRPr="005839A2" w:rsidRDefault="00825FF6"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 xml:space="preserve">Contrairement aux trois autres localités, les bénéficiaires des subventions inconditionnelles de </w:t>
      </w:r>
      <w:proofErr w:type="spellStart"/>
      <w:r w:rsidRPr="005839A2">
        <w:rPr>
          <w:rFonts w:ascii="Arial" w:hAnsi="Arial" w:cs="Arial"/>
          <w:iCs/>
          <w:sz w:val="22"/>
          <w:szCs w:val="22"/>
          <w:lang w:eastAsia="en-GB" w:bidi="en-GB"/>
        </w:rPr>
        <w:t>Koulkimé</w:t>
      </w:r>
      <w:proofErr w:type="spellEnd"/>
      <w:r w:rsidRPr="005839A2">
        <w:rPr>
          <w:rFonts w:ascii="Arial" w:hAnsi="Arial" w:cs="Arial"/>
          <w:iCs/>
          <w:sz w:val="22"/>
          <w:szCs w:val="22"/>
          <w:lang w:eastAsia="en-GB" w:bidi="en-GB"/>
        </w:rPr>
        <w:t xml:space="preserve"> ont rapporté s’être organisés en groupement pour l’utilisation des ressources. Avec 10 personnes par groupement, cha</w:t>
      </w:r>
      <w:r w:rsidR="00A250C3" w:rsidRPr="005839A2">
        <w:rPr>
          <w:rFonts w:ascii="Arial" w:hAnsi="Arial" w:cs="Arial"/>
          <w:iCs/>
          <w:sz w:val="22"/>
          <w:szCs w:val="22"/>
          <w:lang w:eastAsia="en-GB" w:bidi="en-GB"/>
        </w:rPr>
        <w:t>c</w:t>
      </w:r>
      <w:r w:rsidRPr="005839A2">
        <w:rPr>
          <w:rFonts w:ascii="Arial" w:hAnsi="Arial" w:cs="Arial"/>
          <w:iCs/>
          <w:sz w:val="22"/>
          <w:szCs w:val="22"/>
          <w:lang w:eastAsia="en-GB" w:bidi="en-GB"/>
        </w:rPr>
        <w:t xml:space="preserve">un </w:t>
      </w:r>
      <w:r w:rsidR="001F7E71" w:rsidRPr="005839A2">
        <w:rPr>
          <w:rFonts w:ascii="Arial" w:hAnsi="Arial" w:cs="Arial"/>
          <w:iCs/>
          <w:sz w:val="22"/>
          <w:szCs w:val="22"/>
          <w:lang w:eastAsia="en-GB" w:bidi="en-GB"/>
        </w:rPr>
        <w:t>des 07 groupes bénéficiaires</w:t>
      </w:r>
      <w:r w:rsidR="00A250C3" w:rsidRPr="005839A2">
        <w:rPr>
          <w:rFonts w:ascii="Arial" w:hAnsi="Arial" w:cs="Arial"/>
          <w:iCs/>
          <w:sz w:val="22"/>
          <w:szCs w:val="22"/>
          <w:lang w:eastAsia="en-GB" w:bidi="en-GB"/>
        </w:rPr>
        <w:t xml:space="preserve"> </w:t>
      </w:r>
      <w:r w:rsidRPr="005839A2">
        <w:rPr>
          <w:rFonts w:ascii="Arial" w:hAnsi="Arial" w:cs="Arial"/>
          <w:iCs/>
          <w:sz w:val="22"/>
          <w:szCs w:val="22"/>
          <w:lang w:eastAsia="en-GB" w:bidi="en-GB"/>
        </w:rPr>
        <w:t>disp</w:t>
      </w:r>
      <w:r w:rsidR="00A250C3" w:rsidRPr="005839A2">
        <w:rPr>
          <w:rFonts w:ascii="Arial" w:hAnsi="Arial" w:cs="Arial"/>
          <w:iCs/>
          <w:sz w:val="22"/>
          <w:szCs w:val="22"/>
          <w:lang w:eastAsia="en-GB" w:bidi="en-GB"/>
        </w:rPr>
        <w:t>ose</w:t>
      </w:r>
      <w:r w:rsidRPr="005839A2">
        <w:rPr>
          <w:rFonts w:ascii="Arial" w:hAnsi="Arial" w:cs="Arial"/>
          <w:iCs/>
          <w:sz w:val="22"/>
          <w:szCs w:val="22"/>
          <w:lang w:eastAsia="en-GB" w:bidi="en-GB"/>
        </w:rPr>
        <w:t xml:space="preserve"> d’un capital de départ de 2, 5 millions</w:t>
      </w:r>
      <w:r w:rsidR="00A250C3" w:rsidRPr="005839A2">
        <w:rPr>
          <w:rFonts w:ascii="Arial" w:hAnsi="Arial" w:cs="Arial"/>
          <w:iCs/>
          <w:sz w:val="22"/>
          <w:szCs w:val="22"/>
          <w:lang w:eastAsia="en-GB" w:bidi="en-GB"/>
        </w:rPr>
        <w:t xml:space="preserve">. </w:t>
      </w:r>
      <w:r w:rsidR="000E3328" w:rsidRPr="005839A2">
        <w:rPr>
          <w:rFonts w:ascii="Arial" w:hAnsi="Arial" w:cs="Arial"/>
          <w:iCs/>
          <w:sz w:val="22"/>
          <w:szCs w:val="22"/>
          <w:lang w:eastAsia="en-GB" w:bidi="en-GB"/>
        </w:rPr>
        <w:t xml:space="preserve">Au regard des résultats ci-dessous, cette approche semble assez intéressante. Elle a l’avantage de réduire le risque d’utilisation des fonds à d’autres destinations </w:t>
      </w:r>
      <w:r w:rsidR="001F7E71" w:rsidRPr="005839A2">
        <w:rPr>
          <w:rFonts w:ascii="Arial" w:hAnsi="Arial" w:cs="Arial"/>
          <w:iCs/>
          <w:sz w:val="22"/>
          <w:szCs w:val="22"/>
          <w:lang w:eastAsia="en-GB" w:bidi="en-GB"/>
        </w:rPr>
        <w:t>que l’investissement</w:t>
      </w:r>
      <w:r w:rsidR="000E3328" w:rsidRPr="005839A2">
        <w:rPr>
          <w:rFonts w:ascii="Arial" w:hAnsi="Arial" w:cs="Arial"/>
          <w:iCs/>
          <w:sz w:val="22"/>
          <w:szCs w:val="22"/>
          <w:lang w:eastAsia="en-GB" w:bidi="en-GB"/>
        </w:rPr>
        <w:t xml:space="preserve"> dans une activité économique et permet de disposer d’un capital plus consistant pour des projets d’envergure plus importantes avec des perspectives de marges proportionnelles.</w:t>
      </w:r>
    </w:p>
    <w:p w14:paraId="0D957408" w14:textId="77777777" w:rsidR="00FA2732" w:rsidRPr="00C4352F" w:rsidRDefault="00FA2732" w:rsidP="00BB5AA8">
      <w:pPr>
        <w:pStyle w:val="Lgende"/>
        <w:spacing w:after="0" w:line="276" w:lineRule="auto"/>
        <w:jc w:val="both"/>
        <w:rPr>
          <w:rFonts w:ascii="Arial" w:hAnsi="Arial" w:cs="Arial"/>
          <w:b/>
          <w:bCs/>
          <w:i w:val="0"/>
          <w:iCs w:val="0"/>
          <w:sz w:val="16"/>
          <w:szCs w:val="16"/>
        </w:rPr>
      </w:pPr>
    </w:p>
    <w:p w14:paraId="2FEA6770" w14:textId="77777777" w:rsidR="000D0716" w:rsidRDefault="000D0716">
      <w:pPr>
        <w:rPr>
          <w:rFonts w:ascii="Arial" w:eastAsiaTheme="minorHAnsi" w:hAnsi="Arial" w:cs="Arial"/>
          <w:b/>
          <w:bCs/>
          <w:color w:val="44546A" w:themeColor="text2"/>
          <w:sz w:val="22"/>
          <w:szCs w:val="22"/>
        </w:rPr>
      </w:pPr>
      <w:r>
        <w:rPr>
          <w:rFonts w:ascii="Arial" w:hAnsi="Arial" w:cs="Arial"/>
          <w:b/>
          <w:bCs/>
          <w:i/>
          <w:iCs/>
          <w:sz w:val="22"/>
          <w:szCs w:val="22"/>
        </w:rPr>
        <w:br w:type="page"/>
      </w:r>
    </w:p>
    <w:p w14:paraId="37BB5E92" w14:textId="033E5356" w:rsidR="006A6F4A" w:rsidRPr="0095690F" w:rsidRDefault="001F7E71" w:rsidP="00BB5AA8">
      <w:pPr>
        <w:pStyle w:val="Lgende"/>
        <w:spacing w:after="0" w:line="276" w:lineRule="auto"/>
        <w:jc w:val="both"/>
        <w:rPr>
          <w:rFonts w:ascii="Arial" w:hAnsi="Arial" w:cs="Arial"/>
          <w:b/>
          <w:bCs/>
          <w:i w:val="0"/>
          <w:iCs w:val="0"/>
          <w:sz w:val="22"/>
          <w:szCs w:val="22"/>
        </w:rPr>
      </w:pPr>
      <w:bookmarkStart w:id="49" w:name="_Toc127135046"/>
      <w:r w:rsidRPr="0095690F">
        <w:rPr>
          <w:rFonts w:ascii="Arial" w:hAnsi="Arial" w:cs="Arial"/>
          <w:b/>
          <w:bCs/>
          <w:i w:val="0"/>
          <w:iCs w:val="0"/>
          <w:sz w:val="22"/>
          <w:szCs w:val="22"/>
        </w:rPr>
        <w:lastRenderedPageBreak/>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4</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0E3328" w:rsidRPr="0095690F">
        <w:rPr>
          <w:rFonts w:ascii="Arial" w:hAnsi="Arial" w:cs="Arial"/>
          <w:b/>
          <w:bCs/>
          <w:i w:val="0"/>
          <w:iCs w:val="0"/>
          <w:sz w:val="22"/>
          <w:szCs w:val="22"/>
        </w:rPr>
        <w:t xml:space="preserve">Situation des </w:t>
      </w:r>
      <w:r w:rsidR="003E2AED" w:rsidRPr="0095690F">
        <w:rPr>
          <w:rFonts w:ascii="Arial" w:hAnsi="Arial" w:cs="Arial"/>
          <w:b/>
          <w:bCs/>
          <w:i w:val="0"/>
          <w:iCs w:val="0"/>
          <w:sz w:val="22"/>
          <w:szCs w:val="22"/>
        </w:rPr>
        <w:t>groupement</w:t>
      </w:r>
      <w:r w:rsidR="00C4352F">
        <w:rPr>
          <w:rFonts w:ascii="Arial" w:hAnsi="Arial" w:cs="Arial"/>
          <w:b/>
          <w:bCs/>
          <w:i w:val="0"/>
          <w:iCs w:val="0"/>
          <w:sz w:val="22"/>
          <w:szCs w:val="22"/>
        </w:rPr>
        <w:t>s</w:t>
      </w:r>
      <w:r w:rsidR="003E2AED" w:rsidRPr="0095690F">
        <w:rPr>
          <w:rFonts w:ascii="Arial" w:hAnsi="Arial" w:cs="Arial"/>
          <w:b/>
          <w:bCs/>
          <w:i w:val="0"/>
          <w:iCs w:val="0"/>
          <w:sz w:val="22"/>
          <w:szCs w:val="22"/>
        </w:rPr>
        <w:t xml:space="preserve"> bénéficiaires </w:t>
      </w:r>
      <w:r w:rsidR="00C4352F">
        <w:rPr>
          <w:rFonts w:ascii="Arial" w:hAnsi="Arial" w:cs="Arial"/>
          <w:b/>
          <w:bCs/>
          <w:i w:val="0"/>
          <w:iCs w:val="0"/>
          <w:sz w:val="22"/>
          <w:szCs w:val="22"/>
        </w:rPr>
        <w:t xml:space="preserve">de cash inconditionnels - </w:t>
      </w:r>
      <w:proofErr w:type="spellStart"/>
      <w:r w:rsidR="003E2AED" w:rsidRPr="0095690F">
        <w:rPr>
          <w:rFonts w:ascii="Arial" w:hAnsi="Arial" w:cs="Arial"/>
          <w:b/>
          <w:bCs/>
          <w:i w:val="0"/>
          <w:iCs w:val="0"/>
          <w:sz w:val="22"/>
          <w:szCs w:val="22"/>
        </w:rPr>
        <w:t>Koulkimé</w:t>
      </w:r>
      <w:bookmarkEnd w:id="49"/>
      <w:proofErr w:type="spellEnd"/>
    </w:p>
    <w:tbl>
      <w:tblPr>
        <w:tblW w:w="9596" w:type="dxa"/>
        <w:tblCellMar>
          <w:left w:w="70" w:type="dxa"/>
          <w:right w:w="70" w:type="dxa"/>
        </w:tblCellMar>
        <w:tblLook w:val="04A0" w:firstRow="1" w:lastRow="0" w:firstColumn="1" w:lastColumn="0" w:noHBand="0" w:noVBand="1"/>
      </w:tblPr>
      <w:tblGrid>
        <w:gridCol w:w="421"/>
        <w:gridCol w:w="1417"/>
        <w:gridCol w:w="1030"/>
        <w:gridCol w:w="1229"/>
        <w:gridCol w:w="1110"/>
        <w:gridCol w:w="1574"/>
        <w:gridCol w:w="1463"/>
        <w:gridCol w:w="1352"/>
      </w:tblGrid>
      <w:tr w:rsidR="006A6F4A" w:rsidRPr="000037E1" w14:paraId="6938D410" w14:textId="77777777" w:rsidTr="0095690F">
        <w:trPr>
          <w:trHeight w:val="475"/>
        </w:trPr>
        <w:tc>
          <w:tcPr>
            <w:tcW w:w="42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DD016CE" w14:textId="77777777"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N0</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14:paraId="1307D28D" w14:textId="77777777"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Noms groupements</w:t>
            </w:r>
          </w:p>
        </w:tc>
        <w:tc>
          <w:tcPr>
            <w:tcW w:w="1030" w:type="dxa"/>
            <w:tcBorders>
              <w:top w:val="single" w:sz="4" w:space="0" w:color="auto"/>
              <w:left w:val="nil"/>
              <w:bottom w:val="single" w:sz="4" w:space="0" w:color="auto"/>
              <w:right w:val="single" w:sz="4" w:space="0" w:color="auto"/>
            </w:tcBorders>
            <w:shd w:val="clear" w:color="000000" w:fill="BDD7EE"/>
            <w:vAlign w:val="center"/>
            <w:hideMark/>
          </w:tcPr>
          <w:p w14:paraId="2E252C69" w14:textId="77777777"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Nombre membres</w:t>
            </w:r>
          </w:p>
        </w:tc>
        <w:tc>
          <w:tcPr>
            <w:tcW w:w="1229" w:type="dxa"/>
            <w:tcBorders>
              <w:top w:val="single" w:sz="4" w:space="0" w:color="auto"/>
              <w:left w:val="nil"/>
              <w:bottom w:val="single" w:sz="4" w:space="0" w:color="auto"/>
              <w:right w:val="single" w:sz="4" w:space="0" w:color="auto"/>
            </w:tcBorders>
            <w:shd w:val="clear" w:color="000000" w:fill="BDD7EE"/>
            <w:vAlign w:val="center"/>
            <w:hideMark/>
          </w:tcPr>
          <w:p w14:paraId="63259308" w14:textId="79FE8EFF"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 xml:space="preserve">Subvention reçue </w:t>
            </w:r>
          </w:p>
        </w:tc>
        <w:tc>
          <w:tcPr>
            <w:tcW w:w="1110" w:type="dxa"/>
            <w:tcBorders>
              <w:top w:val="single" w:sz="4" w:space="0" w:color="auto"/>
              <w:left w:val="nil"/>
              <w:bottom w:val="single" w:sz="4" w:space="0" w:color="auto"/>
              <w:right w:val="single" w:sz="4" w:space="0" w:color="auto"/>
            </w:tcBorders>
            <w:shd w:val="clear" w:color="000000" w:fill="BDD7EE"/>
            <w:vAlign w:val="center"/>
            <w:hideMark/>
          </w:tcPr>
          <w:p w14:paraId="33868069" w14:textId="35C0BD2E"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 xml:space="preserve">Capital actuel </w:t>
            </w:r>
          </w:p>
        </w:tc>
        <w:tc>
          <w:tcPr>
            <w:tcW w:w="1574" w:type="dxa"/>
            <w:tcBorders>
              <w:top w:val="single" w:sz="4" w:space="0" w:color="auto"/>
              <w:left w:val="nil"/>
              <w:bottom w:val="single" w:sz="4" w:space="0" w:color="auto"/>
              <w:right w:val="single" w:sz="4" w:space="0" w:color="auto"/>
            </w:tcBorders>
            <w:shd w:val="clear" w:color="000000" w:fill="BDD7EE"/>
            <w:vAlign w:val="center"/>
            <w:hideMark/>
          </w:tcPr>
          <w:p w14:paraId="49F90234" w14:textId="176D8D35"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 xml:space="preserve">Accroissement capital </w:t>
            </w:r>
          </w:p>
        </w:tc>
        <w:tc>
          <w:tcPr>
            <w:tcW w:w="1463" w:type="dxa"/>
            <w:tcBorders>
              <w:top w:val="single" w:sz="4" w:space="0" w:color="auto"/>
              <w:left w:val="nil"/>
              <w:bottom w:val="single" w:sz="4" w:space="0" w:color="auto"/>
              <w:right w:val="single" w:sz="4" w:space="0" w:color="auto"/>
            </w:tcBorders>
            <w:shd w:val="clear" w:color="000000" w:fill="BDD7EE"/>
            <w:vAlign w:val="center"/>
            <w:hideMark/>
          </w:tcPr>
          <w:p w14:paraId="70D6585C" w14:textId="3E2660F5"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 xml:space="preserve">Revenu distribué/pers </w:t>
            </w:r>
          </w:p>
        </w:tc>
        <w:tc>
          <w:tcPr>
            <w:tcW w:w="1352" w:type="dxa"/>
            <w:tcBorders>
              <w:top w:val="single" w:sz="4" w:space="0" w:color="auto"/>
              <w:left w:val="nil"/>
              <w:bottom w:val="single" w:sz="4" w:space="0" w:color="auto"/>
              <w:right w:val="single" w:sz="4" w:space="0" w:color="auto"/>
            </w:tcBorders>
            <w:shd w:val="clear" w:color="000000" w:fill="BDD7EE"/>
            <w:vAlign w:val="bottom"/>
            <w:hideMark/>
          </w:tcPr>
          <w:p w14:paraId="6A08A899" w14:textId="61626946"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Revenu total distribué/</w:t>
            </w:r>
            <w:proofErr w:type="spellStart"/>
            <w:r w:rsidRPr="000037E1">
              <w:rPr>
                <w:rFonts w:ascii="Arial" w:hAnsi="Arial" w:cs="Arial"/>
                <w:b/>
                <w:bCs/>
                <w:color w:val="000000"/>
                <w:sz w:val="20"/>
                <w:szCs w:val="20"/>
              </w:rPr>
              <w:t>gpt</w:t>
            </w:r>
            <w:proofErr w:type="spellEnd"/>
            <w:r w:rsidRPr="000037E1">
              <w:rPr>
                <w:rFonts w:ascii="Arial" w:hAnsi="Arial" w:cs="Arial"/>
                <w:b/>
                <w:bCs/>
                <w:color w:val="000000"/>
                <w:sz w:val="20"/>
                <w:szCs w:val="20"/>
              </w:rPr>
              <w:t xml:space="preserve"> </w:t>
            </w:r>
          </w:p>
        </w:tc>
      </w:tr>
      <w:tr w:rsidR="00A250C3" w:rsidRPr="000037E1" w14:paraId="7EF63196" w14:textId="77777777" w:rsidTr="0095690F">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42C6BE3"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14:paraId="7733C9E4" w14:textId="77777777" w:rsidR="00A250C3" w:rsidRPr="000037E1" w:rsidRDefault="00A250C3" w:rsidP="00BB5AA8">
            <w:pPr>
              <w:spacing w:line="276" w:lineRule="auto"/>
              <w:rPr>
                <w:rFonts w:ascii="Arial" w:hAnsi="Arial" w:cs="Arial"/>
                <w:b/>
                <w:bCs/>
                <w:color w:val="000000"/>
                <w:sz w:val="20"/>
                <w:szCs w:val="20"/>
              </w:rPr>
            </w:pPr>
            <w:proofErr w:type="spellStart"/>
            <w:r w:rsidRPr="000037E1">
              <w:rPr>
                <w:rFonts w:ascii="Arial" w:hAnsi="Arial" w:cs="Arial"/>
                <w:b/>
                <w:bCs/>
                <w:color w:val="000000"/>
                <w:sz w:val="20"/>
                <w:szCs w:val="20"/>
              </w:rPr>
              <w:t>Daïba</w:t>
            </w:r>
            <w:proofErr w:type="spellEnd"/>
          </w:p>
        </w:tc>
        <w:tc>
          <w:tcPr>
            <w:tcW w:w="1030" w:type="dxa"/>
            <w:tcBorders>
              <w:top w:val="nil"/>
              <w:left w:val="nil"/>
              <w:bottom w:val="single" w:sz="4" w:space="0" w:color="auto"/>
              <w:right w:val="single" w:sz="4" w:space="0" w:color="auto"/>
            </w:tcBorders>
            <w:shd w:val="clear" w:color="auto" w:fill="auto"/>
            <w:noWrap/>
            <w:vAlign w:val="bottom"/>
            <w:hideMark/>
          </w:tcPr>
          <w:p w14:paraId="18D51549" w14:textId="77777777" w:rsidR="00A250C3" w:rsidRPr="00FB6A34" w:rsidRDefault="00A250C3" w:rsidP="00BB5AA8">
            <w:pPr>
              <w:spacing w:line="276" w:lineRule="auto"/>
              <w:jc w:val="center"/>
              <w:rPr>
                <w:rFonts w:ascii="Arial" w:hAnsi="Arial" w:cs="Arial"/>
                <w:color w:val="000000" w:themeColor="text1"/>
                <w:sz w:val="20"/>
                <w:szCs w:val="20"/>
              </w:rPr>
            </w:pPr>
            <w:r w:rsidRPr="00FB6A34">
              <w:rPr>
                <w:rFonts w:ascii="Arial" w:hAnsi="Arial" w:cs="Arial"/>
                <w:color w:val="000000" w:themeColor="text1"/>
                <w:sz w:val="20"/>
                <w:szCs w:val="20"/>
              </w:rPr>
              <w:t>20</w:t>
            </w:r>
          </w:p>
        </w:tc>
        <w:tc>
          <w:tcPr>
            <w:tcW w:w="1229" w:type="dxa"/>
            <w:tcBorders>
              <w:top w:val="nil"/>
              <w:left w:val="nil"/>
              <w:bottom w:val="single" w:sz="4" w:space="0" w:color="auto"/>
              <w:right w:val="single" w:sz="4" w:space="0" w:color="auto"/>
            </w:tcBorders>
            <w:shd w:val="clear" w:color="auto" w:fill="auto"/>
            <w:noWrap/>
            <w:vAlign w:val="bottom"/>
            <w:hideMark/>
          </w:tcPr>
          <w:p w14:paraId="419E42E6" w14:textId="07E7D12B"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2 500 000</w:t>
            </w:r>
          </w:p>
        </w:tc>
        <w:tc>
          <w:tcPr>
            <w:tcW w:w="1110" w:type="dxa"/>
            <w:tcBorders>
              <w:top w:val="nil"/>
              <w:left w:val="nil"/>
              <w:bottom w:val="single" w:sz="4" w:space="0" w:color="auto"/>
              <w:right w:val="single" w:sz="4" w:space="0" w:color="auto"/>
            </w:tcBorders>
            <w:shd w:val="clear" w:color="auto" w:fill="auto"/>
            <w:noWrap/>
            <w:vAlign w:val="bottom"/>
            <w:hideMark/>
          </w:tcPr>
          <w:p w14:paraId="6F793FED" w14:textId="112F4221"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3 000 000</w:t>
            </w:r>
          </w:p>
        </w:tc>
        <w:tc>
          <w:tcPr>
            <w:tcW w:w="1574" w:type="dxa"/>
            <w:tcBorders>
              <w:top w:val="nil"/>
              <w:left w:val="nil"/>
              <w:bottom w:val="single" w:sz="4" w:space="0" w:color="auto"/>
              <w:right w:val="single" w:sz="4" w:space="0" w:color="auto"/>
            </w:tcBorders>
            <w:shd w:val="clear" w:color="auto" w:fill="auto"/>
            <w:noWrap/>
            <w:vAlign w:val="bottom"/>
            <w:hideMark/>
          </w:tcPr>
          <w:p w14:paraId="19966727" w14:textId="2F7E4288"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500 000</w:t>
            </w:r>
          </w:p>
        </w:tc>
        <w:tc>
          <w:tcPr>
            <w:tcW w:w="1463" w:type="dxa"/>
            <w:tcBorders>
              <w:top w:val="nil"/>
              <w:left w:val="nil"/>
              <w:bottom w:val="single" w:sz="4" w:space="0" w:color="auto"/>
              <w:right w:val="single" w:sz="4" w:space="0" w:color="auto"/>
            </w:tcBorders>
            <w:shd w:val="clear" w:color="auto" w:fill="auto"/>
            <w:noWrap/>
            <w:vAlign w:val="bottom"/>
            <w:hideMark/>
          </w:tcPr>
          <w:p w14:paraId="3A0006FB" w14:textId="23002C7C"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75 000</w:t>
            </w:r>
          </w:p>
        </w:tc>
        <w:tc>
          <w:tcPr>
            <w:tcW w:w="1352" w:type="dxa"/>
            <w:tcBorders>
              <w:top w:val="nil"/>
              <w:left w:val="nil"/>
              <w:bottom w:val="single" w:sz="4" w:space="0" w:color="auto"/>
              <w:right w:val="single" w:sz="4" w:space="0" w:color="auto"/>
            </w:tcBorders>
            <w:shd w:val="clear" w:color="auto" w:fill="auto"/>
            <w:noWrap/>
            <w:vAlign w:val="bottom"/>
            <w:hideMark/>
          </w:tcPr>
          <w:p w14:paraId="2E188D6C" w14:textId="0C19DFD8"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1 500 000</w:t>
            </w:r>
          </w:p>
        </w:tc>
      </w:tr>
      <w:tr w:rsidR="00A250C3" w:rsidRPr="000037E1" w14:paraId="48E48135" w14:textId="77777777" w:rsidTr="0095690F">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5D94107"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14:paraId="3AA074FF" w14:textId="77777777" w:rsidR="00A250C3" w:rsidRPr="000037E1" w:rsidRDefault="00A250C3" w:rsidP="00BB5AA8">
            <w:pPr>
              <w:spacing w:line="276" w:lineRule="auto"/>
              <w:rPr>
                <w:rFonts w:ascii="Arial" w:hAnsi="Arial" w:cs="Arial"/>
                <w:b/>
                <w:bCs/>
                <w:color w:val="000000"/>
                <w:sz w:val="20"/>
                <w:szCs w:val="20"/>
              </w:rPr>
            </w:pPr>
            <w:r w:rsidRPr="000037E1">
              <w:rPr>
                <w:rFonts w:ascii="Arial" w:hAnsi="Arial" w:cs="Arial"/>
                <w:b/>
                <w:bCs/>
                <w:color w:val="000000"/>
                <w:sz w:val="20"/>
                <w:szCs w:val="20"/>
              </w:rPr>
              <w:t>Allam-Allam</w:t>
            </w:r>
          </w:p>
        </w:tc>
        <w:tc>
          <w:tcPr>
            <w:tcW w:w="1030" w:type="dxa"/>
            <w:tcBorders>
              <w:top w:val="nil"/>
              <w:left w:val="nil"/>
              <w:bottom w:val="single" w:sz="4" w:space="0" w:color="auto"/>
              <w:right w:val="single" w:sz="4" w:space="0" w:color="auto"/>
            </w:tcBorders>
            <w:shd w:val="clear" w:color="auto" w:fill="auto"/>
            <w:noWrap/>
            <w:vAlign w:val="bottom"/>
            <w:hideMark/>
          </w:tcPr>
          <w:p w14:paraId="38B5311B" w14:textId="77777777" w:rsidR="00A250C3" w:rsidRPr="00FB6A34" w:rsidRDefault="00A250C3" w:rsidP="00BB5AA8">
            <w:pPr>
              <w:spacing w:line="276" w:lineRule="auto"/>
              <w:jc w:val="center"/>
              <w:rPr>
                <w:rFonts w:ascii="Arial" w:hAnsi="Arial" w:cs="Arial"/>
                <w:color w:val="000000" w:themeColor="text1"/>
                <w:sz w:val="20"/>
                <w:szCs w:val="20"/>
              </w:rPr>
            </w:pPr>
            <w:r w:rsidRPr="00FB6A34">
              <w:rPr>
                <w:rFonts w:ascii="Arial" w:hAnsi="Arial" w:cs="Arial"/>
                <w:color w:val="000000" w:themeColor="text1"/>
                <w:sz w:val="20"/>
                <w:szCs w:val="20"/>
              </w:rPr>
              <w:t>20</w:t>
            </w:r>
          </w:p>
        </w:tc>
        <w:tc>
          <w:tcPr>
            <w:tcW w:w="1229" w:type="dxa"/>
            <w:tcBorders>
              <w:top w:val="nil"/>
              <w:left w:val="nil"/>
              <w:bottom w:val="single" w:sz="4" w:space="0" w:color="auto"/>
              <w:right w:val="single" w:sz="4" w:space="0" w:color="auto"/>
            </w:tcBorders>
            <w:shd w:val="clear" w:color="auto" w:fill="auto"/>
            <w:noWrap/>
            <w:vAlign w:val="bottom"/>
            <w:hideMark/>
          </w:tcPr>
          <w:p w14:paraId="1A29A3D0" w14:textId="25D87BC9"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2 500 000</w:t>
            </w:r>
          </w:p>
        </w:tc>
        <w:tc>
          <w:tcPr>
            <w:tcW w:w="1110" w:type="dxa"/>
            <w:tcBorders>
              <w:top w:val="nil"/>
              <w:left w:val="nil"/>
              <w:bottom w:val="single" w:sz="4" w:space="0" w:color="auto"/>
              <w:right w:val="single" w:sz="4" w:space="0" w:color="auto"/>
            </w:tcBorders>
            <w:shd w:val="clear" w:color="auto" w:fill="auto"/>
            <w:noWrap/>
            <w:vAlign w:val="bottom"/>
            <w:hideMark/>
          </w:tcPr>
          <w:p w14:paraId="4A7E3595" w14:textId="285060E2"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3 500 000</w:t>
            </w:r>
          </w:p>
        </w:tc>
        <w:tc>
          <w:tcPr>
            <w:tcW w:w="1574" w:type="dxa"/>
            <w:tcBorders>
              <w:top w:val="nil"/>
              <w:left w:val="nil"/>
              <w:bottom w:val="single" w:sz="4" w:space="0" w:color="auto"/>
              <w:right w:val="single" w:sz="4" w:space="0" w:color="auto"/>
            </w:tcBorders>
            <w:shd w:val="clear" w:color="auto" w:fill="auto"/>
            <w:noWrap/>
            <w:vAlign w:val="bottom"/>
            <w:hideMark/>
          </w:tcPr>
          <w:p w14:paraId="66DA78DB" w14:textId="03AE7F82"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1 000 000</w:t>
            </w:r>
          </w:p>
        </w:tc>
        <w:tc>
          <w:tcPr>
            <w:tcW w:w="1463" w:type="dxa"/>
            <w:tcBorders>
              <w:top w:val="nil"/>
              <w:left w:val="nil"/>
              <w:bottom w:val="single" w:sz="4" w:space="0" w:color="auto"/>
              <w:right w:val="single" w:sz="4" w:space="0" w:color="auto"/>
            </w:tcBorders>
            <w:shd w:val="clear" w:color="auto" w:fill="auto"/>
            <w:noWrap/>
            <w:vAlign w:val="bottom"/>
            <w:hideMark/>
          </w:tcPr>
          <w:p w14:paraId="665B60B1" w14:textId="36DB67C5"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60 000</w:t>
            </w:r>
          </w:p>
        </w:tc>
        <w:tc>
          <w:tcPr>
            <w:tcW w:w="1352" w:type="dxa"/>
            <w:tcBorders>
              <w:top w:val="nil"/>
              <w:left w:val="nil"/>
              <w:bottom w:val="single" w:sz="4" w:space="0" w:color="auto"/>
              <w:right w:val="single" w:sz="4" w:space="0" w:color="auto"/>
            </w:tcBorders>
            <w:shd w:val="clear" w:color="auto" w:fill="auto"/>
            <w:noWrap/>
            <w:vAlign w:val="bottom"/>
            <w:hideMark/>
          </w:tcPr>
          <w:p w14:paraId="5A995F29" w14:textId="26C4EDAB"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1 200 000</w:t>
            </w:r>
          </w:p>
        </w:tc>
      </w:tr>
      <w:tr w:rsidR="00A250C3" w:rsidRPr="000037E1" w14:paraId="7F898A32" w14:textId="77777777" w:rsidTr="0095690F">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13DBBE1"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385D5040" w14:textId="77777777" w:rsidR="00A250C3" w:rsidRPr="000037E1" w:rsidRDefault="00A250C3" w:rsidP="00BB5AA8">
            <w:pPr>
              <w:spacing w:line="276" w:lineRule="auto"/>
              <w:rPr>
                <w:rFonts w:ascii="Arial" w:hAnsi="Arial" w:cs="Arial"/>
                <w:b/>
                <w:bCs/>
                <w:color w:val="000000"/>
                <w:sz w:val="20"/>
                <w:szCs w:val="20"/>
              </w:rPr>
            </w:pPr>
            <w:proofErr w:type="spellStart"/>
            <w:r w:rsidRPr="000037E1">
              <w:rPr>
                <w:rFonts w:ascii="Arial" w:hAnsi="Arial" w:cs="Arial"/>
                <w:b/>
                <w:bCs/>
                <w:color w:val="000000"/>
                <w:sz w:val="20"/>
                <w:szCs w:val="20"/>
              </w:rPr>
              <w:t>Bana</w:t>
            </w:r>
            <w:proofErr w:type="spellEnd"/>
          </w:p>
        </w:tc>
        <w:tc>
          <w:tcPr>
            <w:tcW w:w="1030" w:type="dxa"/>
            <w:tcBorders>
              <w:top w:val="nil"/>
              <w:left w:val="nil"/>
              <w:bottom w:val="single" w:sz="4" w:space="0" w:color="auto"/>
              <w:right w:val="single" w:sz="4" w:space="0" w:color="auto"/>
            </w:tcBorders>
            <w:shd w:val="clear" w:color="auto" w:fill="auto"/>
            <w:noWrap/>
            <w:vAlign w:val="bottom"/>
            <w:hideMark/>
          </w:tcPr>
          <w:p w14:paraId="6EDC72DA" w14:textId="77777777" w:rsidR="00A250C3" w:rsidRPr="00FB6A34" w:rsidRDefault="00A250C3" w:rsidP="00BB5AA8">
            <w:pPr>
              <w:spacing w:line="276" w:lineRule="auto"/>
              <w:jc w:val="center"/>
              <w:rPr>
                <w:rFonts w:ascii="Arial" w:hAnsi="Arial" w:cs="Arial"/>
                <w:color w:val="000000" w:themeColor="text1"/>
                <w:sz w:val="20"/>
                <w:szCs w:val="20"/>
              </w:rPr>
            </w:pPr>
            <w:r w:rsidRPr="00FB6A34">
              <w:rPr>
                <w:rFonts w:ascii="Arial" w:hAnsi="Arial" w:cs="Arial"/>
                <w:color w:val="000000" w:themeColor="text1"/>
                <w:sz w:val="20"/>
                <w:szCs w:val="20"/>
              </w:rPr>
              <w:t>20</w:t>
            </w:r>
          </w:p>
        </w:tc>
        <w:tc>
          <w:tcPr>
            <w:tcW w:w="1229" w:type="dxa"/>
            <w:tcBorders>
              <w:top w:val="nil"/>
              <w:left w:val="nil"/>
              <w:bottom w:val="single" w:sz="4" w:space="0" w:color="auto"/>
              <w:right w:val="single" w:sz="4" w:space="0" w:color="auto"/>
            </w:tcBorders>
            <w:shd w:val="clear" w:color="auto" w:fill="auto"/>
            <w:noWrap/>
            <w:vAlign w:val="bottom"/>
            <w:hideMark/>
          </w:tcPr>
          <w:p w14:paraId="1A2F0511" w14:textId="4F5AB6DB"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2 500 000</w:t>
            </w:r>
          </w:p>
        </w:tc>
        <w:tc>
          <w:tcPr>
            <w:tcW w:w="1110" w:type="dxa"/>
            <w:tcBorders>
              <w:top w:val="nil"/>
              <w:left w:val="nil"/>
              <w:bottom w:val="single" w:sz="4" w:space="0" w:color="auto"/>
              <w:right w:val="single" w:sz="4" w:space="0" w:color="auto"/>
            </w:tcBorders>
            <w:shd w:val="clear" w:color="auto" w:fill="auto"/>
            <w:noWrap/>
            <w:vAlign w:val="bottom"/>
            <w:hideMark/>
          </w:tcPr>
          <w:p w14:paraId="18E217FF" w14:textId="549A897B"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3 250 000</w:t>
            </w:r>
          </w:p>
        </w:tc>
        <w:tc>
          <w:tcPr>
            <w:tcW w:w="1574" w:type="dxa"/>
            <w:tcBorders>
              <w:top w:val="nil"/>
              <w:left w:val="nil"/>
              <w:bottom w:val="single" w:sz="4" w:space="0" w:color="auto"/>
              <w:right w:val="single" w:sz="4" w:space="0" w:color="auto"/>
            </w:tcBorders>
            <w:shd w:val="clear" w:color="auto" w:fill="auto"/>
            <w:noWrap/>
            <w:vAlign w:val="bottom"/>
            <w:hideMark/>
          </w:tcPr>
          <w:p w14:paraId="34BF5BAB" w14:textId="5899BD78"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750 000</w:t>
            </w:r>
          </w:p>
        </w:tc>
        <w:tc>
          <w:tcPr>
            <w:tcW w:w="1463" w:type="dxa"/>
            <w:tcBorders>
              <w:top w:val="nil"/>
              <w:left w:val="nil"/>
              <w:bottom w:val="single" w:sz="4" w:space="0" w:color="auto"/>
              <w:right w:val="single" w:sz="4" w:space="0" w:color="auto"/>
            </w:tcBorders>
            <w:shd w:val="clear" w:color="auto" w:fill="auto"/>
            <w:noWrap/>
            <w:vAlign w:val="bottom"/>
            <w:hideMark/>
          </w:tcPr>
          <w:p w14:paraId="2C2C7448" w14:textId="1C474458"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55 000</w:t>
            </w:r>
          </w:p>
        </w:tc>
        <w:tc>
          <w:tcPr>
            <w:tcW w:w="1352" w:type="dxa"/>
            <w:tcBorders>
              <w:top w:val="nil"/>
              <w:left w:val="nil"/>
              <w:bottom w:val="single" w:sz="4" w:space="0" w:color="auto"/>
              <w:right w:val="single" w:sz="4" w:space="0" w:color="auto"/>
            </w:tcBorders>
            <w:shd w:val="clear" w:color="auto" w:fill="auto"/>
            <w:noWrap/>
            <w:vAlign w:val="bottom"/>
            <w:hideMark/>
          </w:tcPr>
          <w:p w14:paraId="4075BABC" w14:textId="5BB85B8C"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1 100 000</w:t>
            </w:r>
          </w:p>
        </w:tc>
      </w:tr>
      <w:tr w:rsidR="00A250C3" w:rsidRPr="000037E1" w14:paraId="0E548C95" w14:textId="77777777" w:rsidTr="0095690F">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A87A071"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14:paraId="2022E7B1" w14:textId="77777777" w:rsidR="00A250C3" w:rsidRPr="000037E1" w:rsidRDefault="00A250C3" w:rsidP="00BB5AA8">
            <w:pPr>
              <w:spacing w:line="276" w:lineRule="auto"/>
              <w:rPr>
                <w:rFonts w:ascii="Arial" w:hAnsi="Arial" w:cs="Arial"/>
                <w:b/>
                <w:bCs/>
                <w:color w:val="000000"/>
                <w:sz w:val="20"/>
                <w:szCs w:val="20"/>
              </w:rPr>
            </w:pPr>
            <w:proofErr w:type="spellStart"/>
            <w:r w:rsidRPr="000037E1">
              <w:rPr>
                <w:rFonts w:ascii="Arial" w:hAnsi="Arial" w:cs="Arial"/>
                <w:b/>
                <w:bCs/>
                <w:color w:val="000000"/>
                <w:sz w:val="20"/>
                <w:szCs w:val="20"/>
              </w:rPr>
              <w:t>Klakoul</w:t>
            </w:r>
            <w:proofErr w:type="spellEnd"/>
          </w:p>
        </w:tc>
        <w:tc>
          <w:tcPr>
            <w:tcW w:w="1030" w:type="dxa"/>
            <w:tcBorders>
              <w:top w:val="nil"/>
              <w:left w:val="nil"/>
              <w:bottom w:val="single" w:sz="4" w:space="0" w:color="auto"/>
              <w:right w:val="single" w:sz="4" w:space="0" w:color="auto"/>
            </w:tcBorders>
            <w:shd w:val="clear" w:color="auto" w:fill="auto"/>
            <w:noWrap/>
            <w:vAlign w:val="bottom"/>
            <w:hideMark/>
          </w:tcPr>
          <w:p w14:paraId="761F4691" w14:textId="77777777" w:rsidR="00A250C3" w:rsidRPr="00FB6A34" w:rsidRDefault="00A250C3" w:rsidP="00BB5AA8">
            <w:pPr>
              <w:spacing w:line="276" w:lineRule="auto"/>
              <w:jc w:val="center"/>
              <w:rPr>
                <w:rFonts w:ascii="Arial" w:hAnsi="Arial" w:cs="Arial"/>
                <w:color w:val="000000" w:themeColor="text1"/>
                <w:sz w:val="20"/>
                <w:szCs w:val="20"/>
              </w:rPr>
            </w:pPr>
            <w:r w:rsidRPr="00FB6A34">
              <w:rPr>
                <w:rFonts w:ascii="Arial" w:hAnsi="Arial" w:cs="Arial"/>
                <w:color w:val="000000" w:themeColor="text1"/>
                <w:sz w:val="20"/>
                <w:szCs w:val="20"/>
              </w:rPr>
              <w:t>20</w:t>
            </w:r>
          </w:p>
        </w:tc>
        <w:tc>
          <w:tcPr>
            <w:tcW w:w="1229" w:type="dxa"/>
            <w:tcBorders>
              <w:top w:val="nil"/>
              <w:left w:val="nil"/>
              <w:bottom w:val="single" w:sz="4" w:space="0" w:color="auto"/>
              <w:right w:val="single" w:sz="4" w:space="0" w:color="auto"/>
            </w:tcBorders>
            <w:shd w:val="clear" w:color="auto" w:fill="auto"/>
            <w:noWrap/>
            <w:vAlign w:val="bottom"/>
            <w:hideMark/>
          </w:tcPr>
          <w:p w14:paraId="28E31DA4" w14:textId="7FB59D3F"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2 500 000</w:t>
            </w:r>
          </w:p>
        </w:tc>
        <w:tc>
          <w:tcPr>
            <w:tcW w:w="1110" w:type="dxa"/>
            <w:tcBorders>
              <w:top w:val="nil"/>
              <w:left w:val="nil"/>
              <w:bottom w:val="single" w:sz="4" w:space="0" w:color="auto"/>
              <w:right w:val="single" w:sz="4" w:space="0" w:color="auto"/>
            </w:tcBorders>
            <w:shd w:val="clear" w:color="auto" w:fill="auto"/>
            <w:noWrap/>
            <w:vAlign w:val="bottom"/>
            <w:hideMark/>
          </w:tcPr>
          <w:p w14:paraId="2BF4E4E3" w14:textId="4616C3BD"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3 350 000</w:t>
            </w:r>
          </w:p>
        </w:tc>
        <w:tc>
          <w:tcPr>
            <w:tcW w:w="1574" w:type="dxa"/>
            <w:tcBorders>
              <w:top w:val="nil"/>
              <w:left w:val="nil"/>
              <w:bottom w:val="single" w:sz="4" w:space="0" w:color="auto"/>
              <w:right w:val="single" w:sz="4" w:space="0" w:color="auto"/>
            </w:tcBorders>
            <w:shd w:val="clear" w:color="auto" w:fill="auto"/>
            <w:noWrap/>
            <w:vAlign w:val="bottom"/>
            <w:hideMark/>
          </w:tcPr>
          <w:p w14:paraId="6CFD96CE" w14:textId="67FA5C9A"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850 000</w:t>
            </w:r>
          </w:p>
        </w:tc>
        <w:tc>
          <w:tcPr>
            <w:tcW w:w="1463" w:type="dxa"/>
            <w:tcBorders>
              <w:top w:val="nil"/>
              <w:left w:val="nil"/>
              <w:bottom w:val="single" w:sz="4" w:space="0" w:color="auto"/>
              <w:right w:val="single" w:sz="4" w:space="0" w:color="auto"/>
            </w:tcBorders>
            <w:shd w:val="clear" w:color="auto" w:fill="auto"/>
            <w:noWrap/>
            <w:vAlign w:val="bottom"/>
            <w:hideMark/>
          </w:tcPr>
          <w:p w14:paraId="578F3B78" w14:textId="6CC42495"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80 000</w:t>
            </w:r>
          </w:p>
        </w:tc>
        <w:tc>
          <w:tcPr>
            <w:tcW w:w="1352" w:type="dxa"/>
            <w:tcBorders>
              <w:top w:val="nil"/>
              <w:left w:val="nil"/>
              <w:bottom w:val="single" w:sz="4" w:space="0" w:color="auto"/>
              <w:right w:val="single" w:sz="4" w:space="0" w:color="auto"/>
            </w:tcBorders>
            <w:shd w:val="clear" w:color="auto" w:fill="auto"/>
            <w:noWrap/>
            <w:vAlign w:val="bottom"/>
            <w:hideMark/>
          </w:tcPr>
          <w:p w14:paraId="2CE95452" w14:textId="430A3882"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1 600 000</w:t>
            </w:r>
          </w:p>
        </w:tc>
      </w:tr>
      <w:tr w:rsidR="00A250C3" w:rsidRPr="000037E1" w14:paraId="25B36EAB" w14:textId="77777777" w:rsidTr="0095690F">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CA1EBD8"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14:paraId="4AE1B4C1" w14:textId="77777777" w:rsidR="00A250C3" w:rsidRPr="000037E1" w:rsidRDefault="00A250C3" w:rsidP="00BB5AA8">
            <w:pPr>
              <w:spacing w:line="276" w:lineRule="auto"/>
              <w:rPr>
                <w:rFonts w:ascii="Arial" w:hAnsi="Arial" w:cs="Arial"/>
                <w:b/>
                <w:bCs/>
                <w:color w:val="000000"/>
                <w:sz w:val="20"/>
                <w:szCs w:val="20"/>
              </w:rPr>
            </w:pPr>
            <w:proofErr w:type="spellStart"/>
            <w:r w:rsidRPr="000037E1">
              <w:rPr>
                <w:rFonts w:ascii="Arial" w:hAnsi="Arial" w:cs="Arial"/>
                <w:b/>
                <w:bCs/>
                <w:color w:val="000000"/>
                <w:sz w:val="20"/>
                <w:szCs w:val="20"/>
              </w:rPr>
              <w:t>Tofoye</w:t>
            </w:r>
            <w:proofErr w:type="spellEnd"/>
          </w:p>
        </w:tc>
        <w:tc>
          <w:tcPr>
            <w:tcW w:w="1030" w:type="dxa"/>
            <w:tcBorders>
              <w:top w:val="nil"/>
              <w:left w:val="nil"/>
              <w:bottom w:val="single" w:sz="4" w:space="0" w:color="auto"/>
              <w:right w:val="single" w:sz="4" w:space="0" w:color="auto"/>
            </w:tcBorders>
            <w:shd w:val="clear" w:color="auto" w:fill="auto"/>
            <w:noWrap/>
            <w:vAlign w:val="bottom"/>
            <w:hideMark/>
          </w:tcPr>
          <w:p w14:paraId="4FE0308C" w14:textId="77777777" w:rsidR="00A250C3" w:rsidRPr="00FB6A34" w:rsidRDefault="00A250C3" w:rsidP="00BB5AA8">
            <w:pPr>
              <w:spacing w:line="276" w:lineRule="auto"/>
              <w:jc w:val="center"/>
              <w:rPr>
                <w:rFonts w:ascii="Arial" w:hAnsi="Arial" w:cs="Arial"/>
                <w:color w:val="000000" w:themeColor="text1"/>
                <w:sz w:val="20"/>
                <w:szCs w:val="20"/>
              </w:rPr>
            </w:pPr>
            <w:r w:rsidRPr="00FB6A34">
              <w:rPr>
                <w:rFonts w:ascii="Arial" w:hAnsi="Arial" w:cs="Arial"/>
                <w:color w:val="000000" w:themeColor="text1"/>
                <w:sz w:val="20"/>
                <w:szCs w:val="20"/>
              </w:rPr>
              <w:t>20</w:t>
            </w:r>
          </w:p>
        </w:tc>
        <w:tc>
          <w:tcPr>
            <w:tcW w:w="1229" w:type="dxa"/>
            <w:tcBorders>
              <w:top w:val="nil"/>
              <w:left w:val="nil"/>
              <w:bottom w:val="single" w:sz="4" w:space="0" w:color="auto"/>
              <w:right w:val="single" w:sz="4" w:space="0" w:color="auto"/>
            </w:tcBorders>
            <w:shd w:val="clear" w:color="auto" w:fill="auto"/>
            <w:noWrap/>
            <w:vAlign w:val="bottom"/>
            <w:hideMark/>
          </w:tcPr>
          <w:p w14:paraId="66B33BEE" w14:textId="3A99020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2 500 000</w:t>
            </w:r>
          </w:p>
        </w:tc>
        <w:tc>
          <w:tcPr>
            <w:tcW w:w="1110" w:type="dxa"/>
            <w:tcBorders>
              <w:top w:val="nil"/>
              <w:left w:val="nil"/>
              <w:bottom w:val="single" w:sz="4" w:space="0" w:color="auto"/>
              <w:right w:val="single" w:sz="4" w:space="0" w:color="auto"/>
            </w:tcBorders>
            <w:shd w:val="clear" w:color="auto" w:fill="auto"/>
            <w:noWrap/>
            <w:vAlign w:val="bottom"/>
            <w:hideMark/>
          </w:tcPr>
          <w:p w14:paraId="050F07D6" w14:textId="74283572"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3 200 000</w:t>
            </w:r>
          </w:p>
        </w:tc>
        <w:tc>
          <w:tcPr>
            <w:tcW w:w="1574" w:type="dxa"/>
            <w:tcBorders>
              <w:top w:val="nil"/>
              <w:left w:val="nil"/>
              <w:bottom w:val="single" w:sz="4" w:space="0" w:color="auto"/>
              <w:right w:val="single" w:sz="4" w:space="0" w:color="auto"/>
            </w:tcBorders>
            <w:shd w:val="clear" w:color="auto" w:fill="auto"/>
            <w:noWrap/>
            <w:vAlign w:val="bottom"/>
            <w:hideMark/>
          </w:tcPr>
          <w:p w14:paraId="2CAC3F36" w14:textId="586D0DF5"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700 000</w:t>
            </w:r>
          </w:p>
        </w:tc>
        <w:tc>
          <w:tcPr>
            <w:tcW w:w="1463" w:type="dxa"/>
            <w:tcBorders>
              <w:top w:val="nil"/>
              <w:left w:val="nil"/>
              <w:bottom w:val="single" w:sz="4" w:space="0" w:color="auto"/>
              <w:right w:val="single" w:sz="4" w:space="0" w:color="auto"/>
            </w:tcBorders>
            <w:shd w:val="clear" w:color="auto" w:fill="auto"/>
            <w:noWrap/>
            <w:vAlign w:val="bottom"/>
            <w:hideMark/>
          </w:tcPr>
          <w:p w14:paraId="6701C35F" w14:textId="7B8D0C3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52 500</w:t>
            </w:r>
          </w:p>
        </w:tc>
        <w:tc>
          <w:tcPr>
            <w:tcW w:w="1352" w:type="dxa"/>
            <w:tcBorders>
              <w:top w:val="nil"/>
              <w:left w:val="nil"/>
              <w:bottom w:val="single" w:sz="4" w:space="0" w:color="auto"/>
              <w:right w:val="single" w:sz="4" w:space="0" w:color="auto"/>
            </w:tcBorders>
            <w:shd w:val="clear" w:color="auto" w:fill="auto"/>
            <w:noWrap/>
            <w:vAlign w:val="bottom"/>
            <w:hideMark/>
          </w:tcPr>
          <w:p w14:paraId="49B0FBA9" w14:textId="2E2A0AF6"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1 050 000</w:t>
            </w:r>
          </w:p>
        </w:tc>
      </w:tr>
      <w:tr w:rsidR="00A250C3" w:rsidRPr="000037E1" w14:paraId="05553B15" w14:textId="77777777" w:rsidTr="0095690F">
        <w:trPr>
          <w:trHeight w:val="3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FA95BA7"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14:paraId="4F2E0516" w14:textId="77777777" w:rsidR="00A250C3" w:rsidRPr="000037E1" w:rsidRDefault="00A250C3" w:rsidP="00BB5AA8">
            <w:pPr>
              <w:spacing w:line="276" w:lineRule="auto"/>
              <w:rPr>
                <w:rFonts w:ascii="Arial" w:hAnsi="Arial" w:cs="Arial"/>
                <w:b/>
                <w:bCs/>
                <w:color w:val="000000"/>
                <w:sz w:val="20"/>
                <w:szCs w:val="20"/>
              </w:rPr>
            </w:pPr>
            <w:r w:rsidRPr="000037E1">
              <w:rPr>
                <w:rFonts w:ascii="Arial" w:hAnsi="Arial" w:cs="Arial"/>
                <w:b/>
                <w:bCs/>
                <w:color w:val="000000"/>
                <w:sz w:val="20"/>
                <w:szCs w:val="20"/>
              </w:rPr>
              <w:t>Yala-Yala</w:t>
            </w:r>
          </w:p>
        </w:tc>
        <w:tc>
          <w:tcPr>
            <w:tcW w:w="1030" w:type="dxa"/>
            <w:tcBorders>
              <w:top w:val="nil"/>
              <w:left w:val="nil"/>
              <w:bottom w:val="single" w:sz="4" w:space="0" w:color="auto"/>
              <w:right w:val="single" w:sz="4" w:space="0" w:color="auto"/>
            </w:tcBorders>
            <w:shd w:val="clear" w:color="auto" w:fill="auto"/>
            <w:noWrap/>
            <w:vAlign w:val="bottom"/>
            <w:hideMark/>
          </w:tcPr>
          <w:p w14:paraId="3385FABB" w14:textId="77777777" w:rsidR="00A250C3" w:rsidRPr="00FB6A34" w:rsidRDefault="00A250C3" w:rsidP="00BB5AA8">
            <w:pPr>
              <w:spacing w:line="276" w:lineRule="auto"/>
              <w:jc w:val="center"/>
              <w:rPr>
                <w:rFonts w:ascii="Arial" w:hAnsi="Arial" w:cs="Arial"/>
                <w:color w:val="000000" w:themeColor="text1"/>
                <w:sz w:val="20"/>
                <w:szCs w:val="20"/>
              </w:rPr>
            </w:pPr>
            <w:r w:rsidRPr="00FB6A34">
              <w:rPr>
                <w:rFonts w:ascii="Arial" w:hAnsi="Arial" w:cs="Arial"/>
                <w:color w:val="000000" w:themeColor="text1"/>
                <w:sz w:val="20"/>
                <w:szCs w:val="20"/>
              </w:rPr>
              <w:t>20</w:t>
            </w:r>
          </w:p>
        </w:tc>
        <w:tc>
          <w:tcPr>
            <w:tcW w:w="1229" w:type="dxa"/>
            <w:tcBorders>
              <w:top w:val="nil"/>
              <w:left w:val="nil"/>
              <w:bottom w:val="single" w:sz="4" w:space="0" w:color="auto"/>
              <w:right w:val="single" w:sz="4" w:space="0" w:color="auto"/>
            </w:tcBorders>
            <w:shd w:val="clear" w:color="auto" w:fill="auto"/>
            <w:noWrap/>
            <w:vAlign w:val="bottom"/>
            <w:hideMark/>
          </w:tcPr>
          <w:p w14:paraId="35F09454" w14:textId="19C3AE2C"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2 500 000</w:t>
            </w:r>
          </w:p>
        </w:tc>
        <w:tc>
          <w:tcPr>
            <w:tcW w:w="1110" w:type="dxa"/>
            <w:tcBorders>
              <w:top w:val="nil"/>
              <w:left w:val="nil"/>
              <w:bottom w:val="single" w:sz="4" w:space="0" w:color="auto"/>
              <w:right w:val="single" w:sz="4" w:space="0" w:color="auto"/>
            </w:tcBorders>
            <w:shd w:val="clear" w:color="auto" w:fill="auto"/>
            <w:noWrap/>
            <w:vAlign w:val="bottom"/>
            <w:hideMark/>
          </w:tcPr>
          <w:p w14:paraId="69771D6D" w14:textId="55087EC2"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3 100 000</w:t>
            </w:r>
          </w:p>
        </w:tc>
        <w:tc>
          <w:tcPr>
            <w:tcW w:w="1574" w:type="dxa"/>
            <w:tcBorders>
              <w:top w:val="nil"/>
              <w:left w:val="nil"/>
              <w:bottom w:val="single" w:sz="4" w:space="0" w:color="auto"/>
              <w:right w:val="single" w:sz="4" w:space="0" w:color="auto"/>
            </w:tcBorders>
            <w:shd w:val="clear" w:color="auto" w:fill="auto"/>
            <w:noWrap/>
            <w:vAlign w:val="bottom"/>
            <w:hideMark/>
          </w:tcPr>
          <w:p w14:paraId="19B0C04F" w14:textId="3F799A2B"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600 000</w:t>
            </w:r>
          </w:p>
        </w:tc>
        <w:tc>
          <w:tcPr>
            <w:tcW w:w="1463" w:type="dxa"/>
            <w:tcBorders>
              <w:top w:val="nil"/>
              <w:left w:val="nil"/>
              <w:bottom w:val="single" w:sz="4" w:space="0" w:color="auto"/>
              <w:right w:val="single" w:sz="4" w:space="0" w:color="auto"/>
            </w:tcBorders>
            <w:shd w:val="clear" w:color="auto" w:fill="auto"/>
            <w:noWrap/>
            <w:vAlign w:val="bottom"/>
            <w:hideMark/>
          </w:tcPr>
          <w:p w14:paraId="2CCE44C8" w14:textId="4ED6A76A"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67 250</w:t>
            </w:r>
          </w:p>
        </w:tc>
        <w:tc>
          <w:tcPr>
            <w:tcW w:w="1352" w:type="dxa"/>
            <w:tcBorders>
              <w:top w:val="nil"/>
              <w:left w:val="nil"/>
              <w:bottom w:val="single" w:sz="4" w:space="0" w:color="auto"/>
              <w:right w:val="single" w:sz="4" w:space="0" w:color="auto"/>
            </w:tcBorders>
            <w:shd w:val="clear" w:color="auto" w:fill="auto"/>
            <w:noWrap/>
            <w:vAlign w:val="bottom"/>
            <w:hideMark/>
          </w:tcPr>
          <w:p w14:paraId="00317B56" w14:textId="30244011"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1 345 000</w:t>
            </w:r>
          </w:p>
        </w:tc>
      </w:tr>
      <w:tr w:rsidR="006A6F4A" w:rsidRPr="000037E1" w14:paraId="118FDE1D" w14:textId="77777777" w:rsidTr="0095690F">
        <w:trPr>
          <w:trHeight w:val="320"/>
        </w:trPr>
        <w:tc>
          <w:tcPr>
            <w:tcW w:w="421" w:type="dxa"/>
            <w:tcBorders>
              <w:top w:val="nil"/>
              <w:left w:val="single" w:sz="4" w:space="0" w:color="auto"/>
              <w:bottom w:val="single" w:sz="4" w:space="0" w:color="auto"/>
              <w:right w:val="single" w:sz="4" w:space="0" w:color="auto"/>
            </w:tcBorders>
            <w:shd w:val="clear" w:color="000000" w:fill="BDD7EE"/>
            <w:noWrap/>
            <w:vAlign w:val="bottom"/>
            <w:hideMark/>
          </w:tcPr>
          <w:p w14:paraId="79983FF3" w14:textId="77777777"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000000" w:fill="BDD7EE"/>
            <w:noWrap/>
            <w:vAlign w:val="bottom"/>
            <w:hideMark/>
          </w:tcPr>
          <w:p w14:paraId="60DA4DDA" w14:textId="77777777" w:rsidR="00A250C3" w:rsidRPr="000037E1" w:rsidRDefault="00A250C3" w:rsidP="00BB5AA8">
            <w:pPr>
              <w:spacing w:line="276" w:lineRule="auto"/>
              <w:rPr>
                <w:rFonts w:ascii="Arial" w:hAnsi="Arial" w:cs="Arial"/>
                <w:b/>
                <w:bCs/>
                <w:color w:val="000000"/>
                <w:sz w:val="20"/>
                <w:szCs w:val="20"/>
              </w:rPr>
            </w:pPr>
            <w:r w:rsidRPr="000037E1">
              <w:rPr>
                <w:rFonts w:ascii="Arial" w:hAnsi="Arial" w:cs="Arial"/>
                <w:b/>
                <w:bCs/>
                <w:color w:val="000000"/>
                <w:sz w:val="20"/>
                <w:szCs w:val="20"/>
              </w:rPr>
              <w:t>Total</w:t>
            </w:r>
          </w:p>
        </w:tc>
        <w:tc>
          <w:tcPr>
            <w:tcW w:w="1030" w:type="dxa"/>
            <w:tcBorders>
              <w:top w:val="nil"/>
              <w:left w:val="nil"/>
              <w:bottom w:val="single" w:sz="4" w:space="0" w:color="auto"/>
              <w:right w:val="single" w:sz="4" w:space="0" w:color="auto"/>
            </w:tcBorders>
            <w:shd w:val="clear" w:color="000000" w:fill="BDD7EE"/>
            <w:noWrap/>
            <w:vAlign w:val="bottom"/>
            <w:hideMark/>
          </w:tcPr>
          <w:p w14:paraId="31E998B6" w14:textId="77777777" w:rsidR="00A250C3" w:rsidRPr="00FB6A34" w:rsidRDefault="00A250C3" w:rsidP="00BB5AA8">
            <w:pPr>
              <w:spacing w:line="276" w:lineRule="auto"/>
              <w:jc w:val="center"/>
              <w:rPr>
                <w:rFonts w:ascii="Arial" w:hAnsi="Arial" w:cs="Arial"/>
                <w:b/>
                <w:bCs/>
                <w:color w:val="000000" w:themeColor="text1"/>
                <w:sz w:val="20"/>
                <w:szCs w:val="20"/>
              </w:rPr>
            </w:pPr>
            <w:r w:rsidRPr="00FB6A34">
              <w:rPr>
                <w:rFonts w:ascii="Arial" w:hAnsi="Arial" w:cs="Arial"/>
                <w:b/>
                <w:bCs/>
                <w:color w:val="000000" w:themeColor="text1"/>
                <w:sz w:val="20"/>
                <w:szCs w:val="20"/>
              </w:rPr>
              <w:t>120</w:t>
            </w:r>
          </w:p>
        </w:tc>
        <w:tc>
          <w:tcPr>
            <w:tcW w:w="1229" w:type="dxa"/>
            <w:tcBorders>
              <w:top w:val="nil"/>
              <w:left w:val="nil"/>
              <w:bottom w:val="single" w:sz="4" w:space="0" w:color="auto"/>
              <w:right w:val="single" w:sz="4" w:space="0" w:color="auto"/>
            </w:tcBorders>
            <w:shd w:val="clear" w:color="000000" w:fill="BDD7EE"/>
            <w:noWrap/>
            <w:vAlign w:val="bottom"/>
            <w:hideMark/>
          </w:tcPr>
          <w:p w14:paraId="699442E6" w14:textId="7612A3E9"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15 000 000</w:t>
            </w:r>
          </w:p>
        </w:tc>
        <w:tc>
          <w:tcPr>
            <w:tcW w:w="1110" w:type="dxa"/>
            <w:tcBorders>
              <w:top w:val="nil"/>
              <w:left w:val="nil"/>
              <w:bottom w:val="single" w:sz="4" w:space="0" w:color="auto"/>
              <w:right w:val="single" w:sz="4" w:space="0" w:color="auto"/>
            </w:tcBorders>
            <w:shd w:val="clear" w:color="000000" w:fill="BDD7EE"/>
            <w:noWrap/>
            <w:vAlign w:val="bottom"/>
            <w:hideMark/>
          </w:tcPr>
          <w:p w14:paraId="77D76803" w14:textId="2B6CFD9D"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19 400 000</w:t>
            </w:r>
          </w:p>
        </w:tc>
        <w:tc>
          <w:tcPr>
            <w:tcW w:w="1574" w:type="dxa"/>
            <w:tcBorders>
              <w:top w:val="nil"/>
              <w:left w:val="nil"/>
              <w:bottom w:val="single" w:sz="4" w:space="0" w:color="auto"/>
              <w:right w:val="single" w:sz="4" w:space="0" w:color="auto"/>
            </w:tcBorders>
            <w:shd w:val="clear" w:color="000000" w:fill="BDD7EE"/>
            <w:noWrap/>
            <w:vAlign w:val="bottom"/>
            <w:hideMark/>
          </w:tcPr>
          <w:p w14:paraId="1DBE41F7" w14:textId="2DD62102"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4 400 000</w:t>
            </w:r>
          </w:p>
        </w:tc>
        <w:tc>
          <w:tcPr>
            <w:tcW w:w="1463" w:type="dxa"/>
            <w:tcBorders>
              <w:top w:val="nil"/>
              <w:left w:val="nil"/>
              <w:bottom w:val="single" w:sz="4" w:space="0" w:color="auto"/>
              <w:right w:val="single" w:sz="4" w:space="0" w:color="auto"/>
            </w:tcBorders>
            <w:shd w:val="clear" w:color="000000" w:fill="BDD7EE"/>
            <w:noWrap/>
            <w:vAlign w:val="bottom"/>
            <w:hideMark/>
          </w:tcPr>
          <w:p w14:paraId="26F55269" w14:textId="136F35D8" w:rsidR="00A250C3" w:rsidRPr="000037E1" w:rsidRDefault="00A250C3" w:rsidP="00BB5AA8">
            <w:pPr>
              <w:spacing w:line="276" w:lineRule="auto"/>
              <w:jc w:val="center"/>
              <w:rPr>
                <w:rFonts w:ascii="Arial" w:hAnsi="Arial" w:cs="Arial"/>
                <w:color w:val="000000"/>
                <w:sz w:val="20"/>
                <w:szCs w:val="20"/>
              </w:rPr>
            </w:pPr>
            <w:r w:rsidRPr="000037E1">
              <w:rPr>
                <w:rFonts w:ascii="Arial" w:hAnsi="Arial" w:cs="Arial"/>
                <w:color w:val="000000"/>
                <w:sz w:val="20"/>
                <w:szCs w:val="20"/>
              </w:rPr>
              <w:t>-</w:t>
            </w:r>
          </w:p>
        </w:tc>
        <w:tc>
          <w:tcPr>
            <w:tcW w:w="1352" w:type="dxa"/>
            <w:tcBorders>
              <w:top w:val="nil"/>
              <w:left w:val="nil"/>
              <w:bottom w:val="single" w:sz="4" w:space="0" w:color="auto"/>
              <w:right w:val="single" w:sz="4" w:space="0" w:color="auto"/>
            </w:tcBorders>
            <w:shd w:val="clear" w:color="000000" w:fill="BDD7EE"/>
            <w:noWrap/>
            <w:vAlign w:val="bottom"/>
            <w:hideMark/>
          </w:tcPr>
          <w:p w14:paraId="2C674A08" w14:textId="148A6871" w:rsidR="00A250C3" w:rsidRPr="000037E1" w:rsidRDefault="00A250C3" w:rsidP="00BB5AA8">
            <w:pPr>
              <w:spacing w:line="276" w:lineRule="auto"/>
              <w:jc w:val="center"/>
              <w:rPr>
                <w:rFonts w:ascii="Arial" w:hAnsi="Arial" w:cs="Arial"/>
                <w:b/>
                <w:bCs/>
                <w:color w:val="000000"/>
                <w:sz w:val="20"/>
                <w:szCs w:val="20"/>
              </w:rPr>
            </w:pPr>
            <w:r w:rsidRPr="000037E1">
              <w:rPr>
                <w:rFonts w:ascii="Arial" w:hAnsi="Arial" w:cs="Arial"/>
                <w:b/>
                <w:bCs/>
                <w:color w:val="000000"/>
                <w:sz w:val="20"/>
                <w:szCs w:val="20"/>
              </w:rPr>
              <w:t>7 795 000</w:t>
            </w:r>
          </w:p>
        </w:tc>
      </w:tr>
    </w:tbl>
    <w:p w14:paraId="2124124D" w14:textId="6D2658ED" w:rsidR="00A250C3" w:rsidRPr="005839A2" w:rsidRDefault="006A6F4A" w:rsidP="00BB5AA8">
      <w:pPr>
        <w:spacing w:line="276" w:lineRule="auto"/>
        <w:jc w:val="both"/>
        <w:rPr>
          <w:rFonts w:ascii="Arial" w:hAnsi="Arial" w:cs="Arial"/>
          <w:b/>
          <w:bCs/>
          <w:i/>
          <w:sz w:val="22"/>
          <w:szCs w:val="22"/>
          <w:lang w:eastAsia="en-GB" w:bidi="en-GB"/>
        </w:rPr>
      </w:pPr>
      <w:r w:rsidRPr="005839A2">
        <w:rPr>
          <w:rFonts w:ascii="Arial" w:hAnsi="Arial" w:cs="Arial"/>
          <w:b/>
          <w:bCs/>
          <w:i/>
          <w:sz w:val="22"/>
          <w:szCs w:val="22"/>
          <w:lang w:eastAsia="en-GB" w:bidi="en-GB"/>
        </w:rPr>
        <w:t xml:space="preserve">Sources : </w:t>
      </w:r>
      <w:r w:rsidR="00FB6A34">
        <w:rPr>
          <w:rFonts w:ascii="Arial" w:hAnsi="Arial" w:cs="Arial"/>
          <w:b/>
          <w:bCs/>
          <w:i/>
          <w:sz w:val="22"/>
          <w:szCs w:val="22"/>
          <w:lang w:eastAsia="en-GB" w:bidi="en-GB"/>
        </w:rPr>
        <w:t>E</w:t>
      </w:r>
      <w:r w:rsidRPr="005839A2">
        <w:rPr>
          <w:rFonts w:ascii="Arial" w:hAnsi="Arial" w:cs="Arial"/>
          <w:b/>
          <w:bCs/>
          <w:i/>
          <w:sz w:val="22"/>
          <w:szCs w:val="22"/>
          <w:lang w:eastAsia="en-GB" w:bidi="en-GB"/>
        </w:rPr>
        <w:t xml:space="preserve">ntretiens avec bénéficiaires de </w:t>
      </w:r>
      <w:r w:rsidR="000037E1">
        <w:rPr>
          <w:rFonts w:ascii="Arial" w:hAnsi="Arial" w:cs="Arial"/>
          <w:b/>
          <w:bCs/>
          <w:i/>
          <w:sz w:val="22"/>
          <w:szCs w:val="22"/>
          <w:lang w:eastAsia="en-GB" w:bidi="en-GB"/>
        </w:rPr>
        <w:t>cash</w:t>
      </w:r>
      <w:r w:rsidRPr="005839A2">
        <w:rPr>
          <w:rFonts w:ascii="Arial" w:hAnsi="Arial" w:cs="Arial"/>
          <w:b/>
          <w:bCs/>
          <w:i/>
          <w:sz w:val="22"/>
          <w:szCs w:val="22"/>
          <w:lang w:eastAsia="en-GB" w:bidi="en-GB"/>
        </w:rPr>
        <w:t xml:space="preserve"> inconditionnelles, novembre 2022</w:t>
      </w:r>
    </w:p>
    <w:p w14:paraId="26A3330B" w14:textId="77777777" w:rsidR="001358FD" w:rsidRPr="005839A2" w:rsidRDefault="001358FD" w:rsidP="00BB5AA8">
      <w:pPr>
        <w:spacing w:line="276" w:lineRule="auto"/>
        <w:jc w:val="both"/>
        <w:rPr>
          <w:rFonts w:ascii="Arial" w:hAnsi="Arial" w:cs="Arial"/>
          <w:iCs/>
          <w:sz w:val="22"/>
          <w:szCs w:val="22"/>
          <w:lang w:eastAsia="en-GB" w:bidi="en-GB"/>
        </w:rPr>
      </w:pPr>
    </w:p>
    <w:p w14:paraId="1DAE141A" w14:textId="3FE9A338" w:rsidR="00E72808" w:rsidRPr="005839A2" w:rsidRDefault="00F80B1E" w:rsidP="00BB5AA8">
      <w:pPr>
        <w:spacing w:line="276" w:lineRule="auto"/>
        <w:jc w:val="both"/>
        <w:rPr>
          <w:rFonts w:ascii="Arial" w:hAnsi="Arial" w:cs="Arial"/>
          <w:iCs/>
          <w:sz w:val="22"/>
          <w:szCs w:val="22"/>
          <w:lang w:eastAsia="en-GB" w:bidi="en-GB"/>
        </w:rPr>
      </w:pPr>
      <w:r w:rsidRPr="005839A2">
        <w:rPr>
          <w:rFonts w:ascii="Arial" w:hAnsi="Arial" w:cs="Arial"/>
          <w:iCs/>
          <w:sz w:val="22"/>
          <w:szCs w:val="22"/>
          <w:lang w:eastAsia="en-GB" w:bidi="en-GB"/>
        </w:rPr>
        <w:t xml:space="preserve">Dans le cadre des appuis en équipements et intrants agricoles (5 419 bénéficiaires dont 2 240 femmes) et de pêches (1 564 bénéficiaires dont 554 femmes), qui constituent en nombre de personnes ciblées, de loin les appuis les plus importants du projet, les effets en matière de contribution aux moyens de subsistance restent globalement mitigés. Les entretiens indiquent que </w:t>
      </w:r>
      <w:r w:rsidR="00913FD6" w:rsidRPr="005839A2">
        <w:rPr>
          <w:rFonts w:ascii="Arial" w:hAnsi="Arial" w:cs="Arial"/>
          <w:iCs/>
          <w:sz w:val="22"/>
          <w:szCs w:val="22"/>
          <w:lang w:eastAsia="en-GB" w:bidi="en-GB"/>
        </w:rPr>
        <w:t xml:space="preserve">bien que ces deux secteurs soient le cœur de métier des populations des zones cibles, </w:t>
      </w:r>
      <w:r w:rsidRPr="005839A2">
        <w:rPr>
          <w:rFonts w:ascii="Arial" w:hAnsi="Arial" w:cs="Arial"/>
          <w:iCs/>
          <w:sz w:val="22"/>
          <w:szCs w:val="22"/>
          <w:lang w:eastAsia="en-GB" w:bidi="en-GB"/>
        </w:rPr>
        <w:t>l</w:t>
      </w:r>
      <w:r w:rsidR="00913FD6" w:rsidRPr="005839A2">
        <w:rPr>
          <w:rFonts w:ascii="Arial" w:hAnsi="Arial" w:cs="Arial"/>
          <w:iCs/>
          <w:sz w:val="22"/>
          <w:szCs w:val="22"/>
          <w:lang w:eastAsia="en-GB" w:bidi="en-GB"/>
        </w:rPr>
        <w:t xml:space="preserve">es contre-performances ont été enregistrées au niveau de bon nombre de bénéficiaires qui ont été exposés </w:t>
      </w:r>
      <w:r w:rsidR="001F7E71" w:rsidRPr="005839A2">
        <w:rPr>
          <w:rFonts w:ascii="Arial" w:hAnsi="Arial" w:cs="Arial"/>
          <w:iCs/>
          <w:sz w:val="22"/>
          <w:szCs w:val="22"/>
          <w:lang w:eastAsia="en-GB" w:bidi="en-GB"/>
        </w:rPr>
        <w:t>aux graves inondations liées</w:t>
      </w:r>
      <w:r w:rsidR="00913FD6" w:rsidRPr="005839A2">
        <w:rPr>
          <w:rFonts w:ascii="Arial" w:hAnsi="Arial" w:cs="Arial"/>
          <w:iCs/>
          <w:sz w:val="22"/>
          <w:szCs w:val="22"/>
          <w:lang w:eastAsia="en-GB" w:bidi="en-GB"/>
        </w:rPr>
        <w:t xml:space="preserve"> aux débordements du lac. Ainsi, plusieurs promoteurs d’activité agricoles (maraichage, production céréalière, production de tubercules) ont déclaré avoir subi des dommages partiels ou tota</w:t>
      </w:r>
      <w:r w:rsidR="00732E99">
        <w:rPr>
          <w:rFonts w:ascii="Arial" w:hAnsi="Arial" w:cs="Arial"/>
          <w:iCs/>
          <w:sz w:val="22"/>
          <w:szCs w:val="22"/>
          <w:lang w:eastAsia="en-GB" w:bidi="en-GB"/>
        </w:rPr>
        <w:t>ux</w:t>
      </w:r>
      <w:r w:rsidR="00913FD6" w:rsidRPr="005839A2">
        <w:rPr>
          <w:rFonts w:ascii="Arial" w:hAnsi="Arial" w:cs="Arial"/>
          <w:iCs/>
          <w:sz w:val="22"/>
          <w:szCs w:val="22"/>
          <w:lang w:eastAsia="en-GB" w:bidi="en-GB"/>
        </w:rPr>
        <w:t xml:space="preserve"> sur </w:t>
      </w:r>
      <w:r w:rsidR="001F7E71" w:rsidRPr="005839A2">
        <w:rPr>
          <w:rFonts w:ascii="Arial" w:hAnsi="Arial" w:cs="Arial"/>
          <w:iCs/>
          <w:sz w:val="22"/>
          <w:szCs w:val="22"/>
          <w:lang w:eastAsia="en-GB" w:bidi="en-GB"/>
        </w:rPr>
        <w:t>leurs productions</w:t>
      </w:r>
      <w:r w:rsidR="00913FD6" w:rsidRPr="005839A2">
        <w:rPr>
          <w:rFonts w:ascii="Arial" w:hAnsi="Arial" w:cs="Arial"/>
          <w:iCs/>
          <w:sz w:val="22"/>
          <w:szCs w:val="22"/>
          <w:lang w:eastAsia="en-GB" w:bidi="en-GB"/>
        </w:rPr>
        <w:t xml:space="preserve">. Pour ce qui est de la pêche, la montée des eaux et la qualité du matériel obtenu n’assurent pas des conditions idoines pour cette activité. </w:t>
      </w:r>
      <w:r w:rsidR="00E72808" w:rsidRPr="005839A2">
        <w:rPr>
          <w:rFonts w:ascii="Arial" w:hAnsi="Arial" w:cs="Arial"/>
          <w:iCs/>
          <w:sz w:val="22"/>
          <w:szCs w:val="22"/>
          <w:lang w:eastAsia="en-GB" w:bidi="en-GB"/>
        </w:rPr>
        <w:t xml:space="preserve">Les bénéficiaires ont déploré la qualité du matériel fourni, notamment les pirogues et les hors bords. En dehors de </w:t>
      </w:r>
      <w:proofErr w:type="spellStart"/>
      <w:r w:rsidR="00E72808" w:rsidRPr="005839A2">
        <w:rPr>
          <w:rFonts w:ascii="Arial" w:hAnsi="Arial" w:cs="Arial"/>
          <w:iCs/>
          <w:sz w:val="22"/>
          <w:szCs w:val="22"/>
          <w:lang w:eastAsia="en-GB" w:bidi="en-GB"/>
        </w:rPr>
        <w:t>Ngalamia</w:t>
      </w:r>
      <w:proofErr w:type="spellEnd"/>
      <w:r w:rsidR="00E72808" w:rsidRPr="005839A2">
        <w:rPr>
          <w:rFonts w:ascii="Arial" w:hAnsi="Arial" w:cs="Arial"/>
          <w:iCs/>
          <w:sz w:val="22"/>
          <w:szCs w:val="22"/>
          <w:lang w:eastAsia="en-GB" w:bidi="en-GB"/>
        </w:rPr>
        <w:t xml:space="preserve"> où la situation semble relativement acceptable et justifiée par le fait que les bénéficiaires réalisent leurs activités non pas sur place mais à </w:t>
      </w:r>
      <w:proofErr w:type="spellStart"/>
      <w:r w:rsidR="008F66EC">
        <w:rPr>
          <w:rFonts w:ascii="Arial" w:hAnsi="Arial" w:cs="Arial"/>
          <w:iCs/>
          <w:sz w:val="22"/>
          <w:szCs w:val="22"/>
          <w:lang w:eastAsia="en-GB" w:bidi="en-GB"/>
        </w:rPr>
        <w:t>Kororom</w:t>
      </w:r>
      <w:proofErr w:type="spellEnd"/>
      <w:r w:rsidR="00E72808" w:rsidRPr="005839A2">
        <w:rPr>
          <w:rFonts w:ascii="Arial" w:hAnsi="Arial" w:cs="Arial"/>
          <w:iCs/>
          <w:sz w:val="22"/>
          <w:szCs w:val="22"/>
          <w:lang w:eastAsia="en-GB" w:bidi="en-GB"/>
        </w:rPr>
        <w:t xml:space="preserve"> sur un polder leur appartenant, celle-ci semble préoccupante dans les trois autres localités. Lors du passage de la mission d’évaluation à </w:t>
      </w:r>
      <w:proofErr w:type="spellStart"/>
      <w:r w:rsidR="00E72808" w:rsidRPr="005839A2">
        <w:rPr>
          <w:rFonts w:ascii="Arial" w:hAnsi="Arial" w:cs="Arial"/>
          <w:iCs/>
          <w:sz w:val="22"/>
          <w:szCs w:val="22"/>
          <w:lang w:eastAsia="en-GB" w:bidi="en-GB"/>
        </w:rPr>
        <w:t>Guité</w:t>
      </w:r>
      <w:proofErr w:type="spellEnd"/>
      <w:r w:rsidR="00E72808" w:rsidRPr="005839A2">
        <w:rPr>
          <w:rFonts w:ascii="Arial" w:hAnsi="Arial" w:cs="Arial"/>
          <w:iCs/>
          <w:sz w:val="22"/>
          <w:szCs w:val="22"/>
          <w:lang w:eastAsia="en-GB" w:bidi="en-GB"/>
        </w:rPr>
        <w:t xml:space="preserve"> nous avons pu nous faire une idée sur l’ampleur du sinistre.</w:t>
      </w:r>
    </w:p>
    <w:p w14:paraId="63E98E43" w14:textId="16DEDA0A" w:rsidR="00E72808" w:rsidRDefault="00E72808" w:rsidP="00BB5AA8">
      <w:pPr>
        <w:spacing w:line="276" w:lineRule="auto"/>
        <w:jc w:val="both"/>
        <w:rPr>
          <w:rFonts w:ascii="Arial" w:hAnsi="Arial" w:cs="Arial"/>
          <w:iCs/>
          <w:sz w:val="22"/>
          <w:szCs w:val="22"/>
          <w:lang w:eastAsia="en-GB" w:bidi="en-GB"/>
        </w:rPr>
      </w:pPr>
    </w:p>
    <w:p w14:paraId="7E5F5E49" w14:textId="4BE1F34E" w:rsidR="001F7E71" w:rsidRPr="0095690F" w:rsidRDefault="001F7E71" w:rsidP="00BB5AA8">
      <w:pPr>
        <w:pStyle w:val="Lgende"/>
        <w:spacing w:after="0" w:line="276" w:lineRule="auto"/>
        <w:jc w:val="both"/>
        <w:rPr>
          <w:rFonts w:ascii="Arial" w:hAnsi="Arial" w:cs="Arial"/>
          <w:b/>
          <w:bCs/>
          <w:i w:val="0"/>
          <w:iCs w:val="0"/>
          <w:sz w:val="22"/>
          <w:szCs w:val="22"/>
        </w:rPr>
      </w:pPr>
      <w:bookmarkStart w:id="50" w:name="_Toc127135047"/>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5</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Épargnes </w:t>
      </w:r>
      <w:r w:rsidR="0015153B">
        <w:rPr>
          <w:rFonts w:ascii="Arial" w:hAnsi="Arial" w:cs="Arial"/>
          <w:b/>
          <w:bCs/>
          <w:i w:val="0"/>
          <w:iCs w:val="0"/>
          <w:sz w:val="22"/>
          <w:szCs w:val="22"/>
        </w:rPr>
        <w:t>réalisées par l</w:t>
      </w:r>
      <w:r w:rsidRPr="0095690F">
        <w:rPr>
          <w:rFonts w:ascii="Arial" w:hAnsi="Arial" w:cs="Arial"/>
          <w:b/>
          <w:bCs/>
          <w:i w:val="0"/>
          <w:iCs w:val="0"/>
          <w:sz w:val="22"/>
          <w:szCs w:val="22"/>
        </w:rPr>
        <w:t xml:space="preserve">es groupements de pêche bénéficiaires de </w:t>
      </w:r>
      <w:proofErr w:type="spellStart"/>
      <w:r w:rsidRPr="0095690F">
        <w:rPr>
          <w:rFonts w:ascii="Arial" w:hAnsi="Arial" w:cs="Arial"/>
          <w:b/>
          <w:bCs/>
          <w:i w:val="0"/>
          <w:iCs w:val="0"/>
          <w:sz w:val="22"/>
          <w:szCs w:val="22"/>
        </w:rPr>
        <w:t>Ngalamia</w:t>
      </w:r>
      <w:bookmarkEnd w:id="50"/>
      <w:proofErr w:type="spellEnd"/>
    </w:p>
    <w:tbl>
      <w:tblPr>
        <w:tblW w:w="9209" w:type="dxa"/>
        <w:tblCellMar>
          <w:left w:w="70" w:type="dxa"/>
          <w:right w:w="70" w:type="dxa"/>
        </w:tblCellMar>
        <w:tblLook w:val="04A0" w:firstRow="1" w:lastRow="0" w:firstColumn="1" w:lastColumn="0" w:noHBand="0" w:noVBand="1"/>
      </w:tblPr>
      <w:tblGrid>
        <w:gridCol w:w="422"/>
        <w:gridCol w:w="1534"/>
        <w:gridCol w:w="1119"/>
        <w:gridCol w:w="1595"/>
        <w:gridCol w:w="1865"/>
        <w:gridCol w:w="2782"/>
      </w:tblGrid>
      <w:tr w:rsidR="00E72808" w:rsidRPr="005839A2" w14:paraId="6C36F68F" w14:textId="77777777" w:rsidTr="001F7E71">
        <w:trPr>
          <w:trHeight w:val="675"/>
        </w:trPr>
        <w:tc>
          <w:tcPr>
            <w:tcW w:w="41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E167FC1" w14:textId="77777777" w:rsidR="00E72808" w:rsidRPr="005839A2" w:rsidRDefault="00E72808"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N0</w:t>
            </w:r>
          </w:p>
        </w:tc>
        <w:tc>
          <w:tcPr>
            <w:tcW w:w="1497" w:type="dxa"/>
            <w:tcBorders>
              <w:top w:val="single" w:sz="4" w:space="0" w:color="auto"/>
              <w:left w:val="nil"/>
              <w:bottom w:val="single" w:sz="4" w:space="0" w:color="auto"/>
              <w:right w:val="single" w:sz="4" w:space="0" w:color="auto"/>
            </w:tcBorders>
            <w:shd w:val="clear" w:color="000000" w:fill="BDD7EE"/>
            <w:vAlign w:val="center"/>
            <w:hideMark/>
          </w:tcPr>
          <w:p w14:paraId="70300739" w14:textId="77777777" w:rsidR="00E72808" w:rsidRPr="005839A2" w:rsidRDefault="00E72808"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Noms groupements</w:t>
            </w:r>
          </w:p>
        </w:tc>
        <w:tc>
          <w:tcPr>
            <w:tcW w:w="1093" w:type="dxa"/>
            <w:tcBorders>
              <w:top w:val="single" w:sz="4" w:space="0" w:color="auto"/>
              <w:left w:val="nil"/>
              <w:bottom w:val="single" w:sz="4" w:space="0" w:color="auto"/>
              <w:right w:val="single" w:sz="4" w:space="0" w:color="auto"/>
            </w:tcBorders>
            <w:shd w:val="clear" w:color="000000" w:fill="BDD7EE"/>
            <w:vAlign w:val="center"/>
            <w:hideMark/>
          </w:tcPr>
          <w:p w14:paraId="7D91F623" w14:textId="77777777" w:rsidR="00E72808" w:rsidRPr="005839A2" w:rsidRDefault="00E72808"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Nombre membres</w:t>
            </w:r>
          </w:p>
        </w:tc>
        <w:tc>
          <w:tcPr>
            <w:tcW w:w="1557" w:type="dxa"/>
            <w:tcBorders>
              <w:top w:val="single" w:sz="4" w:space="0" w:color="auto"/>
              <w:left w:val="nil"/>
              <w:bottom w:val="single" w:sz="4" w:space="0" w:color="auto"/>
              <w:right w:val="single" w:sz="4" w:space="0" w:color="auto"/>
            </w:tcBorders>
            <w:shd w:val="clear" w:color="000000" w:fill="BDD7EE"/>
            <w:vAlign w:val="center"/>
            <w:hideMark/>
          </w:tcPr>
          <w:p w14:paraId="639C9439" w14:textId="77777777" w:rsidR="00E72808" w:rsidRPr="005839A2" w:rsidRDefault="00E72808"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Revenu distribué/pers (FCFA)</w:t>
            </w:r>
          </w:p>
        </w:tc>
        <w:tc>
          <w:tcPr>
            <w:tcW w:w="1865" w:type="dxa"/>
            <w:tcBorders>
              <w:top w:val="single" w:sz="4" w:space="0" w:color="auto"/>
              <w:left w:val="nil"/>
              <w:bottom w:val="single" w:sz="4" w:space="0" w:color="auto"/>
              <w:right w:val="single" w:sz="4" w:space="0" w:color="auto"/>
            </w:tcBorders>
            <w:shd w:val="clear" w:color="000000" w:fill="BDD7EE"/>
            <w:vAlign w:val="center"/>
            <w:hideMark/>
          </w:tcPr>
          <w:p w14:paraId="786E06A2" w14:textId="59986BB6" w:rsidR="001F7E71" w:rsidRDefault="001F7E71"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Épargne</w:t>
            </w:r>
            <w:r w:rsidR="00E72808" w:rsidRPr="005839A2">
              <w:rPr>
                <w:rFonts w:ascii="Arial" w:hAnsi="Arial" w:cs="Arial"/>
                <w:b/>
                <w:bCs/>
                <w:color w:val="000000"/>
                <w:sz w:val="22"/>
                <w:szCs w:val="22"/>
              </w:rPr>
              <w:t xml:space="preserve"> constituée/</w:t>
            </w:r>
          </w:p>
          <w:p w14:paraId="08EF4420" w14:textId="19CDFF08" w:rsidR="00E72808" w:rsidRPr="005839A2" w:rsidRDefault="001F7E71"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Personne</w:t>
            </w:r>
          </w:p>
        </w:tc>
        <w:tc>
          <w:tcPr>
            <w:tcW w:w="2782" w:type="dxa"/>
            <w:tcBorders>
              <w:top w:val="single" w:sz="4" w:space="0" w:color="auto"/>
              <w:left w:val="nil"/>
              <w:bottom w:val="single" w:sz="4" w:space="0" w:color="auto"/>
              <w:right w:val="single" w:sz="4" w:space="0" w:color="auto"/>
            </w:tcBorders>
            <w:shd w:val="clear" w:color="000000" w:fill="BDD7EE"/>
            <w:vAlign w:val="center"/>
            <w:hideMark/>
          </w:tcPr>
          <w:p w14:paraId="5E1524F0" w14:textId="2C380D1A" w:rsidR="00E72808" w:rsidRPr="005839A2" w:rsidRDefault="00E72808"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Epargne</w:t>
            </w:r>
            <w:proofErr w:type="spellEnd"/>
            <w:r w:rsidRPr="005839A2">
              <w:rPr>
                <w:rFonts w:ascii="Arial" w:hAnsi="Arial" w:cs="Arial"/>
                <w:b/>
                <w:bCs/>
                <w:color w:val="000000"/>
                <w:sz w:val="22"/>
                <w:szCs w:val="22"/>
              </w:rPr>
              <w:t xml:space="preserve"> constituée/groupement</w:t>
            </w:r>
          </w:p>
        </w:tc>
      </w:tr>
      <w:tr w:rsidR="00E72808" w:rsidRPr="005839A2" w14:paraId="583899E0" w14:textId="77777777" w:rsidTr="001F7E71">
        <w:trPr>
          <w:trHeight w:val="32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39DB0F5"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w:t>
            </w:r>
          </w:p>
        </w:tc>
        <w:tc>
          <w:tcPr>
            <w:tcW w:w="1497" w:type="dxa"/>
            <w:tcBorders>
              <w:top w:val="nil"/>
              <w:left w:val="nil"/>
              <w:bottom w:val="single" w:sz="4" w:space="0" w:color="auto"/>
              <w:right w:val="single" w:sz="4" w:space="0" w:color="auto"/>
            </w:tcBorders>
            <w:shd w:val="clear" w:color="auto" w:fill="auto"/>
            <w:noWrap/>
            <w:vAlign w:val="center"/>
            <w:hideMark/>
          </w:tcPr>
          <w:p w14:paraId="239A54CA" w14:textId="77777777" w:rsidR="00E72808" w:rsidRPr="005839A2" w:rsidRDefault="00E72808"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Fally</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72B37C2E"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19</w:t>
            </w:r>
          </w:p>
        </w:tc>
        <w:tc>
          <w:tcPr>
            <w:tcW w:w="1557" w:type="dxa"/>
            <w:tcBorders>
              <w:top w:val="nil"/>
              <w:left w:val="nil"/>
              <w:bottom w:val="single" w:sz="4" w:space="0" w:color="auto"/>
              <w:right w:val="single" w:sz="4" w:space="0" w:color="auto"/>
            </w:tcBorders>
            <w:shd w:val="clear" w:color="auto" w:fill="auto"/>
            <w:noWrap/>
            <w:vAlign w:val="bottom"/>
            <w:hideMark/>
          </w:tcPr>
          <w:p w14:paraId="6AAFF6C1"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Non estimé </w:t>
            </w:r>
          </w:p>
        </w:tc>
        <w:tc>
          <w:tcPr>
            <w:tcW w:w="1865" w:type="dxa"/>
            <w:tcBorders>
              <w:top w:val="nil"/>
              <w:left w:val="nil"/>
              <w:bottom w:val="single" w:sz="4" w:space="0" w:color="auto"/>
              <w:right w:val="single" w:sz="4" w:space="0" w:color="auto"/>
            </w:tcBorders>
            <w:shd w:val="clear" w:color="auto" w:fill="auto"/>
            <w:noWrap/>
            <w:vAlign w:val="bottom"/>
            <w:hideMark/>
          </w:tcPr>
          <w:p w14:paraId="7B9A48AA"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 10 chèvres </w:t>
            </w:r>
          </w:p>
        </w:tc>
        <w:tc>
          <w:tcPr>
            <w:tcW w:w="2782" w:type="dxa"/>
            <w:tcBorders>
              <w:top w:val="nil"/>
              <w:left w:val="nil"/>
              <w:bottom w:val="single" w:sz="4" w:space="0" w:color="auto"/>
              <w:right w:val="single" w:sz="4" w:space="0" w:color="auto"/>
            </w:tcBorders>
            <w:shd w:val="clear" w:color="auto" w:fill="auto"/>
            <w:noWrap/>
            <w:vAlign w:val="bottom"/>
            <w:hideMark/>
          </w:tcPr>
          <w:p w14:paraId="68E299F1"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n/a</w:t>
            </w:r>
          </w:p>
        </w:tc>
      </w:tr>
      <w:tr w:rsidR="00E72808" w:rsidRPr="005839A2" w14:paraId="75328DA8" w14:textId="77777777" w:rsidTr="001F7E71">
        <w:trPr>
          <w:trHeight w:val="32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0E7412BA"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w:t>
            </w:r>
          </w:p>
        </w:tc>
        <w:tc>
          <w:tcPr>
            <w:tcW w:w="1497" w:type="dxa"/>
            <w:tcBorders>
              <w:top w:val="nil"/>
              <w:left w:val="nil"/>
              <w:bottom w:val="single" w:sz="4" w:space="0" w:color="auto"/>
              <w:right w:val="single" w:sz="4" w:space="0" w:color="auto"/>
            </w:tcBorders>
            <w:shd w:val="clear" w:color="auto" w:fill="auto"/>
            <w:noWrap/>
            <w:vAlign w:val="center"/>
            <w:hideMark/>
          </w:tcPr>
          <w:p w14:paraId="15FF0FB6" w14:textId="77777777" w:rsidR="00E72808" w:rsidRPr="005839A2" w:rsidRDefault="00E72808"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Tchoroboul</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750A7E0C"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20</w:t>
            </w:r>
          </w:p>
        </w:tc>
        <w:tc>
          <w:tcPr>
            <w:tcW w:w="1557" w:type="dxa"/>
            <w:tcBorders>
              <w:top w:val="nil"/>
              <w:left w:val="nil"/>
              <w:bottom w:val="single" w:sz="4" w:space="0" w:color="auto"/>
              <w:right w:val="single" w:sz="4" w:space="0" w:color="auto"/>
            </w:tcBorders>
            <w:shd w:val="clear" w:color="auto" w:fill="auto"/>
            <w:noWrap/>
            <w:vAlign w:val="bottom"/>
            <w:hideMark/>
          </w:tcPr>
          <w:p w14:paraId="2E9296C2"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Non estimé </w:t>
            </w:r>
          </w:p>
        </w:tc>
        <w:tc>
          <w:tcPr>
            <w:tcW w:w="1865" w:type="dxa"/>
            <w:tcBorders>
              <w:top w:val="nil"/>
              <w:left w:val="nil"/>
              <w:bottom w:val="single" w:sz="4" w:space="0" w:color="auto"/>
              <w:right w:val="single" w:sz="4" w:space="0" w:color="auto"/>
            </w:tcBorders>
            <w:shd w:val="clear" w:color="auto" w:fill="auto"/>
            <w:noWrap/>
            <w:vAlign w:val="bottom"/>
            <w:hideMark/>
          </w:tcPr>
          <w:p w14:paraId="48AE68D1"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 15 chèvres </w:t>
            </w:r>
          </w:p>
        </w:tc>
        <w:tc>
          <w:tcPr>
            <w:tcW w:w="2782" w:type="dxa"/>
            <w:tcBorders>
              <w:top w:val="nil"/>
              <w:left w:val="nil"/>
              <w:bottom w:val="single" w:sz="4" w:space="0" w:color="auto"/>
              <w:right w:val="single" w:sz="4" w:space="0" w:color="auto"/>
            </w:tcBorders>
            <w:shd w:val="clear" w:color="auto" w:fill="auto"/>
            <w:noWrap/>
            <w:vAlign w:val="bottom"/>
            <w:hideMark/>
          </w:tcPr>
          <w:p w14:paraId="65F7F9AF"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 n/a </w:t>
            </w:r>
          </w:p>
        </w:tc>
      </w:tr>
      <w:tr w:rsidR="00E72808" w:rsidRPr="005839A2" w14:paraId="44775CB8" w14:textId="77777777" w:rsidTr="001F7E71">
        <w:trPr>
          <w:trHeight w:val="320"/>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F715321"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w:t>
            </w:r>
          </w:p>
        </w:tc>
        <w:tc>
          <w:tcPr>
            <w:tcW w:w="1497" w:type="dxa"/>
            <w:tcBorders>
              <w:top w:val="nil"/>
              <w:left w:val="nil"/>
              <w:bottom w:val="single" w:sz="4" w:space="0" w:color="auto"/>
              <w:right w:val="single" w:sz="4" w:space="0" w:color="auto"/>
            </w:tcBorders>
            <w:shd w:val="clear" w:color="auto" w:fill="auto"/>
            <w:noWrap/>
            <w:vAlign w:val="center"/>
            <w:hideMark/>
          </w:tcPr>
          <w:p w14:paraId="298EDE73" w14:textId="77777777" w:rsidR="00E72808" w:rsidRPr="005839A2" w:rsidRDefault="00E72808"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Karoua</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68F8A3DD"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21</w:t>
            </w:r>
          </w:p>
        </w:tc>
        <w:tc>
          <w:tcPr>
            <w:tcW w:w="1557" w:type="dxa"/>
            <w:tcBorders>
              <w:top w:val="nil"/>
              <w:left w:val="nil"/>
              <w:bottom w:val="single" w:sz="4" w:space="0" w:color="auto"/>
              <w:right w:val="single" w:sz="4" w:space="0" w:color="auto"/>
            </w:tcBorders>
            <w:shd w:val="clear" w:color="auto" w:fill="auto"/>
            <w:noWrap/>
            <w:vAlign w:val="bottom"/>
            <w:hideMark/>
          </w:tcPr>
          <w:p w14:paraId="25B33712"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Non estimé </w:t>
            </w:r>
          </w:p>
        </w:tc>
        <w:tc>
          <w:tcPr>
            <w:tcW w:w="1865" w:type="dxa"/>
            <w:tcBorders>
              <w:top w:val="nil"/>
              <w:left w:val="nil"/>
              <w:bottom w:val="single" w:sz="4" w:space="0" w:color="auto"/>
              <w:right w:val="single" w:sz="4" w:space="0" w:color="auto"/>
            </w:tcBorders>
            <w:shd w:val="clear" w:color="auto" w:fill="auto"/>
            <w:noWrap/>
            <w:vAlign w:val="bottom"/>
            <w:hideMark/>
          </w:tcPr>
          <w:p w14:paraId="67546296"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 n/a </w:t>
            </w:r>
          </w:p>
        </w:tc>
        <w:tc>
          <w:tcPr>
            <w:tcW w:w="2782" w:type="dxa"/>
            <w:tcBorders>
              <w:top w:val="nil"/>
              <w:left w:val="nil"/>
              <w:bottom w:val="single" w:sz="4" w:space="0" w:color="auto"/>
              <w:right w:val="single" w:sz="4" w:space="0" w:color="auto"/>
            </w:tcBorders>
            <w:shd w:val="clear" w:color="auto" w:fill="auto"/>
            <w:noWrap/>
            <w:vAlign w:val="bottom"/>
            <w:hideMark/>
          </w:tcPr>
          <w:p w14:paraId="2B570569"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 03 vaches, 01 veau </w:t>
            </w:r>
          </w:p>
        </w:tc>
      </w:tr>
      <w:tr w:rsidR="00E72808" w:rsidRPr="005839A2" w14:paraId="026C40D3" w14:textId="77777777" w:rsidTr="0095690F">
        <w:trPr>
          <w:trHeight w:val="378"/>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322CD4F0"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w:t>
            </w:r>
          </w:p>
        </w:tc>
        <w:tc>
          <w:tcPr>
            <w:tcW w:w="1497" w:type="dxa"/>
            <w:tcBorders>
              <w:top w:val="nil"/>
              <w:left w:val="nil"/>
              <w:bottom w:val="single" w:sz="4" w:space="0" w:color="auto"/>
              <w:right w:val="single" w:sz="4" w:space="0" w:color="auto"/>
            </w:tcBorders>
            <w:shd w:val="clear" w:color="auto" w:fill="auto"/>
            <w:noWrap/>
            <w:vAlign w:val="center"/>
            <w:hideMark/>
          </w:tcPr>
          <w:p w14:paraId="7CF1C9B5" w14:textId="77777777" w:rsidR="00E72808" w:rsidRPr="005839A2" w:rsidRDefault="00E72808"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Clair</w:t>
            </w:r>
          </w:p>
        </w:tc>
        <w:tc>
          <w:tcPr>
            <w:tcW w:w="1093" w:type="dxa"/>
            <w:tcBorders>
              <w:top w:val="nil"/>
              <w:left w:val="nil"/>
              <w:bottom w:val="single" w:sz="4" w:space="0" w:color="auto"/>
              <w:right w:val="single" w:sz="4" w:space="0" w:color="auto"/>
            </w:tcBorders>
            <w:shd w:val="clear" w:color="auto" w:fill="auto"/>
            <w:noWrap/>
            <w:vAlign w:val="center"/>
            <w:hideMark/>
          </w:tcPr>
          <w:p w14:paraId="62D432BE"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25</w:t>
            </w:r>
          </w:p>
        </w:tc>
        <w:tc>
          <w:tcPr>
            <w:tcW w:w="1557" w:type="dxa"/>
            <w:tcBorders>
              <w:top w:val="nil"/>
              <w:left w:val="nil"/>
              <w:bottom w:val="single" w:sz="4" w:space="0" w:color="auto"/>
              <w:right w:val="single" w:sz="4" w:space="0" w:color="auto"/>
            </w:tcBorders>
            <w:shd w:val="clear" w:color="auto" w:fill="auto"/>
            <w:noWrap/>
            <w:vAlign w:val="center"/>
            <w:hideMark/>
          </w:tcPr>
          <w:p w14:paraId="01AB84F5"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Non estimé </w:t>
            </w:r>
          </w:p>
        </w:tc>
        <w:tc>
          <w:tcPr>
            <w:tcW w:w="1865" w:type="dxa"/>
            <w:tcBorders>
              <w:top w:val="nil"/>
              <w:left w:val="nil"/>
              <w:bottom w:val="single" w:sz="4" w:space="0" w:color="auto"/>
              <w:right w:val="single" w:sz="4" w:space="0" w:color="auto"/>
            </w:tcBorders>
            <w:shd w:val="clear" w:color="auto" w:fill="auto"/>
            <w:noWrap/>
            <w:vAlign w:val="center"/>
            <w:hideMark/>
          </w:tcPr>
          <w:p w14:paraId="2C186DFE" w14:textId="77777777"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 n/a </w:t>
            </w:r>
          </w:p>
        </w:tc>
        <w:tc>
          <w:tcPr>
            <w:tcW w:w="2782" w:type="dxa"/>
            <w:tcBorders>
              <w:top w:val="nil"/>
              <w:left w:val="nil"/>
              <w:bottom w:val="single" w:sz="4" w:space="0" w:color="auto"/>
              <w:right w:val="single" w:sz="4" w:space="0" w:color="auto"/>
            </w:tcBorders>
            <w:shd w:val="clear" w:color="auto" w:fill="auto"/>
            <w:vAlign w:val="center"/>
            <w:hideMark/>
          </w:tcPr>
          <w:p w14:paraId="40406B96" w14:textId="0E7D0236" w:rsidR="00E72808" w:rsidRPr="005839A2" w:rsidRDefault="00E72808" w:rsidP="00BB5AA8">
            <w:pPr>
              <w:spacing w:line="276" w:lineRule="auto"/>
              <w:rPr>
                <w:rFonts w:ascii="Arial" w:hAnsi="Arial" w:cs="Arial"/>
                <w:color w:val="000000"/>
                <w:sz w:val="22"/>
                <w:szCs w:val="22"/>
              </w:rPr>
            </w:pPr>
            <w:r w:rsidRPr="005839A2">
              <w:rPr>
                <w:rFonts w:ascii="Arial" w:hAnsi="Arial" w:cs="Arial"/>
                <w:color w:val="000000"/>
                <w:sz w:val="22"/>
                <w:szCs w:val="22"/>
              </w:rPr>
              <w:t>01 hors-bord, 03 vaches</w:t>
            </w:r>
          </w:p>
        </w:tc>
      </w:tr>
      <w:tr w:rsidR="00E72808" w:rsidRPr="005839A2" w14:paraId="720F7AD1" w14:textId="77777777" w:rsidTr="001F7E71">
        <w:trPr>
          <w:trHeight w:val="320"/>
        </w:trPr>
        <w:tc>
          <w:tcPr>
            <w:tcW w:w="415" w:type="dxa"/>
            <w:tcBorders>
              <w:top w:val="nil"/>
              <w:left w:val="single" w:sz="4" w:space="0" w:color="auto"/>
              <w:bottom w:val="single" w:sz="4" w:space="0" w:color="auto"/>
              <w:right w:val="single" w:sz="4" w:space="0" w:color="auto"/>
            </w:tcBorders>
            <w:shd w:val="clear" w:color="000000" w:fill="BDD7EE"/>
            <w:noWrap/>
            <w:vAlign w:val="bottom"/>
            <w:hideMark/>
          </w:tcPr>
          <w:p w14:paraId="0DFF7E47"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w:t>
            </w:r>
          </w:p>
        </w:tc>
        <w:tc>
          <w:tcPr>
            <w:tcW w:w="1497" w:type="dxa"/>
            <w:tcBorders>
              <w:top w:val="nil"/>
              <w:left w:val="nil"/>
              <w:bottom w:val="single" w:sz="4" w:space="0" w:color="auto"/>
              <w:right w:val="single" w:sz="4" w:space="0" w:color="auto"/>
            </w:tcBorders>
            <w:shd w:val="clear" w:color="000000" w:fill="BDD7EE"/>
            <w:noWrap/>
            <w:vAlign w:val="bottom"/>
            <w:hideMark/>
          </w:tcPr>
          <w:p w14:paraId="1D9C0FF0" w14:textId="77777777" w:rsidR="00E72808" w:rsidRPr="005839A2" w:rsidRDefault="00E72808"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Total</w:t>
            </w:r>
          </w:p>
        </w:tc>
        <w:tc>
          <w:tcPr>
            <w:tcW w:w="1093" w:type="dxa"/>
            <w:tcBorders>
              <w:top w:val="nil"/>
              <w:left w:val="nil"/>
              <w:bottom w:val="single" w:sz="4" w:space="0" w:color="auto"/>
              <w:right w:val="single" w:sz="4" w:space="0" w:color="auto"/>
            </w:tcBorders>
            <w:shd w:val="clear" w:color="000000" w:fill="BDD7EE"/>
            <w:noWrap/>
            <w:vAlign w:val="bottom"/>
            <w:hideMark/>
          </w:tcPr>
          <w:p w14:paraId="071C1FC4" w14:textId="77777777" w:rsidR="00E72808" w:rsidRPr="005839A2" w:rsidRDefault="00E72808"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85</w:t>
            </w:r>
          </w:p>
        </w:tc>
        <w:tc>
          <w:tcPr>
            <w:tcW w:w="1557" w:type="dxa"/>
            <w:tcBorders>
              <w:top w:val="nil"/>
              <w:left w:val="nil"/>
              <w:bottom w:val="single" w:sz="4" w:space="0" w:color="auto"/>
              <w:right w:val="single" w:sz="4" w:space="0" w:color="auto"/>
            </w:tcBorders>
            <w:shd w:val="clear" w:color="000000" w:fill="BDD7EE"/>
            <w:noWrap/>
            <w:vAlign w:val="bottom"/>
            <w:hideMark/>
          </w:tcPr>
          <w:p w14:paraId="5CFB50CF"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    </w:t>
            </w:r>
          </w:p>
        </w:tc>
        <w:tc>
          <w:tcPr>
            <w:tcW w:w="1865" w:type="dxa"/>
            <w:tcBorders>
              <w:top w:val="nil"/>
              <w:left w:val="nil"/>
              <w:bottom w:val="single" w:sz="4" w:space="0" w:color="auto"/>
              <w:right w:val="single" w:sz="4" w:space="0" w:color="auto"/>
            </w:tcBorders>
            <w:shd w:val="clear" w:color="000000" w:fill="BDD7EE"/>
            <w:noWrap/>
            <w:vAlign w:val="bottom"/>
            <w:hideMark/>
          </w:tcPr>
          <w:p w14:paraId="3057EE4A" w14:textId="77777777" w:rsidR="00E72808" w:rsidRPr="005839A2" w:rsidRDefault="00E72808"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 xml:space="preserve">                -    </w:t>
            </w:r>
          </w:p>
        </w:tc>
        <w:tc>
          <w:tcPr>
            <w:tcW w:w="2782" w:type="dxa"/>
            <w:tcBorders>
              <w:top w:val="nil"/>
              <w:left w:val="nil"/>
              <w:bottom w:val="single" w:sz="4" w:space="0" w:color="auto"/>
              <w:right w:val="single" w:sz="4" w:space="0" w:color="auto"/>
            </w:tcBorders>
            <w:shd w:val="clear" w:color="000000" w:fill="BDD7EE"/>
            <w:noWrap/>
            <w:vAlign w:val="bottom"/>
            <w:hideMark/>
          </w:tcPr>
          <w:p w14:paraId="385D6599" w14:textId="77777777" w:rsidR="00E72808" w:rsidRPr="005839A2" w:rsidRDefault="00E72808"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    </w:t>
            </w:r>
          </w:p>
        </w:tc>
      </w:tr>
    </w:tbl>
    <w:p w14:paraId="26868C68" w14:textId="732E6AEA" w:rsidR="00E72808" w:rsidRDefault="00E72808" w:rsidP="00BB5AA8">
      <w:pPr>
        <w:spacing w:line="276" w:lineRule="auto"/>
        <w:jc w:val="both"/>
        <w:rPr>
          <w:rFonts w:ascii="Arial" w:hAnsi="Arial" w:cs="Arial"/>
          <w:b/>
          <w:bCs/>
          <w:i/>
          <w:sz w:val="22"/>
          <w:szCs w:val="22"/>
          <w:lang w:eastAsia="en-GB" w:bidi="en-GB"/>
        </w:rPr>
      </w:pPr>
      <w:r w:rsidRPr="005839A2">
        <w:rPr>
          <w:rFonts w:ascii="Arial" w:hAnsi="Arial" w:cs="Arial"/>
          <w:b/>
          <w:bCs/>
          <w:i/>
          <w:sz w:val="22"/>
          <w:szCs w:val="22"/>
          <w:lang w:eastAsia="en-GB" w:bidi="en-GB"/>
        </w:rPr>
        <w:t xml:space="preserve">Sources : </w:t>
      </w:r>
      <w:proofErr w:type="spellStart"/>
      <w:r w:rsidRPr="005839A2">
        <w:rPr>
          <w:rFonts w:ascii="Arial" w:hAnsi="Arial" w:cs="Arial"/>
          <w:b/>
          <w:bCs/>
          <w:i/>
          <w:sz w:val="22"/>
          <w:szCs w:val="22"/>
          <w:lang w:eastAsia="en-GB" w:bidi="en-GB"/>
        </w:rPr>
        <w:t>ntretiens</w:t>
      </w:r>
      <w:proofErr w:type="spellEnd"/>
      <w:r w:rsidRPr="005839A2">
        <w:rPr>
          <w:rFonts w:ascii="Arial" w:hAnsi="Arial" w:cs="Arial"/>
          <w:b/>
          <w:bCs/>
          <w:i/>
          <w:sz w:val="22"/>
          <w:szCs w:val="22"/>
          <w:lang w:eastAsia="en-GB" w:bidi="en-GB"/>
        </w:rPr>
        <w:t xml:space="preserve"> terrain</w:t>
      </w:r>
      <w:r w:rsidR="0015153B">
        <w:rPr>
          <w:rFonts w:ascii="Arial" w:hAnsi="Arial" w:cs="Arial"/>
          <w:b/>
          <w:bCs/>
          <w:i/>
          <w:sz w:val="22"/>
          <w:szCs w:val="22"/>
          <w:lang w:eastAsia="en-GB" w:bidi="en-GB"/>
        </w:rPr>
        <w:t>, novembre 2022</w:t>
      </w:r>
      <w:r w:rsidRPr="005839A2">
        <w:rPr>
          <w:rFonts w:ascii="Arial" w:hAnsi="Arial" w:cs="Arial"/>
          <w:b/>
          <w:bCs/>
          <w:i/>
          <w:sz w:val="22"/>
          <w:szCs w:val="22"/>
          <w:lang w:eastAsia="en-GB" w:bidi="en-GB"/>
        </w:rPr>
        <w:t xml:space="preserve"> </w:t>
      </w:r>
    </w:p>
    <w:p w14:paraId="7A1F9EBD" w14:textId="616CE9D0" w:rsidR="0015153B" w:rsidRDefault="0015153B" w:rsidP="00BB5AA8">
      <w:pPr>
        <w:spacing w:line="276" w:lineRule="auto"/>
        <w:rPr>
          <w:rFonts w:ascii="Arial" w:hAnsi="Arial" w:cs="Arial"/>
          <w:b/>
          <w:bCs/>
          <w:color w:val="5B9BD5" w:themeColor="accent5"/>
          <w:sz w:val="22"/>
          <w:szCs w:val="22"/>
        </w:rPr>
      </w:pPr>
    </w:p>
    <w:p w14:paraId="2A52A8E8" w14:textId="6F9D8B4E" w:rsidR="00F40B5B" w:rsidRPr="00F40B5B" w:rsidRDefault="007D3908" w:rsidP="00F40B5B">
      <w:pPr>
        <w:spacing w:line="276" w:lineRule="auto"/>
        <w:jc w:val="both"/>
        <w:rPr>
          <w:rFonts w:ascii="Arial" w:hAnsi="Arial" w:cs="Arial"/>
          <w:b/>
          <w:bCs/>
          <w:color w:val="5B9BD5" w:themeColor="accent5"/>
          <w:sz w:val="22"/>
          <w:szCs w:val="22"/>
        </w:rPr>
      </w:pPr>
      <w:r>
        <w:rPr>
          <w:rFonts w:ascii="Arial" w:hAnsi="Arial" w:cs="Arial"/>
          <w:sz w:val="22"/>
          <w:szCs w:val="22"/>
        </w:rPr>
        <w:t>Globalement, l</w:t>
      </w:r>
      <w:r w:rsidR="00F40B5B" w:rsidRPr="00F40B5B">
        <w:rPr>
          <w:rFonts w:ascii="Arial" w:hAnsi="Arial" w:cs="Arial"/>
          <w:sz w:val="22"/>
          <w:szCs w:val="22"/>
        </w:rPr>
        <w:t>es résultats des entretiens sont corroborés par ce</w:t>
      </w:r>
      <w:r w:rsidR="000E2F8C">
        <w:rPr>
          <w:rFonts w:ascii="Arial" w:hAnsi="Arial" w:cs="Arial"/>
          <w:sz w:val="22"/>
          <w:szCs w:val="22"/>
        </w:rPr>
        <w:t>ux</w:t>
      </w:r>
      <w:r w:rsidR="00F40B5B" w:rsidRPr="00F40B5B">
        <w:rPr>
          <w:rFonts w:ascii="Arial" w:hAnsi="Arial" w:cs="Arial"/>
          <w:sz w:val="22"/>
          <w:szCs w:val="22"/>
        </w:rPr>
        <w:t xml:space="preserve"> des enquête</w:t>
      </w:r>
      <w:r w:rsidR="000E2F8C">
        <w:rPr>
          <w:rFonts w:ascii="Arial" w:hAnsi="Arial" w:cs="Arial"/>
          <w:sz w:val="22"/>
          <w:szCs w:val="22"/>
        </w:rPr>
        <w:t>s</w:t>
      </w:r>
      <w:r w:rsidR="00F40B5B" w:rsidRPr="00F40B5B">
        <w:rPr>
          <w:rFonts w:ascii="Arial" w:hAnsi="Arial" w:cs="Arial"/>
          <w:sz w:val="22"/>
          <w:szCs w:val="22"/>
        </w:rPr>
        <w:t xml:space="preserve"> ménages </w:t>
      </w:r>
      <w:r w:rsidR="000E2F8C">
        <w:rPr>
          <w:rFonts w:ascii="Arial" w:hAnsi="Arial" w:cs="Arial"/>
          <w:sz w:val="22"/>
          <w:szCs w:val="22"/>
        </w:rPr>
        <w:t xml:space="preserve">qui ont été conduites </w:t>
      </w:r>
      <w:r w:rsidR="00F40B5B" w:rsidRPr="00F40B5B">
        <w:rPr>
          <w:rFonts w:ascii="Arial" w:hAnsi="Arial" w:cs="Arial"/>
          <w:sz w:val="22"/>
          <w:szCs w:val="22"/>
        </w:rPr>
        <w:t xml:space="preserve">parallèlement. Ceux-ci révèlent que 46,8% des ménages interrogés ont un revenu moyen mensuel inférieur à 25.000 F CFA et 77,9% ont un revenu inférieur à 50.000 F CFA. Ces revenus moyens doivent </w:t>
      </w:r>
      <w:r w:rsidR="000E2F8C">
        <w:rPr>
          <w:rFonts w:ascii="Arial" w:hAnsi="Arial" w:cs="Arial"/>
          <w:sz w:val="22"/>
          <w:szCs w:val="22"/>
        </w:rPr>
        <w:t xml:space="preserve">cependant </w:t>
      </w:r>
      <w:r w:rsidR="00F40B5B" w:rsidRPr="00F40B5B">
        <w:rPr>
          <w:rFonts w:ascii="Arial" w:hAnsi="Arial" w:cs="Arial"/>
          <w:sz w:val="22"/>
          <w:szCs w:val="22"/>
        </w:rPr>
        <w:t xml:space="preserve">être </w:t>
      </w:r>
      <w:r w:rsidR="000E2F8C">
        <w:rPr>
          <w:rFonts w:ascii="Arial" w:hAnsi="Arial" w:cs="Arial"/>
          <w:sz w:val="22"/>
          <w:szCs w:val="22"/>
        </w:rPr>
        <w:t>considér</w:t>
      </w:r>
      <w:r w:rsidR="00F40B5B" w:rsidRPr="00F40B5B">
        <w:rPr>
          <w:rFonts w:ascii="Arial" w:hAnsi="Arial" w:cs="Arial"/>
          <w:sz w:val="22"/>
          <w:szCs w:val="22"/>
        </w:rPr>
        <w:t xml:space="preserve">és avec prudence car </w:t>
      </w:r>
      <w:r w:rsidR="000E2F8C">
        <w:rPr>
          <w:rFonts w:ascii="Arial" w:hAnsi="Arial" w:cs="Arial"/>
          <w:sz w:val="22"/>
          <w:szCs w:val="22"/>
        </w:rPr>
        <w:t>l</w:t>
      </w:r>
      <w:r w:rsidR="00F40B5B" w:rsidRPr="00F40B5B">
        <w:rPr>
          <w:rFonts w:ascii="Arial" w:hAnsi="Arial" w:cs="Arial"/>
          <w:sz w:val="22"/>
          <w:szCs w:val="22"/>
        </w:rPr>
        <w:t xml:space="preserve">es ménages ont des activités périodiques et ont assez de difficulté à </w:t>
      </w:r>
      <w:r w:rsidR="00BC7FE5">
        <w:rPr>
          <w:rFonts w:ascii="Arial" w:hAnsi="Arial" w:cs="Arial"/>
          <w:sz w:val="22"/>
          <w:szCs w:val="22"/>
        </w:rPr>
        <w:t>évaluer</w:t>
      </w:r>
      <w:r w:rsidR="00F40B5B" w:rsidRPr="00F40B5B">
        <w:rPr>
          <w:rFonts w:ascii="Arial" w:hAnsi="Arial" w:cs="Arial"/>
          <w:sz w:val="22"/>
          <w:szCs w:val="22"/>
        </w:rPr>
        <w:t xml:space="preserve"> leur revenu</w:t>
      </w:r>
      <w:r w:rsidR="00BC7FE5">
        <w:rPr>
          <w:rFonts w:ascii="Arial" w:hAnsi="Arial" w:cs="Arial"/>
          <w:sz w:val="22"/>
          <w:szCs w:val="22"/>
        </w:rPr>
        <w:t xml:space="preserve"> mensuel</w:t>
      </w:r>
      <w:r w:rsidR="00F40B5B" w:rsidRPr="00F40B5B">
        <w:rPr>
          <w:rFonts w:ascii="Arial" w:hAnsi="Arial" w:cs="Arial"/>
          <w:sz w:val="22"/>
          <w:szCs w:val="22"/>
        </w:rPr>
        <w:t xml:space="preserve">. </w:t>
      </w:r>
    </w:p>
    <w:p w14:paraId="688901EE" w14:textId="77777777" w:rsidR="00F40B5B" w:rsidRDefault="00F40B5B" w:rsidP="00BB5AA8">
      <w:pPr>
        <w:pStyle w:val="Titre2"/>
        <w:numPr>
          <w:ilvl w:val="0"/>
          <w:numId w:val="0"/>
        </w:numPr>
        <w:spacing w:line="276" w:lineRule="auto"/>
        <w:ind w:left="1080" w:hanging="360"/>
        <w:rPr>
          <w:rFonts w:ascii="Arial" w:hAnsi="Arial" w:cs="Arial"/>
          <w:i w:val="0"/>
          <w:iCs w:val="0"/>
        </w:rPr>
      </w:pPr>
    </w:p>
    <w:p w14:paraId="3FB67D2B" w14:textId="05A6BC0D" w:rsidR="009A7A6C" w:rsidRPr="0095690F" w:rsidRDefault="00133071" w:rsidP="00BB5AA8">
      <w:pPr>
        <w:pStyle w:val="Titre2"/>
        <w:numPr>
          <w:ilvl w:val="0"/>
          <w:numId w:val="0"/>
        </w:numPr>
        <w:spacing w:line="276" w:lineRule="auto"/>
        <w:ind w:left="1080" w:hanging="360"/>
        <w:rPr>
          <w:rFonts w:ascii="Arial" w:hAnsi="Arial" w:cs="Arial"/>
          <w:i w:val="0"/>
          <w:iCs w:val="0"/>
        </w:rPr>
      </w:pPr>
      <w:bookmarkStart w:id="51" w:name="_Toc127134989"/>
      <w:r>
        <w:rPr>
          <w:rFonts w:ascii="Arial" w:hAnsi="Arial" w:cs="Arial"/>
          <w:i w:val="0"/>
          <w:iCs w:val="0"/>
        </w:rPr>
        <w:lastRenderedPageBreak/>
        <w:t>3</w:t>
      </w:r>
      <w:r w:rsidR="009A7A6C" w:rsidRPr="00671872">
        <w:rPr>
          <w:rFonts w:ascii="Arial" w:hAnsi="Arial" w:cs="Arial"/>
          <w:i w:val="0"/>
          <w:iCs w:val="0"/>
        </w:rPr>
        <w:t>.3 Efficience du projet</w:t>
      </w:r>
      <w:bookmarkEnd w:id="51"/>
    </w:p>
    <w:p w14:paraId="06429E1D" w14:textId="77777777" w:rsidR="0015153B" w:rsidRDefault="0015153B" w:rsidP="00BB5AA8">
      <w:pPr>
        <w:spacing w:line="276" w:lineRule="auto"/>
        <w:jc w:val="both"/>
        <w:rPr>
          <w:rFonts w:ascii="Arial" w:hAnsi="Arial" w:cs="Arial"/>
          <w:b/>
          <w:bCs/>
          <w:i/>
          <w:iCs/>
          <w:sz w:val="22"/>
          <w:szCs w:val="22"/>
        </w:rPr>
      </w:pPr>
    </w:p>
    <w:p w14:paraId="649EDBBD" w14:textId="4B5CD396" w:rsidR="002C173F" w:rsidRPr="005839A2" w:rsidRDefault="00823978" w:rsidP="00BB5AA8">
      <w:pPr>
        <w:spacing w:line="276" w:lineRule="auto"/>
        <w:jc w:val="both"/>
        <w:rPr>
          <w:rFonts w:ascii="Arial" w:hAnsi="Arial" w:cs="Arial"/>
          <w:b/>
          <w:bCs/>
          <w:i/>
          <w:iCs/>
          <w:sz w:val="22"/>
          <w:szCs w:val="22"/>
        </w:rPr>
      </w:pPr>
      <w:r w:rsidRPr="005D51C0">
        <w:rPr>
          <w:rFonts w:ascii="Arial" w:hAnsi="Arial" w:cs="Arial"/>
          <w:b/>
          <w:bCs/>
          <w:i/>
          <w:iCs/>
          <w:sz w:val="22"/>
          <w:szCs w:val="22"/>
        </w:rPr>
        <w:t>Constat n</w:t>
      </w:r>
      <w:r w:rsidR="00DB5200">
        <w:rPr>
          <w:rFonts w:ascii="Arial" w:hAnsi="Arial" w:cs="Arial"/>
          <w:b/>
          <w:bCs/>
          <w:i/>
          <w:iCs/>
          <w:sz w:val="22"/>
          <w:szCs w:val="22"/>
        </w:rPr>
        <w:t>º</w:t>
      </w:r>
      <w:r w:rsidRPr="005D51C0">
        <w:rPr>
          <w:rFonts w:ascii="Arial" w:hAnsi="Arial" w:cs="Arial"/>
          <w:b/>
          <w:bCs/>
          <w:i/>
          <w:iCs/>
          <w:sz w:val="22"/>
          <w:szCs w:val="22"/>
        </w:rPr>
        <w:t>0</w:t>
      </w:r>
      <w:r w:rsidR="00637557" w:rsidRPr="005D51C0">
        <w:rPr>
          <w:rFonts w:ascii="Arial" w:hAnsi="Arial" w:cs="Arial"/>
          <w:b/>
          <w:bCs/>
          <w:i/>
          <w:iCs/>
          <w:sz w:val="22"/>
          <w:szCs w:val="22"/>
        </w:rPr>
        <w:t>6</w:t>
      </w:r>
      <w:r w:rsidRPr="005D51C0">
        <w:rPr>
          <w:rFonts w:ascii="Arial" w:hAnsi="Arial" w:cs="Arial"/>
          <w:b/>
          <w:bCs/>
          <w:i/>
          <w:iCs/>
          <w:sz w:val="22"/>
          <w:szCs w:val="22"/>
        </w:rPr>
        <w:t xml:space="preserve"> : </w:t>
      </w:r>
      <w:r w:rsidR="002C173F" w:rsidRPr="005D51C0">
        <w:rPr>
          <w:rFonts w:ascii="Arial" w:hAnsi="Arial" w:cs="Arial"/>
          <w:b/>
          <w:bCs/>
          <w:i/>
          <w:iCs/>
          <w:sz w:val="22"/>
          <w:szCs w:val="22"/>
        </w:rPr>
        <w:t>les ressources techniques</w:t>
      </w:r>
      <w:r w:rsidRPr="005D51C0">
        <w:rPr>
          <w:rFonts w:ascii="Arial" w:hAnsi="Arial" w:cs="Arial"/>
          <w:b/>
          <w:bCs/>
          <w:i/>
          <w:iCs/>
          <w:sz w:val="22"/>
          <w:szCs w:val="22"/>
        </w:rPr>
        <w:t xml:space="preserve"> et</w:t>
      </w:r>
      <w:r w:rsidR="002C173F" w:rsidRPr="005D51C0">
        <w:rPr>
          <w:rFonts w:ascii="Arial" w:hAnsi="Arial" w:cs="Arial"/>
          <w:b/>
          <w:bCs/>
          <w:i/>
          <w:iCs/>
          <w:sz w:val="22"/>
          <w:szCs w:val="22"/>
        </w:rPr>
        <w:t xml:space="preserve"> financières</w:t>
      </w:r>
      <w:r w:rsidRPr="005D51C0">
        <w:rPr>
          <w:rFonts w:ascii="Arial" w:hAnsi="Arial" w:cs="Arial"/>
          <w:b/>
          <w:bCs/>
          <w:i/>
          <w:iCs/>
          <w:sz w:val="22"/>
          <w:szCs w:val="22"/>
        </w:rPr>
        <w:t xml:space="preserve"> </w:t>
      </w:r>
      <w:r w:rsidR="002C173F" w:rsidRPr="005D51C0">
        <w:rPr>
          <w:rFonts w:ascii="Arial" w:hAnsi="Arial" w:cs="Arial"/>
          <w:b/>
          <w:bCs/>
          <w:i/>
          <w:iCs/>
          <w:sz w:val="22"/>
          <w:szCs w:val="22"/>
        </w:rPr>
        <w:t>utilisées dans la mise en œuvre du Projet étaient</w:t>
      </w:r>
      <w:r w:rsidRPr="005D51C0">
        <w:rPr>
          <w:rFonts w:ascii="Arial" w:hAnsi="Arial" w:cs="Arial"/>
          <w:b/>
          <w:bCs/>
          <w:i/>
          <w:iCs/>
          <w:sz w:val="22"/>
          <w:szCs w:val="22"/>
        </w:rPr>
        <w:t xml:space="preserve"> </w:t>
      </w:r>
      <w:r w:rsidR="00567C26" w:rsidRPr="005D51C0">
        <w:rPr>
          <w:rFonts w:ascii="Arial" w:hAnsi="Arial" w:cs="Arial"/>
          <w:b/>
          <w:bCs/>
          <w:i/>
          <w:iCs/>
          <w:sz w:val="22"/>
          <w:szCs w:val="22"/>
        </w:rPr>
        <w:t>relativement</w:t>
      </w:r>
      <w:r w:rsidR="002C173F" w:rsidRPr="005D51C0">
        <w:rPr>
          <w:rFonts w:ascii="Arial" w:hAnsi="Arial" w:cs="Arial"/>
          <w:b/>
          <w:bCs/>
          <w:i/>
          <w:iCs/>
          <w:sz w:val="22"/>
          <w:szCs w:val="22"/>
        </w:rPr>
        <w:t xml:space="preserve"> appropriées et en adéquation avec les résultats atteints</w:t>
      </w:r>
      <w:r w:rsidR="00567C26" w:rsidRPr="005D51C0">
        <w:rPr>
          <w:rFonts w:ascii="Arial" w:hAnsi="Arial" w:cs="Arial"/>
          <w:b/>
          <w:bCs/>
          <w:i/>
          <w:iCs/>
          <w:sz w:val="22"/>
          <w:szCs w:val="22"/>
        </w:rPr>
        <w:t>, en dépit des multiples défis</w:t>
      </w:r>
      <w:r w:rsidRPr="005D51C0">
        <w:rPr>
          <w:rFonts w:ascii="Arial" w:hAnsi="Arial" w:cs="Arial"/>
          <w:b/>
          <w:bCs/>
          <w:i/>
          <w:iCs/>
          <w:sz w:val="22"/>
          <w:szCs w:val="22"/>
        </w:rPr>
        <w:t xml:space="preserve">. </w:t>
      </w:r>
      <w:r w:rsidR="00567C26" w:rsidRPr="005D51C0">
        <w:rPr>
          <w:rFonts w:ascii="Arial" w:hAnsi="Arial" w:cs="Arial"/>
          <w:b/>
          <w:bCs/>
          <w:i/>
          <w:iCs/>
          <w:sz w:val="22"/>
          <w:szCs w:val="22"/>
        </w:rPr>
        <w:t xml:space="preserve">Cependant, une amélioration dans la passation et le suivi des marchés pourraient accroitre le niveau d’optimisation des ressources. </w:t>
      </w:r>
    </w:p>
    <w:p w14:paraId="10D21EC0" w14:textId="77777777" w:rsidR="007D3908" w:rsidRDefault="007D3908" w:rsidP="0015153B">
      <w:pPr>
        <w:spacing w:line="276" w:lineRule="auto"/>
        <w:jc w:val="both"/>
        <w:rPr>
          <w:rFonts w:ascii="Arial" w:hAnsi="Arial" w:cs="Arial"/>
          <w:sz w:val="22"/>
          <w:szCs w:val="22"/>
        </w:rPr>
      </w:pPr>
    </w:p>
    <w:p w14:paraId="471CDCD3" w14:textId="785FDDEF" w:rsidR="00546306" w:rsidRPr="005839A2" w:rsidRDefault="00C40237" w:rsidP="0015153B">
      <w:pPr>
        <w:spacing w:line="276" w:lineRule="auto"/>
        <w:jc w:val="both"/>
        <w:rPr>
          <w:rFonts w:ascii="Arial" w:hAnsi="Arial" w:cs="Arial"/>
          <w:sz w:val="22"/>
          <w:szCs w:val="22"/>
        </w:rPr>
      </w:pPr>
      <w:r w:rsidRPr="005839A2">
        <w:rPr>
          <w:rFonts w:ascii="Arial" w:hAnsi="Arial" w:cs="Arial"/>
          <w:sz w:val="22"/>
          <w:szCs w:val="22"/>
        </w:rPr>
        <w:t>En rapport avec les ressources techniques, le document de projet prév</w:t>
      </w:r>
      <w:r w:rsidR="00546306" w:rsidRPr="005839A2">
        <w:rPr>
          <w:rFonts w:ascii="Arial" w:hAnsi="Arial" w:cs="Arial"/>
          <w:sz w:val="22"/>
          <w:szCs w:val="22"/>
        </w:rPr>
        <w:t xml:space="preserve">oyait </w:t>
      </w:r>
      <w:r w:rsidR="00795F4D" w:rsidRPr="005839A2">
        <w:rPr>
          <w:rFonts w:ascii="Arial" w:hAnsi="Arial" w:cs="Arial"/>
          <w:sz w:val="22"/>
          <w:szCs w:val="22"/>
        </w:rPr>
        <w:t>pour la gestion de l</w:t>
      </w:r>
      <w:r w:rsidR="00795F4D" w:rsidRPr="005839A2">
        <w:rPr>
          <w:rFonts w:ascii="Arial" w:hAnsi="Arial" w:cs="Arial"/>
          <w:color w:val="000000" w:themeColor="text1"/>
          <w:sz w:val="22"/>
          <w:szCs w:val="22"/>
        </w:rPr>
        <w:t xml:space="preserve">a Fenêtre nationale, </w:t>
      </w:r>
      <w:r w:rsidR="00546306" w:rsidRPr="005839A2">
        <w:rPr>
          <w:rFonts w:ascii="Arial" w:hAnsi="Arial" w:cs="Arial"/>
          <w:sz w:val="22"/>
          <w:szCs w:val="22"/>
        </w:rPr>
        <w:t xml:space="preserve">la mise en place de deux (02) </w:t>
      </w:r>
      <w:r w:rsidR="00546306" w:rsidRPr="005839A2">
        <w:rPr>
          <w:rFonts w:ascii="Arial" w:hAnsi="Arial" w:cs="Arial"/>
          <w:color w:val="000000" w:themeColor="text1"/>
          <w:sz w:val="22"/>
          <w:szCs w:val="22"/>
        </w:rPr>
        <w:t>équipes de programme</w:t>
      </w:r>
      <w:r w:rsidR="00795F4D" w:rsidRPr="005839A2">
        <w:rPr>
          <w:rFonts w:ascii="Arial" w:hAnsi="Arial" w:cs="Arial"/>
          <w:color w:val="000000" w:themeColor="text1"/>
          <w:sz w:val="22"/>
          <w:szCs w:val="22"/>
        </w:rPr>
        <w:t xml:space="preserve"> autonomes</w:t>
      </w:r>
      <w:r w:rsidR="00546306" w:rsidRPr="005839A2">
        <w:rPr>
          <w:rFonts w:ascii="Arial" w:hAnsi="Arial" w:cs="Arial"/>
          <w:color w:val="000000" w:themeColor="text1"/>
          <w:sz w:val="22"/>
          <w:szCs w:val="22"/>
        </w:rPr>
        <w:t>, respectivement pour chaque provinc</w:t>
      </w:r>
      <w:r w:rsidR="00545896">
        <w:rPr>
          <w:rFonts w:ascii="Arial" w:hAnsi="Arial" w:cs="Arial"/>
          <w:color w:val="000000" w:themeColor="text1"/>
          <w:sz w:val="22"/>
          <w:szCs w:val="22"/>
        </w:rPr>
        <w:t>e</w:t>
      </w:r>
      <w:r w:rsidR="00795F4D" w:rsidRPr="005839A2">
        <w:rPr>
          <w:rFonts w:ascii="Arial" w:hAnsi="Arial" w:cs="Arial"/>
          <w:color w:val="000000" w:themeColor="text1"/>
          <w:sz w:val="22"/>
          <w:szCs w:val="22"/>
        </w:rPr>
        <w:t>. Dirigé par</w:t>
      </w:r>
      <w:r w:rsidR="00546306" w:rsidRPr="005839A2">
        <w:rPr>
          <w:rFonts w:ascii="Arial" w:hAnsi="Arial" w:cs="Arial"/>
          <w:color w:val="000000" w:themeColor="text1"/>
          <w:sz w:val="22"/>
          <w:szCs w:val="22"/>
        </w:rPr>
        <w:t xml:space="preserve"> un Responsable de la stabilisation/Coordonnateur régional</w:t>
      </w:r>
      <w:r w:rsidR="00795F4D" w:rsidRPr="005839A2">
        <w:rPr>
          <w:rFonts w:ascii="Arial" w:hAnsi="Arial" w:cs="Arial"/>
          <w:color w:val="000000" w:themeColor="text1"/>
          <w:sz w:val="22"/>
          <w:szCs w:val="22"/>
        </w:rPr>
        <w:t>, l</w:t>
      </w:r>
      <w:r w:rsidR="00546306" w:rsidRPr="005839A2">
        <w:rPr>
          <w:rFonts w:ascii="Arial" w:hAnsi="Arial" w:cs="Arial"/>
          <w:color w:val="000000" w:themeColor="text1"/>
          <w:sz w:val="22"/>
          <w:szCs w:val="22"/>
        </w:rPr>
        <w:t xml:space="preserve">es équipes </w:t>
      </w:r>
      <w:r w:rsidR="00795F4D" w:rsidRPr="005839A2">
        <w:rPr>
          <w:rFonts w:ascii="Arial" w:hAnsi="Arial" w:cs="Arial"/>
          <w:color w:val="000000" w:themeColor="text1"/>
          <w:sz w:val="22"/>
          <w:szCs w:val="22"/>
        </w:rPr>
        <w:t xml:space="preserve">bien qu’autonomes </w:t>
      </w:r>
      <w:r w:rsidR="00546306" w:rsidRPr="005839A2">
        <w:rPr>
          <w:rFonts w:ascii="Arial" w:hAnsi="Arial" w:cs="Arial"/>
          <w:color w:val="000000" w:themeColor="text1"/>
          <w:sz w:val="22"/>
          <w:szCs w:val="22"/>
        </w:rPr>
        <w:t>rend</w:t>
      </w:r>
      <w:r w:rsidR="00795F4D" w:rsidRPr="005839A2">
        <w:rPr>
          <w:rFonts w:ascii="Arial" w:hAnsi="Arial" w:cs="Arial"/>
          <w:color w:val="000000" w:themeColor="text1"/>
          <w:sz w:val="22"/>
          <w:szCs w:val="22"/>
        </w:rPr>
        <w:t>e</w:t>
      </w:r>
      <w:r w:rsidR="008316FF" w:rsidRPr="005839A2">
        <w:rPr>
          <w:rFonts w:ascii="Arial" w:hAnsi="Arial" w:cs="Arial"/>
          <w:color w:val="000000" w:themeColor="text1"/>
          <w:sz w:val="22"/>
          <w:szCs w:val="22"/>
        </w:rPr>
        <w:t>nt</w:t>
      </w:r>
      <w:r w:rsidR="00546306" w:rsidRPr="005839A2">
        <w:rPr>
          <w:rFonts w:ascii="Arial" w:hAnsi="Arial" w:cs="Arial"/>
          <w:color w:val="000000" w:themeColor="text1"/>
          <w:sz w:val="22"/>
          <w:szCs w:val="22"/>
        </w:rPr>
        <w:t xml:space="preserve"> compte au Représentant résident du PNUD Tchad.</w:t>
      </w:r>
    </w:p>
    <w:p w14:paraId="5AE63D70" w14:textId="5ED97DD7" w:rsidR="0080680A" w:rsidRPr="005839A2" w:rsidRDefault="00795F4D"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Le</w:t>
      </w:r>
      <w:r w:rsidR="00546306" w:rsidRPr="005839A2">
        <w:rPr>
          <w:rFonts w:ascii="Arial" w:hAnsi="Arial" w:cs="Arial"/>
          <w:color w:val="000000" w:themeColor="text1"/>
          <w:sz w:val="22"/>
          <w:szCs w:val="22"/>
        </w:rPr>
        <w:t xml:space="preserve"> personnel </w:t>
      </w:r>
      <w:r w:rsidRPr="005839A2">
        <w:rPr>
          <w:rFonts w:ascii="Arial" w:hAnsi="Arial" w:cs="Arial"/>
          <w:color w:val="000000" w:themeColor="text1"/>
          <w:sz w:val="22"/>
          <w:szCs w:val="22"/>
        </w:rPr>
        <w:t xml:space="preserve">initialement </w:t>
      </w:r>
      <w:r w:rsidR="00546306" w:rsidRPr="005839A2">
        <w:rPr>
          <w:rFonts w:ascii="Arial" w:hAnsi="Arial" w:cs="Arial"/>
          <w:color w:val="000000" w:themeColor="text1"/>
          <w:sz w:val="22"/>
          <w:szCs w:val="22"/>
        </w:rPr>
        <w:t xml:space="preserve">requis pour </w:t>
      </w:r>
      <w:r w:rsidR="005940DA" w:rsidRPr="005839A2">
        <w:rPr>
          <w:rFonts w:ascii="Arial" w:hAnsi="Arial" w:cs="Arial"/>
          <w:color w:val="000000" w:themeColor="text1"/>
          <w:sz w:val="22"/>
          <w:szCs w:val="22"/>
        </w:rPr>
        <w:t xml:space="preserve">la Fenêtre nationale était de 18 personnes, 10 pour la province du Lac et 08 pour la province de </w:t>
      </w:r>
      <w:proofErr w:type="spellStart"/>
      <w:r w:rsidR="005940DA" w:rsidRPr="005839A2">
        <w:rPr>
          <w:rFonts w:ascii="Arial" w:hAnsi="Arial" w:cs="Arial"/>
          <w:color w:val="000000" w:themeColor="text1"/>
          <w:sz w:val="22"/>
          <w:szCs w:val="22"/>
        </w:rPr>
        <w:t>Hadjer</w:t>
      </w:r>
      <w:proofErr w:type="spellEnd"/>
      <w:r w:rsidR="005940DA" w:rsidRPr="005839A2">
        <w:rPr>
          <w:rFonts w:ascii="Arial" w:hAnsi="Arial" w:cs="Arial"/>
          <w:color w:val="000000" w:themeColor="text1"/>
          <w:sz w:val="22"/>
          <w:szCs w:val="22"/>
        </w:rPr>
        <w:t xml:space="preserve"> </w:t>
      </w:r>
      <w:proofErr w:type="spellStart"/>
      <w:r w:rsidR="005940DA" w:rsidRPr="005839A2">
        <w:rPr>
          <w:rFonts w:ascii="Arial" w:hAnsi="Arial" w:cs="Arial"/>
          <w:color w:val="000000" w:themeColor="text1"/>
          <w:sz w:val="22"/>
          <w:szCs w:val="22"/>
        </w:rPr>
        <w:t>Lamis</w:t>
      </w:r>
      <w:proofErr w:type="spellEnd"/>
      <w:r w:rsidR="005940DA" w:rsidRPr="005839A2">
        <w:rPr>
          <w:rFonts w:ascii="Arial" w:hAnsi="Arial" w:cs="Arial"/>
          <w:color w:val="000000" w:themeColor="text1"/>
          <w:sz w:val="22"/>
          <w:szCs w:val="22"/>
        </w:rPr>
        <w:t xml:space="preserve">. </w:t>
      </w:r>
      <w:r w:rsidR="008316FF" w:rsidRPr="005839A2">
        <w:rPr>
          <w:rFonts w:ascii="Arial" w:hAnsi="Arial" w:cs="Arial"/>
          <w:color w:val="000000" w:themeColor="text1"/>
          <w:sz w:val="22"/>
          <w:szCs w:val="22"/>
        </w:rPr>
        <w:t>L’analyse du personnel initial requis dans le document de projet laisse apparaître une approche de complémentarité entre les deux équipes programmes avec des postes qui devaient fonctionner à cheval sur les deux provinces. Il s’agit en l’occurrence de</w:t>
      </w:r>
      <w:r w:rsidR="008A5136" w:rsidRPr="005839A2">
        <w:rPr>
          <w:rFonts w:ascii="Arial" w:hAnsi="Arial" w:cs="Arial"/>
          <w:color w:val="000000" w:themeColor="text1"/>
          <w:sz w:val="22"/>
          <w:szCs w:val="22"/>
        </w:rPr>
        <w:t>s postes</w:t>
      </w:r>
      <w:r w:rsidR="008316FF" w:rsidRPr="005839A2">
        <w:rPr>
          <w:rFonts w:ascii="Arial" w:hAnsi="Arial" w:cs="Arial"/>
          <w:color w:val="000000" w:themeColor="text1"/>
          <w:sz w:val="22"/>
          <w:szCs w:val="22"/>
        </w:rPr>
        <w:t xml:space="preserve"> </w:t>
      </w:r>
      <w:r w:rsidR="008A5136" w:rsidRPr="005839A2">
        <w:rPr>
          <w:rFonts w:ascii="Arial" w:hAnsi="Arial" w:cs="Arial"/>
          <w:color w:val="000000" w:themeColor="text1"/>
          <w:sz w:val="22"/>
          <w:szCs w:val="22"/>
        </w:rPr>
        <w:t>d</w:t>
      </w:r>
      <w:r w:rsidR="008316FF" w:rsidRPr="005839A2">
        <w:rPr>
          <w:rFonts w:ascii="Arial" w:hAnsi="Arial" w:cs="Arial"/>
          <w:color w:val="000000" w:themeColor="text1"/>
          <w:sz w:val="22"/>
          <w:szCs w:val="22"/>
        </w:rPr>
        <w:t>’Ingénieur Génie civil</w:t>
      </w:r>
      <w:r w:rsidR="0080680A" w:rsidRPr="005839A2">
        <w:rPr>
          <w:rFonts w:ascii="Arial" w:hAnsi="Arial" w:cs="Arial"/>
          <w:color w:val="000000" w:themeColor="text1"/>
          <w:sz w:val="22"/>
          <w:szCs w:val="22"/>
        </w:rPr>
        <w:t xml:space="preserve"> (Bol)</w:t>
      </w:r>
      <w:r w:rsidR="008316FF" w:rsidRPr="005839A2">
        <w:rPr>
          <w:rFonts w:ascii="Arial" w:hAnsi="Arial" w:cs="Arial"/>
          <w:color w:val="000000" w:themeColor="text1"/>
          <w:sz w:val="22"/>
          <w:szCs w:val="22"/>
        </w:rPr>
        <w:t xml:space="preserve">, </w:t>
      </w:r>
      <w:r w:rsidR="0080680A" w:rsidRPr="005839A2">
        <w:rPr>
          <w:rFonts w:ascii="Arial" w:hAnsi="Arial" w:cs="Arial"/>
          <w:color w:val="000000" w:themeColor="text1"/>
          <w:sz w:val="22"/>
          <w:szCs w:val="22"/>
        </w:rPr>
        <w:t>d’Analyste Suivi et Évaluation (Bol), d’Assistant Administratif et financier (Bol) et d</w:t>
      </w:r>
      <w:r w:rsidR="008A5136" w:rsidRPr="005839A2">
        <w:rPr>
          <w:rFonts w:ascii="Arial" w:hAnsi="Arial" w:cs="Arial"/>
          <w:color w:val="000000" w:themeColor="text1"/>
          <w:sz w:val="22"/>
          <w:szCs w:val="22"/>
        </w:rPr>
        <w:t>’</w:t>
      </w:r>
      <w:r w:rsidR="0080680A" w:rsidRPr="005839A2">
        <w:rPr>
          <w:rFonts w:ascii="Arial" w:hAnsi="Arial" w:cs="Arial"/>
          <w:color w:val="000000" w:themeColor="text1"/>
          <w:sz w:val="22"/>
          <w:szCs w:val="22"/>
        </w:rPr>
        <w:t>Analyste Ressources humaines (</w:t>
      </w:r>
      <w:proofErr w:type="spellStart"/>
      <w:r w:rsidR="0080680A" w:rsidRPr="005839A2">
        <w:rPr>
          <w:rFonts w:ascii="Arial" w:hAnsi="Arial" w:cs="Arial"/>
          <w:color w:val="000000" w:themeColor="text1"/>
          <w:sz w:val="22"/>
          <w:szCs w:val="22"/>
        </w:rPr>
        <w:t>Massakory</w:t>
      </w:r>
      <w:proofErr w:type="spellEnd"/>
      <w:r w:rsidR="0080680A" w:rsidRPr="005839A2">
        <w:rPr>
          <w:rFonts w:ascii="Arial" w:hAnsi="Arial" w:cs="Arial"/>
          <w:color w:val="000000" w:themeColor="text1"/>
          <w:sz w:val="22"/>
          <w:szCs w:val="22"/>
        </w:rPr>
        <w:t xml:space="preserve">). </w:t>
      </w:r>
      <w:r w:rsidR="008A5136" w:rsidRPr="005839A2">
        <w:rPr>
          <w:rFonts w:ascii="Arial" w:hAnsi="Arial" w:cs="Arial"/>
          <w:color w:val="000000" w:themeColor="text1"/>
          <w:sz w:val="22"/>
          <w:szCs w:val="22"/>
        </w:rPr>
        <w:t xml:space="preserve">Si la mutualisation des deux derniers postes </w:t>
      </w:r>
      <w:r w:rsidR="001F7E71" w:rsidRPr="005839A2">
        <w:rPr>
          <w:rFonts w:ascii="Arial" w:hAnsi="Arial" w:cs="Arial"/>
          <w:color w:val="000000" w:themeColor="text1"/>
          <w:sz w:val="22"/>
          <w:szCs w:val="22"/>
        </w:rPr>
        <w:t>était</w:t>
      </w:r>
      <w:r w:rsidR="008A5136" w:rsidRPr="005839A2">
        <w:rPr>
          <w:rFonts w:ascii="Arial" w:hAnsi="Arial" w:cs="Arial"/>
          <w:color w:val="000000" w:themeColor="text1"/>
          <w:sz w:val="22"/>
          <w:szCs w:val="22"/>
        </w:rPr>
        <w:t xml:space="preserve"> </w:t>
      </w:r>
      <w:r w:rsidR="001F7E71" w:rsidRPr="005839A2">
        <w:rPr>
          <w:rFonts w:ascii="Arial" w:hAnsi="Arial" w:cs="Arial"/>
          <w:color w:val="000000" w:themeColor="text1"/>
          <w:sz w:val="22"/>
          <w:szCs w:val="22"/>
        </w:rPr>
        <w:t>pertinente</w:t>
      </w:r>
      <w:r w:rsidR="008A5136" w:rsidRPr="005839A2">
        <w:rPr>
          <w:rFonts w:ascii="Arial" w:hAnsi="Arial" w:cs="Arial"/>
          <w:color w:val="000000" w:themeColor="text1"/>
          <w:sz w:val="22"/>
          <w:szCs w:val="22"/>
        </w:rPr>
        <w:t xml:space="preserve">, celui du poste d’ingénieur l’était moins. Compte tenu de l’importance de la présence de l’ingénieur dans la conception mais aussi dans la supervision, la présence de deux personnes étaient plus indiquée (un responsable à Bol et son assistant à </w:t>
      </w:r>
      <w:proofErr w:type="spellStart"/>
      <w:r w:rsidR="008A5136" w:rsidRPr="005839A2">
        <w:rPr>
          <w:rFonts w:ascii="Arial" w:hAnsi="Arial" w:cs="Arial"/>
          <w:color w:val="000000" w:themeColor="text1"/>
          <w:sz w:val="22"/>
          <w:szCs w:val="22"/>
        </w:rPr>
        <w:t>Massakory</w:t>
      </w:r>
      <w:proofErr w:type="spellEnd"/>
      <w:r w:rsidR="008A5136" w:rsidRPr="005839A2">
        <w:rPr>
          <w:rFonts w:ascii="Arial" w:hAnsi="Arial" w:cs="Arial"/>
          <w:color w:val="000000" w:themeColor="text1"/>
          <w:sz w:val="22"/>
          <w:szCs w:val="22"/>
        </w:rPr>
        <w:t xml:space="preserve">). Par ailleurs, au regard de la sensibilité de ce poste, </w:t>
      </w:r>
      <w:r w:rsidR="0079776C" w:rsidRPr="005839A2">
        <w:rPr>
          <w:rFonts w:ascii="Arial" w:hAnsi="Arial" w:cs="Arial"/>
          <w:color w:val="000000" w:themeColor="text1"/>
          <w:sz w:val="22"/>
          <w:szCs w:val="22"/>
        </w:rPr>
        <w:t>il devait échoir à un international dans la perspective de minimiser les conflits d’intérêts potentiels et les tentatives malveillantes des prestataires.</w:t>
      </w:r>
    </w:p>
    <w:p w14:paraId="1C5A2EFE" w14:textId="77777777" w:rsidR="00BC7FE5" w:rsidRPr="005839A2" w:rsidRDefault="008A5136" w:rsidP="00BC7FE5">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Le poste le plus conséquemment pourvu était celui des achats avec une équipe de 03 personnes (01 responsable à Bol et 02 collaborateurs à </w:t>
      </w:r>
      <w:proofErr w:type="spellStart"/>
      <w:r w:rsidRPr="005839A2">
        <w:rPr>
          <w:rFonts w:ascii="Arial" w:hAnsi="Arial" w:cs="Arial"/>
          <w:color w:val="000000" w:themeColor="text1"/>
          <w:sz w:val="22"/>
          <w:szCs w:val="22"/>
        </w:rPr>
        <w:t>Massakory</w:t>
      </w:r>
      <w:proofErr w:type="spellEnd"/>
      <w:r w:rsidRPr="005839A2">
        <w:rPr>
          <w:rFonts w:ascii="Arial" w:hAnsi="Arial" w:cs="Arial"/>
          <w:color w:val="000000" w:themeColor="text1"/>
          <w:sz w:val="22"/>
          <w:szCs w:val="22"/>
        </w:rPr>
        <w:t xml:space="preserve">). </w:t>
      </w:r>
      <w:r w:rsidR="00BC7FE5">
        <w:rPr>
          <w:rFonts w:ascii="Arial" w:hAnsi="Arial" w:cs="Arial"/>
          <w:color w:val="000000" w:themeColor="text1"/>
          <w:sz w:val="22"/>
          <w:szCs w:val="22"/>
        </w:rPr>
        <w:t xml:space="preserve">Malgré le </w:t>
      </w:r>
      <w:r w:rsidRPr="005839A2">
        <w:rPr>
          <w:rFonts w:ascii="Arial" w:hAnsi="Arial" w:cs="Arial"/>
          <w:color w:val="000000" w:themeColor="text1"/>
          <w:sz w:val="22"/>
          <w:szCs w:val="22"/>
        </w:rPr>
        <w:t>caractère diligent de la stabilisation et de l’importance des achats dans la délivrance des livrables du projet</w:t>
      </w:r>
      <w:r w:rsidR="00BC7FE5">
        <w:rPr>
          <w:rFonts w:ascii="Arial" w:hAnsi="Arial" w:cs="Arial"/>
          <w:color w:val="000000" w:themeColor="text1"/>
          <w:sz w:val="22"/>
          <w:szCs w:val="22"/>
        </w:rPr>
        <w:t xml:space="preserve"> cet effectif </w:t>
      </w:r>
      <w:r w:rsidRPr="005839A2">
        <w:rPr>
          <w:rFonts w:ascii="Arial" w:hAnsi="Arial" w:cs="Arial"/>
          <w:color w:val="000000" w:themeColor="text1"/>
          <w:sz w:val="22"/>
          <w:szCs w:val="22"/>
        </w:rPr>
        <w:t xml:space="preserve">était </w:t>
      </w:r>
      <w:r w:rsidR="00BC7FE5">
        <w:rPr>
          <w:rFonts w:ascii="Arial" w:hAnsi="Arial" w:cs="Arial"/>
          <w:color w:val="000000" w:themeColor="text1"/>
          <w:sz w:val="22"/>
          <w:szCs w:val="22"/>
        </w:rPr>
        <w:t>relativement excessif</w:t>
      </w:r>
      <w:r w:rsidRPr="005839A2">
        <w:rPr>
          <w:rFonts w:ascii="Arial" w:hAnsi="Arial" w:cs="Arial"/>
          <w:color w:val="000000" w:themeColor="text1"/>
          <w:sz w:val="22"/>
          <w:szCs w:val="22"/>
        </w:rPr>
        <w:t xml:space="preserve">. </w:t>
      </w:r>
      <w:r w:rsidR="001E2BE5" w:rsidRPr="005839A2">
        <w:rPr>
          <w:rFonts w:ascii="Arial" w:hAnsi="Arial" w:cs="Arial"/>
          <w:color w:val="000000" w:themeColor="text1"/>
          <w:sz w:val="22"/>
          <w:szCs w:val="22"/>
        </w:rPr>
        <w:t xml:space="preserve">Cependant, au regard des mesures sécuritaires qui imposent notamment les déplacements en convoi d’au moins 02 véhicules, le nombre de 04 chauffeurs en tout pour les 02 équipes était en deçà des besoins. </w:t>
      </w:r>
      <w:r w:rsidR="00BC7FE5" w:rsidRPr="005839A2">
        <w:rPr>
          <w:rFonts w:ascii="Arial" w:hAnsi="Arial" w:cs="Arial"/>
          <w:color w:val="000000" w:themeColor="text1"/>
          <w:sz w:val="22"/>
          <w:szCs w:val="22"/>
        </w:rPr>
        <w:t>Aussi, la présence d’un assistant TIC dans chaque poste se justifiait mais n’était pas efficiente pour le projet. C’est aussi le cas pour l’Analyste Ressources humaines, étant donnée les capacités l’équipe des ressources humaines du bureau pays PNUD et les possibilités d’appui à l’équipe du projet.</w:t>
      </w:r>
    </w:p>
    <w:p w14:paraId="6838C881" w14:textId="3197E6A9" w:rsidR="00BA3C26" w:rsidRPr="0095690F" w:rsidRDefault="00A50820"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Étonnamment, bien que le projet ait fait l’option d’une approche communautaire, aucun poste n’a été prévu pour un spécialiste dans le domaine. C’est également le cas pour le genre alors que le projet a pour cibles prioritaires les jeunes et les femmes.</w:t>
      </w:r>
      <w:r w:rsidR="008A5136" w:rsidRPr="005839A2">
        <w:rPr>
          <w:rFonts w:ascii="Arial" w:hAnsi="Arial" w:cs="Arial"/>
          <w:color w:val="000000" w:themeColor="text1"/>
          <w:sz w:val="22"/>
          <w:szCs w:val="22"/>
        </w:rPr>
        <w:t xml:space="preserve">   </w:t>
      </w:r>
    </w:p>
    <w:p w14:paraId="381144B9" w14:textId="77777777" w:rsidR="00BA3C26" w:rsidRDefault="00BA3C26" w:rsidP="00BB5AA8">
      <w:pPr>
        <w:spacing w:line="276" w:lineRule="auto"/>
        <w:rPr>
          <w:rFonts w:ascii="Arial" w:hAnsi="Arial" w:cs="Arial"/>
          <w:b/>
          <w:color w:val="000000" w:themeColor="text1"/>
          <w:sz w:val="22"/>
          <w:szCs w:val="22"/>
        </w:rPr>
      </w:pPr>
    </w:p>
    <w:p w14:paraId="5591433D"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bookmarkStart w:id="52" w:name="_Toc121819059"/>
    </w:p>
    <w:p w14:paraId="245EC357"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4AB28ED0"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6E134DC2"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586C6056"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56607570"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2DDA060B"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0674C197"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7A3348AA"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364D97F1"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5194DEED" w14:textId="77777777" w:rsidR="00DB5200" w:rsidRDefault="00DB5200" w:rsidP="00BB5AA8">
      <w:pPr>
        <w:pStyle w:val="Lgende"/>
        <w:spacing w:after="0" w:line="276" w:lineRule="auto"/>
        <w:rPr>
          <w:rFonts w:ascii="Arial" w:hAnsi="Arial" w:cs="Arial"/>
          <w:b/>
          <w:bCs/>
          <w:i w:val="0"/>
          <w:iCs w:val="0"/>
          <w:color w:val="2E74B5" w:themeColor="accent5" w:themeShade="BF"/>
          <w:sz w:val="22"/>
          <w:szCs w:val="22"/>
        </w:rPr>
      </w:pPr>
    </w:p>
    <w:p w14:paraId="3923EB68" w14:textId="59CABBD6" w:rsidR="001F7E71" w:rsidRPr="00881F80" w:rsidRDefault="001F7E71" w:rsidP="00BB5AA8">
      <w:pPr>
        <w:pStyle w:val="Lgende"/>
        <w:spacing w:after="0" w:line="276" w:lineRule="auto"/>
        <w:rPr>
          <w:rFonts w:ascii="Arial" w:hAnsi="Arial" w:cs="Arial"/>
          <w:b/>
          <w:bCs/>
          <w:i w:val="0"/>
          <w:iCs w:val="0"/>
          <w:color w:val="2E74B5" w:themeColor="accent5" w:themeShade="BF"/>
          <w:sz w:val="22"/>
          <w:szCs w:val="22"/>
        </w:rPr>
      </w:pPr>
      <w:r w:rsidRPr="00881F80">
        <w:rPr>
          <w:rFonts w:ascii="Arial" w:hAnsi="Arial" w:cs="Arial"/>
          <w:b/>
          <w:bCs/>
          <w:i w:val="0"/>
          <w:iCs w:val="0"/>
          <w:color w:val="2E74B5" w:themeColor="accent5" w:themeShade="BF"/>
          <w:sz w:val="22"/>
          <w:szCs w:val="22"/>
        </w:rPr>
        <w:lastRenderedPageBreak/>
        <w:t xml:space="preserve">Graphique </w:t>
      </w:r>
      <w:r w:rsidRPr="00881F80">
        <w:rPr>
          <w:rFonts w:ascii="Arial" w:hAnsi="Arial" w:cs="Arial"/>
          <w:b/>
          <w:bCs/>
          <w:i w:val="0"/>
          <w:iCs w:val="0"/>
          <w:color w:val="2E74B5" w:themeColor="accent5" w:themeShade="BF"/>
          <w:sz w:val="22"/>
          <w:szCs w:val="22"/>
        </w:rPr>
        <w:fldChar w:fldCharType="begin"/>
      </w:r>
      <w:r w:rsidRPr="00881F80">
        <w:rPr>
          <w:rFonts w:ascii="Arial" w:hAnsi="Arial" w:cs="Arial"/>
          <w:b/>
          <w:bCs/>
          <w:i w:val="0"/>
          <w:iCs w:val="0"/>
          <w:color w:val="2E74B5" w:themeColor="accent5" w:themeShade="BF"/>
          <w:sz w:val="22"/>
          <w:szCs w:val="22"/>
        </w:rPr>
        <w:instrText xml:space="preserve"> SEQ Graphique \* ARABIC </w:instrText>
      </w:r>
      <w:r w:rsidRPr="00881F80">
        <w:rPr>
          <w:rFonts w:ascii="Arial" w:hAnsi="Arial" w:cs="Arial"/>
          <w:b/>
          <w:bCs/>
          <w:i w:val="0"/>
          <w:iCs w:val="0"/>
          <w:color w:val="2E74B5" w:themeColor="accent5" w:themeShade="BF"/>
          <w:sz w:val="22"/>
          <w:szCs w:val="22"/>
        </w:rPr>
        <w:fldChar w:fldCharType="separate"/>
      </w:r>
      <w:r w:rsidR="00F347CC">
        <w:rPr>
          <w:rFonts w:ascii="Arial" w:hAnsi="Arial" w:cs="Arial"/>
          <w:b/>
          <w:bCs/>
          <w:i w:val="0"/>
          <w:iCs w:val="0"/>
          <w:noProof/>
          <w:color w:val="2E74B5" w:themeColor="accent5" w:themeShade="BF"/>
          <w:sz w:val="22"/>
          <w:szCs w:val="22"/>
        </w:rPr>
        <w:t>1</w:t>
      </w:r>
      <w:r w:rsidRPr="00881F80">
        <w:rPr>
          <w:rFonts w:ascii="Arial" w:hAnsi="Arial" w:cs="Arial"/>
          <w:b/>
          <w:bCs/>
          <w:i w:val="0"/>
          <w:iCs w:val="0"/>
          <w:color w:val="2E74B5" w:themeColor="accent5" w:themeShade="BF"/>
          <w:sz w:val="22"/>
          <w:szCs w:val="22"/>
        </w:rPr>
        <w:fldChar w:fldCharType="end"/>
      </w:r>
      <w:r w:rsidRPr="00881F80">
        <w:rPr>
          <w:rFonts w:ascii="Arial" w:hAnsi="Arial" w:cs="Arial"/>
          <w:b/>
          <w:bCs/>
          <w:i w:val="0"/>
          <w:iCs w:val="0"/>
          <w:color w:val="2E74B5" w:themeColor="accent5" w:themeShade="BF"/>
          <w:sz w:val="22"/>
          <w:szCs w:val="22"/>
        </w:rPr>
        <w:t> : Organigramme global initial et réalisé de la FNS</w:t>
      </w:r>
      <w:bookmarkEnd w:id="52"/>
    </w:p>
    <w:p w14:paraId="7E673414" w14:textId="77777777" w:rsidR="005940DA" w:rsidRPr="005839A2" w:rsidRDefault="00010648" w:rsidP="00BB5AA8">
      <w:pPr>
        <w:spacing w:line="276" w:lineRule="auto"/>
        <w:rPr>
          <w:rFonts w:ascii="Arial" w:hAnsi="Arial" w:cs="Arial"/>
          <w:b/>
          <w:color w:val="000000" w:themeColor="text1"/>
          <w:sz w:val="22"/>
          <w:szCs w:val="22"/>
        </w:rPr>
        <w:sectPr w:rsidR="005940DA" w:rsidRPr="005839A2" w:rsidSect="00384E6F">
          <w:type w:val="continuous"/>
          <w:pgSz w:w="11906" w:h="16838"/>
          <w:pgMar w:top="1417" w:right="1417" w:bottom="1417" w:left="1417" w:header="708" w:footer="708" w:gutter="0"/>
          <w:pgNumType w:start="29"/>
          <w:cols w:space="708"/>
          <w:titlePg/>
          <w:docGrid w:linePitch="360"/>
        </w:sectPr>
      </w:pPr>
      <w:r w:rsidRPr="005839A2">
        <w:rPr>
          <w:rFonts w:ascii="Arial" w:hAnsi="Arial" w:cs="Arial"/>
          <w:b/>
          <w:noProof/>
          <w:color w:val="000000" w:themeColor="text1"/>
          <w:sz w:val="22"/>
          <w:szCs w:val="22"/>
        </w:rPr>
        <mc:AlternateContent>
          <mc:Choice Requires="wps">
            <w:drawing>
              <wp:anchor distT="0" distB="0" distL="114300" distR="114300" simplePos="0" relativeHeight="251668480" behindDoc="0" locked="0" layoutInCell="1" allowOverlap="1" wp14:anchorId="05A58B75" wp14:editId="5C2F42A6">
                <wp:simplePos x="0" y="0"/>
                <wp:positionH relativeFrom="column">
                  <wp:posOffset>2938015</wp:posOffset>
                </wp:positionH>
                <wp:positionV relativeFrom="paragraph">
                  <wp:posOffset>113702</wp:posOffset>
                </wp:positionV>
                <wp:extent cx="2949575" cy="3423920"/>
                <wp:effectExtent l="0" t="0" r="9525" b="17780"/>
                <wp:wrapNone/>
                <wp:docPr id="16" name="Zone de texte 16"/>
                <wp:cNvGraphicFramePr/>
                <a:graphic xmlns:a="http://schemas.openxmlformats.org/drawingml/2006/main">
                  <a:graphicData uri="http://schemas.microsoft.com/office/word/2010/wordprocessingShape">
                    <wps:wsp>
                      <wps:cNvSpPr txBox="1"/>
                      <wps:spPr>
                        <a:xfrm>
                          <a:off x="0" y="0"/>
                          <a:ext cx="2949575" cy="3423920"/>
                        </a:xfrm>
                        <a:prstGeom prst="rect">
                          <a:avLst/>
                        </a:prstGeom>
                        <a:solidFill>
                          <a:schemeClr val="lt1"/>
                        </a:solidFill>
                        <a:ln w="6350">
                          <a:solidFill>
                            <a:prstClr val="black"/>
                          </a:solidFill>
                        </a:ln>
                      </wps:spPr>
                      <wps:txbx>
                        <w:txbxContent>
                          <w:p w14:paraId="46E24A51" w14:textId="75159AF9" w:rsidR="00561EE2" w:rsidRDefault="00561EE2">
                            <w:r>
                              <w:rPr>
                                <w:noProof/>
                              </w:rPr>
                              <w:drawing>
                                <wp:inline distT="0" distB="0" distL="0" distR="0" wp14:anchorId="58E74881" wp14:editId="0152D098">
                                  <wp:extent cx="2760345" cy="33164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01" t="3095" r="1572" b="2820"/>
                                          <a:stretch/>
                                        </pic:blipFill>
                                        <pic:spPr bwMode="auto">
                                          <a:xfrm>
                                            <a:off x="0" y="0"/>
                                            <a:ext cx="2760345" cy="33164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8B75" id="Zone de texte 16" o:spid="_x0000_s1034" type="#_x0000_t202" style="position:absolute;margin-left:231.35pt;margin-top:8.95pt;width:232.25pt;height:26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" fillcolor="white [3201]" strokeweight=".5pt">
                <v:textbox>
                  <w:txbxContent>
                    <w:p w14:paraId="46E24A51" w14:textId="75159AF9" w:rsidR="00561EE2" w:rsidRDefault="00561EE2">
                      <w:r>
                        <w:rPr>
                          <w:noProof/>
                        </w:rPr>
                        <w:drawing>
                          <wp:inline distT="0" distB="0" distL="0" distR="0" wp14:anchorId="58E74881" wp14:editId="0152D098">
                            <wp:extent cx="2760345" cy="33164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01" t="3095" r="1572" b="2820"/>
                                    <a:stretch/>
                                  </pic:blipFill>
                                  <pic:spPr bwMode="auto">
                                    <a:xfrm>
                                      <a:off x="0" y="0"/>
                                      <a:ext cx="2760345" cy="33164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839A2">
        <w:rPr>
          <w:rFonts w:ascii="Arial" w:hAnsi="Arial" w:cs="Arial"/>
          <w:b/>
          <w:noProof/>
          <w:color w:val="000000" w:themeColor="text1"/>
          <w:sz w:val="22"/>
          <w:szCs w:val="22"/>
        </w:rPr>
        <mc:AlternateContent>
          <mc:Choice Requires="wps">
            <w:drawing>
              <wp:anchor distT="0" distB="0" distL="114300" distR="114300" simplePos="0" relativeHeight="251667456" behindDoc="0" locked="0" layoutInCell="1" allowOverlap="1" wp14:anchorId="2257B9F9" wp14:editId="7376C5D4">
                <wp:simplePos x="0" y="0"/>
                <wp:positionH relativeFrom="column">
                  <wp:posOffset>61326</wp:posOffset>
                </wp:positionH>
                <wp:positionV relativeFrom="paragraph">
                  <wp:posOffset>113702</wp:posOffset>
                </wp:positionV>
                <wp:extent cx="2876689" cy="3423920"/>
                <wp:effectExtent l="0" t="0" r="19050" b="17780"/>
                <wp:wrapNone/>
                <wp:docPr id="15" name="Zone de texte 15"/>
                <wp:cNvGraphicFramePr/>
                <a:graphic xmlns:a="http://schemas.openxmlformats.org/drawingml/2006/main">
                  <a:graphicData uri="http://schemas.microsoft.com/office/word/2010/wordprocessingShape">
                    <wps:wsp>
                      <wps:cNvSpPr txBox="1"/>
                      <wps:spPr>
                        <a:xfrm>
                          <a:off x="0" y="0"/>
                          <a:ext cx="2876689" cy="3423920"/>
                        </a:xfrm>
                        <a:prstGeom prst="rect">
                          <a:avLst/>
                        </a:prstGeom>
                        <a:solidFill>
                          <a:schemeClr val="lt1"/>
                        </a:solidFill>
                        <a:ln w="6350">
                          <a:solidFill>
                            <a:prstClr val="black"/>
                          </a:solidFill>
                        </a:ln>
                      </wps:spPr>
                      <wps:txbx>
                        <w:txbxContent>
                          <w:p w14:paraId="68779797" w14:textId="158B55B8" w:rsidR="00561EE2" w:rsidRDefault="00561EE2">
                            <w:r w:rsidRPr="00666FC2">
                              <w:rPr>
                                <w:noProof/>
                              </w:rPr>
                              <w:drawing>
                                <wp:inline distT="0" distB="0" distL="0" distR="0" wp14:anchorId="1D643DE0" wp14:editId="07C85990">
                                  <wp:extent cx="2687034" cy="3381587"/>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320" cy="3381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57B9F9" id="Zone de texte 15" o:spid="_x0000_s1035" type="#_x0000_t202" style="position:absolute;margin-left:4.85pt;margin-top:8.95pt;width:226.5pt;height:269.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" fillcolor="white [3201]" strokeweight=".5pt">
                <v:textbox>
                  <w:txbxContent>
                    <w:p w14:paraId="68779797" w14:textId="158B55B8" w:rsidR="00561EE2" w:rsidRDefault="00561EE2">
                      <w:r w:rsidRPr="00666FC2">
                        <w:rPr>
                          <w:noProof/>
                        </w:rPr>
                        <w:drawing>
                          <wp:inline distT="0" distB="0" distL="0" distR="0" wp14:anchorId="1D643DE0" wp14:editId="07C85990">
                            <wp:extent cx="2687034" cy="3381587"/>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320" cy="3381947"/>
                                    </a:xfrm>
                                    <a:prstGeom prst="rect">
                                      <a:avLst/>
                                    </a:prstGeom>
                                    <a:noFill/>
                                    <a:ln>
                                      <a:noFill/>
                                    </a:ln>
                                  </pic:spPr>
                                </pic:pic>
                              </a:graphicData>
                            </a:graphic>
                          </wp:inline>
                        </w:drawing>
                      </w:r>
                    </w:p>
                  </w:txbxContent>
                </v:textbox>
              </v:shape>
            </w:pict>
          </mc:Fallback>
        </mc:AlternateContent>
      </w:r>
    </w:p>
    <w:p w14:paraId="27CF67CF" w14:textId="3B5F10AA" w:rsidR="00E26DB7" w:rsidRPr="005839A2" w:rsidRDefault="00E26DB7"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lastRenderedPageBreak/>
        <w:t>Mis en parallèle avec l’équipe effectivement mise en place par le projet</w:t>
      </w:r>
      <w:r w:rsidR="005A0AD6" w:rsidRPr="005839A2">
        <w:rPr>
          <w:rFonts w:ascii="Arial" w:hAnsi="Arial" w:cs="Arial"/>
          <w:color w:val="000000" w:themeColor="text1"/>
          <w:sz w:val="22"/>
          <w:szCs w:val="22"/>
        </w:rPr>
        <w:t>,</w:t>
      </w:r>
      <w:r w:rsidRPr="005839A2">
        <w:rPr>
          <w:rFonts w:ascii="Arial" w:hAnsi="Arial" w:cs="Arial"/>
          <w:color w:val="000000" w:themeColor="text1"/>
          <w:sz w:val="22"/>
          <w:szCs w:val="22"/>
        </w:rPr>
        <w:t xml:space="preserve"> il ressort une évolution significative dans le nombre (35 contre 18 initialement, soit quasiment un doublement des effectifs et </w:t>
      </w:r>
      <w:r w:rsidR="00DF7B2E">
        <w:rPr>
          <w:rFonts w:ascii="Arial" w:hAnsi="Arial" w:cs="Arial"/>
          <w:color w:val="000000" w:themeColor="text1"/>
          <w:sz w:val="22"/>
          <w:szCs w:val="22"/>
        </w:rPr>
        <w:t xml:space="preserve">la création de quelques nouveaux </w:t>
      </w:r>
      <w:r w:rsidRPr="005839A2">
        <w:rPr>
          <w:rFonts w:ascii="Arial" w:hAnsi="Arial" w:cs="Arial"/>
          <w:color w:val="000000" w:themeColor="text1"/>
          <w:sz w:val="22"/>
          <w:szCs w:val="22"/>
        </w:rPr>
        <w:t xml:space="preserve">postes. Le poste achat qui devrait compter 03 personnes a été réduit à une seule personne et placé à N’Djamena, permettant de profiter des complémentarités avec l’équipe du bureau pays pour plus d’efficience et de diligence. Le poste d’assistant TIC a aussi été ramené à un et basé à Bol. Un poste de spécialiste en moyen de subsistance a été introduit et placé à </w:t>
      </w:r>
      <w:proofErr w:type="spellStart"/>
      <w:r w:rsidRPr="005839A2">
        <w:rPr>
          <w:rFonts w:ascii="Arial" w:hAnsi="Arial" w:cs="Arial"/>
          <w:color w:val="000000" w:themeColor="text1"/>
          <w:sz w:val="22"/>
          <w:szCs w:val="22"/>
        </w:rPr>
        <w:t>Massakory</w:t>
      </w:r>
      <w:proofErr w:type="spellEnd"/>
      <w:r w:rsidRPr="005839A2">
        <w:rPr>
          <w:rFonts w:ascii="Arial" w:hAnsi="Arial" w:cs="Arial"/>
          <w:color w:val="000000" w:themeColor="text1"/>
          <w:sz w:val="22"/>
          <w:szCs w:val="22"/>
        </w:rPr>
        <w:t>, ce qui constitue une décision pertinente au regard des activités du projet. Des postes de volontaires communautaires en nombre assez important (14 au total) ont été introduits permettant de pallier partiellement l’absence d’un spécialiste des questions communautaires</w:t>
      </w:r>
      <w:r w:rsidR="005A0AD6" w:rsidRPr="005839A2">
        <w:rPr>
          <w:rFonts w:ascii="Arial" w:hAnsi="Arial" w:cs="Arial"/>
          <w:color w:val="000000" w:themeColor="text1"/>
          <w:sz w:val="22"/>
          <w:szCs w:val="22"/>
        </w:rPr>
        <w:t>.</w:t>
      </w:r>
      <w:r w:rsidRPr="005839A2">
        <w:rPr>
          <w:rFonts w:ascii="Arial" w:hAnsi="Arial" w:cs="Arial"/>
          <w:color w:val="000000" w:themeColor="text1"/>
          <w:sz w:val="22"/>
          <w:szCs w:val="22"/>
        </w:rPr>
        <w:t xml:space="preserve"> </w:t>
      </w:r>
      <w:r w:rsidR="005A0AD6" w:rsidRPr="005839A2">
        <w:rPr>
          <w:rFonts w:ascii="Arial" w:hAnsi="Arial" w:cs="Arial"/>
          <w:color w:val="000000" w:themeColor="text1"/>
          <w:sz w:val="22"/>
          <w:szCs w:val="22"/>
        </w:rPr>
        <w:t xml:space="preserve">Cependant, </w:t>
      </w:r>
      <w:r w:rsidRPr="005839A2">
        <w:rPr>
          <w:rFonts w:ascii="Arial" w:hAnsi="Arial" w:cs="Arial"/>
          <w:color w:val="000000" w:themeColor="text1"/>
          <w:sz w:val="22"/>
          <w:szCs w:val="22"/>
        </w:rPr>
        <w:t>étant donné le fait que ces volontaires n’</w:t>
      </w:r>
      <w:r w:rsidR="00D53A32">
        <w:rPr>
          <w:rFonts w:ascii="Arial" w:hAnsi="Arial" w:cs="Arial"/>
          <w:color w:val="000000" w:themeColor="text1"/>
          <w:sz w:val="22"/>
          <w:szCs w:val="22"/>
        </w:rPr>
        <w:t>on</w:t>
      </w:r>
      <w:r w:rsidRPr="005839A2">
        <w:rPr>
          <w:rFonts w:ascii="Arial" w:hAnsi="Arial" w:cs="Arial"/>
          <w:color w:val="000000" w:themeColor="text1"/>
          <w:sz w:val="22"/>
          <w:szCs w:val="22"/>
        </w:rPr>
        <w:t>t pas été recrutés sur l</w:t>
      </w:r>
      <w:r w:rsidR="00D53A32">
        <w:rPr>
          <w:rFonts w:ascii="Arial" w:hAnsi="Arial" w:cs="Arial"/>
          <w:color w:val="000000" w:themeColor="text1"/>
          <w:sz w:val="22"/>
          <w:szCs w:val="22"/>
        </w:rPr>
        <w:t>a</w:t>
      </w:r>
      <w:r w:rsidRPr="005839A2">
        <w:rPr>
          <w:rFonts w:ascii="Arial" w:hAnsi="Arial" w:cs="Arial"/>
          <w:color w:val="000000" w:themeColor="text1"/>
          <w:sz w:val="22"/>
          <w:szCs w:val="22"/>
        </w:rPr>
        <w:t xml:space="preserve"> base de critères intégrant cette dimension et n’ayant pas reçus de renforcement des capacités dans ce sens</w:t>
      </w:r>
      <w:r w:rsidR="000D0716">
        <w:rPr>
          <w:rFonts w:ascii="Arial" w:hAnsi="Arial" w:cs="Arial"/>
          <w:color w:val="000000" w:themeColor="text1"/>
          <w:sz w:val="22"/>
          <w:szCs w:val="22"/>
        </w:rPr>
        <w:t>, leurs contributions en la matière sont restées assez limitées</w:t>
      </w:r>
      <w:r w:rsidRPr="005839A2">
        <w:rPr>
          <w:rFonts w:ascii="Arial" w:hAnsi="Arial" w:cs="Arial"/>
          <w:color w:val="000000" w:themeColor="text1"/>
          <w:sz w:val="22"/>
          <w:szCs w:val="22"/>
        </w:rPr>
        <w:t>. Le nombre de chauffeurs a été revu à la hausse ce qui permet de se conformer aux orientations sécuritaires pour les missions terrains.</w:t>
      </w:r>
    </w:p>
    <w:p w14:paraId="33915A9F" w14:textId="77777777" w:rsidR="00E26DB7" w:rsidRPr="005839A2" w:rsidRDefault="00E26DB7"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Globalement, les ajustements opérés ont permis de rapprocher les deux équipes programmes du projet FNS de l’équipe idéale. Au regard de la mobilisation assez diligente du personnel (à partir de mars 2020), ainsi que les complémentarités et les synergies qui ont été mise en place entre les deux équipes programmes du projet d’une part et avec les équipes du bureau pays du PNUD, il ressort que les ressources techniques du projet étaient appropriées et en adéquation avec les objectifs et les résultats atteints.</w:t>
      </w:r>
    </w:p>
    <w:p w14:paraId="1E4EAAA6" w14:textId="7222E06B" w:rsidR="00A50820" w:rsidRPr="005839A2" w:rsidRDefault="00A50820" w:rsidP="00BB5AA8">
      <w:pPr>
        <w:spacing w:line="276" w:lineRule="auto"/>
        <w:rPr>
          <w:rFonts w:ascii="Arial" w:hAnsi="Arial" w:cs="Arial"/>
          <w:sz w:val="22"/>
          <w:szCs w:val="22"/>
        </w:rPr>
      </w:pPr>
    </w:p>
    <w:p w14:paraId="290D235C" w14:textId="082099A3" w:rsidR="00DD0C7E" w:rsidRPr="005839A2" w:rsidRDefault="006C5A50"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Sur le registre des ressources financières, </w:t>
      </w:r>
      <w:r w:rsidR="00DD0C7E" w:rsidRPr="005839A2">
        <w:rPr>
          <w:rFonts w:ascii="Arial" w:hAnsi="Arial" w:cs="Arial"/>
          <w:color w:val="000000" w:themeColor="text1"/>
          <w:sz w:val="22"/>
          <w:szCs w:val="22"/>
        </w:rPr>
        <w:t xml:space="preserve">le budget prévisionnel pour la première phase inscrit dans le document de projet était de </w:t>
      </w:r>
      <w:r w:rsidR="00DD0C7E" w:rsidRPr="005839A2">
        <w:rPr>
          <w:rFonts w:ascii="Arial" w:hAnsi="Arial" w:cs="Arial"/>
          <w:b/>
          <w:bCs/>
          <w:color w:val="000000" w:themeColor="text1"/>
          <w:sz w:val="22"/>
          <w:szCs w:val="22"/>
        </w:rPr>
        <w:t>14 723 076,24 USD</w:t>
      </w:r>
      <w:r w:rsidR="00DD0C7E" w:rsidRPr="005839A2">
        <w:rPr>
          <w:rFonts w:ascii="Arial" w:hAnsi="Arial" w:cs="Arial"/>
          <w:color w:val="000000" w:themeColor="text1"/>
          <w:sz w:val="22"/>
          <w:szCs w:val="22"/>
        </w:rPr>
        <w:t xml:space="preserve"> incluant 1 090 598,24 USD de GMS.  Les ressources globale</w:t>
      </w:r>
      <w:r w:rsidR="00D107A2">
        <w:rPr>
          <w:rFonts w:ascii="Arial" w:hAnsi="Arial" w:cs="Arial"/>
          <w:color w:val="000000" w:themeColor="text1"/>
          <w:sz w:val="22"/>
          <w:szCs w:val="22"/>
        </w:rPr>
        <w:t>s</w:t>
      </w:r>
      <w:r w:rsidR="00DD0C7E" w:rsidRPr="005839A2">
        <w:rPr>
          <w:rFonts w:ascii="Arial" w:hAnsi="Arial" w:cs="Arial"/>
          <w:color w:val="000000" w:themeColor="text1"/>
          <w:sz w:val="22"/>
          <w:szCs w:val="22"/>
        </w:rPr>
        <w:t xml:space="preserve"> effectivement débloquées par les bailleurs de fonds étai</w:t>
      </w:r>
      <w:r w:rsidR="00804125">
        <w:rPr>
          <w:rFonts w:ascii="Arial" w:hAnsi="Arial" w:cs="Arial"/>
          <w:color w:val="000000" w:themeColor="text1"/>
          <w:sz w:val="22"/>
          <w:szCs w:val="22"/>
        </w:rPr>
        <w:t>en</w:t>
      </w:r>
      <w:r w:rsidR="00DD0C7E" w:rsidRPr="005839A2">
        <w:rPr>
          <w:rFonts w:ascii="Arial" w:hAnsi="Arial" w:cs="Arial"/>
          <w:color w:val="000000" w:themeColor="text1"/>
          <w:sz w:val="22"/>
          <w:szCs w:val="22"/>
        </w:rPr>
        <w:t xml:space="preserve">t de </w:t>
      </w:r>
      <w:r w:rsidR="00DD0C7E" w:rsidRPr="005839A2">
        <w:rPr>
          <w:rFonts w:ascii="Arial" w:hAnsi="Arial" w:cs="Arial"/>
          <w:b/>
          <w:bCs/>
          <w:color w:val="000000" w:themeColor="text1"/>
          <w:sz w:val="22"/>
          <w:szCs w:val="22"/>
        </w:rPr>
        <w:t>11 668 718 USD</w:t>
      </w:r>
      <w:r w:rsidR="00DD0C7E" w:rsidRPr="005839A2">
        <w:rPr>
          <w:rFonts w:ascii="Arial" w:hAnsi="Arial" w:cs="Arial"/>
          <w:color w:val="000000" w:themeColor="text1"/>
          <w:sz w:val="22"/>
          <w:szCs w:val="22"/>
        </w:rPr>
        <w:t xml:space="preserve">, soit un taux de </w:t>
      </w:r>
      <w:r w:rsidR="00D93963">
        <w:rPr>
          <w:rFonts w:ascii="Arial" w:hAnsi="Arial" w:cs="Arial"/>
          <w:color w:val="000000" w:themeColor="text1"/>
          <w:sz w:val="22"/>
          <w:szCs w:val="22"/>
        </w:rPr>
        <w:t>mobilisation financière</w:t>
      </w:r>
      <w:r w:rsidR="00DD0C7E" w:rsidRPr="005839A2">
        <w:rPr>
          <w:rFonts w:ascii="Arial" w:hAnsi="Arial" w:cs="Arial"/>
          <w:color w:val="000000" w:themeColor="text1"/>
          <w:sz w:val="22"/>
          <w:szCs w:val="22"/>
        </w:rPr>
        <w:t xml:space="preserve"> de </w:t>
      </w:r>
      <w:r w:rsidR="00DD0C7E" w:rsidRPr="005839A2">
        <w:rPr>
          <w:rFonts w:ascii="Arial" w:hAnsi="Arial" w:cs="Arial"/>
          <w:b/>
          <w:bCs/>
          <w:color w:val="000000" w:themeColor="text1"/>
          <w:sz w:val="22"/>
          <w:szCs w:val="22"/>
        </w:rPr>
        <w:t>79,24%</w:t>
      </w:r>
      <w:r w:rsidR="00DD0C7E" w:rsidRPr="005839A2">
        <w:rPr>
          <w:rFonts w:ascii="Arial" w:hAnsi="Arial" w:cs="Arial"/>
          <w:color w:val="000000" w:themeColor="text1"/>
          <w:sz w:val="22"/>
          <w:szCs w:val="22"/>
        </w:rPr>
        <w:t xml:space="preserve"> par rapport au budget prévisionnel</w:t>
      </w:r>
      <w:r w:rsidR="00D107A2">
        <w:rPr>
          <w:rFonts w:ascii="Arial" w:hAnsi="Arial" w:cs="Arial"/>
          <w:color w:val="000000" w:themeColor="text1"/>
          <w:sz w:val="22"/>
          <w:szCs w:val="22"/>
        </w:rPr>
        <w:t xml:space="preserve">. </w:t>
      </w:r>
      <w:r w:rsidR="00D93963">
        <w:rPr>
          <w:rFonts w:ascii="Arial" w:hAnsi="Arial" w:cs="Arial"/>
          <w:color w:val="000000" w:themeColor="text1"/>
          <w:sz w:val="22"/>
          <w:szCs w:val="22"/>
        </w:rPr>
        <w:t xml:space="preserve">Ce niveau de financement est relativement satisfaisant. </w:t>
      </w:r>
    </w:p>
    <w:p w14:paraId="76F5ADB3" w14:textId="64B32605" w:rsidR="00D93963" w:rsidRDefault="00D93963" w:rsidP="00BB5AA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En matière d’exécution, les ressources mobilisées sur les deux (02) années ont été absorbées à hauteur d’environ 93%, ce qui correspond à un niveau satisfaisant. </w:t>
      </w:r>
      <w:r w:rsidR="00BF553D">
        <w:rPr>
          <w:rFonts w:ascii="Arial" w:hAnsi="Arial" w:cs="Arial"/>
          <w:color w:val="000000" w:themeColor="text1"/>
          <w:sz w:val="22"/>
          <w:szCs w:val="22"/>
        </w:rPr>
        <w:t xml:space="preserve">Le niveau d’absorption des ressources s’est amélioré en 2021 (98%) par rapport à 2020 (92%). L’absorption des ressources en 2021 s’est également améliorée en matière de qualité avec un niveau d’engagement qui s’est fortement réduit par rapport à 2020. </w:t>
      </w:r>
    </w:p>
    <w:p w14:paraId="247487D2" w14:textId="77777777" w:rsidR="00BF553D" w:rsidRDefault="00BF553D" w:rsidP="00BB5AA8">
      <w:pPr>
        <w:spacing w:line="276" w:lineRule="auto"/>
        <w:rPr>
          <w:rFonts w:ascii="Arial" w:hAnsi="Arial" w:cs="Arial"/>
          <w:color w:val="000000" w:themeColor="text1"/>
          <w:sz w:val="22"/>
          <w:szCs w:val="22"/>
        </w:rPr>
      </w:pPr>
    </w:p>
    <w:p w14:paraId="27518A2F" w14:textId="6021B655" w:rsidR="00D93963" w:rsidRPr="0095690F" w:rsidRDefault="00D53A32" w:rsidP="00BB5AA8">
      <w:pPr>
        <w:pStyle w:val="Lgende"/>
        <w:spacing w:after="0" w:line="276" w:lineRule="auto"/>
        <w:jc w:val="both"/>
        <w:rPr>
          <w:rFonts w:ascii="Arial" w:hAnsi="Arial" w:cs="Arial"/>
          <w:b/>
          <w:bCs/>
          <w:i w:val="0"/>
          <w:iCs w:val="0"/>
          <w:sz w:val="22"/>
          <w:szCs w:val="22"/>
        </w:rPr>
      </w:pPr>
      <w:bookmarkStart w:id="53" w:name="_Toc127135048"/>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6</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D93963" w:rsidRPr="0095690F">
        <w:rPr>
          <w:rFonts w:ascii="Arial" w:hAnsi="Arial" w:cs="Arial"/>
          <w:b/>
          <w:bCs/>
          <w:i w:val="0"/>
          <w:iCs w:val="0"/>
          <w:sz w:val="22"/>
          <w:szCs w:val="22"/>
        </w:rPr>
        <w:t>Budget mobilisé et exécuté en 2020 et 2021</w:t>
      </w:r>
      <w:bookmarkEnd w:id="53"/>
    </w:p>
    <w:tbl>
      <w:tblPr>
        <w:tblW w:w="9067" w:type="dxa"/>
        <w:tblCellMar>
          <w:left w:w="70" w:type="dxa"/>
          <w:right w:w="70" w:type="dxa"/>
        </w:tblCellMar>
        <w:tblLook w:val="04A0" w:firstRow="1" w:lastRow="0" w:firstColumn="1" w:lastColumn="0" w:noHBand="0" w:noVBand="1"/>
      </w:tblPr>
      <w:tblGrid>
        <w:gridCol w:w="1129"/>
        <w:gridCol w:w="1276"/>
        <w:gridCol w:w="1583"/>
        <w:gridCol w:w="1180"/>
        <w:gridCol w:w="1531"/>
        <w:gridCol w:w="1093"/>
        <w:gridCol w:w="1275"/>
      </w:tblGrid>
      <w:tr w:rsidR="00D93963" w:rsidRPr="005F7644" w14:paraId="57CABF76" w14:textId="77777777" w:rsidTr="00530863">
        <w:trPr>
          <w:trHeight w:val="800"/>
        </w:trPr>
        <w:tc>
          <w:tcPr>
            <w:tcW w:w="11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94DD36"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Année</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1DF73391"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Budget</w:t>
            </w:r>
          </w:p>
        </w:tc>
        <w:tc>
          <w:tcPr>
            <w:tcW w:w="1583" w:type="dxa"/>
            <w:tcBorders>
              <w:top w:val="single" w:sz="4" w:space="0" w:color="auto"/>
              <w:left w:val="nil"/>
              <w:bottom w:val="single" w:sz="4" w:space="0" w:color="auto"/>
              <w:right w:val="single" w:sz="4" w:space="0" w:color="auto"/>
            </w:tcBorders>
            <w:shd w:val="clear" w:color="000000" w:fill="BDD7EE"/>
            <w:noWrap/>
            <w:vAlign w:val="center"/>
            <w:hideMark/>
          </w:tcPr>
          <w:p w14:paraId="2F81F813"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Engagements</w:t>
            </w:r>
          </w:p>
        </w:tc>
        <w:tc>
          <w:tcPr>
            <w:tcW w:w="1180" w:type="dxa"/>
            <w:tcBorders>
              <w:top w:val="single" w:sz="4" w:space="0" w:color="auto"/>
              <w:left w:val="nil"/>
              <w:bottom w:val="single" w:sz="4" w:space="0" w:color="auto"/>
              <w:right w:val="single" w:sz="4" w:space="0" w:color="auto"/>
            </w:tcBorders>
            <w:shd w:val="clear" w:color="000000" w:fill="BDD7EE"/>
            <w:noWrap/>
            <w:vAlign w:val="center"/>
            <w:hideMark/>
          </w:tcPr>
          <w:p w14:paraId="2816C5CC"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Dépenses</w:t>
            </w:r>
          </w:p>
        </w:tc>
        <w:tc>
          <w:tcPr>
            <w:tcW w:w="1531" w:type="dxa"/>
            <w:tcBorders>
              <w:top w:val="single" w:sz="4" w:space="0" w:color="auto"/>
              <w:left w:val="nil"/>
              <w:bottom w:val="single" w:sz="4" w:space="0" w:color="auto"/>
              <w:right w:val="single" w:sz="4" w:space="0" w:color="auto"/>
            </w:tcBorders>
            <w:shd w:val="clear" w:color="000000" w:fill="BDD7EE"/>
            <w:vAlign w:val="center"/>
            <w:hideMark/>
          </w:tcPr>
          <w:p w14:paraId="0CAEF53C"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Total dépenses attendues</w:t>
            </w:r>
          </w:p>
        </w:tc>
        <w:tc>
          <w:tcPr>
            <w:tcW w:w="1093" w:type="dxa"/>
            <w:tcBorders>
              <w:top w:val="single" w:sz="4" w:space="0" w:color="auto"/>
              <w:left w:val="nil"/>
              <w:bottom w:val="single" w:sz="4" w:space="0" w:color="auto"/>
              <w:right w:val="single" w:sz="4" w:space="0" w:color="auto"/>
            </w:tcBorders>
            <w:shd w:val="clear" w:color="000000" w:fill="BDD7EE"/>
            <w:noWrap/>
            <w:vAlign w:val="center"/>
            <w:hideMark/>
          </w:tcPr>
          <w:p w14:paraId="2F02B545"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Solde</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15F0F3EE"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 fonds utilisés</w:t>
            </w:r>
          </w:p>
        </w:tc>
      </w:tr>
      <w:tr w:rsidR="00D93963" w:rsidRPr="005F7644" w14:paraId="378CC3CB" w14:textId="77777777" w:rsidTr="00530863">
        <w:trPr>
          <w:trHeight w:val="32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81FEF15"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1C23AA9C"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4 643 477</w:t>
            </w:r>
          </w:p>
        </w:tc>
        <w:tc>
          <w:tcPr>
            <w:tcW w:w="1583" w:type="dxa"/>
            <w:tcBorders>
              <w:top w:val="nil"/>
              <w:left w:val="nil"/>
              <w:bottom w:val="single" w:sz="4" w:space="0" w:color="auto"/>
              <w:right w:val="single" w:sz="4" w:space="0" w:color="auto"/>
            </w:tcBorders>
            <w:shd w:val="clear" w:color="auto" w:fill="auto"/>
            <w:noWrap/>
            <w:vAlign w:val="bottom"/>
            <w:hideMark/>
          </w:tcPr>
          <w:p w14:paraId="1F54DC12"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3 369 900</w:t>
            </w:r>
          </w:p>
        </w:tc>
        <w:tc>
          <w:tcPr>
            <w:tcW w:w="1180" w:type="dxa"/>
            <w:tcBorders>
              <w:top w:val="nil"/>
              <w:left w:val="nil"/>
              <w:bottom w:val="single" w:sz="4" w:space="0" w:color="auto"/>
              <w:right w:val="single" w:sz="4" w:space="0" w:color="auto"/>
            </w:tcBorders>
            <w:shd w:val="clear" w:color="auto" w:fill="auto"/>
            <w:noWrap/>
            <w:vAlign w:val="bottom"/>
            <w:hideMark/>
          </w:tcPr>
          <w:p w14:paraId="158B5743"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906 736</w:t>
            </w:r>
          </w:p>
        </w:tc>
        <w:tc>
          <w:tcPr>
            <w:tcW w:w="1531" w:type="dxa"/>
            <w:tcBorders>
              <w:top w:val="nil"/>
              <w:left w:val="nil"/>
              <w:bottom w:val="single" w:sz="4" w:space="0" w:color="auto"/>
              <w:right w:val="single" w:sz="4" w:space="0" w:color="auto"/>
            </w:tcBorders>
            <w:shd w:val="clear" w:color="auto" w:fill="auto"/>
            <w:noWrap/>
            <w:vAlign w:val="bottom"/>
            <w:hideMark/>
          </w:tcPr>
          <w:p w14:paraId="1D9F6C13"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4 276 636</w:t>
            </w:r>
          </w:p>
        </w:tc>
        <w:tc>
          <w:tcPr>
            <w:tcW w:w="1093" w:type="dxa"/>
            <w:tcBorders>
              <w:top w:val="nil"/>
              <w:left w:val="nil"/>
              <w:bottom w:val="single" w:sz="4" w:space="0" w:color="auto"/>
              <w:right w:val="single" w:sz="4" w:space="0" w:color="auto"/>
            </w:tcBorders>
            <w:shd w:val="clear" w:color="auto" w:fill="auto"/>
            <w:noWrap/>
            <w:vAlign w:val="bottom"/>
            <w:hideMark/>
          </w:tcPr>
          <w:p w14:paraId="0801DA5D"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366 841</w:t>
            </w:r>
          </w:p>
        </w:tc>
        <w:tc>
          <w:tcPr>
            <w:tcW w:w="1275" w:type="dxa"/>
            <w:tcBorders>
              <w:top w:val="nil"/>
              <w:left w:val="nil"/>
              <w:bottom w:val="single" w:sz="4" w:space="0" w:color="auto"/>
              <w:right w:val="single" w:sz="4" w:space="0" w:color="auto"/>
            </w:tcBorders>
            <w:shd w:val="clear" w:color="auto" w:fill="auto"/>
            <w:noWrap/>
            <w:vAlign w:val="bottom"/>
            <w:hideMark/>
          </w:tcPr>
          <w:p w14:paraId="4A22E3DF"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92,00</w:t>
            </w:r>
          </w:p>
        </w:tc>
      </w:tr>
      <w:tr w:rsidR="00D93963" w:rsidRPr="005F7644" w14:paraId="748FADD5" w14:textId="77777777" w:rsidTr="00530863">
        <w:trPr>
          <w:trHeight w:val="32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401E29"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6CD1D572"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7 025 241</w:t>
            </w:r>
          </w:p>
        </w:tc>
        <w:tc>
          <w:tcPr>
            <w:tcW w:w="1583" w:type="dxa"/>
            <w:tcBorders>
              <w:top w:val="nil"/>
              <w:left w:val="nil"/>
              <w:bottom w:val="single" w:sz="4" w:space="0" w:color="auto"/>
              <w:right w:val="single" w:sz="4" w:space="0" w:color="auto"/>
            </w:tcBorders>
            <w:shd w:val="clear" w:color="auto" w:fill="auto"/>
            <w:noWrap/>
            <w:vAlign w:val="bottom"/>
            <w:hideMark/>
          </w:tcPr>
          <w:p w14:paraId="48F66C5A"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1 483 473</w:t>
            </w:r>
          </w:p>
        </w:tc>
        <w:tc>
          <w:tcPr>
            <w:tcW w:w="1180" w:type="dxa"/>
            <w:tcBorders>
              <w:top w:val="nil"/>
              <w:left w:val="nil"/>
              <w:bottom w:val="single" w:sz="4" w:space="0" w:color="auto"/>
              <w:right w:val="single" w:sz="4" w:space="0" w:color="auto"/>
            </w:tcBorders>
            <w:shd w:val="clear" w:color="auto" w:fill="auto"/>
            <w:noWrap/>
            <w:vAlign w:val="bottom"/>
            <w:hideMark/>
          </w:tcPr>
          <w:p w14:paraId="30A78EF0"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5 079 463</w:t>
            </w:r>
          </w:p>
        </w:tc>
        <w:tc>
          <w:tcPr>
            <w:tcW w:w="1531" w:type="dxa"/>
            <w:tcBorders>
              <w:top w:val="nil"/>
              <w:left w:val="nil"/>
              <w:bottom w:val="single" w:sz="4" w:space="0" w:color="auto"/>
              <w:right w:val="single" w:sz="4" w:space="0" w:color="auto"/>
            </w:tcBorders>
            <w:shd w:val="clear" w:color="auto" w:fill="auto"/>
            <w:noWrap/>
            <w:vAlign w:val="bottom"/>
            <w:hideMark/>
          </w:tcPr>
          <w:p w14:paraId="272369A7"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6 562 936</w:t>
            </w:r>
          </w:p>
        </w:tc>
        <w:tc>
          <w:tcPr>
            <w:tcW w:w="1093" w:type="dxa"/>
            <w:tcBorders>
              <w:top w:val="nil"/>
              <w:left w:val="nil"/>
              <w:bottom w:val="single" w:sz="4" w:space="0" w:color="auto"/>
              <w:right w:val="single" w:sz="4" w:space="0" w:color="auto"/>
            </w:tcBorders>
            <w:shd w:val="clear" w:color="auto" w:fill="auto"/>
            <w:noWrap/>
            <w:vAlign w:val="bottom"/>
            <w:hideMark/>
          </w:tcPr>
          <w:p w14:paraId="1498E4B1"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462 306</w:t>
            </w:r>
          </w:p>
        </w:tc>
        <w:tc>
          <w:tcPr>
            <w:tcW w:w="1275" w:type="dxa"/>
            <w:tcBorders>
              <w:top w:val="nil"/>
              <w:left w:val="nil"/>
              <w:bottom w:val="single" w:sz="4" w:space="0" w:color="auto"/>
              <w:right w:val="single" w:sz="4" w:space="0" w:color="auto"/>
            </w:tcBorders>
            <w:shd w:val="clear" w:color="auto" w:fill="auto"/>
            <w:noWrap/>
            <w:vAlign w:val="bottom"/>
            <w:hideMark/>
          </w:tcPr>
          <w:p w14:paraId="488A168B" w14:textId="77777777" w:rsidR="00D93963" w:rsidRPr="005F7644" w:rsidRDefault="00D93963" w:rsidP="00BB5AA8">
            <w:pPr>
              <w:spacing w:line="276" w:lineRule="auto"/>
              <w:jc w:val="center"/>
              <w:rPr>
                <w:rFonts w:ascii="Arial" w:hAnsi="Arial" w:cs="Arial"/>
                <w:color w:val="000000"/>
                <w:sz w:val="22"/>
                <w:szCs w:val="22"/>
              </w:rPr>
            </w:pPr>
            <w:r w:rsidRPr="005F7644">
              <w:rPr>
                <w:rFonts w:ascii="Arial" w:hAnsi="Arial" w:cs="Arial"/>
                <w:color w:val="000000"/>
                <w:sz w:val="22"/>
                <w:szCs w:val="22"/>
              </w:rPr>
              <w:t>98%</w:t>
            </w:r>
          </w:p>
        </w:tc>
      </w:tr>
      <w:tr w:rsidR="00D93963" w:rsidRPr="005F7644" w14:paraId="27230AA6" w14:textId="77777777" w:rsidTr="00530863">
        <w:trPr>
          <w:trHeight w:val="57"/>
        </w:trPr>
        <w:tc>
          <w:tcPr>
            <w:tcW w:w="1129" w:type="dxa"/>
            <w:tcBorders>
              <w:top w:val="nil"/>
              <w:left w:val="single" w:sz="4" w:space="0" w:color="auto"/>
              <w:bottom w:val="single" w:sz="4" w:space="0" w:color="auto"/>
              <w:right w:val="single" w:sz="4" w:space="0" w:color="auto"/>
            </w:tcBorders>
            <w:shd w:val="clear" w:color="000000" w:fill="BDD7EE"/>
            <w:noWrap/>
            <w:vAlign w:val="bottom"/>
            <w:hideMark/>
          </w:tcPr>
          <w:p w14:paraId="470CAE54"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TOTAL</w:t>
            </w:r>
          </w:p>
        </w:tc>
        <w:tc>
          <w:tcPr>
            <w:tcW w:w="1276" w:type="dxa"/>
            <w:tcBorders>
              <w:top w:val="nil"/>
              <w:left w:val="nil"/>
              <w:bottom w:val="single" w:sz="4" w:space="0" w:color="auto"/>
              <w:right w:val="single" w:sz="4" w:space="0" w:color="auto"/>
            </w:tcBorders>
            <w:shd w:val="clear" w:color="000000" w:fill="BDD7EE"/>
            <w:noWrap/>
            <w:vAlign w:val="bottom"/>
            <w:hideMark/>
          </w:tcPr>
          <w:p w14:paraId="4C88A05C"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11 668 718</w:t>
            </w:r>
          </w:p>
        </w:tc>
        <w:tc>
          <w:tcPr>
            <w:tcW w:w="1583" w:type="dxa"/>
            <w:tcBorders>
              <w:top w:val="nil"/>
              <w:left w:val="nil"/>
              <w:bottom w:val="single" w:sz="4" w:space="0" w:color="auto"/>
              <w:right w:val="single" w:sz="4" w:space="0" w:color="auto"/>
            </w:tcBorders>
            <w:shd w:val="clear" w:color="000000" w:fill="BDD7EE"/>
            <w:noWrap/>
            <w:vAlign w:val="bottom"/>
            <w:hideMark/>
          </w:tcPr>
          <w:p w14:paraId="307CCD14"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4 853 373</w:t>
            </w:r>
          </w:p>
        </w:tc>
        <w:tc>
          <w:tcPr>
            <w:tcW w:w="1180" w:type="dxa"/>
            <w:tcBorders>
              <w:top w:val="nil"/>
              <w:left w:val="nil"/>
              <w:bottom w:val="single" w:sz="4" w:space="0" w:color="auto"/>
              <w:right w:val="single" w:sz="4" w:space="0" w:color="auto"/>
            </w:tcBorders>
            <w:shd w:val="clear" w:color="000000" w:fill="BDD7EE"/>
            <w:noWrap/>
            <w:vAlign w:val="bottom"/>
            <w:hideMark/>
          </w:tcPr>
          <w:p w14:paraId="3ED44212"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5 986 199</w:t>
            </w:r>
          </w:p>
        </w:tc>
        <w:tc>
          <w:tcPr>
            <w:tcW w:w="1531" w:type="dxa"/>
            <w:tcBorders>
              <w:top w:val="nil"/>
              <w:left w:val="nil"/>
              <w:bottom w:val="single" w:sz="4" w:space="0" w:color="auto"/>
              <w:right w:val="single" w:sz="4" w:space="0" w:color="auto"/>
            </w:tcBorders>
            <w:shd w:val="clear" w:color="000000" w:fill="BDD7EE"/>
            <w:noWrap/>
            <w:vAlign w:val="bottom"/>
            <w:hideMark/>
          </w:tcPr>
          <w:p w14:paraId="6FF78327"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10 839 572</w:t>
            </w:r>
          </w:p>
        </w:tc>
        <w:tc>
          <w:tcPr>
            <w:tcW w:w="1093" w:type="dxa"/>
            <w:tcBorders>
              <w:top w:val="nil"/>
              <w:left w:val="nil"/>
              <w:bottom w:val="single" w:sz="4" w:space="0" w:color="auto"/>
              <w:right w:val="single" w:sz="4" w:space="0" w:color="auto"/>
            </w:tcBorders>
            <w:shd w:val="clear" w:color="000000" w:fill="BDD7EE"/>
            <w:noWrap/>
            <w:vAlign w:val="bottom"/>
            <w:hideMark/>
          </w:tcPr>
          <w:p w14:paraId="056F6E7A"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829 147</w:t>
            </w:r>
          </w:p>
        </w:tc>
        <w:tc>
          <w:tcPr>
            <w:tcW w:w="1275" w:type="dxa"/>
            <w:tcBorders>
              <w:top w:val="nil"/>
              <w:left w:val="nil"/>
              <w:bottom w:val="single" w:sz="4" w:space="0" w:color="auto"/>
              <w:right w:val="single" w:sz="4" w:space="0" w:color="auto"/>
            </w:tcBorders>
            <w:shd w:val="clear" w:color="000000" w:fill="BDD7EE"/>
            <w:noWrap/>
            <w:vAlign w:val="bottom"/>
            <w:hideMark/>
          </w:tcPr>
          <w:p w14:paraId="1EEDE2D0" w14:textId="77777777" w:rsidR="00D93963" w:rsidRPr="005F7644" w:rsidRDefault="00D93963" w:rsidP="00BB5AA8">
            <w:pPr>
              <w:spacing w:line="276" w:lineRule="auto"/>
              <w:jc w:val="center"/>
              <w:rPr>
                <w:rFonts w:ascii="Arial" w:hAnsi="Arial" w:cs="Arial"/>
                <w:b/>
                <w:bCs/>
                <w:color w:val="000000"/>
                <w:sz w:val="22"/>
                <w:szCs w:val="22"/>
              </w:rPr>
            </w:pPr>
            <w:r w:rsidRPr="005F7644">
              <w:rPr>
                <w:rFonts w:ascii="Arial" w:hAnsi="Arial" w:cs="Arial"/>
                <w:b/>
                <w:bCs/>
                <w:color w:val="000000"/>
                <w:sz w:val="22"/>
                <w:szCs w:val="22"/>
              </w:rPr>
              <w:t>92,89</w:t>
            </w:r>
          </w:p>
        </w:tc>
      </w:tr>
    </w:tbl>
    <w:p w14:paraId="435C3CCA" w14:textId="39F5091E" w:rsidR="00D93963" w:rsidRPr="00D93963" w:rsidRDefault="00D93963" w:rsidP="00BB5AA8">
      <w:pPr>
        <w:spacing w:line="276" w:lineRule="auto"/>
        <w:rPr>
          <w:rFonts w:ascii="Arial" w:hAnsi="Arial" w:cs="Arial"/>
          <w:b/>
          <w:bCs/>
          <w:i/>
          <w:iCs/>
          <w:color w:val="000000" w:themeColor="text1"/>
          <w:sz w:val="22"/>
          <w:szCs w:val="22"/>
        </w:rPr>
      </w:pPr>
      <w:r w:rsidRPr="00D93963">
        <w:rPr>
          <w:rFonts w:ascii="Arial" w:hAnsi="Arial" w:cs="Arial"/>
          <w:b/>
          <w:bCs/>
          <w:i/>
          <w:iCs/>
          <w:color w:val="000000" w:themeColor="text1"/>
          <w:sz w:val="22"/>
          <w:szCs w:val="22"/>
        </w:rPr>
        <w:t>Sources : Rapports d’activité 2020 et 2021, FNS</w:t>
      </w:r>
    </w:p>
    <w:p w14:paraId="21110A0B" w14:textId="258B5723" w:rsidR="00D93963" w:rsidRDefault="00D93963" w:rsidP="00BB5AA8">
      <w:pPr>
        <w:spacing w:line="276" w:lineRule="auto"/>
        <w:jc w:val="both"/>
        <w:rPr>
          <w:rFonts w:ascii="Arial" w:hAnsi="Arial" w:cs="Arial"/>
          <w:b/>
          <w:bCs/>
          <w:i/>
          <w:iCs/>
          <w:color w:val="000000"/>
          <w:sz w:val="22"/>
          <w:szCs w:val="22"/>
        </w:rPr>
      </w:pPr>
    </w:p>
    <w:p w14:paraId="52E2FAFE" w14:textId="0C04096E" w:rsidR="00C73EC6" w:rsidRDefault="00C73EC6" w:rsidP="00BB5AA8">
      <w:pPr>
        <w:spacing w:line="276" w:lineRule="auto"/>
        <w:jc w:val="both"/>
        <w:rPr>
          <w:rFonts w:ascii="Arial" w:hAnsi="Arial" w:cs="Arial"/>
          <w:b/>
          <w:bCs/>
          <w:i/>
          <w:iCs/>
          <w:color w:val="000000"/>
          <w:sz w:val="22"/>
          <w:szCs w:val="22"/>
        </w:rPr>
      </w:pPr>
      <w:r w:rsidRPr="00523F13">
        <w:rPr>
          <w:rFonts w:ascii="Arial" w:hAnsi="Arial" w:cs="Arial"/>
          <w:color w:val="000000"/>
          <w:sz w:val="22"/>
          <w:szCs w:val="22"/>
        </w:rPr>
        <w:t>Sur les deux (02</w:t>
      </w:r>
      <w:r w:rsidR="00530863">
        <w:rPr>
          <w:rFonts w:ascii="Arial" w:hAnsi="Arial" w:cs="Arial"/>
          <w:color w:val="000000"/>
          <w:sz w:val="22"/>
          <w:szCs w:val="22"/>
        </w:rPr>
        <w:t>)</w:t>
      </w:r>
      <w:r w:rsidRPr="00523F13">
        <w:rPr>
          <w:rFonts w:ascii="Arial" w:hAnsi="Arial" w:cs="Arial"/>
          <w:color w:val="000000"/>
          <w:sz w:val="22"/>
          <w:szCs w:val="22"/>
        </w:rPr>
        <w:t xml:space="preserve"> années de mise en œuvre, le projet a enregistré pour certaines rubriques des écarts importants entre les prévisions et les réalisations. L</w:t>
      </w:r>
      <w:r w:rsidR="00523F13" w:rsidRPr="00523F13">
        <w:rPr>
          <w:rFonts w:ascii="Arial" w:hAnsi="Arial" w:cs="Arial"/>
          <w:color w:val="000000"/>
          <w:sz w:val="22"/>
          <w:szCs w:val="22"/>
        </w:rPr>
        <w:t>e budget exécuté au niveau de l</w:t>
      </w:r>
      <w:r w:rsidRPr="00523F13">
        <w:rPr>
          <w:rFonts w:ascii="Arial" w:hAnsi="Arial" w:cs="Arial"/>
          <w:color w:val="000000"/>
          <w:sz w:val="22"/>
          <w:szCs w:val="22"/>
        </w:rPr>
        <w:t xml:space="preserve">’axe </w:t>
      </w:r>
      <w:r w:rsidR="00523F13" w:rsidRPr="00523F13">
        <w:rPr>
          <w:rFonts w:ascii="Arial" w:hAnsi="Arial" w:cs="Arial"/>
          <w:color w:val="000000"/>
          <w:sz w:val="22"/>
          <w:szCs w:val="22"/>
        </w:rPr>
        <w:t>«</w:t>
      </w:r>
      <w:r w:rsidR="00523F13">
        <w:rPr>
          <w:rFonts w:ascii="Arial" w:hAnsi="Arial" w:cs="Arial"/>
          <w:b/>
          <w:bCs/>
          <w:i/>
          <w:iCs/>
          <w:color w:val="000000"/>
          <w:sz w:val="22"/>
          <w:szCs w:val="22"/>
        </w:rPr>
        <w:t> </w:t>
      </w:r>
      <w:r>
        <w:rPr>
          <w:rFonts w:ascii="Arial" w:hAnsi="Arial" w:cs="Arial"/>
          <w:color w:val="000000"/>
          <w:sz w:val="22"/>
          <w:szCs w:val="22"/>
        </w:rPr>
        <w:t>a</w:t>
      </w:r>
      <w:r w:rsidRPr="00C73EC6">
        <w:rPr>
          <w:rFonts w:ascii="Arial" w:hAnsi="Arial" w:cs="Arial"/>
          <w:color w:val="000000"/>
          <w:sz w:val="22"/>
          <w:szCs w:val="22"/>
        </w:rPr>
        <w:t>mélioration de la sécurité communautaire et l'</w:t>
      </w:r>
      <w:r>
        <w:rPr>
          <w:rFonts w:ascii="Arial" w:hAnsi="Arial" w:cs="Arial"/>
          <w:color w:val="000000"/>
          <w:sz w:val="22"/>
          <w:szCs w:val="22"/>
        </w:rPr>
        <w:t>É</w:t>
      </w:r>
      <w:r w:rsidRPr="00C73EC6">
        <w:rPr>
          <w:rFonts w:ascii="Arial" w:hAnsi="Arial" w:cs="Arial"/>
          <w:color w:val="000000"/>
          <w:sz w:val="22"/>
          <w:szCs w:val="22"/>
        </w:rPr>
        <w:t>tat de droit</w:t>
      </w:r>
      <w:r w:rsidR="00523F13">
        <w:rPr>
          <w:rFonts w:ascii="Arial" w:hAnsi="Arial" w:cs="Arial"/>
          <w:color w:val="000000"/>
          <w:sz w:val="22"/>
          <w:szCs w:val="22"/>
        </w:rPr>
        <w:t> »</w:t>
      </w:r>
      <w:r>
        <w:rPr>
          <w:rFonts w:ascii="Arial" w:hAnsi="Arial" w:cs="Arial"/>
          <w:color w:val="000000"/>
          <w:sz w:val="22"/>
          <w:szCs w:val="22"/>
        </w:rPr>
        <w:t xml:space="preserve"> a </w:t>
      </w:r>
      <w:r w:rsidR="00523F13">
        <w:rPr>
          <w:rFonts w:ascii="Arial" w:hAnsi="Arial" w:cs="Arial"/>
          <w:color w:val="000000"/>
          <w:sz w:val="22"/>
          <w:szCs w:val="22"/>
        </w:rPr>
        <w:t xml:space="preserve">doublé par rapport aux prévisions inscrites dans les PTA. Par contre, le volet gestion du projet (Équipements, acquisitions, management du projet) a connu la plus faible utilisation avec des dépenses qui ont représentées à peine 40% des ressources prévisionnelles. Cela constitue une bonne </w:t>
      </w:r>
      <w:r w:rsidR="00523F13">
        <w:rPr>
          <w:rFonts w:ascii="Arial" w:hAnsi="Arial" w:cs="Arial"/>
          <w:color w:val="000000"/>
          <w:sz w:val="22"/>
          <w:szCs w:val="22"/>
        </w:rPr>
        <w:lastRenderedPageBreak/>
        <w:t>performance en ce sens que les ressources ont été davantage investies dans les activités au</w:t>
      </w:r>
      <w:r w:rsidR="00D53A32">
        <w:rPr>
          <w:rFonts w:ascii="Arial" w:hAnsi="Arial" w:cs="Arial"/>
          <w:color w:val="000000"/>
          <w:sz w:val="22"/>
          <w:szCs w:val="22"/>
        </w:rPr>
        <w:t xml:space="preserve"> </w:t>
      </w:r>
      <w:r w:rsidR="00523F13">
        <w:rPr>
          <w:rFonts w:ascii="Arial" w:hAnsi="Arial" w:cs="Arial"/>
          <w:color w:val="000000"/>
          <w:sz w:val="22"/>
          <w:szCs w:val="22"/>
        </w:rPr>
        <w:t xml:space="preserve">profit des bénéficiaires plutôt que dans des charges de fonctionnement du projet. Bien qu’une partie des prévisions de réalisation d’infrastructures </w:t>
      </w:r>
      <w:r w:rsidR="005D51C0">
        <w:rPr>
          <w:rFonts w:ascii="Arial" w:hAnsi="Arial" w:cs="Arial"/>
          <w:color w:val="000000"/>
          <w:sz w:val="22"/>
          <w:szCs w:val="22"/>
        </w:rPr>
        <w:t xml:space="preserve">(une dizaine d’infrastructures à </w:t>
      </w:r>
      <w:proofErr w:type="spellStart"/>
      <w:r w:rsidR="005D51C0">
        <w:rPr>
          <w:rFonts w:ascii="Arial" w:hAnsi="Arial" w:cs="Arial"/>
          <w:color w:val="000000"/>
          <w:sz w:val="22"/>
          <w:szCs w:val="22"/>
        </w:rPr>
        <w:t>Baltram</w:t>
      </w:r>
      <w:proofErr w:type="spellEnd"/>
      <w:r w:rsidR="005D51C0">
        <w:rPr>
          <w:rFonts w:ascii="Arial" w:hAnsi="Arial" w:cs="Arial"/>
          <w:color w:val="000000"/>
          <w:sz w:val="22"/>
          <w:szCs w:val="22"/>
        </w:rPr>
        <w:t>) n’aient pas encore été réalisée</w:t>
      </w:r>
      <w:r w:rsidR="005F1BAC">
        <w:rPr>
          <w:rFonts w:ascii="Arial" w:hAnsi="Arial" w:cs="Arial"/>
          <w:color w:val="000000"/>
          <w:sz w:val="22"/>
          <w:szCs w:val="22"/>
        </w:rPr>
        <w:t>,</w:t>
      </w:r>
      <w:r w:rsidR="00523F13">
        <w:rPr>
          <w:rFonts w:ascii="Arial" w:hAnsi="Arial" w:cs="Arial"/>
          <w:color w:val="000000"/>
          <w:sz w:val="22"/>
          <w:szCs w:val="22"/>
        </w:rPr>
        <w:t xml:space="preserve"> </w:t>
      </w:r>
      <w:r w:rsidR="005D51C0">
        <w:rPr>
          <w:rFonts w:ascii="Arial" w:hAnsi="Arial" w:cs="Arial"/>
          <w:color w:val="000000"/>
          <w:sz w:val="22"/>
          <w:szCs w:val="22"/>
        </w:rPr>
        <w:t xml:space="preserve">le budget exécuté enregistre un dépassement (118%) par rapport aux prévisions des PTA. Cette situation s’expliquerait par l’explosion des coûts de réalisation des infrastructures, notamment à </w:t>
      </w:r>
      <w:proofErr w:type="spellStart"/>
      <w:r w:rsidR="005D51C0">
        <w:rPr>
          <w:rFonts w:ascii="Arial" w:hAnsi="Arial" w:cs="Arial"/>
          <w:color w:val="000000"/>
          <w:sz w:val="22"/>
          <w:szCs w:val="22"/>
        </w:rPr>
        <w:t>Ngalamia</w:t>
      </w:r>
      <w:proofErr w:type="spellEnd"/>
      <w:r w:rsidR="005D51C0">
        <w:rPr>
          <w:rFonts w:ascii="Arial" w:hAnsi="Arial" w:cs="Arial"/>
          <w:color w:val="000000"/>
          <w:sz w:val="22"/>
          <w:szCs w:val="22"/>
        </w:rPr>
        <w:t xml:space="preserve"> où il a été question de transporter les agrégats depuis la terre ferme pour les amener sur l’île. Le renchérissement global des prix des facteurs de production consécutif à la crise de la COVID 19 expliquerait également ces niveau</w:t>
      </w:r>
      <w:r w:rsidR="00D53A32">
        <w:rPr>
          <w:rFonts w:ascii="Arial" w:hAnsi="Arial" w:cs="Arial"/>
          <w:color w:val="000000"/>
          <w:sz w:val="22"/>
          <w:szCs w:val="22"/>
        </w:rPr>
        <w:t>x</w:t>
      </w:r>
      <w:r w:rsidR="005D51C0">
        <w:rPr>
          <w:rFonts w:ascii="Arial" w:hAnsi="Arial" w:cs="Arial"/>
          <w:color w:val="000000"/>
          <w:sz w:val="22"/>
          <w:szCs w:val="22"/>
        </w:rPr>
        <w:t xml:space="preserve"> de dépassement. Par rapport l’axe 3 « </w:t>
      </w:r>
      <w:r w:rsidR="005D51C0" w:rsidRPr="00C73EC6">
        <w:rPr>
          <w:rFonts w:ascii="Arial" w:hAnsi="Arial" w:cs="Arial"/>
          <w:color w:val="000000"/>
          <w:sz w:val="22"/>
          <w:szCs w:val="22"/>
        </w:rPr>
        <w:t>Disponibilité des moyens de subsistance</w:t>
      </w:r>
      <w:r w:rsidR="005D51C0">
        <w:rPr>
          <w:rFonts w:ascii="Arial" w:hAnsi="Arial" w:cs="Arial"/>
          <w:color w:val="000000"/>
          <w:sz w:val="22"/>
          <w:szCs w:val="22"/>
        </w:rPr>
        <w:t xml:space="preserve"> » le budget exécuté est aussi en léger dépassement (115%), probablement expliqué par le ciblage d’un plus grand nombre de bénéficiaires et </w:t>
      </w:r>
      <w:r w:rsidR="00DF7B2E">
        <w:rPr>
          <w:rFonts w:ascii="Arial" w:hAnsi="Arial" w:cs="Arial"/>
          <w:color w:val="000000"/>
          <w:sz w:val="22"/>
          <w:szCs w:val="22"/>
        </w:rPr>
        <w:t xml:space="preserve">également </w:t>
      </w:r>
      <w:r w:rsidR="005D51C0">
        <w:rPr>
          <w:rFonts w:ascii="Arial" w:hAnsi="Arial" w:cs="Arial"/>
          <w:color w:val="000000"/>
          <w:sz w:val="22"/>
          <w:szCs w:val="22"/>
        </w:rPr>
        <w:t xml:space="preserve">le renchérissement des coûts. </w:t>
      </w:r>
    </w:p>
    <w:p w14:paraId="37D818EC" w14:textId="77777777" w:rsidR="00C73EC6" w:rsidRDefault="00C73EC6" w:rsidP="00BB5AA8">
      <w:pPr>
        <w:spacing w:line="276" w:lineRule="auto"/>
        <w:jc w:val="both"/>
        <w:rPr>
          <w:rFonts w:ascii="Arial" w:hAnsi="Arial" w:cs="Arial"/>
          <w:b/>
          <w:bCs/>
          <w:i/>
          <w:iCs/>
          <w:color w:val="000000"/>
          <w:sz w:val="22"/>
          <w:szCs w:val="22"/>
        </w:rPr>
      </w:pPr>
    </w:p>
    <w:p w14:paraId="6D9A9701" w14:textId="0C8D8CED" w:rsidR="00BF553D" w:rsidRPr="0095690F" w:rsidRDefault="00D53A32" w:rsidP="00BB5AA8">
      <w:pPr>
        <w:pStyle w:val="Lgende"/>
        <w:spacing w:after="0" w:line="276" w:lineRule="auto"/>
        <w:jc w:val="both"/>
        <w:rPr>
          <w:rFonts w:ascii="Arial" w:hAnsi="Arial" w:cs="Arial"/>
          <w:b/>
          <w:bCs/>
          <w:i w:val="0"/>
          <w:iCs w:val="0"/>
          <w:sz w:val="22"/>
          <w:szCs w:val="22"/>
        </w:rPr>
      </w:pPr>
      <w:bookmarkStart w:id="54" w:name="_Toc127135049"/>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7</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C73EC6" w:rsidRPr="0095690F">
        <w:rPr>
          <w:rFonts w:ascii="Arial" w:hAnsi="Arial" w:cs="Arial"/>
          <w:b/>
          <w:bCs/>
          <w:i w:val="0"/>
          <w:iCs w:val="0"/>
          <w:sz w:val="22"/>
          <w:szCs w:val="22"/>
        </w:rPr>
        <w:t>Budget</w:t>
      </w:r>
      <w:r w:rsidRPr="0095690F">
        <w:rPr>
          <w:rFonts w:ascii="Arial" w:hAnsi="Arial" w:cs="Arial"/>
          <w:b/>
          <w:bCs/>
          <w:i w:val="0"/>
          <w:iCs w:val="0"/>
          <w:sz w:val="22"/>
          <w:szCs w:val="22"/>
        </w:rPr>
        <w:t xml:space="preserve">s </w:t>
      </w:r>
      <w:r w:rsidR="00C73EC6" w:rsidRPr="0095690F">
        <w:rPr>
          <w:rFonts w:ascii="Arial" w:hAnsi="Arial" w:cs="Arial"/>
          <w:b/>
          <w:bCs/>
          <w:i w:val="0"/>
          <w:iCs w:val="0"/>
          <w:sz w:val="22"/>
          <w:szCs w:val="22"/>
        </w:rPr>
        <w:t>exécutés par rubrique de 2020 à 2021</w:t>
      </w:r>
      <w:bookmarkEnd w:id="54"/>
    </w:p>
    <w:tbl>
      <w:tblPr>
        <w:tblW w:w="9067" w:type="dxa"/>
        <w:tblCellMar>
          <w:left w:w="70" w:type="dxa"/>
          <w:right w:w="70" w:type="dxa"/>
        </w:tblCellMar>
        <w:tblLook w:val="04A0" w:firstRow="1" w:lastRow="0" w:firstColumn="1" w:lastColumn="0" w:noHBand="0" w:noVBand="1"/>
      </w:tblPr>
      <w:tblGrid>
        <w:gridCol w:w="4815"/>
        <w:gridCol w:w="1559"/>
        <w:gridCol w:w="1701"/>
        <w:gridCol w:w="992"/>
      </w:tblGrid>
      <w:tr w:rsidR="00C73EC6" w:rsidRPr="00C73EC6" w14:paraId="04B7DFF2" w14:textId="77777777" w:rsidTr="005F1BAC">
        <w:trPr>
          <w:trHeight w:val="700"/>
        </w:trPr>
        <w:tc>
          <w:tcPr>
            <w:tcW w:w="481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6B581C8" w14:textId="65B5829A" w:rsidR="00BF553D" w:rsidRPr="00C73EC6" w:rsidRDefault="00D53A32" w:rsidP="00BB5AA8">
            <w:pPr>
              <w:spacing w:line="276" w:lineRule="auto"/>
              <w:jc w:val="center"/>
              <w:rPr>
                <w:rFonts w:ascii="Arial" w:hAnsi="Arial" w:cs="Arial"/>
                <w:b/>
                <w:bCs/>
                <w:color w:val="000000"/>
                <w:sz w:val="22"/>
                <w:szCs w:val="22"/>
              </w:rPr>
            </w:pPr>
            <w:r>
              <w:rPr>
                <w:rFonts w:ascii="Arial" w:hAnsi="Arial" w:cs="Arial"/>
                <w:b/>
                <w:bCs/>
                <w:color w:val="000000"/>
                <w:sz w:val="22"/>
                <w:szCs w:val="22"/>
              </w:rPr>
              <w:t>Rubriques</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2C40DCFA" w14:textId="77777777" w:rsidR="00BF553D" w:rsidRPr="00C73EC6" w:rsidRDefault="00BF553D" w:rsidP="00BB5AA8">
            <w:pPr>
              <w:spacing w:line="276" w:lineRule="auto"/>
              <w:jc w:val="center"/>
              <w:rPr>
                <w:rFonts w:ascii="Arial" w:hAnsi="Arial" w:cs="Arial"/>
                <w:b/>
                <w:bCs/>
                <w:color w:val="000000"/>
                <w:sz w:val="22"/>
                <w:szCs w:val="22"/>
              </w:rPr>
            </w:pPr>
            <w:r w:rsidRPr="00C73EC6">
              <w:rPr>
                <w:rFonts w:ascii="Arial" w:hAnsi="Arial" w:cs="Arial"/>
                <w:b/>
                <w:bCs/>
                <w:color w:val="000000"/>
                <w:sz w:val="22"/>
                <w:szCs w:val="22"/>
              </w:rPr>
              <w:t>PTA 2020-2021 (USD)</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4F6A3E75" w14:textId="77777777" w:rsidR="00BF553D" w:rsidRPr="00C73EC6" w:rsidRDefault="00BF553D" w:rsidP="00BB5AA8">
            <w:pPr>
              <w:spacing w:line="276" w:lineRule="auto"/>
              <w:jc w:val="center"/>
              <w:rPr>
                <w:rFonts w:ascii="Arial" w:hAnsi="Arial" w:cs="Arial"/>
                <w:b/>
                <w:bCs/>
                <w:color w:val="000000"/>
                <w:sz w:val="22"/>
                <w:szCs w:val="22"/>
              </w:rPr>
            </w:pPr>
            <w:r w:rsidRPr="00C73EC6">
              <w:rPr>
                <w:rFonts w:ascii="Arial" w:hAnsi="Arial" w:cs="Arial"/>
                <w:b/>
                <w:bCs/>
                <w:color w:val="000000"/>
                <w:sz w:val="22"/>
                <w:szCs w:val="22"/>
              </w:rPr>
              <w:t>Budget exécuté 2020-2021 (USD)</w:t>
            </w:r>
          </w:p>
        </w:tc>
        <w:tc>
          <w:tcPr>
            <w:tcW w:w="992" w:type="dxa"/>
            <w:tcBorders>
              <w:top w:val="single" w:sz="4" w:space="0" w:color="auto"/>
              <w:left w:val="nil"/>
              <w:bottom w:val="single" w:sz="4" w:space="0" w:color="auto"/>
              <w:right w:val="single" w:sz="4" w:space="0" w:color="auto"/>
            </w:tcBorders>
            <w:shd w:val="clear" w:color="000000" w:fill="BDD7EE"/>
            <w:vAlign w:val="center"/>
            <w:hideMark/>
          </w:tcPr>
          <w:p w14:paraId="39EAEDF7" w14:textId="77777777" w:rsidR="00BF553D" w:rsidRPr="00C73EC6" w:rsidRDefault="00BF553D" w:rsidP="00BB5AA8">
            <w:pPr>
              <w:spacing w:line="276" w:lineRule="auto"/>
              <w:jc w:val="center"/>
              <w:rPr>
                <w:rFonts w:ascii="Arial" w:hAnsi="Arial" w:cs="Arial"/>
                <w:b/>
                <w:bCs/>
                <w:color w:val="000000"/>
                <w:sz w:val="22"/>
                <w:szCs w:val="22"/>
              </w:rPr>
            </w:pPr>
            <w:r w:rsidRPr="00C73EC6">
              <w:rPr>
                <w:rFonts w:ascii="Arial" w:hAnsi="Arial" w:cs="Arial"/>
                <w:b/>
                <w:bCs/>
                <w:color w:val="000000"/>
                <w:sz w:val="22"/>
                <w:szCs w:val="22"/>
              </w:rPr>
              <w:t>%</w:t>
            </w:r>
          </w:p>
        </w:tc>
      </w:tr>
      <w:tr w:rsidR="00C73EC6" w:rsidRPr="00C73EC6" w14:paraId="1557846D" w14:textId="77777777" w:rsidTr="005F1BAC">
        <w:trPr>
          <w:trHeight w:val="32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D16F7C5" w14:textId="37012CEC" w:rsidR="00BF553D" w:rsidRPr="00C73EC6" w:rsidRDefault="00BF553D" w:rsidP="00BB5AA8">
            <w:pPr>
              <w:spacing w:line="276" w:lineRule="auto"/>
              <w:jc w:val="both"/>
              <w:rPr>
                <w:rFonts w:ascii="Arial" w:hAnsi="Arial" w:cs="Arial"/>
                <w:color w:val="000000"/>
                <w:sz w:val="22"/>
                <w:szCs w:val="22"/>
              </w:rPr>
            </w:pPr>
            <w:r w:rsidRPr="00C73EC6">
              <w:rPr>
                <w:rFonts w:ascii="Arial" w:hAnsi="Arial" w:cs="Arial"/>
                <w:color w:val="000000"/>
                <w:sz w:val="22"/>
                <w:szCs w:val="22"/>
              </w:rPr>
              <w:t>Amélioration de la sécurité communautaire et l'</w:t>
            </w:r>
            <w:r w:rsidR="00C73EC6">
              <w:rPr>
                <w:rFonts w:ascii="Arial" w:hAnsi="Arial" w:cs="Arial"/>
                <w:color w:val="000000"/>
                <w:sz w:val="22"/>
                <w:szCs w:val="22"/>
              </w:rPr>
              <w:t>É</w:t>
            </w:r>
            <w:r w:rsidRPr="00C73EC6">
              <w:rPr>
                <w:rFonts w:ascii="Arial" w:hAnsi="Arial" w:cs="Arial"/>
                <w:color w:val="000000"/>
                <w:sz w:val="22"/>
                <w:szCs w:val="22"/>
              </w:rPr>
              <w:t>tat de droit</w:t>
            </w:r>
          </w:p>
        </w:tc>
        <w:tc>
          <w:tcPr>
            <w:tcW w:w="1559" w:type="dxa"/>
            <w:tcBorders>
              <w:top w:val="nil"/>
              <w:left w:val="nil"/>
              <w:bottom w:val="single" w:sz="4" w:space="0" w:color="auto"/>
              <w:right w:val="single" w:sz="4" w:space="0" w:color="auto"/>
            </w:tcBorders>
            <w:shd w:val="clear" w:color="auto" w:fill="auto"/>
            <w:noWrap/>
            <w:vAlign w:val="center"/>
            <w:hideMark/>
          </w:tcPr>
          <w:p w14:paraId="152C0488" w14:textId="0640D42E"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1 292 847</w:t>
            </w:r>
          </w:p>
        </w:tc>
        <w:tc>
          <w:tcPr>
            <w:tcW w:w="1701" w:type="dxa"/>
            <w:tcBorders>
              <w:top w:val="nil"/>
              <w:left w:val="nil"/>
              <w:bottom w:val="single" w:sz="4" w:space="0" w:color="auto"/>
              <w:right w:val="single" w:sz="4" w:space="0" w:color="auto"/>
            </w:tcBorders>
            <w:shd w:val="clear" w:color="auto" w:fill="auto"/>
            <w:noWrap/>
            <w:vAlign w:val="center"/>
            <w:hideMark/>
          </w:tcPr>
          <w:p w14:paraId="54B67F37" w14:textId="4BC7E820"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2 633 139</w:t>
            </w:r>
          </w:p>
        </w:tc>
        <w:tc>
          <w:tcPr>
            <w:tcW w:w="992" w:type="dxa"/>
            <w:tcBorders>
              <w:top w:val="nil"/>
              <w:left w:val="nil"/>
              <w:bottom w:val="single" w:sz="4" w:space="0" w:color="auto"/>
              <w:right w:val="single" w:sz="4" w:space="0" w:color="auto"/>
            </w:tcBorders>
            <w:shd w:val="clear" w:color="auto" w:fill="auto"/>
            <w:noWrap/>
            <w:vAlign w:val="center"/>
            <w:hideMark/>
          </w:tcPr>
          <w:p w14:paraId="783B4874" w14:textId="3E56C120"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204</w:t>
            </w:r>
          </w:p>
        </w:tc>
      </w:tr>
      <w:tr w:rsidR="00C73EC6" w:rsidRPr="00C73EC6" w14:paraId="714102DD" w14:textId="77777777" w:rsidTr="005F1BAC">
        <w:trPr>
          <w:trHeight w:val="32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9800DDB" w14:textId="4A9211EF" w:rsidR="00BF553D" w:rsidRPr="00C73EC6" w:rsidRDefault="00BF553D" w:rsidP="00BB5AA8">
            <w:pPr>
              <w:spacing w:line="276" w:lineRule="auto"/>
              <w:jc w:val="both"/>
              <w:rPr>
                <w:rFonts w:ascii="Arial" w:hAnsi="Arial" w:cs="Arial"/>
                <w:color w:val="000000"/>
                <w:sz w:val="22"/>
                <w:szCs w:val="22"/>
              </w:rPr>
            </w:pPr>
            <w:r w:rsidRPr="00C73EC6">
              <w:rPr>
                <w:rFonts w:ascii="Arial" w:hAnsi="Arial" w:cs="Arial"/>
                <w:color w:val="000000"/>
                <w:sz w:val="22"/>
                <w:szCs w:val="22"/>
              </w:rPr>
              <w:t>Construire des infrastructures communa</w:t>
            </w:r>
            <w:r w:rsidR="00C73EC6">
              <w:rPr>
                <w:rFonts w:ascii="Arial" w:hAnsi="Arial" w:cs="Arial"/>
                <w:color w:val="000000"/>
                <w:sz w:val="22"/>
                <w:szCs w:val="22"/>
              </w:rPr>
              <w:t>u</w:t>
            </w:r>
            <w:r w:rsidRPr="00C73EC6">
              <w:rPr>
                <w:rFonts w:ascii="Arial" w:hAnsi="Arial" w:cs="Arial"/>
                <w:color w:val="000000"/>
                <w:sz w:val="22"/>
                <w:szCs w:val="22"/>
              </w:rPr>
              <w:t>taires et prestation de service de base</w:t>
            </w:r>
          </w:p>
        </w:tc>
        <w:tc>
          <w:tcPr>
            <w:tcW w:w="1559" w:type="dxa"/>
            <w:tcBorders>
              <w:top w:val="nil"/>
              <w:left w:val="nil"/>
              <w:bottom w:val="single" w:sz="4" w:space="0" w:color="auto"/>
              <w:right w:val="single" w:sz="4" w:space="0" w:color="auto"/>
            </w:tcBorders>
            <w:shd w:val="clear" w:color="auto" w:fill="auto"/>
            <w:noWrap/>
            <w:vAlign w:val="center"/>
            <w:hideMark/>
          </w:tcPr>
          <w:p w14:paraId="20A0769C" w14:textId="0B19327F"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2 571 913</w:t>
            </w:r>
          </w:p>
        </w:tc>
        <w:tc>
          <w:tcPr>
            <w:tcW w:w="1701" w:type="dxa"/>
            <w:tcBorders>
              <w:top w:val="nil"/>
              <w:left w:val="nil"/>
              <w:bottom w:val="single" w:sz="4" w:space="0" w:color="auto"/>
              <w:right w:val="single" w:sz="4" w:space="0" w:color="auto"/>
            </w:tcBorders>
            <w:shd w:val="clear" w:color="auto" w:fill="auto"/>
            <w:noWrap/>
            <w:vAlign w:val="center"/>
            <w:hideMark/>
          </w:tcPr>
          <w:p w14:paraId="46F2EF4D" w14:textId="47CF6459"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3 031 663</w:t>
            </w:r>
          </w:p>
        </w:tc>
        <w:tc>
          <w:tcPr>
            <w:tcW w:w="992" w:type="dxa"/>
            <w:tcBorders>
              <w:top w:val="nil"/>
              <w:left w:val="nil"/>
              <w:bottom w:val="single" w:sz="4" w:space="0" w:color="auto"/>
              <w:right w:val="single" w:sz="4" w:space="0" w:color="auto"/>
            </w:tcBorders>
            <w:shd w:val="clear" w:color="auto" w:fill="auto"/>
            <w:noWrap/>
            <w:vAlign w:val="center"/>
            <w:hideMark/>
          </w:tcPr>
          <w:p w14:paraId="70D33263" w14:textId="720CD5E5"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118</w:t>
            </w:r>
          </w:p>
        </w:tc>
      </w:tr>
      <w:tr w:rsidR="00C73EC6" w:rsidRPr="00C73EC6" w14:paraId="33314105" w14:textId="77777777" w:rsidTr="005F1BAC">
        <w:trPr>
          <w:trHeight w:val="32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617BEB6" w14:textId="77777777" w:rsidR="00BF553D" w:rsidRPr="00C73EC6" w:rsidRDefault="00BF553D" w:rsidP="00BB5AA8">
            <w:pPr>
              <w:spacing w:line="276" w:lineRule="auto"/>
              <w:jc w:val="both"/>
              <w:rPr>
                <w:rFonts w:ascii="Arial" w:hAnsi="Arial" w:cs="Arial"/>
                <w:color w:val="000000"/>
                <w:sz w:val="22"/>
                <w:szCs w:val="22"/>
              </w:rPr>
            </w:pPr>
            <w:r w:rsidRPr="00C73EC6">
              <w:rPr>
                <w:rFonts w:ascii="Arial" w:hAnsi="Arial" w:cs="Arial"/>
                <w:color w:val="000000"/>
                <w:sz w:val="22"/>
                <w:szCs w:val="22"/>
              </w:rPr>
              <w:t>Disponibilité des moyens de subsistance</w:t>
            </w:r>
          </w:p>
        </w:tc>
        <w:tc>
          <w:tcPr>
            <w:tcW w:w="1559" w:type="dxa"/>
            <w:tcBorders>
              <w:top w:val="nil"/>
              <w:left w:val="nil"/>
              <w:bottom w:val="single" w:sz="4" w:space="0" w:color="auto"/>
              <w:right w:val="single" w:sz="4" w:space="0" w:color="auto"/>
            </w:tcBorders>
            <w:shd w:val="clear" w:color="auto" w:fill="auto"/>
            <w:noWrap/>
            <w:vAlign w:val="center"/>
            <w:hideMark/>
          </w:tcPr>
          <w:p w14:paraId="37FC31A5" w14:textId="6F0BBC70"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1 564 650</w:t>
            </w:r>
          </w:p>
        </w:tc>
        <w:tc>
          <w:tcPr>
            <w:tcW w:w="1701" w:type="dxa"/>
            <w:tcBorders>
              <w:top w:val="nil"/>
              <w:left w:val="nil"/>
              <w:bottom w:val="single" w:sz="4" w:space="0" w:color="auto"/>
              <w:right w:val="single" w:sz="4" w:space="0" w:color="auto"/>
            </w:tcBorders>
            <w:shd w:val="clear" w:color="auto" w:fill="auto"/>
            <w:noWrap/>
            <w:vAlign w:val="center"/>
            <w:hideMark/>
          </w:tcPr>
          <w:p w14:paraId="61096580" w14:textId="7F3D3A5D"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1 794 425</w:t>
            </w:r>
          </w:p>
        </w:tc>
        <w:tc>
          <w:tcPr>
            <w:tcW w:w="992" w:type="dxa"/>
            <w:tcBorders>
              <w:top w:val="nil"/>
              <w:left w:val="nil"/>
              <w:bottom w:val="single" w:sz="4" w:space="0" w:color="auto"/>
              <w:right w:val="single" w:sz="4" w:space="0" w:color="auto"/>
            </w:tcBorders>
            <w:shd w:val="clear" w:color="auto" w:fill="auto"/>
            <w:noWrap/>
            <w:vAlign w:val="center"/>
            <w:hideMark/>
          </w:tcPr>
          <w:p w14:paraId="4087C22E" w14:textId="546E37D3"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115</w:t>
            </w:r>
          </w:p>
        </w:tc>
      </w:tr>
      <w:tr w:rsidR="00C73EC6" w:rsidRPr="00C73EC6" w14:paraId="197143EA" w14:textId="77777777" w:rsidTr="005F1BAC">
        <w:trPr>
          <w:trHeight w:val="32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981C49" w14:textId="23608A92" w:rsidR="00BF553D" w:rsidRPr="00C73EC6" w:rsidRDefault="00C73EC6" w:rsidP="00BB5AA8">
            <w:pPr>
              <w:spacing w:line="276" w:lineRule="auto"/>
              <w:jc w:val="both"/>
              <w:rPr>
                <w:rFonts w:ascii="Arial" w:hAnsi="Arial" w:cs="Arial"/>
                <w:color w:val="000000"/>
                <w:sz w:val="22"/>
                <w:szCs w:val="22"/>
              </w:rPr>
            </w:pPr>
            <w:r>
              <w:rPr>
                <w:rFonts w:ascii="Arial" w:hAnsi="Arial" w:cs="Arial"/>
                <w:color w:val="000000"/>
                <w:sz w:val="22"/>
                <w:szCs w:val="22"/>
              </w:rPr>
              <w:t>É</w:t>
            </w:r>
            <w:r w:rsidR="00BF553D" w:rsidRPr="00C73EC6">
              <w:rPr>
                <w:rFonts w:ascii="Arial" w:hAnsi="Arial" w:cs="Arial"/>
                <w:color w:val="000000"/>
                <w:sz w:val="22"/>
                <w:szCs w:val="22"/>
              </w:rPr>
              <w:t>quip</w:t>
            </w:r>
            <w:r>
              <w:rPr>
                <w:rFonts w:ascii="Arial" w:hAnsi="Arial" w:cs="Arial"/>
                <w:color w:val="000000"/>
                <w:sz w:val="22"/>
                <w:szCs w:val="22"/>
              </w:rPr>
              <w:t>e</w:t>
            </w:r>
            <w:r w:rsidR="00BF553D" w:rsidRPr="00C73EC6">
              <w:rPr>
                <w:rFonts w:ascii="Arial" w:hAnsi="Arial" w:cs="Arial"/>
                <w:color w:val="000000"/>
                <w:sz w:val="22"/>
                <w:szCs w:val="22"/>
              </w:rPr>
              <w:t>ments et acquisitions, Management projet</w:t>
            </w:r>
          </w:p>
        </w:tc>
        <w:tc>
          <w:tcPr>
            <w:tcW w:w="1559" w:type="dxa"/>
            <w:tcBorders>
              <w:top w:val="nil"/>
              <w:left w:val="nil"/>
              <w:bottom w:val="single" w:sz="4" w:space="0" w:color="auto"/>
              <w:right w:val="single" w:sz="4" w:space="0" w:color="auto"/>
            </w:tcBorders>
            <w:shd w:val="clear" w:color="auto" w:fill="auto"/>
            <w:noWrap/>
            <w:vAlign w:val="center"/>
            <w:hideMark/>
          </w:tcPr>
          <w:p w14:paraId="7D81CA39" w14:textId="1F8CA721"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3 239 765</w:t>
            </w:r>
          </w:p>
        </w:tc>
        <w:tc>
          <w:tcPr>
            <w:tcW w:w="1701" w:type="dxa"/>
            <w:tcBorders>
              <w:top w:val="nil"/>
              <w:left w:val="nil"/>
              <w:bottom w:val="single" w:sz="4" w:space="0" w:color="auto"/>
              <w:right w:val="single" w:sz="4" w:space="0" w:color="auto"/>
            </w:tcBorders>
            <w:shd w:val="clear" w:color="auto" w:fill="auto"/>
            <w:noWrap/>
            <w:vAlign w:val="center"/>
            <w:hideMark/>
          </w:tcPr>
          <w:p w14:paraId="7737E543" w14:textId="48CD6837"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1 279 262</w:t>
            </w:r>
          </w:p>
        </w:tc>
        <w:tc>
          <w:tcPr>
            <w:tcW w:w="992" w:type="dxa"/>
            <w:tcBorders>
              <w:top w:val="nil"/>
              <w:left w:val="nil"/>
              <w:bottom w:val="single" w:sz="4" w:space="0" w:color="auto"/>
              <w:right w:val="single" w:sz="4" w:space="0" w:color="auto"/>
            </w:tcBorders>
            <w:shd w:val="clear" w:color="auto" w:fill="auto"/>
            <w:noWrap/>
            <w:vAlign w:val="center"/>
            <w:hideMark/>
          </w:tcPr>
          <w:p w14:paraId="36634595" w14:textId="7B84BEFE" w:rsidR="00BF553D" w:rsidRPr="00C73EC6" w:rsidRDefault="00BF553D" w:rsidP="00BB5AA8">
            <w:pPr>
              <w:spacing w:line="276" w:lineRule="auto"/>
              <w:jc w:val="center"/>
              <w:rPr>
                <w:rFonts w:ascii="Arial" w:hAnsi="Arial" w:cs="Arial"/>
                <w:color w:val="000000"/>
                <w:sz w:val="22"/>
                <w:szCs w:val="22"/>
              </w:rPr>
            </w:pPr>
            <w:r w:rsidRPr="00C73EC6">
              <w:rPr>
                <w:rFonts w:ascii="Arial" w:hAnsi="Arial" w:cs="Arial"/>
                <w:color w:val="000000"/>
                <w:sz w:val="22"/>
                <w:szCs w:val="22"/>
              </w:rPr>
              <w:t>39</w:t>
            </w:r>
          </w:p>
        </w:tc>
      </w:tr>
      <w:tr w:rsidR="00C73EC6" w:rsidRPr="00C73EC6" w14:paraId="045EA06D" w14:textId="77777777" w:rsidTr="005F1BAC">
        <w:trPr>
          <w:trHeight w:val="320"/>
        </w:trPr>
        <w:tc>
          <w:tcPr>
            <w:tcW w:w="4815" w:type="dxa"/>
            <w:tcBorders>
              <w:top w:val="nil"/>
              <w:left w:val="single" w:sz="4" w:space="0" w:color="auto"/>
              <w:bottom w:val="single" w:sz="4" w:space="0" w:color="auto"/>
              <w:right w:val="single" w:sz="4" w:space="0" w:color="auto"/>
            </w:tcBorders>
            <w:shd w:val="clear" w:color="000000" w:fill="BDD7EE"/>
            <w:noWrap/>
            <w:vAlign w:val="bottom"/>
            <w:hideMark/>
          </w:tcPr>
          <w:p w14:paraId="2947393B" w14:textId="77777777" w:rsidR="00BF553D" w:rsidRPr="00C73EC6" w:rsidRDefault="00BF553D" w:rsidP="00BB5AA8">
            <w:pPr>
              <w:spacing w:line="276" w:lineRule="auto"/>
              <w:rPr>
                <w:rFonts w:ascii="Arial" w:hAnsi="Arial" w:cs="Arial"/>
                <w:b/>
                <w:bCs/>
                <w:color w:val="000000"/>
                <w:sz w:val="22"/>
                <w:szCs w:val="22"/>
              </w:rPr>
            </w:pPr>
            <w:r w:rsidRPr="00C73EC6">
              <w:rPr>
                <w:rFonts w:ascii="Arial" w:hAnsi="Arial" w:cs="Arial"/>
                <w:b/>
                <w:bCs/>
                <w:color w:val="000000"/>
                <w:sz w:val="22"/>
                <w:szCs w:val="22"/>
              </w:rPr>
              <w:t>Sous total (USD)</w:t>
            </w:r>
          </w:p>
        </w:tc>
        <w:tc>
          <w:tcPr>
            <w:tcW w:w="1559" w:type="dxa"/>
            <w:tcBorders>
              <w:top w:val="nil"/>
              <w:left w:val="nil"/>
              <w:bottom w:val="single" w:sz="4" w:space="0" w:color="auto"/>
              <w:right w:val="single" w:sz="4" w:space="0" w:color="auto"/>
            </w:tcBorders>
            <w:shd w:val="clear" w:color="000000" w:fill="BDD7EE"/>
            <w:noWrap/>
            <w:vAlign w:val="center"/>
            <w:hideMark/>
          </w:tcPr>
          <w:p w14:paraId="2C6B6261" w14:textId="72170634" w:rsidR="00BF553D" w:rsidRPr="00DB5200" w:rsidRDefault="00BF553D" w:rsidP="00BB5AA8">
            <w:pPr>
              <w:spacing w:line="276" w:lineRule="auto"/>
              <w:jc w:val="center"/>
              <w:rPr>
                <w:rFonts w:ascii="Arial" w:hAnsi="Arial" w:cs="Arial"/>
                <w:b/>
                <w:bCs/>
                <w:color w:val="000000"/>
                <w:sz w:val="22"/>
                <w:szCs w:val="22"/>
              </w:rPr>
            </w:pPr>
            <w:r w:rsidRPr="00DB5200">
              <w:rPr>
                <w:rFonts w:ascii="Arial" w:hAnsi="Arial" w:cs="Arial"/>
                <w:b/>
                <w:bCs/>
                <w:color w:val="000000"/>
                <w:sz w:val="22"/>
                <w:szCs w:val="22"/>
              </w:rPr>
              <w:t>8 669 175</w:t>
            </w:r>
          </w:p>
        </w:tc>
        <w:tc>
          <w:tcPr>
            <w:tcW w:w="1701" w:type="dxa"/>
            <w:tcBorders>
              <w:top w:val="nil"/>
              <w:left w:val="nil"/>
              <w:bottom w:val="single" w:sz="4" w:space="0" w:color="auto"/>
              <w:right w:val="single" w:sz="4" w:space="0" w:color="auto"/>
            </w:tcBorders>
            <w:shd w:val="clear" w:color="000000" w:fill="BDD7EE"/>
            <w:noWrap/>
            <w:vAlign w:val="center"/>
            <w:hideMark/>
          </w:tcPr>
          <w:p w14:paraId="2EA9E3D4" w14:textId="123122D9" w:rsidR="00BF553D" w:rsidRPr="00DB5200" w:rsidRDefault="00BF553D" w:rsidP="00BB5AA8">
            <w:pPr>
              <w:spacing w:line="276" w:lineRule="auto"/>
              <w:jc w:val="center"/>
              <w:rPr>
                <w:rFonts w:ascii="Arial" w:hAnsi="Arial" w:cs="Arial"/>
                <w:b/>
                <w:bCs/>
                <w:color w:val="000000"/>
                <w:sz w:val="22"/>
                <w:szCs w:val="22"/>
              </w:rPr>
            </w:pPr>
            <w:r w:rsidRPr="00DB5200">
              <w:rPr>
                <w:rFonts w:ascii="Arial" w:hAnsi="Arial" w:cs="Arial"/>
                <w:b/>
                <w:bCs/>
                <w:color w:val="000000"/>
                <w:sz w:val="22"/>
                <w:szCs w:val="22"/>
              </w:rPr>
              <w:t>8 738 489</w:t>
            </w:r>
          </w:p>
        </w:tc>
        <w:tc>
          <w:tcPr>
            <w:tcW w:w="992" w:type="dxa"/>
            <w:tcBorders>
              <w:top w:val="nil"/>
              <w:left w:val="nil"/>
              <w:bottom w:val="single" w:sz="4" w:space="0" w:color="auto"/>
              <w:right w:val="single" w:sz="4" w:space="0" w:color="auto"/>
            </w:tcBorders>
            <w:shd w:val="clear" w:color="000000" w:fill="BDD7EE"/>
            <w:noWrap/>
            <w:vAlign w:val="center"/>
            <w:hideMark/>
          </w:tcPr>
          <w:p w14:paraId="46960585" w14:textId="4B0480AD" w:rsidR="00BF553D" w:rsidRPr="00DB5200" w:rsidRDefault="00BF553D" w:rsidP="00BB5AA8">
            <w:pPr>
              <w:spacing w:line="276" w:lineRule="auto"/>
              <w:jc w:val="center"/>
              <w:rPr>
                <w:rFonts w:ascii="Arial" w:hAnsi="Arial" w:cs="Arial"/>
                <w:b/>
                <w:bCs/>
                <w:color w:val="000000"/>
                <w:sz w:val="22"/>
                <w:szCs w:val="22"/>
              </w:rPr>
            </w:pPr>
            <w:r w:rsidRPr="00DB5200">
              <w:rPr>
                <w:rFonts w:ascii="Arial" w:hAnsi="Arial" w:cs="Arial"/>
                <w:b/>
                <w:bCs/>
                <w:color w:val="000000"/>
                <w:sz w:val="22"/>
                <w:szCs w:val="22"/>
              </w:rPr>
              <w:t>101</w:t>
            </w:r>
          </w:p>
        </w:tc>
      </w:tr>
    </w:tbl>
    <w:p w14:paraId="3901C519" w14:textId="14C79FF6" w:rsidR="00BF553D" w:rsidRDefault="00C73EC6" w:rsidP="00BB5AA8">
      <w:pPr>
        <w:spacing w:line="276" w:lineRule="auto"/>
        <w:jc w:val="both"/>
        <w:rPr>
          <w:rFonts w:ascii="Arial" w:hAnsi="Arial" w:cs="Arial"/>
          <w:b/>
          <w:bCs/>
          <w:i/>
          <w:iCs/>
          <w:color w:val="000000"/>
          <w:sz w:val="22"/>
          <w:szCs w:val="22"/>
        </w:rPr>
      </w:pPr>
      <w:r>
        <w:rPr>
          <w:rFonts w:ascii="Arial" w:hAnsi="Arial" w:cs="Arial"/>
          <w:b/>
          <w:bCs/>
          <w:i/>
          <w:iCs/>
          <w:color w:val="000000"/>
          <w:sz w:val="22"/>
          <w:szCs w:val="22"/>
        </w:rPr>
        <w:t>Sources : PTA 2020 et 202</w:t>
      </w:r>
      <w:r w:rsidR="005F1BAC">
        <w:rPr>
          <w:rFonts w:ascii="Arial" w:hAnsi="Arial" w:cs="Arial"/>
          <w:b/>
          <w:bCs/>
          <w:i/>
          <w:iCs/>
          <w:color w:val="000000"/>
          <w:sz w:val="22"/>
          <w:szCs w:val="22"/>
        </w:rPr>
        <w:t>1</w:t>
      </w:r>
      <w:r>
        <w:rPr>
          <w:rFonts w:ascii="Arial" w:hAnsi="Arial" w:cs="Arial"/>
          <w:b/>
          <w:bCs/>
          <w:i/>
          <w:iCs/>
          <w:color w:val="000000"/>
          <w:sz w:val="22"/>
          <w:szCs w:val="22"/>
        </w:rPr>
        <w:t xml:space="preserve">, FNS novembre 2022 </w:t>
      </w:r>
    </w:p>
    <w:p w14:paraId="2E7DC012" w14:textId="77777777" w:rsidR="00C73EC6" w:rsidRDefault="00C73EC6" w:rsidP="00BB5AA8">
      <w:pPr>
        <w:spacing w:line="276" w:lineRule="auto"/>
        <w:jc w:val="both"/>
        <w:rPr>
          <w:rFonts w:ascii="Arial" w:hAnsi="Arial" w:cs="Arial"/>
          <w:b/>
          <w:bCs/>
          <w:i/>
          <w:iCs/>
          <w:color w:val="000000"/>
          <w:sz w:val="22"/>
          <w:szCs w:val="22"/>
        </w:rPr>
      </w:pPr>
    </w:p>
    <w:p w14:paraId="4311F9C1" w14:textId="0065C174" w:rsidR="00DB5200" w:rsidRDefault="00823978"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Constat n</w:t>
      </w:r>
      <w:r w:rsidR="00DB5200">
        <w:rPr>
          <w:rFonts w:ascii="Arial" w:hAnsi="Arial" w:cs="Arial"/>
          <w:b/>
          <w:bCs/>
          <w:i/>
          <w:iCs/>
          <w:sz w:val="22"/>
          <w:szCs w:val="22"/>
        </w:rPr>
        <w:t xml:space="preserve">º </w:t>
      </w:r>
      <w:r w:rsidRPr="005839A2">
        <w:rPr>
          <w:rFonts w:ascii="Arial" w:hAnsi="Arial" w:cs="Arial"/>
          <w:b/>
          <w:bCs/>
          <w:i/>
          <w:iCs/>
          <w:color w:val="000000"/>
          <w:sz w:val="22"/>
          <w:szCs w:val="22"/>
        </w:rPr>
        <w:t>0</w:t>
      </w:r>
      <w:r w:rsidR="00637557" w:rsidRPr="005839A2">
        <w:rPr>
          <w:rFonts w:ascii="Arial" w:hAnsi="Arial" w:cs="Arial"/>
          <w:b/>
          <w:bCs/>
          <w:i/>
          <w:iCs/>
          <w:color w:val="000000"/>
          <w:sz w:val="22"/>
          <w:szCs w:val="22"/>
        </w:rPr>
        <w:t>7</w:t>
      </w:r>
      <w:r w:rsidRPr="005839A2">
        <w:rPr>
          <w:rFonts w:ascii="Arial" w:hAnsi="Arial" w:cs="Arial"/>
          <w:b/>
          <w:bCs/>
          <w:i/>
          <w:iCs/>
          <w:color w:val="000000"/>
          <w:sz w:val="22"/>
          <w:szCs w:val="22"/>
        </w:rPr>
        <w:t xml:space="preserve"> : </w:t>
      </w:r>
    </w:p>
    <w:p w14:paraId="43C3A6A3" w14:textId="0220E586" w:rsidR="002C173F" w:rsidRPr="005839A2" w:rsidRDefault="002C173F"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Dans </w:t>
      </w:r>
      <w:r w:rsidR="00823978" w:rsidRPr="005839A2">
        <w:rPr>
          <w:rFonts w:ascii="Arial" w:hAnsi="Arial" w:cs="Arial"/>
          <w:b/>
          <w:bCs/>
          <w:i/>
          <w:iCs/>
          <w:color w:val="000000"/>
          <w:sz w:val="22"/>
          <w:szCs w:val="22"/>
        </w:rPr>
        <w:t xml:space="preserve">l’ensemble, </w:t>
      </w:r>
      <w:r w:rsidRPr="005839A2">
        <w:rPr>
          <w:rFonts w:ascii="Arial" w:hAnsi="Arial" w:cs="Arial"/>
          <w:b/>
          <w:bCs/>
          <w:i/>
          <w:iCs/>
          <w:color w:val="000000"/>
          <w:sz w:val="22"/>
          <w:szCs w:val="22"/>
        </w:rPr>
        <w:t>les mécanismes de ciblage</w:t>
      </w:r>
      <w:r w:rsidR="00502BBE" w:rsidRPr="005839A2">
        <w:rPr>
          <w:rFonts w:ascii="Arial" w:hAnsi="Arial" w:cs="Arial"/>
          <w:b/>
          <w:bCs/>
          <w:i/>
          <w:iCs/>
          <w:color w:val="000000"/>
          <w:sz w:val="22"/>
          <w:szCs w:val="22"/>
        </w:rPr>
        <w:t xml:space="preserve"> et</w:t>
      </w:r>
      <w:r w:rsidRPr="005839A2">
        <w:rPr>
          <w:rFonts w:ascii="Arial" w:hAnsi="Arial" w:cs="Arial"/>
          <w:b/>
          <w:bCs/>
          <w:i/>
          <w:iCs/>
          <w:color w:val="000000"/>
          <w:sz w:val="22"/>
          <w:szCs w:val="22"/>
        </w:rPr>
        <w:t xml:space="preserve"> de suivi et évaluation </w:t>
      </w:r>
      <w:r w:rsidR="004E39CF" w:rsidRPr="005839A2">
        <w:rPr>
          <w:rFonts w:ascii="Arial" w:hAnsi="Arial" w:cs="Arial"/>
          <w:b/>
          <w:bCs/>
          <w:i/>
          <w:iCs/>
          <w:color w:val="000000"/>
          <w:sz w:val="22"/>
          <w:szCs w:val="22"/>
        </w:rPr>
        <w:t xml:space="preserve">du projet </w:t>
      </w:r>
      <w:r w:rsidRPr="005839A2">
        <w:rPr>
          <w:rFonts w:ascii="Arial" w:hAnsi="Arial" w:cs="Arial"/>
          <w:b/>
          <w:bCs/>
          <w:i/>
          <w:iCs/>
          <w:color w:val="000000"/>
          <w:sz w:val="22"/>
          <w:szCs w:val="22"/>
        </w:rPr>
        <w:t>étaient</w:t>
      </w:r>
      <w:r w:rsidR="00823978" w:rsidRPr="005839A2">
        <w:rPr>
          <w:rFonts w:ascii="Arial" w:hAnsi="Arial" w:cs="Arial"/>
          <w:b/>
          <w:bCs/>
          <w:i/>
          <w:iCs/>
          <w:color w:val="000000"/>
          <w:sz w:val="22"/>
          <w:szCs w:val="22"/>
        </w:rPr>
        <w:t xml:space="preserve"> </w:t>
      </w:r>
      <w:r w:rsidRPr="005839A2">
        <w:rPr>
          <w:rFonts w:ascii="Arial" w:hAnsi="Arial" w:cs="Arial"/>
          <w:b/>
          <w:bCs/>
          <w:i/>
          <w:iCs/>
          <w:color w:val="000000"/>
          <w:sz w:val="22"/>
          <w:szCs w:val="22"/>
        </w:rPr>
        <w:t>adéquats et ont permis d'atteindre le plus grand nombre de bénéficiaires et de mesurer les progrès enregistrés</w:t>
      </w:r>
      <w:r w:rsidR="00823978" w:rsidRPr="005839A2">
        <w:rPr>
          <w:rFonts w:ascii="Arial" w:hAnsi="Arial" w:cs="Arial"/>
          <w:b/>
          <w:bCs/>
          <w:i/>
          <w:iCs/>
          <w:color w:val="000000"/>
          <w:sz w:val="22"/>
          <w:szCs w:val="22"/>
        </w:rPr>
        <w:t>.</w:t>
      </w:r>
      <w:r w:rsidR="004E39CF" w:rsidRPr="005839A2">
        <w:rPr>
          <w:rFonts w:ascii="Arial" w:hAnsi="Arial" w:cs="Arial"/>
          <w:b/>
          <w:bCs/>
          <w:i/>
          <w:iCs/>
          <w:color w:val="000000"/>
          <w:sz w:val="22"/>
          <w:szCs w:val="22"/>
        </w:rPr>
        <w:t xml:space="preserve"> </w:t>
      </w:r>
      <w:r w:rsidR="00130B13" w:rsidRPr="005839A2">
        <w:rPr>
          <w:rFonts w:ascii="Arial" w:hAnsi="Arial" w:cs="Arial"/>
          <w:b/>
          <w:bCs/>
          <w:i/>
          <w:iCs/>
          <w:color w:val="000000"/>
          <w:sz w:val="22"/>
          <w:szCs w:val="22"/>
        </w:rPr>
        <w:t>Quoique</w:t>
      </w:r>
      <w:r w:rsidR="004E39CF" w:rsidRPr="005839A2">
        <w:rPr>
          <w:rFonts w:ascii="Arial" w:hAnsi="Arial" w:cs="Arial"/>
          <w:b/>
          <w:bCs/>
          <w:i/>
          <w:iCs/>
          <w:color w:val="000000"/>
          <w:sz w:val="22"/>
          <w:szCs w:val="22"/>
        </w:rPr>
        <w:t>, une meilleure observance des critères de ciblage permettrait de prendre davantage en compte les cibles les plus vulnérables et les mieux disposer à améliorer leurs moyens de subsistance</w:t>
      </w:r>
      <w:r w:rsidR="00655DA5">
        <w:rPr>
          <w:rFonts w:ascii="Arial" w:hAnsi="Arial" w:cs="Arial"/>
          <w:b/>
          <w:bCs/>
          <w:i/>
          <w:iCs/>
          <w:color w:val="000000"/>
          <w:sz w:val="22"/>
          <w:szCs w:val="22"/>
        </w:rPr>
        <w:t>.</w:t>
      </w:r>
      <w:r w:rsidRPr="005839A2">
        <w:rPr>
          <w:rFonts w:ascii="Arial" w:hAnsi="Arial" w:cs="Arial"/>
          <w:b/>
          <w:bCs/>
          <w:i/>
          <w:iCs/>
          <w:color w:val="000000"/>
          <w:sz w:val="22"/>
          <w:szCs w:val="22"/>
        </w:rPr>
        <w:t xml:space="preserve">  </w:t>
      </w:r>
    </w:p>
    <w:p w14:paraId="0B3B2E4C" w14:textId="5CAEA891" w:rsidR="002C173F" w:rsidRPr="005839A2" w:rsidRDefault="002C173F" w:rsidP="00BB5AA8">
      <w:pPr>
        <w:spacing w:line="276" w:lineRule="auto"/>
        <w:rPr>
          <w:rFonts w:ascii="Arial" w:hAnsi="Arial" w:cs="Arial"/>
          <w:b/>
          <w:bCs/>
          <w:color w:val="5B9BD5" w:themeColor="accent5"/>
          <w:sz w:val="22"/>
          <w:szCs w:val="22"/>
        </w:rPr>
      </w:pPr>
    </w:p>
    <w:p w14:paraId="3385AB5A" w14:textId="472197A7" w:rsidR="00502BBE" w:rsidRPr="005839A2" w:rsidRDefault="00502BBE"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Une approche participative </w:t>
      </w:r>
      <w:r w:rsidR="00314C09" w:rsidRPr="005839A2">
        <w:rPr>
          <w:rFonts w:ascii="Arial" w:hAnsi="Arial" w:cs="Arial"/>
          <w:color w:val="000000" w:themeColor="text1"/>
          <w:sz w:val="22"/>
          <w:szCs w:val="22"/>
        </w:rPr>
        <w:t>mettant les autorités locales et les communautés bénéficiaires des appuis a été observée sur les différentes phases de mise en œuvre du projet, allant de l’identification des zones d’intervention aux choix des bénéficiaires, en passant par le choix des activités et des sites de réalisations des infrastructures.</w:t>
      </w:r>
    </w:p>
    <w:p w14:paraId="6EC3C04D" w14:textId="36BE523C" w:rsidR="00314C09" w:rsidRPr="005839A2" w:rsidRDefault="00314C09" w:rsidP="00BB5AA8">
      <w:pPr>
        <w:spacing w:line="276" w:lineRule="auto"/>
        <w:rPr>
          <w:rFonts w:ascii="Arial" w:hAnsi="Arial" w:cs="Arial"/>
          <w:b/>
          <w:bCs/>
          <w:color w:val="000000" w:themeColor="text1"/>
          <w:sz w:val="22"/>
          <w:szCs w:val="22"/>
        </w:rPr>
      </w:pPr>
    </w:p>
    <w:p w14:paraId="1A25983A" w14:textId="242FC3C1" w:rsidR="00314C09" w:rsidRPr="005839A2" w:rsidRDefault="00314C09"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lang w:eastAsia="zh-CN"/>
        </w:rPr>
        <w:t xml:space="preserve">La détermination des zones cibles s’est faite d’une manière concertée et participative en fonction de plusieurs </w:t>
      </w:r>
      <w:r w:rsidRPr="005839A2">
        <w:rPr>
          <w:rFonts w:ascii="Arial" w:hAnsi="Arial" w:cs="Arial"/>
          <w:bCs/>
          <w:color w:val="000000" w:themeColor="text1"/>
          <w:sz w:val="22"/>
          <w:szCs w:val="22"/>
          <w:lang w:eastAsia="zh-CN"/>
        </w:rPr>
        <w:t>critères de sélection</w:t>
      </w:r>
      <w:r w:rsidRPr="005839A2">
        <w:rPr>
          <w:rFonts w:ascii="Arial" w:hAnsi="Arial" w:cs="Arial"/>
          <w:color w:val="000000" w:themeColor="text1"/>
          <w:sz w:val="22"/>
          <w:szCs w:val="22"/>
          <w:lang w:eastAsia="zh-CN"/>
        </w:rPr>
        <w:t xml:space="preserve"> préétablis et validés par l’ensemble des acteurs</w:t>
      </w:r>
      <w:r w:rsidR="00D200EE" w:rsidRPr="005839A2">
        <w:rPr>
          <w:rFonts w:ascii="Arial" w:hAnsi="Arial" w:cs="Arial"/>
          <w:color w:val="000000" w:themeColor="text1"/>
          <w:sz w:val="22"/>
          <w:szCs w:val="22"/>
          <w:lang w:eastAsia="zh-CN"/>
        </w:rPr>
        <w:t xml:space="preserve">. </w:t>
      </w:r>
    </w:p>
    <w:p w14:paraId="74F971B3" w14:textId="07F07C6B" w:rsidR="00314C09" w:rsidRPr="005839A2" w:rsidRDefault="00E2256A"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t xml:space="preserve">Sur la base des critères de sélection, des missions </w:t>
      </w:r>
      <w:r w:rsidR="00314C09" w:rsidRPr="005839A2">
        <w:rPr>
          <w:rFonts w:ascii="Arial" w:hAnsi="Arial" w:cs="Arial"/>
          <w:color w:val="000000" w:themeColor="text1"/>
          <w:sz w:val="22"/>
          <w:szCs w:val="22"/>
          <w:lang w:eastAsia="zh-CN"/>
        </w:rPr>
        <w:t>conjointe</w:t>
      </w:r>
      <w:r w:rsidRPr="005839A2">
        <w:rPr>
          <w:rFonts w:ascii="Arial" w:hAnsi="Arial" w:cs="Arial"/>
          <w:color w:val="000000" w:themeColor="text1"/>
          <w:sz w:val="22"/>
          <w:szCs w:val="22"/>
          <w:lang w:eastAsia="zh-CN"/>
        </w:rPr>
        <w:t>s et des réunions</w:t>
      </w:r>
      <w:r w:rsidR="00314C09" w:rsidRPr="005839A2">
        <w:rPr>
          <w:rFonts w:ascii="Arial" w:hAnsi="Arial" w:cs="Arial"/>
          <w:color w:val="000000" w:themeColor="text1"/>
          <w:sz w:val="22"/>
          <w:szCs w:val="22"/>
          <w:lang w:eastAsia="zh-CN"/>
        </w:rPr>
        <w:t xml:space="preserve"> de ciblage </w:t>
      </w:r>
      <w:r w:rsidRPr="005839A2">
        <w:rPr>
          <w:rFonts w:ascii="Arial" w:hAnsi="Arial" w:cs="Arial"/>
          <w:color w:val="000000" w:themeColor="text1"/>
          <w:sz w:val="22"/>
          <w:szCs w:val="22"/>
          <w:lang w:eastAsia="zh-CN"/>
        </w:rPr>
        <w:t xml:space="preserve">impliquant </w:t>
      </w:r>
      <w:r w:rsidR="00314C09" w:rsidRPr="005839A2">
        <w:rPr>
          <w:rFonts w:ascii="Arial" w:hAnsi="Arial" w:cs="Arial"/>
          <w:color w:val="000000" w:themeColor="text1"/>
          <w:sz w:val="22"/>
          <w:szCs w:val="22"/>
          <w:lang w:eastAsia="zh-CN"/>
        </w:rPr>
        <w:t>les autorités locales et les populations</w:t>
      </w:r>
      <w:r w:rsidRPr="005839A2">
        <w:rPr>
          <w:rFonts w:ascii="Arial" w:hAnsi="Arial" w:cs="Arial"/>
          <w:color w:val="000000" w:themeColor="text1"/>
          <w:sz w:val="22"/>
          <w:szCs w:val="22"/>
          <w:lang w:eastAsia="zh-CN"/>
        </w:rPr>
        <w:t xml:space="preserve">, le </w:t>
      </w:r>
      <w:r w:rsidR="00314C09" w:rsidRPr="005839A2">
        <w:rPr>
          <w:rFonts w:ascii="Arial" w:hAnsi="Arial" w:cs="Arial"/>
          <w:color w:val="000000" w:themeColor="text1"/>
          <w:sz w:val="22"/>
          <w:szCs w:val="22"/>
          <w:lang w:eastAsia="zh-CN"/>
        </w:rPr>
        <w:t xml:space="preserve">PNUD, </w:t>
      </w:r>
      <w:r w:rsidRPr="005839A2">
        <w:rPr>
          <w:rFonts w:ascii="Arial" w:hAnsi="Arial" w:cs="Arial"/>
          <w:color w:val="000000" w:themeColor="text1"/>
          <w:sz w:val="22"/>
          <w:szCs w:val="22"/>
          <w:lang w:eastAsia="zh-CN"/>
        </w:rPr>
        <w:t>l</w:t>
      </w:r>
      <w:r w:rsidR="00314C09" w:rsidRPr="005839A2">
        <w:rPr>
          <w:rFonts w:ascii="Arial" w:hAnsi="Arial" w:cs="Arial"/>
          <w:color w:val="000000" w:themeColor="text1"/>
          <w:sz w:val="22"/>
          <w:szCs w:val="22"/>
          <w:lang w:eastAsia="zh-CN"/>
        </w:rPr>
        <w:t>es ministères de l’</w:t>
      </w:r>
      <w:r w:rsidRPr="005839A2">
        <w:rPr>
          <w:rFonts w:ascii="Arial" w:hAnsi="Arial" w:cs="Arial"/>
          <w:color w:val="000000" w:themeColor="text1"/>
          <w:sz w:val="22"/>
          <w:szCs w:val="22"/>
          <w:lang w:eastAsia="zh-CN"/>
        </w:rPr>
        <w:t>Économie</w:t>
      </w:r>
      <w:r w:rsidR="00314C09" w:rsidRPr="005839A2">
        <w:rPr>
          <w:rFonts w:ascii="Arial" w:hAnsi="Arial" w:cs="Arial"/>
          <w:color w:val="000000" w:themeColor="text1"/>
          <w:sz w:val="22"/>
          <w:szCs w:val="22"/>
          <w:lang w:eastAsia="zh-CN"/>
        </w:rPr>
        <w:t xml:space="preserve"> et de la Planification du Développement, de l’Administration du Territoire et de la Défense et sécurité publique</w:t>
      </w:r>
      <w:r w:rsidRPr="005839A2">
        <w:rPr>
          <w:rFonts w:ascii="Arial" w:hAnsi="Arial" w:cs="Arial"/>
          <w:color w:val="000000" w:themeColor="text1"/>
          <w:sz w:val="22"/>
          <w:szCs w:val="22"/>
          <w:lang w:eastAsia="zh-CN"/>
        </w:rPr>
        <w:t xml:space="preserve"> ont été conduites</w:t>
      </w:r>
      <w:r w:rsidR="00314C09" w:rsidRPr="005839A2">
        <w:rPr>
          <w:rFonts w:ascii="Arial" w:hAnsi="Arial" w:cs="Arial"/>
          <w:color w:val="000000" w:themeColor="text1"/>
          <w:sz w:val="22"/>
          <w:szCs w:val="22"/>
          <w:lang w:eastAsia="zh-CN"/>
        </w:rPr>
        <w:t>.</w:t>
      </w:r>
      <w:r w:rsidR="006B62C7" w:rsidRPr="005839A2">
        <w:rPr>
          <w:rFonts w:ascii="Arial" w:hAnsi="Arial" w:cs="Arial"/>
          <w:color w:val="000000" w:themeColor="text1"/>
          <w:sz w:val="22"/>
          <w:szCs w:val="22"/>
          <w:lang w:eastAsia="zh-CN"/>
        </w:rPr>
        <w:t xml:space="preserve"> </w:t>
      </w:r>
      <w:r w:rsidR="00314C09" w:rsidRPr="005839A2">
        <w:rPr>
          <w:rFonts w:ascii="Arial" w:hAnsi="Arial" w:cs="Arial"/>
          <w:color w:val="000000" w:themeColor="text1"/>
          <w:sz w:val="22"/>
          <w:szCs w:val="22"/>
          <w:lang w:eastAsia="zh-CN"/>
        </w:rPr>
        <w:t xml:space="preserve">Dans la province de </w:t>
      </w:r>
      <w:proofErr w:type="spellStart"/>
      <w:r w:rsidR="00314C09" w:rsidRPr="005839A2">
        <w:rPr>
          <w:rFonts w:ascii="Arial" w:hAnsi="Arial" w:cs="Arial"/>
          <w:color w:val="000000" w:themeColor="text1"/>
          <w:sz w:val="22"/>
          <w:szCs w:val="22"/>
          <w:lang w:eastAsia="zh-CN"/>
        </w:rPr>
        <w:t>Hadjer</w:t>
      </w:r>
      <w:proofErr w:type="spellEnd"/>
      <w:r w:rsidR="00314C09" w:rsidRPr="005839A2">
        <w:rPr>
          <w:rFonts w:ascii="Arial" w:hAnsi="Arial" w:cs="Arial"/>
          <w:color w:val="000000" w:themeColor="text1"/>
          <w:sz w:val="22"/>
          <w:szCs w:val="22"/>
          <w:lang w:eastAsia="zh-CN"/>
        </w:rPr>
        <w:t xml:space="preserve"> </w:t>
      </w:r>
      <w:proofErr w:type="spellStart"/>
      <w:r w:rsidR="00314C09" w:rsidRPr="005839A2">
        <w:rPr>
          <w:rFonts w:ascii="Arial" w:hAnsi="Arial" w:cs="Arial"/>
          <w:color w:val="000000" w:themeColor="text1"/>
          <w:sz w:val="22"/>
          <w:szCs w:val="22"/>
          <w:lang w:eastAsia="zh-CN"/>
        </w:rPr>
        <w:t>Lamis</w:t>
      </w:r>
      <w:proofErr w:type="spellEnd"/>
      <w:r w:rsidR="00314C09" w:rsidRPr="005839A2">
        <w:rPr>
          <w:rFonts w:ascii="Arial" w:hAnsi="Arial" w:cs="Arial"/>
          <w:color w:val="000000" w:themeColor="text1"/>
          <w:sz w:val="22"/>
          <w:szCs w:val="22"/>
          <w:lang w:eastAsia="zh-CN"/>
        </w:rPr>
        <w:t xml:space="preserve">, une réunion avec l’ensemble des acteurs concernés, présidée par la Gouverneure de la province a permis de déterminer les zones </w:t>
      </w:r>
      <w:r w:rsidRPr="005839A2">
        <w:rPr>
          <w:rFonts w:ascii="Arial" w:hAnsi="Arial" w:cs="Arial"/>
          <w:color w:val="000000" w:themeColor="text1"/>
          <w:sz w:val="22"/>
          <w:szCs w:val="22"/>
          <w:lang w:eastAsia="zh-CN"/>
        </w:rPr>
        <w:t xml:space="preserve">cibles potentielles dans </w:t>
      </w:r>
      <w:r w:rsidR="00314C09" w:rsidRPr="005839A2">
        <w:rPr>
          <w:rFonts w:ascii="Arial" w:hAnsi="Arial" w:cs="Arial"/>
          <w:color w:val="000000" w:themeColor="text1"/>
          <w:sz w:val="22"/>
          <w:szCs w:val="22"/>
          <w:lang w:eastAsia="zh-CN"/>
        </w:rPr>
        <w:t>les deux (2) départements touchés par les effets de Boko Haram</w:t>
      </w:r>
      <w:r w:rsidRPr="005839A2">
        <w:rPr>
          <w:rFonts w:ascii="Arial" w:hAnsi="Arial" w:cs="Arial"/>
          <w:color w:val="000000" w:themeColor="text1"/>
          <w:sz w:val="22"/>
          <w:szCs w:val="22"/>
          <w:lang w:eastAsia="zh-CN"/>
        </w:rPr>
        <w:t xml:space="preserve">. </w:t>
      </w:r>
      <w:r w:rsidR="00314C09" w:rsidRPr="005839A2">
        <w:rPr>
          <w:rFonts w:ascii="Arial" w:hAnsi="Arial" w:cs="Arial"/>
          <w:color w:val="000000" w:themeColor="text1"/>
          <w:sz w:val="22"/>
          <w:szCs w:val="22"/>
          <w:lang w:eastAsia="zh-CN"/>
        </w:rPr>
        <w:t> </w:t>
      </w:r>
    </w:p>
    <w:p w14:paraId="2618989A" w14:textId="2C861AC5" w:rsidR="006B62C7" w:rsidRPr="005839A2" w:rsidRDefault="00E2256A" w:rsidP="00BB5AA8">
      <w:pPr>
        <w:spacing w:line="276" w:lineRule="auto"/>
        <w:jc w:val="both"/>
        <w:rPr>
          <w:rFonts w:ascii="Arial" w:hAnsi="Arial" w:cs="Arial"/>
          <w:color w:val="000000" w:themeColor="text1"/>
          <w:sz w:val="22"/>
          <w:szCs w:val="22"/>
          <w:lang w:eastAsia="zh-CN"/>
        </w:rPr>
      </w:pPr>
      <w:r w:rsidRPr="005839A2">
        <w:rPr>
          <w:rFonts w:ascii="Arial" w:hAnsi="Arial" w:cs="Arial"/>
          <w:color w:val="000000" w:themeColor="text1"/>
          <w:sz w:val="22"/>
          <w:szCs w:val="22"/>
          <w:lang w:eastAsia="zh-CN"/>
        </w:rPr>
        <w:lastRenderedPageBreak/>
        <w:t xml:space="preserve">Au niveau de </w:t>
      </w:r>
      <w:r w:rsidR="00314C09" w:rsidRPr="005839A2">
        <w:rPr>
          <w:rFonts w:ascii="Arial" w:hAnsi="Arial" w:cs="Arial"/>
          <w:color w:val="000000" w:themeColor="text1"/>
          <w:sz w:val="22"/>
          <w:szCs w:val="22"/>
          <w:lang w:eastAsia="zh-CN"/>
        </w:rPr>
        <w:t xml:space="preserve">la province du Lac, des </w:t>
      </w:r>
      <w:r w:rsidR="00D53A32" w:rsidRPr="005839A2">
        <w:rPr>
          <w:rFonts w:ascii="Arial" w:hAnsi="Arial" w:cs="Arial"/>
          <w:color w:val="000000" w:themeColor="text1"/>
          <w:sz w:val="22"/>
          <w:szCs w:val="22"/>
          <w:lang w:eastAsia="zh-CN"/>
        </w:rPr>
        <w:t>réunions séparées</w:t>
      </w:r>
      <w:r w:rsidR="00314C09" w:rsidRPr="005839A2">
        <w:rPr>
          <w:rFonts w:ascii="Arial" w:hAnsi="Arial" w:cs="Arial"/>
          <w:color w:val="000000" w:themeColor="text1"/>
          <w:sz w:val="22"/>
          <w:szCs w:val="22"/>
          <w:lang w:eastAsia="zh-CN"/>
        </w:rPr>
        <w:t xml:space="preserve"> ont été organisées avec les autorités administratives et militaires d’une part et les autorités traditionnelles et religieuses ainsi que les organisations des jeunes et des femmes d’autre part avant la validation par l’ensemble des parties prenantes</w:t>
      </w:r>
      <w:r w:rsidRPr="005839A2">
        <w:rPr>
          <w:rFonts w:ascii="Arial" w:hAnsi="Arial" w:cs="Arial"/>
          <w:color w:val="000000" w:themeColor="text1"/>
          <w:sz w:val="22"/>
          <w:szCs w:val="22"/>
          <w:lang w:eastAsia="zh-CN"/>
        </w:rPr>
        <w:t xml:space="preserve">. Plusieurs localités potentielles ont été identifiées également dans deux départements fortement affectés par l’insécurité. Sur la base de ces travaux préliminaires, et tenant compte </w:t>
      </w:r>
      <w:r w:rsidR="00314C09" w:rsidRPr="005839A2">
        <w:rPr>
          <w:rFonts w:ascii="Arial" w:hAnsi="Arial" w:cs="Arial"/>
          <w:color w:val="000000" w:themeColor="text1"/>
          <w:sz w:val="22"/>
          <w:szCs w:val="22"/>
          <w:lang w:eastAsia="zh-CN"/>
        </w:rPr>
        <w:t xml:space="preserve">de la nature dynamique du conflit, le comité de sélection </w:t>
      </w:r>
      <w:r w:rsidR="006B62C7" w:rsidRPr="005839A2">
        <w:rPr>
          <w:rFonts w:ascii="Arial" w:hAnsi="Arial" w:cs="Arial"/>
          <w:color w:val="000000" w:themeColor="text1"/>
          <w:sz w:val="22"/>
          <w:szCs w:val="22"/>
          <w:lang w:eastAsia="zh-CN"/>
        </w:rPr>
        <w:t>a procédé à un arbitrage final avec le choix des 12 localités retenues.</w:t>
      </w:r>
    </w:p>
    <w:p w14:paraId="485C821F" w14:textId="77777777" w:rsidR="000D19A1" w:rsidRPr="005839A2" w:rsidRDefault="000D19A1" w:rsidP="00BB5AA8">
      <w:pPr>
        <w:spacing w:line="276" w:lineRule="auto"/>
        <w:jc w:val="both"/>
        <w:rPr>
          <w:rFonts w:ascii="Arial" w:hAnsi="Arial" w:cs="Arial"/>
          <w:color w:val="000000" w:themeColor="text1"/>
          <w:sz w:val="22"/>
          <w:szCs w:val="22"/>
          <w:lang w:eastAsia="zh-CN"/>
        </w:rPr>
      </w:pPr>
    </w:p>
    <w:p w14:paraId="3E659EF0" w14:textId="5D4A029F" w:rsidR="00314C09" w:rsidRPr="005839A2" w:rsidRDefault="006B62C7" w:rsidP="00BB5AA8">
      <w:pPr>
        <w:spacing w:line="276" w:lineRule="auto"/>
        <w:jc w:val="both"/>
        <w:rPr>
          <w:rFonts w:ascii="Arial" w:hAnsi="Arial" w:cs="Arial"/>
          <w:color w:val="000000" w:themeColor="text1"/>
          <w:sz w:val="22"/>
          <w:szCs w:val="22"/>
          <w:lang w:eastAsia="zh-CN"/>
        </w:rPr>
      </w:pPr>
      <w:r w:rsidRPr="00D107A2">
        <w:rPr>
          <w:rFonts w:ascii="Arial" w:hAnsi="Arial" w:cs="Arial"/>
          <w:color w:val="000000" w:themeColor="text1"/>
          <w:sz w:val="22"/>
          <w:szCs w:val="22"/>
          <w:lang w:eastAsia="zh-CN"/>
        </w:rPr>
        <w:t xml:space="preserve">Des processus similaires ont été conduits pour l’identification des activités et des sites d’intervention. Pour ce qui est des activités, les choix et la planification ont été faites dans le cadre d’un processus participatif qui a abouti à la production et la validation d’un </w:t>
      </w:r>
      <w:r w:rsidR="000D19A1" w:rsidRPr="00D107A2">
        <w:rPr>
          <w:rFonts w:ascii="Arial" w:hAnsi="Arial" w:cs="Arial"/>
          <w:color w:val="000000" w:themeColor="text1"/>
          <w:sz w:val="22"/>
          <w:szCs w:val="22"/>
          <w:lang w:eastAsia="zh-CN"/>
        </w:rPr>
        <w:t>P</w:t>
      </w:r>
      <w:r w:rsidRPr="00D107A2">
        <w:rPr>
          <w:rFonts w:ascii="Arial" w:hAnsi="Arial" w:cs="Arial"/>
          <w:color w:val="000000" w:themeColor="text1"/>
          <w:sz w:val="22"/>
          <w:szCs w:val="22"/>
          <w:lang w:eastAsia="zh-CN"/>
        </w:rPr>
        <w:t>lan d’</w:t>
      </w:r>
      <w:r w:rsidR="000D19A1" w:rsidRPr="00D107A2">
        <w:rPr>
          <w:rFonts w:ascii="Arial" w:hAnsi="Arial" w:cs="Arial"/>
          <w:color w:val="000000" w:themeColor="text1"/>
          <w:sz w:val="22"/>
          <w:szCs w:val="22"/>
          <w:lang w:eastAsia="zh-CN"/>
        </w:rPr>
        <w:t>A</w:t>
      </w:r>
      <w:r w:rsidRPr="00D107A2">
        <w:rPr>
          <w:rFonts w:ascii="Arial" w:hAnsi="Arial" w:cs="Arial"/>
          <w:color w:val="000000" w:themeColor="text1"/>
          <w:sz w:val="22"/>
          <w:szCs w:val="22"/>
          <w:lang w:eastAsia="zh-CN"/>
        </w:rPr>
        <w:t xml:space="preserve">ction </w:t>
      </w:r>
      <w:r w:rsidR="000D19A1" w:rsidRPr="00D107A2">
        <w:rPr>
          <w:rFonts w:ascii="Arial" w:hAnsi="Arial" w:cs="Arial"/>
          <w:color w:val="000000" w:themeColor="text1"/>
          <w:sz w:val="22"/>
          <w:szCs w:val="22"/>
          <w:lang w:eastAsia="zh-CN"/>
        </w:rPr>
        <w:t>C</w:t>
      </w:r>
      <w:r w:rsidRPr="00D107A2">
        <w:rPr>
          <w:rFonts w:ascii="Arial" w:hAnsi="Arial" w:cs="Arial"/>
          <w:color w:val="000000" w:themeColor="text1"/>
          <w:sz w:val="22"/>
          <w:szCs w:val="22"/>
          <w:lang w:eastAsia="zh-CN"/>
        </w:rPr>
        <w:t>onjoint</w:t>
      </w:r>
      <w:r w:rsidR="000D19A1" w:rsidRPr="00D107A2">
        <w:rPr>
          <w:rFonts w:ascii="Arial" w:hAnsi="Arial" w:cs="Arial"/>
          <w:color w:val="000000" w:themeColor="text1"/>
          <w:sz w:val="22"/>
          <w:szCs w:val="22"/>
          <w:lang w:eastAsia="zh-CN"/>
        </w:rPr>
        <w:t xml:space="preserve"> (PAC)</w:t>
      </w:r>
      <w:r w:rsidRPr="00D107A2">
        <w:rPr>
          <w:rFonts w:ascii="Arial" w:hAnsi="Arial" w:cs="Arial"/>
          <w:color w:val="000000" w:themeColor="text1"/>
          <w:sz w:val="22"/>
          <w:szCs w:val="22"/>
          <w:lang w:eastAsia="zh-CN"/>
        </w:rPr>
        <w:t xml:space="preserve"> pour chaque localité d’intervention </w:t>
      </w:r>
      <w:r w:rsidR="000D19A1" w:rsidRPr="00D107A2">
        <w:rPr>
          <w:rFonts w:ascii="Arial" w:hAnsi="Arial" w:cs="Arial"/>
          <w:color w:val="000000" w:themeColor="text1"/>
          <w:sz w:val="22"/>
          <w:szCs w:val="22"/>
          <w:lang w:eastAsia="zh-CN"/>
        </w:rPr>
        <w:t xml:space="preserve">et </w:t>
      </w:r>
      <w:r w:rsidRPr="00D107A2">
        <w:rPr>
          <w:rFonts w:ascii="Arial" w:hAnsi="Arial" w:cs="Arial"/>
          <w:color w:val="000000" w:themeColor="text1"/>
          <w:sz w:val="22"/>
          <w:szCs w:val="22"/>
          <w:lang w:eastAsia="zh-CN"/>
        </w:rPr>
        <w:t>qui sert d</w:t>
      </w:r>
      <w:r w:rsidR="000D19A1" w:rsidRPr="00D107A2">
        <w:rPr>
          <w:rFonts w:ascii="Arial" w:hAnsi="Arial" w:cs="Arial"/>
          <w:color w:val="000000" w:themeColor="text1"/>
          <w:sz w:val="22"/>
          <w:szCs w:val="22"/>
          <w:lang w:eastAsia="zh-CN"/>
        </w:rPr>
        <w:t>e</w:t>
      </w:r>
      <w:r w:rsidRPr="00D107A2">
        <w:rPr>
          <w:rFonts w:ascii="Arial" w:hAnsi="Arial" w:cs="Arial"/>
          <w:color w:val="000000" w:themeColor="text1"/>
          <w:sz w:val="22"/>
          <w:szCs w:val="22"/>
          <w:lang w:eastAsia="zh-CN"/>
        </w:rPr>
        <w:t xml:space="preserve"> cadre</w:t>
      </w:r>
      <w:r w:rsidR="000D19A1" w:rsidRPr="00D107A2">
        <w:rPr>
          <w:rFonts w:ascii="Arial" w:hAnsi="Arial" w:cs="Arial"/>
          <w:color w:val="000000" w:themeColor="text1"/>
          <w:sz w:val="22"/>
          <w:szCs w:val="22"/>
          <w:lang w:eastAsia="zh-CN"/>
        </w:rPr>
        <w:t xml:space="preserve"> unique </w:t>
      </w:r>
      <w:r w:rsidRPr="00D107A2">
        <w:rPr>
          <w:rFonts w:ascii="Arial" w:hAnsi="Arial" w:cs="Arial"/>
          <w:color w:val="000000" w:themeColor="text1"/>
          <w:sz w:val="22"/>
          <w:szCs w:val="22"/>
          <w:lang w:eastAsia="zh-CN"/>
        </w:rPr>
        <w:t>de référence pour les interventions du projet. Il faut noter que ces plans ont été alignés sur les Plans d’Actions Territoriaux</w:t>
      </w:r>
      <w:r w:rsidR="000D19A1" w:rsidRPr="00D107A2">
        <w:rPr>
          <w:rFonts w:ascii="Arial" w:hAnsi="Arial" w:cs="Arial"/>
          <w:color w:val="000000" w:themeColor="text1"/>
          <w:sz w:val="22"/>
          <w:szCs w:val="22"/>
          <w:lang w:eastAsia="zh-CN"/>
        </w:rPr>
        <w:t xml:space="preserve"> (PAT)</w:t>
      </w:r>
      <w:r w:rsidRPr="00D107A2">
        <w:rPr>
          <w:rFonts w:ascii="Arial" w:hAnsi="Arial" w:cs="Arial"/>
          <w:color w:val="000000" w:themeColor="text1"/>
          <w:sz w:val="22"/>
          <w:szCs w:val="22"/>
          <w:lang w:eastAsia="zh-CN"/>
        </w:rPr>
        <w:t xml:space="preserve"> qui sont les outils planification de référence pour le développement à l’échelle provinciale.</w:t>
      </w:r>
      <w:r w:rsidRPr="005839A2">
        <w:rPr>
          <w:rFonts w:ascii="Arial" w:hAnsi="Arial" w:cs="Arial"/>
          <w:color w:val="000000" w:themeColor="text1"/>
          <w:sz w:val="22"/>
          <w:szCs w:val="22"/>
          <w:lang w:eastAsia="zh-CN"/>
        </w:rPr>
        <w:t xml:space="preserve"> </w:t>
      </w:r>
    </w:p>
    <w:p w14:paraId="4E381CE3" w14:textId="77777777" w:rsidR="000D19A1" w:rsidRPr="005839A2" w:rsidRDefault="000D19A1" w:rsidP="00BB5AA8">
      <w:pPr>
        <w:spacing w:line="276" w:lineRule="auto"/>
        <w:jc w:val="both"/>
        <w:rPr>
          <w:rFonts w:ascii="Arial" w:hAnsi="Arial" w:cs="Arial"/>
          <w:sz w:val="22"/>
          <w:szCs w:val="22"/>
        </w:rPr>
      </w:pPr>
    </w:p>
    <w:p w14:paraId="5D8BFB4A" w14:textId="0B7F3557" w:rsidR="00847856" w:rsidRPr="005839A2" w:rsidRDefault="000D19A1" w:rsidP="00BB5AA8">
      <w:pPr>
        <w:spacing w:line="276" w:lineRule="auto"/>
        <w:jc w:val="both"/>
        <w:rPr>
          <w:rFonts w:ascii="Arial" w:hAnsi="Arial" w:cs="Arial"/>
          <w:sz w:val="22"/>
          <w:szCs w:val="22"/>
        </w:rPr>
      </w:pPr>
      <w:r w:rsidRPr="005839A2">
        <w:rPr>
          <w:rFonts w:ascii="Arial" w:hAnsi="Arial" w:cs="Arial"/>
          <w:sz w:val="22"/>
          <w:szCs w:val="22"/>
        </w:rPr>
        <w:t xml:space="preserve">Pour ce qui est </w:t>
      </w:r>
      <w:r w:rsidR="003810D0" w:rsidRPr="005839A2">
        <w:rPr>
          <w:rFonts w:ascii="Arial" w:hAnsi="Arial" w:cs="Arial"/>
          <w:sz w:val="22"/>
          <w:szCs w:val="22"/>
        </w:rPr>
        <w:t xml:space="preserve">de la mise à disposition des moyens de subsistance (objectif 3 de la FNS-Tchad), le projet a </w:t>
      </w:r>
      <w:r w:rsidR="00847856" w:rsidRPr="005839A2">
        <w:rPr>
          <w:rFonts w:ascii="Arial" w:hAnsi="Arial" w:cs="Arial"/>
          <w:sz w:val="22"/>
          <w:szCs w:val="22"/>
        </w:rPr>
        <w:t xml:space="preserve">opté </w:t>
      </w:r>
      <w:r w:rsidR="003810D0" w:rsidRPr="005839A2">
        <w:rPr>
          <w:rFonts w:ascii="Arial" w:hAnsi="Arial" w:cs="Arial"/>
          <w:sz w:val="22"/>
          <w:szCs w:val="22"/>
        </w:rPr>
        <w:t xml:space="preserve">pour </w:t>
      </w:r>
      <w:r w:rsidR="00847856" w:rsidRPr="005839A2">
        <w:rPr>
          <w:rFonts w:ascii="Arial" w:hAnsi="Arial" w:cs="Arial"/>
          <w:sz w:val="22"/>
          <w:szCs w:val="22"/>
        </w:rPr>
        <w:t xml:space="preserve">un ciblage à partir des organisations de producteurs, à savoir </w:t>
      </w:r>
      <w:r w:rsidR="003810D0" w:rsidRPr="005839A2">
        <w:rPr>
          <w:rFonts w:ascii="Arial" w:hAnsi="Arial" w:cs="Arial"/>
          <w:sz w:val="22"/>
          <w:szCs w:val="22"/>
        </w:rPr>
        <w:t xml:space="preserve">les groupements et les unions des producteurs </w:t>
      </w:r>
      <w:r w:rsidR="00847856" w:rsidRPr="005839A2">
        <w:rPr>
          <w:rFonts w:ascii="Arial" w:hAnsi="Arial" w:cs="Arial"/>
          <w:sz w:val="22"/>
          <w:szCs w:val="22"/>
        </w:rPr>
        <w:t xml:space="preserve">pour y </w:t>
      </w:r>
      <w:r w:rsidR="003810D0" w:rsidRPr="005839A2">
        <w:rPr>
          <w:rFonts w:ascii="Arial" w:hAnsi="Arial" w:cs="Arial"/>
          <w:sz w:val="22"/>
          <w:szCs w:val="22"/>
        </w:rPr>
        <w:t xml:space="preserve">identifier </w:t>
      </w:r>
      <w:r w:rsidR="00847856" w:rsidRPr="005839A2">
        <w:rPr>
          <w:rFonts w:ascii="Arial" w:hAnsi="Arial" w:cs="Arial"/>
          <w:sz w:val="22"/>
          <w:szCs w:val="22"/>
        </w:rPr>
        <w:t xml:space="preserve">prioritairement </w:t>
      </w:r>
      <w:r w:rsidR="003810D0" w:rsidRPr="005839A2">
        <w:rPr>
          <w:rFonts w:ascii="Arial" w:hAnsi="Arial" w:cs="Arial"/>
          <w:sz w:val="22"/>
          <w:szCs w:val="22"/>
        </w:rPr>
        <w:t>les personnes les plus vulnérables ou marginalisées</w:t>
      </w:r>
      <w:r w:rsidR="00847856" w:rsidRPr="005839A2">
        <w:rPr>
          <w:rFonts w:ascii="Arial" w:hAnsi="Arial" w:cs="Arial"/>
          <w:sz w:val="22"/>
          <w:szCs w:val="22"/>
        </w:rPr>
        <w:t>. Dans ce cadre également, en fonction de la nature des appuis, les autorités traditionnel</w:t>
      </w:r>
      <w:r w:rsidR="00804125">
        <w:rPr>
          <w:rFonts w:ascii="Arial" w:hAnsi="Arial" w:cs="Arial"/>
          <w:sz w:val="22"/>
          <w:szCs w:val="22"/>
        </w:rPr>
        <w:t>le</w:t>
      </w:r>
      <w:r w:rsidR="00847856" w:rsidRPr="005839A2">
        <w:rPr>
          <w:rFonts w:ascii="Arial" w:hAnsi="Arial" w:cs="Arial"/>
          <w:sz w:val="22"/>
          <w:szCs w:val="22"/>
        </w:rPr>
        <w:t xml:space="preserve">s ont servi de porte d’entrée pour la sélection des </w:t>
      </w:r>
      <w:r w:rsidR="00847856" w:rsidRPr="00D107A2">
        <w:rPr>
          <w:rFonts w:ascii="Arial" w:hAnsi="Arial" w:cs="Arial"/>
          <w:sz w:val="22"/>
          <w:szCs w:val="22"/>
        </w:rPr>
        <w:t xml:space="preserve">bénéficiaires. Selon le cas, les chefs ont été chargés de sélectionner dans leur communauté un nombre équitable de bénéficiaires. A </w:t>
      </w:r>
      <w:proofErr w:type="spellStart"/>
      <w:r w:rsidR="00847856" w:rsidRPr="00D107A2">
        <w:rPr>
          <w:rFonts w:ascii="Arial" w:hAnsi="Arial" w:cs="Arial"/>
          <w:sz w:val="22"/>
          <w:szCs w:val="22"/>
        </w:rPr>
        <w:t>Baltram</w:t>
      </w:r>
      <w:proofErr w:type="spellEnd"/>
      <w:r w:rsidR="00847856" w:rsidRPr="00D107A2">
        <w:rPr>
          <w:rFonts w:ascii="Arial" w:hAnsi="Arial" w:cs="Arial"/>
          <w:sz w:val="22"/>
          <w:szCs w:val="22"/>
        </w:rPr>
        <w:t xml:space="preserve"> par exemple qui compte </w:t>
      </w:r>
      <w:r w:rsidR="00D107A2" w:rsidRPr="00D107A2">
        <w:rPr>
          <w:rFonts w:ascii="Arial" w:hAnsi="Arial" w:cs="Arial"/>
          <w:sz w:val="22"/>
          <w:szCs w:val="22"/>
        </w:rPr>
        <w:t>6</w:t>
      </w:r>
      <w:r w:rsidR="00847856" w:rsidRPr="00D107A2">
        <w:rPr>
          <w:rFonts w:ascii="Arial" w:hAnsi="Arial" w:cs="Arial"/>
          <w:sz w:val="22"/>
          <w:szCs w:val="22"/>
        </w:rPr>
        <w:t xml:space="preserve">0 chefs de quartier, chaque chef a été amené à identifier 10 bénéficiaires de cash for </w:t>
      </w:r>
      <w:proofErr w:type="spellStart"/>
      <w:r w:rsidR="00847856" w:rsidRPr="00D107A2">
        <w:rPr>
          <w:rFonts w:ascii="Arial" w:hAnsi="Arial" w:cs="Arial"/>
          <w:sz w:val="22"/>
          <w:szCs w:val="22"/>
        </w:rPr>
        <w:t>work</w:t>
      </w:r>
      <w:proofErr w:type="spellEnd"/>
      <w:r w:rsidR="00847856" w:rsidRPr="00D107A2">
        <w:rPr>
          <w:rFonts w:ascii="Arial" w:hAnsi="Arial" w:cs="Arial"/>
          <w:sz w:val="22"/>
          <w:szCs w:val="22"/>
        </w:rPr>
        <w:t xml:space="preserve">, soit un total de </w:t>
      </w:r>
      <w:r w:rsidR="00D107A2" w:rsidRPr="00A83F7B">
        <w:rPr>
          <w:rFonts w:ascii="Arial" w:hAnsi="Arial" w:cs="Arial"/>
          <w:b/>
          <w:bCs/>
          <w:sz w:val="22"/>
          <w:szCs w:val="22"/>
        </w:rPr>
        <w:t>6</w:t>
      </w:r>
      <w:r w:rsidR="00847856" w:rsidRPr="00A83F7B">
        <w:rPr>
          <w:rFonts w:ascii="Arial" w:hAnsi="Arial" w:cs="Arial"/>
          <w:b/>
          <w:bCs/>
          <w:sz w:val="22"/>
          <w:szCs w:val="22"/>
        </w:rPr>
        <w:t>00</w:t>
      </w:r>
      <w:r w:rsidR="00847856" w:rsidRPr="00D107A2">
        <w:rPr>
          <w:rFonts w:ascii="Arial" w:hAnsi="Arial" w:cs="Arial"/>
          <w:sz w:val="22"/>
          <w:szCs w:val="22"/>
        </w:rPr>
        <w:t xml:space="preserve"> personnes pour tout le village. </w:t>
      </w:r>
      <w:r w:rsidRPr="00D107A2">
        <w:rPr>
          <w:rFonts w:ascii="Arial" w:hAnsi="Arial" w:cs="Arial"/>
          <w:sz w:val="22"/>
          <w:szCs w:val="22"/>
        </w:rPr>
        <w:t>Sans avoir totalement circonscrit les plaintes, l’approche de ciblage collectif a eu l’avantage d’éviter d’</w:t>
      </w:r>
      <w:r w:rsidR="00847856" w:rsidRPr="00D107A2">
        <w:rPr>
          <w:rFonts w:ascii="Arial" w:hAnsi="Arial" w:cs="Arial"/>
          <w:sz w:val="22"/>
          <w:szCs w:val="22"/>
        </w:rPr>
        <w:t>accentu</w:t>
      </w:r>
      <w:r w:rsidRPr="00D107A2">
        <w:rPr>
          <w:rFonts w:ascii="Arial" w:hAnsi="Arial" w:cs="Arial"/>
          <w:sz w:val="22"/>
          <w:szCs w:val="22"/>
        </w:rPr>
        <w:t>er</w:t>
      </w:r>
      <w:r w:rsidR="00847856" w:rsidRPr="00D107A2">
        <w:rPr>
          <w:rFonts w:ascii="Arial" w:hAnsi="Arial" w:cs="Arial"/>
          <w:sz w:val="22"/>
          <w:szCs w:val="22"/>
        </w:rPr>
        <w:t xml:space="preserve"> la fra</w:t>
      </w:r>
      <w:r w:rsidRPr="00D107A2">
        <w:rPr>
          <w:rFonts w:ascii="Arial" w:hAnsi="Arial" w:cs="Arial"/>
          <w:sz w:val="22"/>
          <w:szCs w:val="22"/>
        </w:rPr>
        <w:t xml:space="preserve">cture </w:t>
      </w:r>
      <w:r w:rsidR="00847856" w:rsidRPr="00D107A2">
        <w:rPr>
          <w:rFonts w:ascii="Arial" w:hAnsi="Arial" w:cs="Arial"/>
          <w:sz w:val="22"/>
          <w:szCs w:val="22"/>
        </w:rPr>
        <w:t>sociale</w:t>
      </w:r>
      <w:r w:rsidRPr="00D107A2">
        <w:rPr>
          <w:rFonts w:ascii="Arial" w:hAnsi="Arial" w:cs="Arial"/>
          <w:sz w:val="22"/>
          <w:szCs w:val="22"/>
        </w:rPr>
        <w:t xml:space="preserve"> </w:t>
      </w:r>
      <w:r w:rsidR="00847856" w:rsidRPr="00D107A2">
        <w:rPr>
          <w:rFonts w:ascii="Arial" w:hAnsi="Arial" w:cs="Arial"/>
          <w:sz w:val="22"/>
          <w:szCs w:val="22"/>
        </w:rPr>
        <w:t>et des focalisation</w:t>
      </w:r>
      <w:r w:rsidRPr="00D107A2">
        <w:rPr>
          <w:rFonts w:ascii="Arial" w:hAnsi="Arial" w:cs="Arial"/>
          <w:sz w:val="22"/>
          <w:szCs w:val="22"/>
        </w:rPr>
        <w:t>s</w:t>
      </w:r>
      <w:r w:rsidR="00847856" w:rsidRPr="00D107A2">
        <w:rPr>
          <w:rFonts w:ascii="Arial" w:hAnsi="Arial" w:cs="Arial"/>
          <w:sz w:val="22"/>
          <w:szCs w:val="22"/>
        </w:rPr>
        <w:t xml:space="preserve"> individuelle</w:t>
      </w:r>
      <w:r w:rsidRPr="00D107A2">
        <w:rPr>
          <w:rFonts w:ascii="Arial" w:hAnsi="Arial" w:cs="Arial"/>
          <w:sz w:val="22"/>
          <w:szCs w:val="22"/>
        </w:rPr>
        <w:t>s</w:t>
      </w:r>
      <w:r w:rsidR="00847856" w:rsidRPr="00D107A2">
        <w:rPr>
          <w:rFonts w:ascii="Arial" w:hAnsi="Arial" w:cs="Arial"/>
          <w:sz w:val="22"/>
          <w:szCs w:val="22"/>
        </w:rPr>
        <w:t xml:space="preserve"> </w:t>
      </w:r>
      <w:r w:rsidRPr="00D107A2">
        <w:rPr>
          <w:rFonts w:ascii="Arial" w:hAnsi="Arial" w:cs="Arial"/>
          <w:sz w:val="22"/>
          <w:szCs w:val="22"/>
        </w:rPr>
        <w:t xml:space="preserve">qui auraient pu être causées par le ciblage individuel, </w:t>
      </w:r>
      <w:r w:rsidR="00847856" w:rsidRPr="00D107A2">
        <w:rPr>
          <w:rFonts w:ascii="Arial" w:hAnsi="Arial" w:cs="Arial"/>
          <w:sz w:val="22"/>
          <w:szCs w:val="22"/>
        </w:rPr>
        <w:t>dans un contexte o</w:t>
      </w:r>
      <w:r w:rsidRPr="00D107A2">
        <w:rPr>
          <w:rFonts w:ascii="Arial" w:hAnsi="Arial" w:cs="Arial"/>
          <w:sz w:val="22"/>
          <w:szCs w:val="22"/>
        </w:rPr>
        <w:t>ù</w:t>
      </w:r>
      <w:r w:rsidR="00847856" w:rsidRPr="00D107A2">
        <w:rPr>
          <w:rFonts w:ascii="Arial" w:hAnsi="Arial" w:cs="Arial"/>
          <w:sz w:val="22"/>
          <w:szCs w:val="22"/>
        </w:rPr>
        <w:t xml:space="preserve"> la cohésion sociale </w:t>
      </w:r>
      <w:r w:rsidRPr="00D107A2">
        <w:rPr>
          <w:rFonts w:ascii="Arial" w:hAnsi="Arial" w:cs="Arial"/>
          <w:sz w:val="22"/>
          <w:szCs w:val="22"/>
        </w:rPr>
        <w:t xml:space="preserve">est mise à mal par la crise sécuritaire. </w:t>
      </w:r>
      <w:r w:rsidR="00D200EE" w:rsidRPr="00D107A2">
        <w:rPr>
          <w:rFonts w:ascii="Arial" w:hAnsi="Arial" w:cs="Arial"/>
          <w:sz w:val="22"/>
          <w:szCs w:val="22"/>
        </w:rPr>
        <w:t xml:space="preserve">A ce niveau, les approches adoptées ont permis d’aller au-delà des cibles d’indicateurs prévisionnels et de toucher au niveau de cette composante </w:t>
      </w:r>
      <w:r w:rsidR="00D200EE" w:rsidRPr="00A83F7B">
        <w:rPr>
          <w:rFonts w:ascii="Arial" w:hAnsi="Arial" w:cs="Arial"/>
          <w:b/>
          <w:bCs/>
          <w:sz w:val="22"/>
          <w:szCs w:val="22"/>
        </w:rPr>
        <w:t>10 094</w:t>
      </w:r>
      <w:r w:rsidR="00D200EE" w:rsidRPr="00D107A2">
        <w:rPr>
          <w:rFonts w:ascii="Arial" w:hAnsi="Arial" w:cs="Arial"/>
          <w:sz w:val="22"/>
          <w:szCs w:val="22"/>
        </w:rPr>
        <w:t xml:space="preserve"> bénéficiaires directs</w:t>
      </w:r>
      <w:r w:rsidR="00405A0C" w:rsidRPr="00D107A2">
        <w:rPr>
          <w:rFonts w:ascii="Arial" w:hAnsi="Arial" w:cs="Arial"/>
          <w:sz w:val="22"/>
          <w:szCs w:val="22"/>
        </w:rPr>
        <w:t xml:space="preserve">. </w:t>
      </w:r>
      <w:r w:rsidR="00D8467A" w:rsidRPr="00D107A2">
        <w:rPr>
          <w:rFonts w:ascii="Arial" w:hAnsi="Arial" w:cs="Arial"/>
          <w:sz w:val="22"/>
          <w:szCs w:val="22"/>
        </w:rPr>
        <w:t xml:space="preserve">Toutefois, il est ressorti </w:t>
      </w:r>
      <w:r w:rsidR="00D107A2" w:rsidRPr="00D107A2">
        <w:rPr>
          <w:rFonts w:ascii="Arial" w:hAnsi="Arial" w:cs="Arial"/>
          <w:sz w:val="22"/>
          <w:szCs w:val="22"/>
        </w:rPr>
        <w:t xml:space="preserve">des entretiens </w:t>
      </w:r>
      <w:r w:rsidR="00D8467A" w:rsidRPr="00D107A2">
        <w:rPr>
          <w:rFonts w:ascii="Arial" w:hAnsi="Arial" w:cs="Arial"/>
          <w:sz w:val="22"/>
          <w:szCs w:val="22"/>
        </w:rPr>
        <w:t>que la sélection des bénéficiaires par les chefs de quartiers n’a pas toujours observé la rigueur en matière de respect des critères de sélection convenus. Par ailleurs, à</w:t>
      </w:r>
      <w:r w:rsidR="00405A0C" w:rsidRPr="00D107A2">
        <w:rPr>
          <w:rFonts w:ascii="Arial" w:hAnsi="Arial" w:cs="Arial"/>
          <w:sz w:val="22"/>
          <w:szCs w:val="22"/>
        </w:rPr>
        <w:t xml:space="preserve"> travers les équipements collectifs octroyés aux groupements et</w:t>
      </w:r>
      <w:r w:rsidR="00D200EE" w:rsidRPr="00D107A2">
        <w:rPr>
          <w:rFonts w:ascii="Arial" w:hAnsi="Arial" w:cs="Arial"/>
          <w:sz w:val="22"/>
          <w:szCs w:val="22"/>
        </w:rPr>
        <w:t xml:space="preserve"> à travers le choix</w:t>
      </w:r>
      <w:r w:rsidR="00D200EE" w:rsidRPr="005839A2">
        <w:rPr>
          <w:rFonts w:ascii="Arial" w:hAnsi="Arial" w:cs="Arial"/>
          <w:sz w:val="22"/>
          <w:szCs w:val="22"/>
        </w:rPr>
        <w:t xml:space="preserve"> opéré</w:t>
      </w:r>
      <w:r w:rsidR="00405A0C" w:rsidRPr="005839A2">
        <w:rPr>
          <w:rFonts w:ascii="Arial" w:hAnsi="Arial" w:cs="Arial"/>
          <w:sz w:val="22"/>
          <w:szCs w:val="22"/>
        </w:rPr>
        <w:t xml:space="preserve"> par certains bénéficiaires de travailler en groupement (cas de </w:t>
      </w:r>
      <w:proofErr w:type="spellStart"/>
      <w:r w:rsidR="00405A0C" w:rsidRPr="005839A2">
        <w:rPr>
          <w:rFonts w:ascii="Arial" w:hAnsi="Arial" w:cs="Arial"/>
          <w:sz w:val="22"/>
          <w:szCs w:val="22"/>
        </w:rPr>
        <w:t>Koulkimé</w:t>
      </w:r>
      <w:proofErr w:type="spellEnd"/>
      <w:r w:rsidR="00405A0C" w:rsidRPr="005839A2">
        <w:rPr>
          <w:rFonts w:ascii="Arial" w:hAnsi="Arial" w:cs="Arial"/>
          <w:sz w:val="22"/>
          <w:szCs w:val="22"/>
        </w:rPr>
        <w:t xml:space="preserve"> pour les subvention</w:t>
      </w:r>
      <w:r w:rsidR="00804125">
        <w:rPr>
          <w:rFonts w:ascii="Arial" w:hAnsi="Arial" w:cs="Arial"/>
          <w:sz w:val="22"/>
          <w:szCs w:val="22"/>
        </w:rPr>
        <w:t>s</w:t>
      </w:r>
      <w:r w:rsidR="00405A0C" w:rsidRPr="005839A2">
        <w:rPr>
          <w:rFonts w:ascii="Arial" w:hAnsi="Arial" w:cs="Arial"/>
          <w:sz w:val="22"/>
          <w:szCs w:val="22"/>
        </w:rPr>
        <w:t xml:space="preserve"> inconditionnel</w:t>
      </w:r>
      <w:r w:rsidR="00804125">
        <w:rPr>
          <w:rFonts w:ascii="Arial" w:hAnsi="Arial" w:cs="Arial"/>
          <w:sz w:val="22"/>
          <w:szCs w:val="22"/>
        </w:rPr>
        <w:t>les</w:t>
      </w:r>
      <w:r w:rsidR="00405A0C" w:rsidRPr="005839A2">
        <w:rPr>
          <w:rFonts w:ascii="Arial" w:hAnsi="Arial" w:cs="Arial"/>
          <w:sz w:val="22"/>
          <w:szCs w:val="22"/>
        </w:rPr>
        <w:t xml:space="preserve">) </w:t>
      </w:r>
      <w:r w:rsidR="001F3954">
        <w:rPr>
          <w:rFonts w:ascii="Arial" w:hAnsi="Arial" w:cs="Arial"/>
          <w:sz w:val="22"/>
          <w:szCs w:val="22"/>
        </w:rPr>
        <w:t>c</w:t>
      </w:r>
      <w:r w:rsidR="00405A0C" w:rsidRPr="005839A2">
        <w:rPr>
          <w:rFonts w:ascii="Arial" w:hAnsi="Arial" w:cs="Arial"/>
          <w:sz w:val="22"/>
          <w:szCs w:val="22"/>
        </w:rPr>
        <w:t>e sont davantage de personnes qui ont été directement touchées par le projet dans le cadre de l’amélioration des moyens de subsis</w:t>
      </w:r>
      <w:r w:rsidR="00B63859" w:rsidRPr="005839A2">
        <w:rPr>
          <w:rFonts w:ascii="Arial" w:hAnsi="Arial" w:cs="Arial"/>
          <w:sz w:val="22"/>
          <w:szCs w:val="22"/>
        </w:rPr>
        <w:t>t</w:t>
      </w:r>
      <w:r w:rsidR="00405A0C" w:rsidRPr="005839A2">
        <w:rPr>
          <w:rFonts w:ascii="Arial" w:hAnsi="Arial" w:cs="Arial"/>
          <w:sz w:val="22"/>
          <w:szCs w:val="22"/>
        </w:rPr>
        <w:t>ance.</w:t>
      </w:r>
    </w:p>
    <w:p w14:paraId="5BCAD3E2" w14:textId="565AE9B9" w:rsidR="0018461C" w:rsidRPr="005839A2" w:rsidRDefault="0018461C" w:rsidP="00BB5AA8">
      <w:pPr>
        <w:spacing w:line="276" w:lineRule="auto"/>
        <w:rPr>
          <w:rFonts w:ascii="Arial" w:hAnsi="Arial" w:cs="Arial"/>
          <w:b/>
          <w:bCs/>
          <w:color w:val="5B9BD5" w:themeColor="accent5"/>
          <w:sz w:val="22"/>
          <w:szCs w:val="22"/>
        </w:rPr>
      </w:pPr>
    </w:p>
    <w:p w14:paraId="63AD2AEE" w14:textId="51362E97" w:rsidR="005F471F" w:rsidRPr="005839A2" w:rsidRDefault="009E57D5"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Dans le cadre du suivi évaluation, un dispositif et des mécanismes assez pertinent</w:t>
      </w:r>
      <w:r w:rsidR="00073656" w:rsidRPr="005839A2">
        <w:rPr>
          <w:rFonts w:ascii="Arial" w:hAnsi="Arial" w:cs="Arial"/>
          <w:color w:val="000000" w:themeColor="text1"/>
          <w:sz w:val="22"/>
          <w:szCs w:val="22"/>
        </w:rPr>
        <w:t>s</w:t>
      </w:r>
      <w:r w:rsidRPr="005839A2">
        <w:rPr>
          <w:rFonts w:ascii="Arial" w:hAnsi="Arial" w:cs="Arial"/>
          <w:color w:val="000000" w:themeColor="text1"/>
          <w:sz w:val="22"/>
          <w:szCs w:val="22"/>
        </w:rPr>
        <w:t xml:space="preserve">, en conformité </w:t>
      </w:r>
      <w:r w:rsidR="00BB149E" w:rsidRPr="005839A2">
        <w:rPr>
          <w:rFonts w:ascii="Arial" w:hAnsi="Arial" w:cs="Arial"/>
          <w:color w:val="000000" w:themeColor="text1"/>
          <w:sz w:val="22"/>
          <w:szCs w:val="22"/>
        </w:rPr>
        <w:t xml:space="preserve">avec </w:t>
      </w:r>
      <w:r w:rsidRPr="005839A2">
        <w:rPr>
          <w:rFonts w:ascii="Arial" w:hAnsi="Arial" w:cs="Arial"/>
          <w:color w:val="000000" w:themeColor="text1"/>
          <w:sz w:val="22"/>
          <w:szCs w:val="22"/>
        </w:rPr>
        <w:t xml:space="preserve">le document de projet </w:t>
      </w:r>
      <w:r w:rsidR="00073656" w:rsidRPr="005839A2">
        <w:rPr>
          <w:rFonts w:ascii="Arial" w:hAnsi="Arial" w:cs="Arial"/>
          <w:color w:val="000000" w:themeColor="text1"/>
          <w:sz w:val="22"/>
          <w:szCs w:val="22"/>
        </w:rPr>
        <w:t>ont</w:t>
      </w:r>
      <w:r w:rsidRPr="005839A2">
        <w:rPr>
          <w:rFonts w:ascii="Arial" w:hAnsi="Arial" w:cs="Arial"/>
          <w:color w:val="000000" w:themeColor="text1"/>
          <w:sz w:val="22"/>
          <w:szCs w:val="22"/>
        </w:rPr>
        <w:t xml:space="preserve"> été mis en place</w:t>
      </w:r>
      <w:r w:rsidR="00D200EE" w:rsidRPr="005839A2">
        <w:rPr>
          <w:rFonts w:ascii="Arial" w:hAnsi="Arial" w:cs="Arial"/>
          <w:color w:val="000000" w:themeColor="text1"/>
          <w:sz w:val="22"/>
          <w:szCs w:val="22"/>
        </w:rPr>
        <w:t xml:space="preserve"> et opérationnalisés</w:t>
      </w:r>
      <w:r w:rsidR="00BB149E" w:rsidRPr="005839A2">
        <w:rPr>
          <w:rFonts w:ascii="Arial" w:hAnsi="Arial" w:cs="Arial"/>
          <w:color w:val="000000" w:themeColor="text1"/>
          <w:sz w:val="22"/>
          <w:szCs w:val="22"/>
        </w:rPr>
        <w:t xml:space="preserve">. </w:t>
      </w:r>
      <w:r w:rsidRPr="005839A2">
        <w:rPr>
          <w:rFonts w:ascii="Arial" w:hAnsi="Arial" w:cs="Arial"/>
          <w:color w:val="000000" w:themeColor="text1"/>
          <w:sz w:val="22"/>
          <w:szCs w:val="22"/>
        </w:rPr>
        <w:t xml:space="preserve"> </w:t>
      </w:r>
    </w:p>
    <w:p w14:paraId="3229EAE9" w14:textId="02DCFC09" w:rsidR="00073656" w:rsidRPr="005839A2" w:rsidRDefault="00073656" w:rsidP="00BB5AA8">
      <w:pPr>
        <w:spacing w:line="276" w:lineRule="auto"/>
        <w:jc w:val="both"/>
        <w:rPr>
          <w:rFonts w:ascii="Arial" w:hAnsi="Arial" w:cs="Arial"/>
          <w:iCs/>
          <w:color w:val="000000" w:themeColor="text1"/>
          <w:sz w:val="22"/>
          <w:szCs w:val="22"/>
        </w:rPr>
      </w:pPr>
      <w:r w:rsidRPr="005839A2">
        <w:rPr>
          <w:rFonts w:ascii="Arial" w:hAnsi="Arial" w:cs="Arial"/>
          <w:color w:val="000000" w:themeColor="text1"/>
          <w:sz w:val="22"/>
          <w:szCs w:val="22"/>
        </w:rPr>
        <w:t>Ainsi, un</w:t>
      </w:r>
      <w:r w:rsidR="005F471F" w:rsidRPr="005839A2">
        <w:rPr>
          <w:rFonts w:ascii="Arial" w:hAnsi="Arial" w:cs="Arial"/>
          <w:color w:val="000000" w:themeColor="text1"/>
          <w:sz w:val="22"/>
          <w:szCs w:val="22"/>
        </w:rPr>
        <w:t xml:space="preserve"> Responsable Suivi Évaluation</w:t>
      </w:r>
      <w:r w:rsidRPr="005839A2">
        <w:rPr>
          <w:rFonts w:ascii="Arial" w:hAnsi="Arial" w:cs="Arial"/>
          <w:color w:val="000000" w:themeColor="text1"/>
          <w:sz w:val="22"/>
          <w:szCs w:val="22"/>
        </w:rPr>
        <w:t xml:space="preserve"> a été recruté et les différents outils de suivi, en </w:t>
      </w:r>
      <w:r w:rsidR="00D53A32" w:rsidRPr="005839A2">
        <w:rPr>
          <w:rFonts w:ascii="Arial" w:hAnsi="Arial" w:cs="Arial"/>
          <w:color w:val="000000" w:themeColor="text1"/>
          <w:sz w:val="22"/>
          <w:szCs w:val="22"/>
        </w:rPr>
        <w:t>l’occurrence le</w:t>
      </w:r>
      <w:r w:rsidR="005F471F" w:rsidRPr="005839A2">
        <w:rPr>
          <w:rFonts w:ascii="Arial" w:hAnsi="Arial" w:cs="Arial"/>
          <w:color w:val="000000" w:themeColor="text1"/>
          <w:sz w:val="22"/>
          <w:szCs w:val="22"/>
        </w:rPr>
        <w:t xml:space="preserve"> cadre des ressources et de résultats, </w:t>
      </w:r>
      <w:r w:rsidRPr="005839A2">
        <w:rPr>
          <w:rFonts w:ascii="Arial" w:hAnsi="Arial" w:cs="Arial"/>
          <w:color w:val="000000" w:themeColor="text1"/>
          <w:sz w:val="22"/>
          <w:szCs w:val="22"/>
        </w:rPr>
        <w:t>le</w:t>
      </w:r>
      <w:r w:rsidR="005F471F" w:rsidRPr="005839A2">
        <w:rPr>
          <w:rFonts w:ascii="Arial" w:hAnsi="Arial" w:cs="Arial"/>
          <w:color w:val="000000" w:themeColor="text1"/>
          <w:sz w:val="22"/>
          <w:szCs w:val="22"/>
        </w:rPr>
        <w:t xml:space="preserve"> tableau de suivi des indicateurs et du suivi des activités, </w:t>
      </w:r>
      <w:r w:rsidRPr="005839A2">
        <w:rPr>
          <w:rFonts w:ascii="Arial" w:hAnsi="Arial" w:cs="Arial"/>
          <w:color w:val="000000" w:themeColor="text1"/>
          <w:sz w:val="22"/>
          <w:szCs w:val="22"/>
        </w:rPr>
        <w:t xml:space="preserve">ainsi que </w:t>
      </w:r>
      <w:r w:rsidR="005F471F" w:rsidRPr="005839A2">
        <w:rPr>
          <w:rFonts w:ascii="Arial" w:hAnsi="Arial" w:cs="Arial"/>
          <w:color w:val="000000" w:themeColor="text1"/>
          <w:sz w:val="22"/>
          <w:szCs w:val="22"/>
        </w:rPr>
        <w:t xml:space="preserve">les plans </w:t>
      </w:r>
      <w:r w:rsidRPr="005839A2">
        <w:rPr>
          <w:rFonts w:ascii="Arial" w:hAnsi="Arial" w:cs="Arial"/>
          <w:color w:val="000000" w:themeColor="text1"/>
          <w:sz w:val="22"/>
          <w:szCs w:val="22"/>
        </w:rPr>
        <w:t xml:space="preserve">de travail </w:t>
      </w:r>
      <w:r w:rsidR="005F471F" w:rsidRPr="005839A2">
        <w:rPr>
          <w:rFonts w:ascii="Arial" w:hAnsi="Arial" w:cs="Arial"/>
          <w:color w:val="000000" w:themeColor="text1"/>
          <w:sz w:val="22"/>
          <w:szCs w:val="22"/>
        </w:rPr>
        <w:t>annuels</w:t>
      </w:r>
      <w:r w:rsidRPr="005839A2">
        <w:rPr>
          <w:rFonts w:ascii="Arial" w:hAnsi="Arial" w:cs="Arial"/>
          <w:color w:val="000000" w:themeColor="text1"/>
          <w:sz w:val="22"/>
          <w:szCs w:val="22"/>
        </w:rPr>
        <w:t xml:space="preserve"> ont été conçus et ou adapté. Sur la base des indicateurs définis, un suivi régulier a été assuré avec le concours </w:t>
      </w:r>
      <w:r w:rsidR="003877EE" w:rsidRPr="005839A2">
        <w:rPr>
          <w:rFonts w:ascii="Arial" w:hAnsi="Arial" w:cs="Arial"/>
          <w:color w:val="000000" w:themeColor="text1"/>
          <w:sz w:val="22"/>
          <w:szCs w:val="22"/>
        </w:rPr>
        <w:t xml:space="preserve">de toute l’équipe de projet </w:t>
      </w:r>
      <w:r w:rsidRPr="005839A2">
        <w:rPr>
          <w:rFonts w:ascii="Arial" w:hAnsi="Arial" w:cs="Arial"/>
          <w:color w:val="000000" w:themeColor="text1"/>
          <w:sz w:val="22"/>
          <w:szCs w:val="22"/>
        </w:rPr>
        <w:t xml:space="preserve">et rapporté périodiquement </w:t>
      </w:r>
      <w:r w:rsidR="003877EE" w:rsidRPr="005839A2">
        <w:rPr>
          <w:rFonts w:ascii="Arial" w:hAnsi="Arial" w:cs="Arial"/>
          <w:color w:val="000000" w:themeColor="text1"/>
          <w:sz w:val="22"/>
          <w:szCs w:val="22"/>
        </w:rPr>
        <w:t xml:space="preserve">dans le cadre des rapports trimestriels, annuels et tout autre rapportage à la demande. </w:t>
      </w:r>
    </w:p>
    <w:p w14:paraId="00FBB6FF" w14:textId="5FFC803B" w:rsidR="005F471F" w:rsidRPr="005839A2" w:rsidRDefault="00502BBE"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En lien avec le rapportage</w:t>
      </w:r>
      <w:r w:rsidR="009D7ABB" w:rsidRPr="005839A2">
        <w:rPr>
          <w:rFonts w:ascii="Arial" w:hAnsi="Arial" w:cs="Arial"/>
          <w:color w:val="000000" w:themeColor="text1"/>
          <w:sz w:val="22"/>
          <w:szCs w:val="22"/>
        </w:rPr>
        <w:t xml:space="preserve">, </w:t>
      </w:r>
      <w:r w:rsidR="003877EE" w:rsidRPr="005839A2">
        <w:rPr>
          <w:rFonts w:ascii="Arial" w:hAnsi="Arial" w:cs="Arial"/>
          <w:color w:val="000000" w:themeColor="text1"/>
          <w:sz w:val="22"/>
          <w:szCs w:val="22"/>
        </w:rPr>
        <w:t>d</w:t>
      </w:r>
      <w:r w:rsidR="005F471F" w:rsidRPr="005839A2">
        <w:rPr>
          <w:rFonts w:ascii="Arial" w:hAnsi="Arial" w:cs="Arial"/>
          <w:color w:val="000000" w:themeColor="text1"/>
          <w:sz w:val="22"/>
          <w:szCs w:val="22"/>
        </w:rPr>
        <w:t>es rapports de synthèse</w:t>
      </w:r>
      <w:r w:rsidR="009D7ABB" w:rsidRPr="005839A2">
        <w:rPr>
          <w:rFonts w:ascii="Arial" w:hAnsi="Arial" w:cs="Arial"/>
          <w:color w:val="000000" w:themeColor="text1"/>
          <w:sz w:val="22"/>
          <w:szCs w:val="22"/>
        </w:rPr>
        <w:t xml:space="preserve"> et de progrès</w:t>
      </w:r>
      <w:r w:rsidR="005F471F" w:rsidRPr="005839A2">
        <w:rPr>
          <w:rFonts w:ascii="Arial" w:hAnsi="Arial" w:cs="Arial"/>
          <w:color w:val="000000" w:themeColor="text1"/>
          <w:sz w:val="22"/>
          <w:szCs w:val="22"/>
        </w:rPr>
        <w:t xml:space="preserve">, des </w:t>
      </w:r>
      <w:r w:rsidR="009D7ABB" w:rsidRPr="005839A2">
        <w:rPr>
          <w:rFonts w:ascii="Arial" w:hAnsi="Arial" w:cs="Arial"/>
          <w:color w:val="000000" w:themeColor="text1"/>
          <w:sz w:val="22"/>
          <w:szCs w:val="22"/>
        </w:rPr>
        <w:t>brochur</w:t>
      </w:r>
      <w:r w:rsidR="005F471F" w:rsidRPr="005839A2">
        <w:rPr>
          <w:rFonts w:ascii="Arial" w:hAnsi="Arial" w:cs="Arial"/>
          <w:color w:val="000000" w:themeColor="text1"/>
          <w:sz w:val="22"/>
          <w:szCs w:val="22"/>
        </w:rPr>
        <w:t xml:space="preserve">es et des rapports d'information </w:t>
      </w:r>
      <w:r w:rsidR="009D7ABB" w:rsidRPr="005839A2">
        <w:rPr>
          <w:rFonts w:ascii="Arial" w:hAnsi="Arial" w:cs="Arial"/>
          <w:color w:val="000000" w:themeColor="text1"/>
          <w:sz w:val="22"/>
          <w:szCs w:val="22"/>
        </w:rPr>
        <w:t xml:space="preserve">ont été périodiquement publiés par le PNUD Tchad ou transmis directement aux </w:t>
      </w:r>
      <w:r w:rsidR="005F471F" w:rsidRPr="005839A2">
        <w:rPr>
          <w:rFonts w:ascii="Arial" w:hAnsi="Arial" w:cs="Arial"/>
          <w:color w:val="000000" w:themeColor="text1"/>
          <w:sz w:val="22"/>
          <w:szCs w:val="22"/>
        </w:rPr>
        <w:t>membres de la Plateforme des partenaires ainsi qu</w:t>
      </w:r>
      <w:r w:rsidR="009E57D5" w:rsidRPr="005839A2">
        <w:rPr>
          <w:rFonts w:ascii="Arial" w:hAnsi="Arial" w:cs="Arial"/>
          <w:color w:val="000000" w:themeColor="text1"/>
          <w:sz w:val="22"/>
          <w:szCs w:val="22"/>
        </w:rPr>
        <w:t>’à</w:t>
      </w:r>
      <w:r w:rsidR="005F471F" w:rsidRPr="005839A2">
        <w:rPr>
          <w:rFonts w:ascii="Arial" w:hAnsi="Arial" w:cs="Arial"/>
          <w:color w:val="000000" w:themeColor="text1"/>
          <w:sz w:val="22"/>
          <w:szCs w:val="22"/>
        </w:rPr>
        <w:t xml:space="preserve"> tout</w:t>
      </w:r>
      <w:r w:rsidR="009E57D5" w:rsidRPr="005839A2">
        <w:rPr>
          <w:rFonts w:ascii="Arial" w:hAnsi="Arial" w:cs="Arial"/>
          <w:color w:val="000000" w:themeColor="text1"/>
          <w:sz w:val="22"/>
          <w:szCs w:val="22"/>
        </w:rPr>
        <w:t>e</w:t>
      </w:r>
      <w:r w:rsidRPr="005839A2">
        <w:rPr>
          <w:rFonts w:ascii="Arial" w:hAnsi="Arial" w:cs="Arial"/>
          <w:color w:val="000000" w:themeColor="text1"/>
          <w:sz w:val="22"/>
          <w:szCs w:val="22"/>
        </w:rPr>
        <w:t>s</w:t>
      </w:r>
      <w:r w:rsidR="005F471F" w:rsidRPr="005839A2">
        <w:rPr>
          <w:rFonts w:ascii="Arial" w:hAnsi="Arial" w:cs="Arial"/>
          <w:color w:val="000000" w:themeColor="text1"/>
          <w:sz w:val="22"/>
          <w:szCs w:val="22"/>
        </w:rPr>
        <w:t xml:space="preserve"> autre</w:t>
      </w:r>
      <w:r w:rsidRPr="005839A2">
        <w:rPr>
          <w:rFonts w:ascii="Arial" w:hAnsi="Arial" w:cs="Arial"/>
          <w:color w:val="000000" w:themeColor="text1"/>
          <w:sz w:val="22"/>
          <w:szCs w:val="22"/>
        </w:rPr>
        <w:t>s</w:t>
      </w:r>
      <w:r w:rsidR="005F471F" w:rsidRPr="005839A2">
        <w:rPr>
          <w:rFonts w:ascii="Arial" w:hAnsi="Arial" w:cs="Arial"/>
          <w:color w:val="000000" w:themeColor="text1"/>
          <w:sz w:val="22"/>
          <w:szCs w:val="22"/>
        </w:rPr>
        <w:t xml:space="preserve"> partie</w:t>
      </w:r>
      <w:r w:rsidRPr="005839A2">
        <w:rPr>
          <w:rFonts w:ascii="Arial" w:hAnsi="Arial" w:cs="Arial"/>
          <w:color w:val="000000" w:themeColor="text1"/>
          <w:sz w:val="22"/>
          <w:szCs w:val="22"/>
        </w:rPr>
        <w:t>s</w:t>
      </w:r>
      <w:r w:rsidR="005F471F" w:rsidRPr="005839A2">
        <w:rPr>
          <w:rFonts w:ascii="Arial" w:hAnsi="Arial" w:cs="Arial"/>
          <w:color w:val="000000" w:themeColor="text1"/>
          <w:sz w:val="22"/>
          <w:szCs w:val="22"/>
        </w:rPr>
        <w:t xml:space="preserve"> </w:t>
      </w:r>
      <w:r w:rsidR="005F471F" w:rsidRPr="005839A2">
        <w:rPr>
          <w:rFonts w:ascii="Arial" w:hAnsi="Arial" w:cs="Arial"/>
          <w:color w:val="000000" w:themeColor="text1"/>
          <w:sz w:val="22"/>
          <w:szCs w:val="22"/>
        </w:rPr>
        <w:lastRenderedPageBreak/>
        <w:t>prenante</w:t>
      </w:r>
      <w:r w:rsidRPr="005839A2">
        <w:rPr>
          <w:rFonts w:ascii="Arial" w:hAnsi="Arial" w:cs="Arial"/>
          <w:color w:val="000000" w:themeColor="text1"/>
          <w:sz w:val="22"/>
          <w:szCs w:val="22"/>
        </w:rPr>
        <w:t>s</w:t>
      </w:r>
      <w:r w:rsidR="005F471F" w:rsidRPr="005839A2">
        <w:rPr>
          <w:rFonts w:ascii="Arial" w:hAnsi="Arial" w:cs="Arial"/>
          <w:color w:val="000000" w:themeColor="text1"/>
          <w:sz w:val="22"/>
          <w:szCs w:val="22"/>
        </w:rPr>
        <w:t xml:space="preserve"> </w:t>
      </w:r>
      <w:r w:rsidR="009E57D5" w:rsidRPr="005839A2">
        <w:rPr>
          <w:rFonts w:ascii="Arial" w:hAnsi="Arial" w:cs="Arial"/>
          <w:color w:val="000000" w:themeColor="text1"/>
          <w:sz w:val="22"/>
          <w:szCs w:val="22"/>
        </w:rPr>
        <w:t xml:space="preserve">afin de les tenir informer </w:t>
      </w:r>
      <w:r w:rsidR="005F471F" w:rsidRPr="005839A2">
        <w:rPr>
          <w:rFonts w:ascii="Arial" w:hAnsi="Arial" w:cs="Arial"/>
          <w:color w:val="000000" w:themeColor="text1"/>
          <w:sz w:val="22"/>
          <w:szCs w:val="22"/>
        </w:rPr>
        <w:t xml:space="preserve">sur les progrès réalisés, les défis à relever et les bonnes pratiques. </w:t>
      </w:r>
    </w:p>
    <w:p w14:paraId="62472F0E" w14:textId="2AD5D978" w:rsidR="009D7ABB" w:rsidRPr="005839A2" w:rsidRDefault="009D7ABB"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L’évaluation actuelle s’inscrit également dans le cadre du respect des dispositions inscrites dans le cadre du suivi évaluation. Cependant, elle intervient avec un certain retard, celle-ci ayant été initialement prévue pour être réalisée avant la fin de la période de mise en œuvre </w:t>
      </w:r>
      <w:r w:rsidR="00502BBE" w:rsidRPr="005839A2">
        <w:rPr>
          <w:rFonts w:ascii="Arial" w:hAnsi="Arial" w:cs="Arial"/>
          <w:color w:val="000000" w:themeColor="text1"/>
          <w:sz w:val="22"/>
          <w:szCs w:val="22"/>
        </w:rPr>
        <w:t xml:space="preserve">de la première phase </w:t>
      </w:r>
      <w:r w:rsidRPr="005839A2">
        <w:rPr>
          <w:rFonts w:ascii="Arial" w:hAnsi="Arial" w:cs="Arial"/>
          <w:color w:val="000000" w:themeColor="text1"/>
          <w:sz w:val="22"/>
          <w:szCs w:val="22"/>
        </w:rPr>
        <w:t xml:space="preserve">afin de fournir les orientations </w:t>
      </w:r>
      <w:r w:rsidR="00502BBE" w:rsidRPr="005839A2">
        <w:rPr>
          <w:rFonts w:ascii="Arial" w:hAnsi="Arial" w:cs="Arial"/>
          <w:color w:val="000000" w:themeColor="text1"/>
          <w:sz w:val="22"/>
          <w:szCs w:val="22"/>
        </w:rPr>
        <w:t xml:space="preserve">utiles </w:t>
      </w:r>
      <w:r w:rsidRPr="005839A2">
        <w:rPr>
          <w:rFonts w:ascii="Arial" w:hAnsi="Arial" w:cs="Arial"/>
          <w:color w:val="000000" w:themeColor="text1"/>
          <w:sz w:val="22"/>
          <w:szCs w:val="22"/>
        </w:rPr>
        <w:t>pour les phases futures de stabilisation, de relèvement et de développement.</w:t>
      </w:r>
    </w:p>
    <w:p w14:paraId="4A4E3D0F" w14:textId="495069A6" w:rsidR="00D200EE" w:rsidRPr="005839A2" w:rsidRDefault="00D200EE"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Il faut noter que l’inscription dans le budget du projet d’une ligne dédiée aux activités de suivi et d’évaluation, y compris la collecte de données afférentes aux études de référence a été très pertinente, permettant de circonscrire les difficultés récurrentes d’inadéquation entre les objectifs et les moyens constatées dans la mise en œuvre des projets. Cependant, il faut déplorer le fait que ces ressources n’aient pas été mise</w:t>
      </w:r>
      <w:r w:rsidR="005F1BAC">
        <w:rPr>
          <w:rFonts w:ascii="Arial" w:hAnsi="Arial" w:cs="Arial"/>
          <w:color w:val="000000" w:themeColor="text1"/>
          <w:sz w:val="22"/>
          <w:szCs w:val="22"/>
        </w:rPr>
        <w:t>s</w:t>
      </w:r>
      <w:r w:rsidRPr="005839A2">
        <w:rPr>
          <w:rFonts w:ascii="Arial" w:hAnsi="Arial" w:cs="Arial"/>
          <w:color w:val="000000" w:themeColor="text1"/>
          <w:sz w:val="22"/>
          <w:szCs w:val="22"/>
        </w:rPr>
        <w:t xml:space="preserve"> à profit pour conduire les études de références nécessaires. En </w:t>
      </w:r>
      <w:r w:rsidR="007B61F5" w:rsidRPr="005839A2">
        <w:rPr>
          <w:rFonts w:ascii="Arial" w:hAnsi="Arial" w:cs="Arial"/>
          <w:color w:val="000000" w:themeColor="text1"/>
          <w:sz w:val="22"/>
          <w:szCs w:val="22"/>
        </w:rPr>
        <w:t>effet, il</w:t>
      </w:r>
      <w:r w:rsidRPr="005839A2">
        <w:rPr>
          <w:rFonts w:ascii="Arial" w:hAnsi="Arial" w:cs="Arial"/>
          <w:color w:val="000000" w:themeColor="text1"/>
          <w:sz w:val="22"/>
          <w:szCs w:val="22"/>
        </w:rPr>
        <w:t xml:space="preserve"> est revenu lors des entretiens avec l’équipe du projet qu’un consultant avait été recruté pour conduire cette étude mais pour des raisons de capacités jugées insuffisantes son contrat a été resilié au stade de démarrage du processus.</w:t>
      </w:r>
    </w:p>
    <w:p w14:paraId="625B43DC" w14:textId="77777777" w:rsidR="009D7ABB" w:rsidRPr="005839A2" w:rsidRDefault="009D7ABB" w:rsidP="00BB5AA8">
      <w:pPr>
        <w:spacing w:line="276" w:lineRule="auto"/>
        <w:rPr>
          <w:rFonts w:ascii="Arial" w:hAnsi="Arial" w:cs="Arial"/>
          <w:color w:val="000000" w:themeColor="text1"/>
          <w:sz w:val="22"/>
          <w:szCs w:val="22"/>
        </w:rPr>
      </w:pPr>
    </w:p>
    <w:p w14:paraId="53A816DF" w14:textId="50230873" w:rsidR="005F471F" w:rsidRPr="00BD418F" w:rsidRDefault="00D200EE" w:rsidP="00BB5AA8">
      <w:pPr>
        <w:spacing w:line="276" w:lineRule="auto"/>
        <w:jc w:val="both"/>
        <w:rPr>
          <w:rFonts w:ascii="Arial" w:eastAsiaTheme="minorHAnsi" w:hAnsi="Arial" w:cs="Arial"/>
          <w:i/>
          <w:iCs/>
          <w:sz w:val="22"/>
          <w:szCs w:val="22"/>
        </w:rPr>
      </w:pPr>
      <w:bookmarkStart w:id="55" w:name="_Toc18549156"/>
      <w:bookmarkStart w:id="56" w:name="_Toc18920487"/>
      <w:bookmarkStart w:id="57" w:name="_Toc20048798"/>
      <w:bookmarkStart w:id="58" w:name="_Toc20138137"/>
      <w:r w:rsidRPr="00BD418F">
        <w:rPr>
          <w:rFonts w:ascii="Arial" w:eastAsiaTheme="minorHAnsi" w:hAnsi="Arial" w:cs="Arial"/>
          <w:sz w:val="22"/>
          <w:szCs w:val="22"/>
        </w:rPr>
        <w:t>Par ailleurs, d</w:t>
      </w:r>
      <w:r w:rsidR="00502BBE" w:rsidRPr="00BD418F">
        <w:rPr>
          <w:rFonts w:ascii="Arial" w:eastAsiaTheme="minorHAnsi" w:hAnsi="Arial" w:cs="Arial"/>
          <w:sz w:val="22"/>
          <w:szCs w:val="22"/>
        </w:rPr>
        <w:t>ans le cadre de l’</w:t>
      </w:r>
      <w:r w:rsidR="005F471F" w:rsidRPr="00BD418F">
        <w:rPr>
          <w:rFonts w:ascii="Arial" w:eastAsiaTheme="minorHAnsi" w:hAnsi="Arial" w:cs="Arial"/>
          <w:sz w:val="22"/>
          <w:szCs w:val="22"/>
        </w:rPr>
        <w:t xml:space="preserve">Assurance et </w:t>
      </w:r>
      <w:r w:rsidR="00502BBE" w:rsidRPr="00BD418F">
        <w:rPr>
          <w:rFonts w:ascii="Arial" w:eastAsiaTheme="minorHAnsi" w:hAnsi="Arial" w:cs="Arial"/>
          <w:sz w:val="22"/>
          <w:szCs w:val="22"/>
        </w:rPr>
        <w:t xml:space="preserve">les </w:t>
      </w:r>
      <w:r w:rsidR="005F471F" w:rsidRPr="00BD418F">
        <w:rPr>
          <w:rFonts w:ascii="Arial" w:eastAsiaTheme="minorHAnsi" w:hAnsi="Arial" w:cs="Arial"/>
          <w:sz w:val="22"/>
          <w:szCs w:val="22"/>
        </w:rPr>
        <w:t>audits</w:t>
      </w:r>
      <w:bookmarkEnd w:id="55"/>
      <w:bookmarkEnd w:id="56"/>
      <w:bookmarkEnd w:id="57"/>
      <w:bookmarkEnd w:id="58"/>
      <w:r w:rsidR="00502BBE" w:rsidRPr="00BD418F">
        <w:rPr>
          <w:rFonts w:ascii="Arial" w:eastAsiaTheme="minorHAnsi" w:hAnsi="Arial" w:cs="Arial"/>
          <w:sz w:val="22"/>
          <w:szCs w:val="22"/>
        </w:rPr>
        <w:t xml:space="preserve">, un audit interne de la Fenêtre nationale a été réalisé. Des recommandations ont été formulées à l’intention de l’équipe de projet dans la perspective d’améliorer notamment la gouvernance financière du projet. </w:t>
      </w:r>
    </w:p>
    <w:p w14:paraId="28D737E9" w14:textId="77777777" w:rsidR="00B63859" w:rsidRPr="005839A2" w:rsidRDefault="00B63859" w:rsidP="00BB5AA8">
      <w:pPr>
        <w:spacing w:line="276" w:lineRule="auto"/>
        <w:jc w:val="both"/>
        <w:rPr>
          <w:rFonts w:ascii="Arial" w:hAnsi="Arial" w:cs="Arial"/>
          <w:b/>
          <w:bCs/>
          <w:i/>
          <w:iCs/>
          <w:color w:val="000000"/>
          <w:sz w:val="22"/>
          <w:szCs w:val="22"/>
        </w:rPr>
      </w:pPr>
    </w:p>
    <w:p w14:paraId="5B8E9DB1" w14:textId="28185CA3" w:rsidR="00DB5200" w:rsidRDefault="00FF28A9" w:rsidP="003B1181">
      <w:pPr>
        <w:spacing w:line="276" w:lineRule="auto"/>
        <w:jc w:val="both"/>
        <w:rPr>
          <w:rFonts w:ascii="Arial" w:hAnsi="Arial" w:cs="Arial"/>
          <w:b/>
          <w:bCs/>
          <w:i/>
          <w:iCs/>
          <w:color w:val="000000"/>
          <w:sz w:val="22"/>
          <w:szCs w:val="22"/>
        </w:rPr>
      </w:pPr>
      <w:r w:rsidRPr="003B1181">
        <w:rPr>
          <w:rFonts w:ascii="Arial" w:hAnsi="Arial" w:cs="Arial"/>
          <w:b/>
          <w:bCs/>
          <w:i/>
          <w:iCs/>
          <w:color w:val="000000"/>
          <w:sz w:val="22"/>
          <w:szCs w:val="22"/>
        </w:rPr>
        <w:t xml:space="preserve">Constat </w:t>
      </w:r>
      <w:r w:rsidR="00903D94" w:rsidRPr="003B1181">
        <w:rPr>
          <w:rFonts w:ascii="Arial" w:hAnsi="Arial" w:cs="Arial"/>
          <w:b/>
          <w:bCs/>
          <w:i/>
          <w:iCs/>
          <w:color w:val="000000"/>
          <w:sz w:val="22"/>
          <w:szCs w:val="22"/>
        </w:rPr>
        <w:t>nº</w:t>
      </w:r>
      <w:r w:rsidR="008C72DF">
        <w:rPr>
          <w:rFonts w:ascii="Arial" w:hAnsi="Arial" w:cs="Arial"/>
          <w:b/>
          <w:bCs/>
          <w:i/>
          <w:iCs/>
          <w:color w:val="000000"/>
          <w:sz w:val="22"/>
          <w:szCs w:val="22"/>
        </w:rPr>
        <w:t xml:space="preserve"> </w:t>
      </w:r>
      <w:r w:rsidR="00903D94" w:rsidRPr="003B1181">
        <w:rPr>
          <w:rFonts w:ascii="Arial" w:hAnsi="Arial" w:cs="Arial"/>
          <w:b/>
          <w:bCs/>
          <w:i/>
          <w:iCs/>
          <w:color w:val="000000"/>
          <w:sz w:val="22"/>
          <w:szCs w:val="22"/>
        </w:rPr>
        <w:t>0</w:t>
      </w:r>
      <w:r w:rsidRPr="003B1181">
        <w:rPr>
          <w:rFonts w:ascii="Arial" w:hAnsi="Arial" w:cs="Arial"/>
          <w:b/>
          <w:bCs/>
          <w:i/>
          <w:iCs/>
          <w:color w:val="000000"/>
          <w:sz w:val="22"/>
          <w:szCs w:val="22"/>
        </w:rPr>
        <w:t xml:space="preserve">8 : </w:t>
      </w:r>
    </w:p>
    <w:p w14:paraId="4CC10D32" w14:textId="5ABB3935" w:rsidR="00C40237" w:rsidRPr="003B1181" w:rsidRDefault="00F52091" w:rsidP="003B1181">
      <w:pPr>
        <w:spacing w:line="276" w:lineRule="auto"/>
        <w:jc w:val="both"/>
        <w:rPr>
          <w:rFonts w:ascii="Arial" w:hAnsi="Arial" w:cs="Arial"/>
          <w:b/>
          <w:bCs/>
          <w:i/>
          <w:iCs/>
          <w:sz w:val="22"/>
          <w:szCs w:val="22"/>
          <w:highlight w:val="yellow"/>
        </w:rPr>
      </w:pPr>
      <w:r w:rsidRPr="003B1181">
        <w:rPr>
          <w:rFonts w:ascii="Arial" w:hAnsi="Arial" w:cs="Arial"/>
          <w:b/>
          <w:bCs/>
          <w:i/>
          <w:iCs/>
          <w:color w:val="000000"/>
          <w:sz w:val="22"/>
          <w:szCs w:val="22"/>
        </w:rPr>
        <w:t>L</w:t>
      </w:r>
      <w:r w:rsidR="00C40237" w:rsidRPr="003B1181">
        <w:rPr>
          <w:rFonts w:ascii="Arial" w:hAnsi="Arial" w:cs="Arial"/>
          <w:b/>
          <w:bCs/>
          <w:i/>
          <w:iCs/>
          <w:color w:val="000000"/>
          <w:sz w:val="22"/>
          <w:szCs w:val="22"/>
        </w:rPr>
        <w:t xml:space="preserve">es </w:t>
      </w:r>
      <w:r w:rsidR="00252E7E" w:rsidRPr="003B1181">
        <w:rPr>
          <w:rFonts w:ascii="Arial" w:hAnsi="Arial" w:cs="Arial"/>
          <w:b/>
          <w:bCs/>
          <w:i/>
          <w:iCs/>
          <w:color w:val="000000"/>
          <w:sz w:val="22"/>
          <w:szCs w:val="22"/>
        </w:rPr>
        <w:t xml:space="preserve">différents </w:t>
      </w:r>
      <w:r w:rsidR="00C40237" w:rsidRPr="003B1181">
        <w:rPr>
          <w:rFonts w:ascii="Arial" w:hAnsi="Arial" w:cs="Arial"/>
          <w:b/>
          <w:bCs/>
          <w:i/>
          <w:iCs/>
          <w:color w:val="000000"/>
          <w:sz w:val="22"/>
          <w:szCs w:val="22"/>
        </w:rPr>
        <w:t>mécanismes de gouvernance du projet </w:t>
      </w:r>
      <w:r w:rsidR="00252E7E" w:rsidRPr="003B1181">
        <w:rPr>
          <w:rFonts w:ascii="Arial" w:hAnsi="Arial" w:cs="Arial"/>
          <w:b/>
          <w:bCs/>
          <w:i/>
          <w:iCs/>
          <w:color w:val="000000"/>
          <w:sz w:val="22"/>
          <w:szCs w:val="22"/>
        </w:rPr>
        <w:t>ont été mis en place conformément au document de projet et leur fonctionnement globalement assuré. Toutefois, le leadership attendu du gouvernement s’est moins affirmé et la pérennisation de certains mécanismes, notamment communautaires mis en place dans une perspective de durabilité n’ont pas été suffisamment outillés et accompagnés.</w:t>
      </w:r>
    </w:p>
    <w:p w14:paraId="232D0865" w14:textId="77777777" w:rsidR="00A41F8B" w:rsidRPr="005839A2" w:rsidRDefault="00A41F8B" w:rsidP="00BB5AA8">
      <w:pPr>
        <w:spacing w:line="276" w:lineRule="auto"/>
        <w:rPr>
          <w:rFonts w:ascii="Arial" w:hAnsi="Arial" w:cs="Arial"/>
          <w:color w:val="000000"/>
          <w:sz w:val="22"/>
          <w:szCs w:val="22"/>
        </w:rPr>
      </w:pPr>
    </w:p>
    <w:p w14:paraId="2DCBC3A6" w14:textId="24A3D3BF" w:rsidR="005F471F" w:rsidRPr="00BD418F" w:rsidRDefault="00F52091" w:rsidP="00BB5AA8">
      <w:pPr>
        <w:spacing w:line="276" w:lineRule="auto"/>
        <w:jc w:val="both"/>
        <w:rPr>
          <w:rFonts w:ascii="Arial" w:hAnsi="Arial" w:cs="Arial"/>
          <w:sz w:val="22"/>
          <w:szCs w:val="22"/>
        </w:rPr>
      </w:pPr>
      <w:r w:rsidRPr="00BD418F">
        <w:rPr>
          <w:rFonts w:ascii="Arial" w:hAnsi="Arial" w:cs="Arial"/>
          <w:sz w:val="22"/>
          <w:szCs w:val="22"/>
        </w:rPr>
        <w:t>En dehors de l’équipe de gestion du projet, q</w:t>
      </w:r>
      <w:r w:rsidR="00B63859" w:rsidRPr="00BD418F">
        <w:rPr>
          <w:rFonts w:ascii="Arial" w:hAnsi="Arial" w:cs="Arial"/>
          <w:sz w:val="22"/>
          <w:szCs w:val="22"/>
        </w:rPr>
        <w:t xml:space="preserve">uatre niveaux de gouvernance </w:t>
      </w:r>
      <w:r w:rsidR="005F471F" w:rsidRPr="00BD418F">
        <w:rPr>
          <w:rFonts w:ascii="Arial" w:hAnsi="Arial" w:cs="Arial"/>
          <w:sz w:val="22"/>
          <w:szCs w:val="22"/>
        </w:rPr>
        <w:t>qui englobent les fonctions de prise de décision, de supervision, de planification, de mise en œuvre et d’engagement avec les communautés </w:t>
      </w:r>
      <w:r w:rsidR="00B00B50" w:rsidRPr="00BD418F">
        <w:rPr>
          <w:rFonts w:ascii="Arial" w:hAnsi="Arial" w:cs="Arial"/>
          <w:sz w:val="22"/>
          <w:szCs w:val="22"/>
        </w:rPr>
        <w:t xml:space="preserve">ont été envisagés pour la Fenêtre nationale dans le document de projet. Il s’agit </w:t>
      </w:r>
      <w:r w:rsidR="004642C2" w:rsidRPr="00BD418F">
        <w:rPr>
          <w:rFonts w:ascii="Arial" w:hAnsi="Arial" w:cs="Arial"/>
          <w:sz w:val="22"/>
          <w:szCs w:val="22"/>
        </w:rPr>
        <w:t xml:space="preserve">(1) </w:t>
      </w:r>
      <w:r w:rsidR="00B00B50" w:rsidRPr="00BD418F">
        <w:rPr>
          <w:rFonts w:ascii="Arial" w:hAnsi="Arial" w:cs="Arial"/>
          <w:sz w:val="22"/>
          <w:szCs w:val="22"/>
        </w:rPr>
        <w:t>de l</w:t>
      </w:r>
      <w:r w:rsidR="005F471F" w:rsidRPr="00BD418F">
        <w:rPr>
          <w:rFonts w:ascii="Arial" w:hAnsi="Arial" w:cs="Arial"/>
          <w:sz w:val="22"/>
          <w:szCs w:val="22"/>
        </w:rPr>
        <w:t>a Plate-forme des partenaires</w:t>
      </w:r>
      <w:r w:rsidR="004642C2" w:rsidRPr="00BD418F">
        <w:rPr>
          <w:rFonts w:ascii="Arial" w:hAnsi="Arial" w:cs="Arial"/>
          <w:sz w:val="22"/>
          <w:szCs w:val="22"/>
        </w:rPr>
        <w:t xml:space="preserve"> ; (2) </w:t>
      </w:r>
      <w:r w:rsidR="00B00B50" w:rsidRPr="00BD418F">
        <w:rPr>
          <w:rFonts w:ascii="Arial" w:hAnsi="Arial" w:cs="Arial"/>
          <w:sz w:val="22"/>
          <w:szCs w:val="22"/>
        </w:rPr>
        <w:t>d</w:t>
      </w:r>
      <w:r w:rsidR="005F471F" w:rsidRPr="00BD418F">
        <w:rPr>
          <w:rFonts w:ascii="Arial" w:hAnsi="Arial" w:cs="Arial"/>
          <w:sz w:val="22"/>
          <w:szCs w:val="22"/>
        </w:rPr>
        <w:t>es Plateformes provinciales</w:t>
      </w:r>
      <w:r w:rsidR="004642C2" w:rsidRPr="00BD418F">
        <w:rPr>
          <w:rFonts w:ascii="Arial" w:hAnsi="Arial" w:cs="Arial"/>
          <w:sz w:val="22"/>
          <w:szCs w:val="22"/>
        </w:rPr>
        <w:t xml:space="preserve"> ; (3) </w:t>
      </w:r>
      <w:r w:rsidR="00B00B50" w:rsidRPr="00BD418F">
        <w:rPr>
          <w:rFonts w:ascii="Arial" w:hAnsi="Arial" w:cs="Arial"/>
          <w:sz w:val="22"/>
          <w:szCs w:val="22"/>
        </w:rPr>
        <w:t>d</w:t>
      </w:r>
      <w:r w:rsidR="005F471F" w:rsidRPr="00BD418F">
        <w:rPr>
          <w:rFonts w:ascii="Arial" w:hAnsi="Arial" w:cs="Arial"/>
          <w:sz w:val="22"/>
          <w:szCs w:val="22"/>
        </w:rPr>
        <w:t xml:space="preserve">es Comités de </w:t>
      </w:r>
      <w:r w:rsidR="007B61F5" w:rsidRPr="00BD418F">
        <w:rPr>
          <w:rFonts w:ascii="Arial" w:hAnsi="Arial" w:cs="Arial"/>
          <w:sz w:val="22"/>
          <w:szCs w:val="22"/>
        </w:rPr>
        <w:t>stabilisation et</w:t>
      </w:r>
      <w:r w:rsidR="004642C2" w:rsidRPr="00BD418F">
        <w:rPr>
          <w:rFonts w:ascii="Arial" w:hAnsi="Arial" w:cs="Arial"/>
          <w:sz w:val="22"/>
          <w:szCs w:val="22"/>
        </w:rPr>
        <w:t xml:space="preserve"> (4</w:t>
      </w:r>
      <w:r w:rsidR="007B61F5" w:rsidRPr="00BD418F">
        <w:rPr>
          <w:rFonts w:ascii="Arial" w:hAnsi="Arial" w:cs="Arial"/>
          <w:sz w:val="22"/>
          <w:szCs w:val="22"/>
        </w:rPr>
        <w:t>) des</w:t>
      </w:r>
      <w:r w:rsidR="005F471F" w:rsidRPr="00BD418F">
        <w:rPr>
          <w:rFonts w:ascii="Arial" w:hAnsi="Arial" w:cs="Arial"/>
          <w:sz w:val="22"/>
          <w:szCs w:val="22"/>
        </w:rPr>
        <w:t xml:space="preserve"> Comités communautaires</w:t>
      </w:r>
      <w:r w:rsidR="00B00B50" w:rsidRPr="00BD418F">
        <w:rPr>
          <w:rFonts w:ascii="Arial" w:hAnsi="Arial" w:cs="Arial"/>
          <w:sz w:val="22"/>
          <w:szCs w:val="22"/>
        </w:rPr>
        <w:t xml:space="preserve"> dénommés « sous-comités »</w:t>
      </w:r>
      <w:r w:rsidR="005F471F" w:rsidRPr="00BD418F">
        <w:rPr>
          <w:rFonts w:ascii="Arial" w:hAnsi="Arial" w:cs="Arial"/>
          <w:sz w:val="22"/>
          <w:szCs w:val="22"/>
        </w:rPr>
        <w:t>.</w:t>
      </w:r>
      <w:r w:rsidR="00D8467A" w:rsidRPr="00BD418F">
        <w:rPr>
          <w:rFonts w:ascii="Arial" w:hAnsi="Arial" w:cs="Arial"/>
          <w:sz w:val="22"/>
          <w:szCs w:val="22"/>
        </w:rPr>
        <w:t xml:space="preserve"> Dans les faits, ce sont </w:t>
      </w:r>
      <w:r w:rsidR="008461EE" w:rsidRPr="00BD418F">
        <w:rPr>
          <w:rFonts w:ascii="Arial" w:hAnsi="Arial" w:cs="Arial"/>
          <w:sz w:val="22"/>
          <w:szCs w:val="22"/>
        </w:rPr>
        <w:t xml:space="preserve">une Plateforme des partenaires, </w:t>
      </w:r>
      <w:r w:rsidR="0035689B" w:rsidRPr="00BD418F">
        <w:rPr>
          <w:rFonts w:ascii="Arial" w:hAnsi="Arial" w:cs="Arial"/>
          <w:sz w:val="22"/>
          <w:szCs w:val="22"/>
        </w:rPr>
        <w:t xml:space="preserve">un comité technique, </w:t>
      </w:r>
      <w:r w:rsidR="008461EE" w:rsidRPr="00BD418F">
        <w:rPr>
          <w:rFonts w:ascii="Arial" w:hAnsi="Arial" w:cs="Arial"/>
          <w:sz w:val="22"/>
          <w:szCs w:val="22"/>
        </w:rPr>
        <w:t>deux (02) Plateformes provinciales, quatre (04) comités de stabilisation et seize (16) sous-comités qui ont été mis en œuvre dans le cadre du projet.</w:t>
      </w:r>
    </w:p>
    <w:p w14:paraId="7D1D8A52" w14:textId="77777777" w:rsidR="005F471F" w:rsidRPr="00BD418F" w:rsidRDefault="005F471F" w:rsidP="00BB5AA8">
      <w:pPr>
        <w:spacing w:line="276" w:lineRule="auto"/>
        <w:jc w:val="both"/>
        <w:rPr>
          <w:rFonts w:ascii="Arial" w:hAnsi="Arial" w:cs="Arial"/>
          <w:sz w:val="22"/>
          <w:szCs w:val="22"/>
        </w:rPr>
      </w:pPr>
    </w:p>
    <w:p w14:paraId="47E9C90A" w14:textId="406ECB51" w:rsidR="005F471F" w:rsidRPr="00BD418F" w:rsidRDefault="005F471F" w:rsidP="00BB5AA8">
      <w:pPr>
        <w:spacing w:line="276" w:lineRule="auto"/>
        <w:jc w:val="both"/>
        <w:rPr>
          <w:rFonts w:ascii="Arial" w:hAnsi="Arial" w:cs="Arial"/>
          <w:i/>
          <w:iCs/>
          <w:sz w:val="22"/>
          <w:szCs w:val="22"/>
        </w:rPr>
      </w:pPr>
      <w:bookmarkStart w:id="59" w:name="_Toc18549166"/>
      <w:bookmarkStart w:id="60" w:name="_Toc18920498"/>
      <w:bookmarkStart w:id="61" w:name="_Toc20048808"/>
      <w:bookmarkStart w:id="62" w:name="_Toc20138147"/>
      <w:r w:rsidRPr="00BD418F">
        <w:rPr>
          <w:rFonts w:ascii="Arial" w:hAnsi="Arial" w:cs="Arial"/>
          <w:sz w:val="22"/>
          <w:szCs w:val="22"/>
        </w:rPr>
        <w:t xml:space="preserve">La </w:t>
      </w:r>
      <w:r w:rsidRPr="00BD418F">
        <w:rPr>
          <w:rFonts w:ascii="Arial" w:hAnsi="Arial" w:cs="Arial"/>
          <w:b/>
          <w:bCs/>
          <w:sz w:val="22"/>
          <w:szCs w:val="22"/>
        </w:rPr>
        <w:t>Plateforme des partenaires</w:t>
      </w:r>
      <w:bookmarkEnd w:id="59"/>
      <w:bookmarkEnd w:id="60"/>
      <w:bookmarkEnd w:id="61"/>
      <w:bookmarkEnd w:id="62"/>
      <w:r w:rsidR="00BD4367" w:rsidRPr="00BD418F">
        <w:rPr>
          <w:rFonts w:ascii="Arial" w:hAnsi="Arial" w:cs="Arial"/>
          <w:sz w:val="22"/>
          <w:szCs w:val="22"/>
        </w:rPr>
        <w:t xml:space="preserve"> </w:t>
      </w:r>
      <w:r w:rsidRPr="00BD418F">
        <w:rPr>
          <w:rFonts w:ascii="Arial" w:hAnsi="Arial" w:cs="Arial"/>
          <w:sz w:val="22"/>
          <w:szCs w:val="22"/>
        </w:rPr>
        <w:t>est composée d</w:t>
      </w:r>
      <w:r w:rsidR="00BD4367" w:rsidRPr="00BD418F">
        <w:rPr>
          <w:rFonts w:ascii="Arial" w:hAnsi="Arial" w:cs="Arial"/>
          <w:sz w:val="22"/>
          <w:szCs w:val="22"/>
        </w:rPr>
        <w:t xml:space="preserve">u </w:t>
      </w:r>
      <w:r w:rsidRPr="00BD418F">
        <w:rPr>
          <w:rFonts w:ascii="Arial" w:hAnsi="Arial" w:cs="Arial"/>
          <w:sz w:val="22"/>
          <w:szCs w:val="22"/>
        </w:rPr>
        <w:t>Ministre de l’</w:t>
      </w:r>
      <w:proofErr w:type="spellStart"/>
      <w:r w:rsidRPr="00BD418F">
        <w:rPr>
          <w:rFonts w:ascii="Arial" w:hAnsi="Arial" w:cs="Arial"/>
          <w:sz w:val="22"/>
          <w:szCs w:val="22"/>
        </w:rPr>
        <w:t>Economie</w:t>
      </w:r>
      <w:proofErr w:type="spellEnd"/>
      <w:r w:rsidRPr="00BD418F">
        <w:rPr>
          <w:rFonts w:ascii="Arial" w:hAnsi="Arial" w:cs="Arial"/>
          <w:sz w:val="22"/>
          <w:szCs w:val="22"/>
        </w:rPr>
        <w:t xml:space="preserve"> et de la Planification du Développement </w:t>
      </w:r>
      <w:r w:rsidR="00BD4367" w:rsidRPr="00BD418F">
        <w:rPr>
          <w:rFonts w:ascii="Arial" w:hAnsi="Arial" w:cs="Arial"/>
          <w:sz w:val="22"/>
          <w:szCs w:val="22"/>
        </w:rPr>
        <w:t xml:space="preserve">(Président) ; du </w:t>
      </w:r>
      <w:r w:rsidRPr="00BD418F">
        <w:rPr>
          <w:rFonts w:ascii="Arial" w:hAnsi="Arial" w:cs="Arial"/>
          <w:sz w:val="22"/>
          <w:szCs w:val="22"/>
        </w:rPr>
        <w:t>Représentant Résident du PNUD</w:t>
      </w:r>
      <w:r w:rsidR="00BD4367" w:rsidRPr="00BD418F">
        <w:rPr>
          <w:rFonts w:ascii="Arial" w:hAnsi="Arial" w:cs="Arial"/>
          <w:sz w:val="22"/>
          <w:szCs w:val="22"/>
        </w:rPr>
        <w:t xml:space="preserve"> (Co-président)</w:t>
      </w:r>
      <w:r w:rsidRPr="00BD418F">
        <w:rPr>
          <w:rFonts w:ascii="Arial" w:hAnsi="Arial" w:cs="Arial"/>
          <w:sz w:val="22"/>
          <w:szCs w:val="22"/>
        </w:rPr>
        <w:t> ;</w:t>
      </w:r>
      <w:r w:rsidR="00BD4367" w:rsidRPr="00BD418F">
        <w:rPr>
          <w:rFonts w:ascii="Arial" w:hAnsi="Arial" w:cs="Arial"/>
          <w:sz w:val="22"/>
          <w:szCs w:val="22"/>
        </w:rPr>
        <w:t xml:space="preserve"> du </w:t>
      </w:r>
      <w:r w:rsidRPr="00BD418F">
        <w:rPr>
          <w:rFonts w:ascii="Arial" w:hAnsi="Arial" w:cs="Arial"/>
          <w:sz w:val="22"/>
          <w:szCs w:val="22"/>
        </w:rPr>
        <w:t>Ministre chargé de la Défense et de la Sécurité Publique ;</w:t>
      </w:r>
      <w:r w:rsidR="00BD4367" w:rsidRPr="00BD418F">
        <w:rPr>
          <w:rFonts w:ascii="Arial" w:hAnsi="Arial" w:cs="Arial"/>
          <w:sz w:val="22"/>
          <w:szCs w:val="22"/>
        </w:rPr>
        <w:t xml:space="preserve"> du </w:t>
      </w:r>
      <w:r w:rsidRPr="00BD418F">
        <w:rPr>
          <w:rFonts w:ascii="Arial" w:hAnsi="Arial" w:cs="Arial"/>
          <w:sz w:val="22"/>
          <w:szCs w:val="22"/>
        </w:rPr>
        <w:t>Ministre chargé de l’Administration du Territoire ;</w:t>
      </w:r>
      <w:r w:rsidR="00BD4367" w:rsidRPr="00BD418F">
        <w:rPr>
          <w:rFonts w:ascii="Arial" w:hAnsi="Arial" w:cs="Arial"/>
          <w:sz w:val="22"/>
          <w:szCs w:val="22"/>
        </w:rPr>
        <w:t xml:space="preserve"> des </w:t>
      </w:r>
      <w:r w:rsidRPr="00BD418F">
        <w:rPr>
          <w:rFonts w:ascii="Arial" w:hAnsi="Arial" w:cs="Arial"/>
          <w:sz w:val="22"/>
          <w:szCs w:val="22"/>
        </w:rPr>
        <w:t>Gouverneur</w:t>
      </w:r>
      <w:r w:rsidR="00BD4367" w:rsidRPr="00BD418F">
        <w:rPr>
          <w:rFonts w:ascii="Arial" w:hAnsi="Arial" w:cs="Arial"/>
          <w:sz w:val="22"/>
          <w:szCs w:val="22"/>
        </w:rPr>
        <w:t>s</w:t>
      </w:r>
      <w:r w:rsidRPr="00BD418F">
        <w:rPr>
          <w:rFonts w:ascii="Arial" w:hAnsi="Arial" w:cs="Arial"/>
          <w:sz w:val="22"/>
          <w:szCs w:val="22"/>
        </w:rPr>
        <w:t xml:space="preserve"> de</w:t>
      </w:r>
      <w:r w:rsidR="00BD4367" w:rsidRPr="00BD418F">
        <w:rPr>
          <w:rFonts w:ascii="Arial" w:hAnsi="Arial" w:cs="Arial"/>
          <w:sz w:val="22"/>
          <w:szCs w:val="22"/>
        </w:rPr>
        <w:t>s</w:t>
      </w:r>
      <w:r w:rsidRPr="00BD418F">
        <w:rPr>
          <w:rFonts w:ascii="Arial" w:hAnsi="Arial" w:cs="Arial"/>
          <w:sz w:val="22"/>
          <w:szCs w:val="22"/>
        </w:rPr>
        <w:t xml:space="preserve"> Province</w:t>
      </w:r>
      <w:r w:rsidR="00BD4367" w:rsidRPr="00BD418F">
        <w:rPr>
          <w:rFonts w:ascii="Arial" w:hAnsi="Arial" w:cs="Arial"/>
          <w:sz w:val="22"/>
          <w:szCs w:val="22"/>
        </w:rPr>
        <w:t>s</w:t>
      </w:r>
      <w:r w:rsidRPr="00BD418F">
        <w:rPr>
          <w:rFonts w:ascii="Arial" w:hAnsi="Arial" w:cs="Arial"/>
          <w:sz w:val="22"/>
          <w:szCs w:val="22"/>
        </w:rPr>
        <w:t xml:space="preserve"> du Lac</w:t>
      </w:r>
      <w:r w:rsidR="00BD4367" w:rsidRPr="00BD418F">
        <w:rPr>
          <w:rFonts w:ascii="Arial" w:hAnsi="Arial" w:cs="Arial"/>
          <w:sz w:val="22"/>
          <w:szCs w:val="22"/>
        </w:rPr>
        <w:t xml:space="preserve"> et </w:t>
      </w:r>
      <w:r w:rsidRPr="00BD418F">
        <w:rPr>
          <w:rFonts w:ascii="Arial" w:hAnsi="Arial" w:cs="Arial"/>
          <w:sz w:val="22"/>
          <w:szCs w:val="22"/>
        </w:rPr>
        <w:t xml:space="preserve">du </w:t>
      </w:r>
      <w:proofErr w:type="spellStart"/>
      <w:r w:rsidRPr="00BD418F">
        <w:rPr>
          <w:rFonts w:ascii="Arial" w:hAnsi="Arial" w:cs="Arial"/>
          <w:sz w:val="22"/>
          <w:szCs w:val="22"/>
        </w:rPr>
        <w:t>Hadjer</w:t>
      </w:r>
      <w:proofErr w:type="spellEnd"/>
      <w:r w:rsidRPr="00BD418F">
        <w:rPr>
          <w:rFonts w:ascii="Arial" w:hAnsi="Arial" w:cs="Arial"/>
          <w:sz w:val="22"/>
          <w:szCs w:val="22"/>
        </w:rPr>
        <w:t xml:space="preserve"> </w:t>
      </w:r>
      <w:proofErr w:type="spellStart"/>
      <w:r w:rsidRPr="00BD418F">
        <w:rPr>
          <w:rFonts w:ascii="Arial" w:hAnsi="Arial" w:cs="Arial"/>
          <w:sz w:val="22"/>
          <w:szCs w:val="22"/>
        </w:rPr>
        <w:t>Lamis</w:t>
      </w:r>
      <w:proofErr w:type="spellEnd"/>
      <w:r w:rsidRPr="00BD418F">
        <w:rPr>
          <w:rFonts w:ascii="Arial" w:hAnsi="Arial" w:cs="Arial"/>
          <w:sz w:val="22"/>
          <w:szCs w:val="22"/>
        </w:rPr>
        <w:t> ;</w:t>
      </w:r>
      <w:r w:rsidR="00BD4367" w:rsidRPr="00BD418F">
        <w:rPr>
          <w:rFonts w:ascii="Arial" w:hAnsi="Arial" w:cs="Arial"/>
          <w:sz w:val="22"/>
          <w:szCs w:val="22"/>
        </w:rPr>
        <w:t xml:space="preserve"> du </w:t>
      </w:r>
      <w:r w:rsidRPr="00BD418F">
        <w:rPr>
          <w:rFonts w:ascii="Arial" w:hAnsi="Arial" w:cs="Arial"/>
          <w:sz w:val="22"/>
          <w:szCs w:val="22"/>
        </w:rPr>
        <w:t xml:space="preserve">Coordonnateur Résident des Nations Unies ; </w:t>
      </w:r>
      <w:r w:rsidR="00BD4367" w:rsidRPr="00BD418F">
        <w:rPr>
          <w:rFonts w:ascii="Arial" w:hAnsi="Arial" w:cs="Arial"/>
          <w:sz w:val="22"/>
          <w:szCs w:val="22"/>
        </w:rPr>
        <w:t xml:space="preserve">de la </w:t>
      </w:r>
      <w:r w:rsidRPr="00BD418F">
        <w:rPr>
          <w:rFonts w:ascii="Arial" w:hAnsi="Arial" w:cs="Arial"/>
          <w:sz w:val="22"/>
          <w:szCs w:val="22"/>
        </w:rPr>
        <w:t>Commission du Bassin du Lac Tchad ;</w:t>
      </w:r>
      <w:r w:rsidR="00BD4367" w:rsidRPr="00BD418F">
        <w:rPr>
          <w:rFonts w:ascii="Arial" w:hAnsi="Arial" w:cs="Arial"/>
          <w:sz w:val="22"/>
          <w:szCs w:val="22"/>
        </w:rPr>
        <w:t xml:space="preserve"> du </w:t>
      </w:r>
      <w:r w:rsidRPr="00BD418F">
        <w:rPr>
          <w:rFonts w:ascii="Arial" w:hAnsi="Arial" w:cs="Arial"/>
          <w:sz w:val="22"/>
          <w:szCs w:val="22"/>
        </w:rPr>
        <w:t>Commandant de la Force Multinationale Mixte ;</w:t>
      </w:r>
      <w:r w:rsidR="00BD4367" w:rsidRPr="00BD418F">
        <w:rPr>
          <w:rFonts w:ascii="Arial" w:hAnsi="Arial" w:cs="Arial"/>
          <w:sz w:val="22"/>
          <w:szCs w:val="22"/>
        </w:rPr>
        <w:t xml:space="preserve"> de l’</w:t>
      </w:r>
      <w:r w:rsidRPr="00BD418F">
        <w:rPr>
          <w:rFonts w:ascii="Arial" w:hAnsi="Arial" w:cs="Arial"/>
          <w:sz w:val="22"/>
          <w:szCs w:val="22"/>
        </w:rPr>
        <w:t>Ambassadeur de l’Union Africaine</w:t>
      </w:r>
      <w:r w:rsidR="00BD4367" w:rsidRPr="00BD418F">
        <w:rPr>
          <w:rFonts w:ascii="Arial" w:hAnsi="Arial" w:cs="Arial"/>
          <w:sz w:val="22"/>
          <w:szCs w:val="22"/>
        </w:rPr>
        <w:t> ;</w:t>
      </w:r>
      <w:r w:rsidRPr="00BD418F">
        <w:rPr>
          <w:rFonts w:ascii="Arial" w:hAnsi="Arial" w:cs="Arial"/>
          <w:sz w:val="22"/>
          <w:szCs w:val="22"/>
        </w:rPr>
        <w:t xml:space="preserve"> et</w:t>
      </w:r>
      <w:r w:rsidR="00BD4367" w:rsidRPr="00BD418F">
        <w:rPr>
          <w:rFonts w:ascii="Arial" w:hAnsi="Arial" w:cs="Arial"/>
          <w:sz w:val="22"/>
          <w:szCs w:val="22"/>
        </w:rPr>
        <w:t xml:space="preserve"> des </w:t>
      </w:r>
      <w:r w:rsidRPr="00BD418F">
        <w:rPr>
          <w:rFonts w:ascii="Arial" w:hAnsi="Arial" w:cs="Arial"/>
          <w:sz w:val="22"/>
          <w:szCs w:val="22"/>
        </w:rPr>
        <w:t>Ambassadeurs des pays donateurs</w:t>
      </w:r>
    </w:p>
    <w:p w14:paraId="28B41BE1" w14:textId="152C657C" w:rsidR="00D05113" w:rsidRPr="00BD418F" w:rsidRDefault="00F52091" w:rsidP="00BB5AA8">
      <w:pPr>
        <w:spacing w:line="276" w:lineRule="auto"/>
        <w:jc w:val="both"/>
        <w:rPr>
          <w:rFonts w:ascii="Arial" w:hAnsi="Arial" w:cs="Arial"/>
          <w:sz w:val="22"/>
          <w:szCs w:val="22"/>
        </w:rPr>
      </w:pPr>
      <w:r w:rsidRPr="00BD418F">
        <w:rPr>
          <w:rFonts w:ascii="Arial" w:hAnsi="Arial" w:cs="Arial"/>
          <w:sz w:val="22"/>
          <w:szCs w:val="22"/>
        </w:rPr>
        <w:t>Elle</w:t>
      </w:r>
      <w:r w:rsidR="005F471F" w:rsidRPr="00BD418F">
        <w:rPr>
          <w:rFonts w:ascii="Arial" w:hAnsi="Arial" w:cs="Arial"/>
          <w:sz w:val="22"/>
          <w:szCs w:val="22"/>
        </w:rPr>
        <w:t xml:space="preserve"> est la structure politique et stratégique de la Fenêtre nationale (appelée « comité de pilotage » dans les Règles et Procédures du PNUD). </w:t>
      </w:r>
      <w:r w:rsidR="00BD4367" w:rsidRPr="00BD418F">
        <w:rPr>
          <w:rFonts w:ascii="Arial" w:hAnsi="Arial" w:cs="Arial"/>
          <w:sz w:val="22"/>
          <w:szCs w:val="22"/>
        </w:rPr>
        <w:t>Elle</w:t>
      </w:r>
      <w:r w:rsidR="005F471F" w:rsidRPr="00BD418F">
        <w:rPr>
          <w:rFonts w:ascii="Arial" w:hAnsi="Arial" w:cs="Arial"/>
          <w:i/>
          <w:sz w:val="22"/>
          <w:szCs w:val="22"/>
        </w:rPr>
        <w:t xml:space="preserve"> </w:t>
      </w:r>
      <w:r w:rsidR="005F471F" w:rsidRPr="00BD418F">
        <w:rPr>
          <w:rFonts w:ascii="Arial" w:hAnsi="Arial" w:cs="Arial"/>
          <w:sz w:val="22"/>
          <w:szCs w:val="22"/>
        </w:rPr>
        <w:t xml:space="preserve">est l’autorité de prise de décision de la Fenêtre nationale. </w:t>
      </w:r>
      <w:r w:rsidR="00BD4367" w:rsidRPr="00BD418F">
        <w:rPr>
          <w:rFonts w:ascii="Arial" w:hAnsi="Arial" w:cs="Arial"/>
          <w:sz w:val="22"/>
          <w:szCs w:val="22"/>
        </w:rPr>
        <w:t xml:space="preserve">Dans le cadre de l’exercice de son mandat, il était prévu des réunions trimestrielles en vue </w:t>
      </w:r>
      <w:r w:rsidR="007B61F5" w:rsidRPr="00BD418F">
        <w:rPr>
          <w:rFonts w:ascii="Arial" w:hAnsi="Arial" w:cs="Arial"/>
          <w:sz w:val="22"/>
          <w:szCs w:val="22"/>
        </w:rPr>
        <w:t>d’examiner</w:t>
      </w:r>
      <w:r w:rsidR="005F471F" w:rsidRPr="00BD418F">
        <w:rPr>
          <w:rFonts w:ascii="Arial" w:hAnsi="Arial" w:cs="Arial"/>
          <w:sz w:val="22"/>
          <w:szCs w:val="22"/>
        </w:rPr>
        <w:t xml:space="preserve"> ses orientations stratégiques afin de garantir une supervision appropriée de sa gestion.</w:t>
      </w:r>
      <w:r w:rsidR="00BD4367" w:rsidRPr="00BD418F">
        <w:rPr>
          <w:rFonts w:ascii="Arial" w:hAnsi="Arial" w:cs="Arial"/>
          <w:sz w:val="22"/>
          <w:szCs w:val="22"/>
        </w:rPr>
        <w:t xml:space="preserve"> </w:t>
      </w:r>
      <w:bookmarkStart w:id="63" w:name="_Toc18549167"/>
      <w:bookmarkStart w:id="64" w:name="_Toc18920499"/>
      <w:bookmarkStart w:id="65" w:name="_Toc20048809"/>
      <w:bookmarkStart w:id="66" w:name="_Toc20138148"/>
    </w:p>
    <w:p w14:paraId="6A1018BD" w14:textId="2BAEF259" w:rsidR="0035689B" w:rsidRPr="00BD418F" w:rsidRDefault="00B4363F" w:rsidP="00BB5AA8">
      <w:pPr>
        <w:spacing w:line="276" w:lineRule="auto"/>
        <w:jc w:val="both"/>
        <w:rPr>
          <w:rFonts w:ascii="Arial" w:hAnsi="Arial" w:cs="Arial"/>
          <w:sz w:val="22"/>
          <w:szCs w:val="22"/>
        </w:rPr>
      </w:pPr>
      <w:r w:rsidRPr="00BD418F">
        <w:rPr>
          <w:rFonts w:ascii="Arial" w:hAnsi="Arial" w:cs="Arial"/>
          <w:sz w:val="22"/>
          <w:szCs w:val="22"/>
        </w:rPr>
        <w:lastRenderedPageBreak/>
        <w:t>L</w:t>
      </w:r>
      <w:r w:rsidR="007F2827" w:rsidRPr="00BD418F">
        <w:rPr>
          <w:rFonts w:ascii="Arial" w:hAnsi="Arial" w:cs="Arial"/>
          <w:sz w:val="22"/>
          <w:szCs w:val="22"/>
        </w:rPr>
        <w:t xml:space="preserve">a </w:t>
      </w:r>
      <w:r w:rsidR="00D05113" w:rsidRPr="00BD418F">
        <w:rPr>
          <w:rFonts w:ascii="Arial" w:hAnsi="Arial" w:cs="Arial"/>
          <w:sz w:val="22"/>
          <w:szCs w:val="22"/>
        </w:rPr>
        <w:t xml:space="preserve">première </w:t>
      </w:r>
      <w:r w:rsidR="007F2827" w:rsidRPr="00BD418F">
        <w:rPr>
          <w:rFonts w:ascii="Arial" w:hAnsi="Arial" w:cs="Arial"/>
          <w:sz w:val="22"/>
          <w:szCs w:val="22"/>
        </w:rPr>
        <w:t xml:space="preserve">réunion du Comité de pilotage </w:t>
      </w:r>
      <w:r w:rsidR="00D05113" w:rsidRPr="00BD418F">
        <w:rPr>
          <w:rFonts w:ascii="Arial" w:hAnsi="Arial" w:cs="Arial"/>
          <w:sz w:val="22"/>
          <w:szCs w:val="22"/>
        </w:rPr>
        <w:t>s’est tenue en</w:t>
      </w:r>
      <w:r w:rsidR="007F2827" w:rsidRPr="00BD418F">
        <w:rPr>
          <w:rFonts w:ascii="Arial" w:hAnsi="Arial" w:cs="Arial"/>
          <w:sz w:val="22"/>
          <w:szCs w:val="22"/>
        </w:rPr>
        <w:t xml:space="preserve"> octobre 2019 au cours de laquelle le projet a été adopté. </w:t>
      </w:r>
      <w:r w:rsidRPr="00BD418F">
        <w:rPr>
          <w:rFonts w:ascii="Arial" w:hAnsi="Arial" w:cs="Arial"/>
          <w:sz w:val="22"/>
          <w:szCs w:val="22"/>
        </w:rPr>
        <w:t xml:space="preserve">En 2020, aucun comité de pilotage n’a été tenue. </w:t>
      </w:r>
      <w:r w:rsidR="0035689B" w:rsidRPr="00BD418F">
        <w:rPr>
          <w:rFonts w:ascii="Arial" w:hAnsi="Arial" w:cs="Arial"/>
          <w:sz w:val="22"/>
          <w:szCs w:val="22"/>
        </w:rPr>
        <w:t xml:space="preserve">En 2021, un seul comité de pilotage a été tenu. Globalement, la périodicité de tenue des réunions trimestrielles (comités de pilotage) n’a pas été respectée. Au total, seulement deux (02) comités de pilotage ont été tenues, soit une périodicité moyenne d’un comité par an. L’analyse de cette contre-performance met en lumière au-delà de la responsabilité du projet d’assurer l’organisation et la tenue des réunions, l’irréalisme d’une périodicité aussi rapprochée, au regard de la qualité des membres de la Plateforme des partenaires et leur niveau de charges. L’expérience a même montré que la tenue de réunion des comités de pilotage à un rythme semestriel reste un défi majeur. </w:t>
      </w:r>
    </w:p>
    <w:p w14:paraId="346FF605" w14:textId="00174873" w:rsidR="0035689B" w:rsidRPr="00BD418F" w:rsidRDefault="0035689B" w:rsidP="00BB5AA8">
      <w:pPr>
        <w:spacing w:line="276" w:lineRule="auto"/>
        <w:jc w:val="both"/>
        <w:rPr>
          <w:rFonts w:ascii="Arial" w:hAnsi="Arial" w:cs="Arial"/>
          <w:sz w:val="22"/>
          <w:szCs w:val="22"/>
        </w:rPr>
      </w:pPr>
      <w:r w:rsidRPr="00BD418F">
        <w:rPr>
          <w:rFonts w:ascii="Arial" w:hAnsi="Arial" w:cs="Arial"/>
          <w:sz w:val="22"/>
          <w:szCs w:val="22"/>
        </w:rPr>
        <w:t>Parallèlement, dans le cadre de sa responsabilité en tant que membre de la plateforme des partenaires, les ministères impliqués dans la mise en œuvre du projet ont désigné parmi leurs collaborateurs, des personnes focales chargées de suivre la mise en œuvre du projet dans leurs secteurs respectifs. Ainsi, en juillet et décembre 2020, le MEP</w:t>
      </w:r>
      <w:r w:rsidR="00052764">
        <w:rPr>
          <w:rFonts w:ascii="Arial" w:hAnsi="Arial" w:cs="Arial"/>
          <w:sz w:val="22"/>
          <w:szCs w:val="22"/>
        </w:rPr>
        <w:t>D</w:t>
      </w:r>
      <w:r w:rsidRPr="00BD418F">
        <w:rPr>
          <w:rFonts w:ascii="Arial" w:hAnsi="Arial" w:cs="Arial"/>
          <w:sz w:val="22"/>
          <w:szCs w:val="22"/>
        </w:rPr>
        <w:t xml:space="preserve">CI accompagné de représentants des ministères techniques ont effectué des descentes sur le terrain pour une supervision directe de la mise en œuvre du projet. C’est au cours de la seconde visite que le gouvernement a instruit le projet de diligenter le recrutement d‘un cabinet indépendant de contrôle technique des travaux. A ce niveau aussi, la dynamique de descente sur le terrain s’est </w:t>
      </w:r>
      <w:r w:rsidR="007B61F5" w:rsidRPr="00BD418F">
        <w:rPr>
          <w:rFonts w:ascii="Arial" w:hAnsi="Arial" w:cs="Arial"/>
          <w:sz w:val="22"/>
          <w:szCs w:val="22"/>
        </w:rPr>
        <w:t>effritée</w:t>
      </w:r>
      <w:r w:rsidRPr="00BD418F">
        <w:rPr>
          <w:rFonts w:ascii="Arial" w:hAnsi="Arial" w:cs="Arial"/>
          <w:sz w:val="22"/>
          <w:szCs w:val="22"/>
        </w:rPr>
        <w:t xml:space="preserve"> au cours de l’année 2021. </w:t>
      </w:r>
    </w:p>
    <w:p w14:paraId="145C54F8" w14:textId="77777777" w:rsidR="0035689B" w:rsidRPr="00BD418F" w:rsidRDefault="0035689B" w:rsidP="00BB5AA8">
      <w:pPr>
        <w:spacing w:line="276" w:lineRule="auto"/>
        <w:jc w:val="both"/>
        <w:rPr>
          <w:rFonts w:ascii="Arial" w:hAnsi="Arial" w:cs="Arial"/>
          <w:sz w:val="22"/>
          <w:szCs w:val="22"/>
        </w:rPr>
      </w:pPr>
    </w:p>
    <w:p w14:paraId="27AC89F8" w14:textId="757AAA5B" w:rsidR="00B4363F" w:rsidRPr="00BD418F" w:rsidRDefault="00DF7B2E" w:rsidP="00BB5AA8">
      <w:pPr>
        <w:spacing w:line="276" w:lineRule="auto"/>
        <w:jc w:val="both"/>
        <w:rPr>
          <w:rFonts w:ascii="Arial" w:hAnsi="Arial" w:cs="Arial"/>
          <w:sz w:val="22"/>
          <w:szCs w:val="22"/>
        </w:rPr>
      </w:pPr>
      <w:r>
        <w:rPr>
          <w:rFonts w:ascii="Arial" w:hAnsi="Arial" w:cs="Arial"/>
          <w:b/>
          <w:bCs/>
          <w:sz w:val="22"/>
          <w:szCs w:val="22"/>
        </w:rPr>
        <w:t xml:space="preserve">Le </w:t>
      </w:r>
      <w:r w:rsidR="0035689B" w:rsidRPr="00BD418F">
        <w:rPr>
          <w:rFonts w:ascii="Arial" w:hAnsi="Arial" w:cs="Arial"/>
          <w:b/>
          <w:bCs/>
          <w:sz w:val="22"/>
          <w:szCs w:val="22"/>
        </w:rPr>
        <w:t>Comité technique</w:t>
      </w:r>
      <w:r w:rsidR="0035689B" w:rsidRPr="00BD418F">
        <w:rPr>
          <w:rFonts w:ascii="Arial" w:hAnsi="Arial" w:cs="Arial"/>
          <w:sz w:val="22"/>
          <w:szCs w:val="22"/>
        </w:rPr>
        <w:t xml:space="preserve"> : Mécanisme opérationnel composés notamment de structures techniques des ministères concernés au niveau national et du personnel du projet, </w:t>
      </w:r>
      <w:r w:rsidR="00B4363F" w:rsidRPr="00BD418F">
        <w:rPr>
          <w:rFonts w:ascii="Arial" w:hAnsi="Arial" w:cs="Arial"/>
          <w:sz w:val="22"/>
          <w:szCs w:val="22"/>
        </w:rPr>
        <w:t xml:space="preserve">deux (02) comités techniques </w:t>
      </w:r>
      <w:r w:rsidR="007F2827" w:rsidRPr="00BD418F">
        <w:rPr>
          <w:rFonts w:ascii="Arial" w:hAnsi="Arial" w:cs="Arial"/>
          <w:sz w:val="22"/>
          <w:szCs w:val="22"/>
        </w:rPr>
        <w:t xml:space="preserve">co-présidées par la Directrice Générale Adjointe du </w:t>
      </w:r>
      <w:r w:rsidR="007F2827" w:rsidRPr="00052764">
        <w:rPr>
          <w:rFonts w:ascii="Arial" w:hAnsi="Arial" w:cs="Arial"/>
          <w:sz w:val="22"/>
          <w:szCs w:val="22"/>
        </w:rPr>
        <w:t>MEPDCI</w:t>
      </w:r>
      <w:r w:rsidR="00B4363F" w:rsidRPr="00BD418F">
        <w:rPr>
          <w:rFonts w:ascii="Arial" w:hAnsi="Arial" w:cs="Arial"/>
          <w:sz w:val="22"/>
          <w:szCs w:val="22"/>
        </w:rPr>
        <w:t xml:space="preserve"> ont été organisé respectivement en janvier et décembre 2020</w:t>
      </w:r>
      <w:r w:rsidR="007F2827" w:rsidRPr="00BD418F">
        <w:rPr>
          <w:rFonts w:ascii="Arial" w:hAnsi="Arial" w:cs="Arial"/>
          <w:sz w:val="22"/>
          <w:szCs w:val="22"/>
        </w:rPr>
        <w:t xml:space="preserve">. </w:t>
      </w:r>
      <w:r w:rsidR="00B4363F" w:rsidRPr="00BD418F">
        <w:rPr>
          <w:rFonts w:ascii="Arial" w:hAnsi="Arial" w:cs="Arial"/>
          <w:sz w:val="22"/>
          <w:szCs w:val="22"/>
        </w:rPr>
        <w:t>La première réunion a consacré la</w:t>
      </w:r>
      <w:r w:rsidR="007F2827" w:rsidRPr="00BD418F">
        <w:rPr>
          <w:rFonts w:ascii="Arial" w:hAnsi="Arial" w:cs="Arial"/>
          <w:sz w:val="22"/>
          <w:szCs w:val="22"/>
        </w:rPr>
        <w:t xml:space="preserve"> sélection </w:t>
      </w:r>
      <w:r w:rsidR="00B4363F" w:rsidRPr="00BD418F">
        <w:rPr>
          <w:rFonts w:ascii="Arial" w:hAnsi="Arial" w:cs="Arial"/>
          <w:sz w:val="22"/>
          <w:szCs w:val="22"/>
        </w:rPr>
        <w:t>d</w:t>
      </w:r>
      <w:r w:rsidR="007F2827" w:rsidRPr="00BD418F">
        <w:rPr>
          <w:rFonts w:ascii="Arial" w:hAnsi="Arial" w:cs="Arial"/>
          <w:sz w:val="22"/>
          <w:szCs w:val="22"/>
        </w:rPr>
        <w:t xml:space="preserve">es deux Plans d’Action conjoints à mettre en œuvre en 2020 et </w:t>
      </w:r>
      <w:r w:rsidR="00B4363F" w:rsidRPr="00BD418F">
        <w:rPr>
          <w:rFonts w:ascii="Arial" w:hAnsi="Arial" w:cs="Arial"/>
          <w:sz w:val="22"/>
          <w:szCs w:val="22"/>
        </w:rPr>
        <w:t>le</w:t>
      </w:r>
      <w:r w:rsidR="007F2827" w:rsidRPr="00BD418F">
        <w:rPr>
          <w:rFonts w:ascii="Arial" w:hAnsi="Arial" w:cs="Arial"/>
          <w:sz w:val="22"/>
          <w:szCs w:val="22"/>
        </w:rPr>
        <w:t xml:space="preserve"> second</w:t>
      </w:r>
      <w:r w:rsidR="00B4363F" w:rsidRPr="00BD418F">
        <w:rPr>
          <w:rFonts w:ascii="Arial" w:hAnsi="Arial" w:cs="Arial"/>
          <w:sz w:val="22"/>
          <w:szCs w:val="22"/>
        </w:rPr>
        <w:t xml:space="preserve"> a donné </w:t>
      </w:r>
      <w:r w:rsidR="007F2827" w:rsidRPr="00BD418F">
        <w:rPr>
          <w:rFonts w:ascii="Arial" w:hAnsi="Arial" w:cs="Arial"/>
          <w:sz w:val="22"/>
          <w:szCs w:val="22"/>
        </w:rPr>
        <w:t xml:space="preserve">des orientations pour préparer la réunion du Comité de Pilotage. </w:t>
      </w:r>
      <w:r w:rsidR="0035689B" w:rsidRPr="00BD418F">
        <w:rPr>
          <w:rFonts w:ascii="Arial" w:hAnsi="Arial" w:cs="Arial"/>
          <w:sz w:val="22"/>
          <w:szCs w:val="22"/>
        </w:rPr>
        <w:t>A ce niveau également, la périodicité de tenue des comités techniques prévue n’a pas été tenue.</w:t>
      </w:r>
    </w:p>
    <w:bookmarkEnd w:id="63"/>
    <w:bookmarkEnd w:id="64"/>
    <w:bookmarkEnd w:id="65"/>
    <w:bookmarkEnd w:id="66"/>
    <w:p w14:paraId="769C2D0B" w14:textId="77777777" w:rsidR="00C91D77" w:rsidRPr="00BD418F" w:rsidRDefault="00C91D77" w:rsidP="00BB5AA8">
      <w:pPr>
        <w:spacing w:line="276" w:lineRule="auto"/>
        <w:jc w:val="both"/>
        <w:rPr>
          <w:rFonts w:ascii="Arial" w:hAnsi="Arial" w:cs="Arial"/>
          <w:sz w:val="22"/>
          <w:szCs w:val="22"/>
        </w:rPr>
      </w:pPr>
    </w:p>
    <w:p w14:paraId="32045279" w14:textId="14FADA7A" w:rsidR="007F2827" w:rsidRPr="00BD418F" w:rsidRDefault="005F471F" w:rsidP="00BB5AA8">
      <w:pPr>
        <w:spacing w:line="276" w:lineRule="auto"/>
        <w:jc w:val="both"/>
        <w:rPr>
          <w:rFonts w:ascii="Arial" w:hAnsi="Arial" w:cs="Arial"/>
          <w:sz w:val="22"/>
          <w:szCs w:val="22"/>
        </w:rPr>
      </w:pPr>
      <w:r w:rsidRPr="00BD418F">
        <w:rPr>
          <w:rFonts w:ascii="Arial" w:hAnsi="Arial" w:cs="Arial"/>
          <w:sz w:val="22"/>
          <w:szCs w:val="22"/>
        </w:rPr>
        <w:t xml:space="preserve">La </w:t>
      </w:r>
      <w:r w:rsidRPr="00BD418F">
        <w:rPr>
          <w:rFonts w:ascii="Arial" w:hAnsi="Arial" w:cs="Arial"/>
          <w:b/>
          <w:bCs/>
          <w:sz w:val="22"/>
          <w:szCs w:val="22"/>
        </w:rPr>
        <w:t>Plateforme provinciale</w:t>
      </w:r>
      <w:r w:rsidRPr="00BD418F">
        <w:rPr>
          <w:rFonts w:ascii="Arial" w:hAnsi="Arial" w:cs="Arial"/>
          <w:sz w:val="22"/>
          <w:szCs w:val="22"/>
        </w:rPr>
        <w:t xml:space="preserve"> </w:t>
      </w:r>
      <w:r w:rsidR="002A70F3" w:rsidRPr="00BD418F">
        <w:rPr>
          <w:rFonts w:ascii="Arial" w:hAnsi="Arial" w:cs="Arial"/>
          <w:sz w:val="22"/>
          <w:szCs w:val="22"/>
        </w:rPr>
        <w:t>est</w:t>
      </w:r>
      <w:r w:rsidRPr="00BD418F">
        <w:rPr>
          <w:rFonts w:ascii="Arial" w:hAnsi="Arial" w:cs="Arial"/>
          <w:sz w:val="22"/>
          <w:szCs w:val="22"/>
        </w:rPr>
        <w:t xml:space="preserve"> responsab</w:t>
      </w:r>
      <w:r w:rsidR="002A70F3" w:rsidRPr="00BD418F">
        <w:rPr>
          <w:rFonts w:ascii="Arial" w:hAnsi="Arial" w:cs="Arial"/>
          <w:sz w:val="22"/>
          <w:szCs w:val="22"/>
        </w:rPr>
        <w:t xml:space="preserve">le de </w:t>
      </w:r>
      <w:r w:rsidRPr="00BD418F">
        <w:rPr>
          <w:rFonts w:ascii="Arial" w:hAnsi="Arial" w:cs="Arial"/>
          <w:sz w:val="22"/>
          <w:szCs w:val="22"/>
        </w:rPr>
        <w:t>l’élaboration et le suivi des Plans communs d’actions</w:t>
      </w:r>
      <w:r w:rsidRPr="00BD418F">
        <w:rPr>
          <w:rFonts w:ascii="Arial" w:hAnsi="Arial" w:cs="Arial"/>
          <w:sz w:val="22"/>
          <w:szCs w:val="22"/>
          <w:vertAlign w:val="superscript"/>
        </w:rPr>
        <w:footnoteReference w:id="7"/>
      </w:r>
      <w:r w:rsidRPr="00BD418F">
        <w:rPr>
          <w:rFonts w:ascii="Arial" w:hAnsi="Arial" w:cs="Arial"/>
          <w:sz w:val="22"/>
          <w:szCs w:val="22"/>
        </w:rPr>
        <w:t xml:space="preserve"> et est composée </w:t>
      </w:r>
      <w:r w:rsidR="002A70F3" w:rsidRPr="00BD418F">
        <w:rPr>
          <w:rFonts w:ascii="Arial" w:hAnsi="Arial" w:cs="Arial"/>
          <w:sz w:val="22"/>
          <w:szCs w:val="22"/>
        </w:rPr>
        <w:t>du</w:t>
      </w:r>
      <w:r w:rsidRPr="00BD418F">
        <w:rPr>
          <w:rFonts w:ascii="Arial" w:hAnsi="Arial" w:cs="Arial"/>
          <w:sz w:val="22"/>
          <w:szCs w:val="22"/>
        </w:rPr>
        <w:t xml:space="preserve"> Gouverneur de la province </w:t>
      </w:r>
      <w:r w:rsidR="002A70F3" w:rsidRPr="00BD418F">
        <w:rPr>
          <w:rFonts w:ascii="Arial" w:hAnsi="Arial" w:cs="Arial"/>
          <w:sz w:val="22"/>
          <w:szCs w:val="22"/>
        </w:rPr>
        <w:t>concernée ; l</w:t>
      </w:r>
      <w:r w:rsidRPr="00BD418F">
        <w:rPr>
          <w:rFonts w:ascii="Arial" w:hAnsi="Arial" w:cs="Arial"/>
          <w:sz w:val="22"/>
          <w:szCs w:val="22"/>
        </w:rPr>
        <w:t>e(s) Préfet(s) des départements concernés ;</w:t>
      </w:r>
      <w:r w:rsidR="002A70F3" w:rsidRPr="00BD418F">
        <w:rPr>
          <w:rFonts w:ascii="Arial" w:hAnsi="Arial" w:cs="Arial"/>
          <w:sz w:val="22"/>
          <w:szCs w:val="22"/>
        </w:rPr>
        <w:t xml:space="preserve"> l</w:t>
      </w:r>
      <w:r w:rsidRPr="00BD418F">
        <w:rPr>
          <w:rFonts w:ascii="Arial" w:hAnsi="Arial" w:cs="Arial"/>
          <w:sz w:val="22"/>
          <w:szCs w:val="22"/>
        </w:rPr>
        <w:t xml:space="preserve">es chefs traditionnels (Sultans et chefs de cantons) de la zone ciblée ; </w:t>
      </w:r>
      <w:r w:rsidR="002A70F3" w:rsidRPr="00BD418F">
        <w:rPr>
          <w:rFonts w:ascii="Arial" w:hAnsi="Arial" w:cs="Arial"/>
          <w:sz w:val="22"/>
          <w:szCs w:val="22"/>
        </w:rPr>
        <w:t>l</w:t>
      </w:r>
      <w:r w:rsidRPr="00BD418F">
        <w:rPr>
          <w:rFonts w:ascii="Arial" w:hAnsi="Arial" w:cs="Arial"/>
          <w:sz w:val="22"/>
          <w:szCs w:val="22"/>
        </w:rPr>
        <w:t>es délégués provinciaux des ministères sectoriels ;</w:t>
      </w:r>
      <w:r w:rsidR="002A70F3" w:rsidRPr="00BD418F">
        <w:rPr>
          <w:rFonts w:ascii="Arial" w:hAnsi="Arial" w:cs="Arial"/>
          <w:sz w:val="22"/>
          <w:szCs w:val="22"/>
        </w:rPr>
        <w:t xml:space="preserve"> l</w:t>
      </w:r>
      <w:r w:rsidRPr="00BD418F">
        <w:rPr>
          <w:rFonts w:ascii="Arial" w:hAnsi="Arial" w:cs="Arial"/>
          <w:sz w:val="22"/>
          <w:szCs w:val="22"/>
        </w:rPr>
        <w:t>e représentant des forces de sécurité et de défense ;</w:t>
      </w:r>
      <w:r w:rsidR="002A70F3" w:rsidRPr="00BD418F">
        <w:rPr>
          <w:rFonts w:ascii="Arial" w:hAnsi="Arial" w:cs="Arial"/>
          <w:sz w:val="22"/>
          <w:szCs w:val="22"/>
        </w:rPr>
        <w:t xml:space="preserve"> l</w:t>
      </w:r>
      <w:r w:rsidRPr="00BD418F">
        <w:rPr>
          <w:rFonts w:ascii="Arial" w:hAnsi="Arial" w:cs="Arial"/>
          <w:sz w:val="22"/>
          <w:szCs w:val="22"/>
        </w:rPr>
        <w:t>es leaders religieux de la zone cible, et</w:t>
      </w:r>
      <w:r w:rsidR="002A70F3" w:rsidRPr="00BD418F">
        <w:rPr>
          <w:rFonts w:ascii="Arial" w:hAnsi="Arial" w:cs="Arial"/>
          <w:sz w:val="22"/>
          <w:szCs w:val="22"/>
        </w:rPr>
        <w:t xml:space="preserve"> l</w:t>
      </w:r>
      <w:r w:rsidRPr="00BD418F">
        <w:rPr>
          <w:rFonts w:ascii="Arial" w:hAnsi="Arial" w:cs="Arial"/>
          <w:sz w:val="22"/>
          <w:szCs w:val="22"/>
        </w:rPr>
        <w:t>e Responsable PNUD en charge de la stabilisation.</w:t>
      </w:r>
      <w:r w:rsidR="002A70F3" w:rsidRPr="00BD418F">
        <w:rPr>
          <w:rFonts w:ascii="Arial" w:hAnsi="Arial" w:cs="Arial"/>
          <w:sz w:val="22"/>
          <w:szCs w:val="22"/>
        </w:rPr>
        <w:t xml:space="preserve"> </w:t>
      </w:r>
    </w:p>
    <w:p w14:paraId="1CCC8D7B" w14:textId="6CFC3454" w:rsidR="007F2827" w:rsidRPr="00BD418F" w:rsidRDefault="00EA5865" w:rsidP="00BB5AA8">
      <w:pPr>
        <w:spacing w:line="276" w:lineRule="auto"/>
        <w:jc w:val="both"/>
        <w:rPr>
          <w:rFonts w:ascii="Arial" w:hAnsi="Arial" w:cs="Arial"/>
          <w:sz w:val="22"/>
          <w:szCs w:val="22"/>
        </w:rPr>
      </w:pPr>
      <w:r w:rsidRPr="00BD418F">
        <w:rPr>
          <w:rFonts w:ascii="Arial" w:hAnsi="Arial" w:cs="Arial"/>
          <w:sz w:val="22"/>
          <w:szCs w:val="22"/>
        </w:rPr>
        <w:t>Par rapport au premier aspect de responsabilité, les plateformes provinciales</w:t>
      </w:r>
      <w:r w:rsidR="005578BF" w:rsidRPr="00BD418F">
        <w:rPr>
          <w:rFonts w:ascii="Arial" w:hAnsi="Arial" w:cs="Arial"/>
          <w:sz w:val="22"/>
          <w:szCs w:val="22"/>
        </w:rPr>
        <w:t xml:space="preserve"> à travers leurs premiers responsables, les Gouverneurs,</w:t>
      </w:r>
      <w:r w:rsidRPr="00BD418F">
        <w:rPr>
          <w:rFonts w:ascii="Arial" w:hAnsi="Arial" w:cs="Arial"/>
          <w:sz w:val="22"/>
          <w:szCs w:val="22"/>
        </w:rPr>
        <w:t xml:space="preserve"> ont participé activement </w:t>
      </w:r>
      <w:r w:rsidR="005578BF" w:rsidRPr="00BD418F">
        <w:rPr>
          <w:rFonts w:ascii="Arial" w:hAnsi="Arial" w:cs="Arial"/>
          <w:sz w:val="22"/>
          <w:szCs w:val="22"/>
        </w:rPr>
        <w:t>au processus</w:t>
      </w:r>
      <w:r w:rsidRPr="00BD418F">
        <w:rPr>
          <w:rFonts w:ascii="Arial" w:hAnsi="Arial" w:cs="Arial"/>
          <w:sz w:val="22"/>
          <w:szCs w:val="22"/>
        </w:rPr>
        <w:t xml:space="preserve"> </w:t>
      </w:r>
      <w:r w:rsidR="005578BF" w:rsidRPr="00BD418F">
        <w:rPr>
          <w:rFonts w:ascii="Arial" w:hAnsi="Arial" w:cs="Arial"/>
          <w:sz w:val="22"/>
          <w:szCs w:val="22"/>
        </w:rPr>
        <w:t>d</w:t>
      </w:r>
      <w:r w:rsidRPr="00BD418F">
        <w:rPr>
          <w:rFonts w:ascii="Arial" w:hAnsi="Arial" w:cs="Arial"/>
          <w:sz w:val="22"/>
          <w:szCs w:val="22"/>
        </w:rPr>
        <w:t xml:space="preserve">’élaboration </w:t>
      </w:r>
      <w:r w:rsidR="008A4D54" w:rsidRPr="00BD418F">
        <w:rPr>
          <w:rFonts w:ascii="Arial" w:hAnsi="Arial" w:cs="Arial"/>
          <w:sz w:val="22"/>
          <w:szCs w:val="22"/>
        </w:rPr>
        <w:t xml:space="preserve">et </w:t>
      </w:r>
      <w:r w:rsidR="007B61F5" w:rsidRPr="00BD418F">
        <w:rPr>
          <w:rFonts w:ascii="Arial" w:hAnsi="Arial" w:cs="Arial"/>
          <w:sz w:val="22"/>
          <w:szCs w:val="22"/>
        </w:rPr>
        <w:t>la validation</w:t>
      </w:r>
      <w:r w:rsidR="008A4D54" w:rsidRPr="00BD418F">
        <w:rPr>
          <w:rFonts w:ascii="Arial" w:hAnsi="Arial" w:cs="Arial"/>
          <w:sz w:val="22"/>
          <w:szCs w:val="22"/>
        </w:rPr>
        <w:t xml:space="preserve"> des différents PAC relevant respectivement de leur ressort. </w:t>
      </w:r>
      <w:r w:rsidR="005578BF" w:rsidRPr="00BD418F">
        <w:rPr>
          <w:rFonts w:ascii="Arial" w:hAnsi="Arial" w:cs="Arial"/>
          <w:sz w:val="22"/>
          <w:szCs w:val="22"/>
        </w:rPr>
        <w:t xml:space="preserve">Pour donner le ton, </w:t>
      </w:r>
      <w:r w:rsidR="007F2827" w:rsidRPr="00BD418F">
        <w:rPr>
          <w:rFonts w:ascii="Arial" w:hAnsi="Arial" w:cs="Arial"/>
          <w:sz w:val="22"/>
          <w:szCs w:val="22"/>
        </w:rPr>
        <w:t xml:space="preserve">les Gouverneurs ont pris </w:t>
      </w:r>
      <w:r w:rsidR="005578BF" w:rsidRPr="00BD418F">
        <w:rPr>
          <w:rFonts w:ascii="Arial" w:hAnsi="Arial" w:cs="Arial"/>
          <w:sz w:val="22"/>
          <w:szCs w:val="22"/>
        </w:rPr>
        <w:t xml:space="preserve">en 2020 </w:t>
      </w:r>
      <w:r w:rsidR="007F2827" w:rsidRPr="00BD418F">
        <w:rPr>
          <w:rFonts w:ascii="Arial" w:hAnsi="Arial" w:cs="Arial"/>
          <w:sz w:val="22"/>
          <w:szCs w:val="22"/>
        </w:rPr>
        <w:t xml:space="preserve">des engagements formels auprès du gouvernement et </w:t>
      </w:r>
      <w:r w:rsidR="005578BF" w:rsidRPr="00BD418F">
        <w:rPr>
          <w:rFonts w:ascii="Arial" w:hAnsi="Arial" w:cs="Arial"/>
          <w:sz w:val="22"/>
          <w:szCs w:val="22"/>
        </w:rPr>
        <w:t xml:space="preserve">le </w:t>
      </w:r>
      <w:r w:rsidR="007F2827" w:rsidRPr="00BD418F">
        <w:rPr>
          <w:rFonts w:ascii="Arial" w:hAnsi="Arial" w:cs="Arial"/>
          <w:sz w:val="22"/>
          <w:szCs w:val="22"/>
        </w:rPr>
        <w:t xml:space="preserve">PNUD à l’effet d’assurer la responsabilité de la mise en œuvre du projet dans leur province. La Gouverneure du </w:t>
      </w:r>
      <w:proofErr w:type="spellStart"/>
      <w:r w:rsidR="007F2827" w:rsidRPr="00BD418F">
        <w:rPr>
          <w:rFonts w:ascii="Arial" w:hAnsi="Arial" w:cs="Arial"/>
          <w:sz w:val="22"/>
          <w:szCs w:val="22"/>
        </w:rPr>
        <w:t>Hadjer</w:t>
      </w:r>
      <w:proofErr w:type="spellEnd"/>
      <w:r w:rsidR="007F2827" w:rsidRPr="00BD418F">
        <w:rPr>
          <w:rFonts w:ascii="Arial" w:hAnsi="Arial" w:cs="Arial"/>
          <w:sz w:val="22"/>
          <w:szCs w:val="22"/>
        </w:rPr>
        <w:t xml:space="preserve"> </w:t>
      </w:r>
      <w:proofErr w:type="spellStart"/>
      <w:r w:rsidR="007F2827" w:rsidRPr="00BD418F">
        <w:rPr>
          <w:rFonts w:ascii="Arial" w:hAnsi="Arial" w:cs="Arial"/>
          <w:sz w:val="22"/>
          <w:szCs w:val="22"/>
        </w:rPr>
        <w:t>Lamis</w:t>
      </w:r>
      <w:proofErr w:type="spellEnd"/>
      <w:r w:rsidR="007F2827" w:rsidRPr="00BD418F">
        <w:rPr>
          <w:rFonts w:ascii="Arial" w:hAnsi="Arial" w:cs="Arial"/>
          <w:sz w:val="22"/>
          <w:szCs w:val="22"/>
        </w:rPr>
        <w:t xml:space="preserve"> </w:t>
      </w:r>
      <w:r w:rsidR="005578BF" w:rsidRPr="00BD418F">
        <w:rPr>
          <w:rFonts w:ascii="Arial" w:hAnsi="Arial" w:cs="Arial"/>
          <w:sz w:val="22"/>
          <w:szCs w:val="22"/>
        </w:rPr>
        <w:t xml:space="preserve">a traduit </w:t>
      </w:r>
      <w:r w:rsidR="007F2827" w:rsidRPr="00BD418F">
        <w:rPr>
          <w:rFonts w:ascii="Arial" w:hAnsi="Arial" w:cs="Arial"/>
          <w:sz w:val="22"/>
          <w:szCs w:val="22"/>
        </w:rPr>
        <w:t xml:space="preserve">cet engagement </w:t>
      </w:r>
      <w:r w:rsidR="005578BF" w:rsidRPr="00BD418F">
        <w:rPr>
          <w:rFonts w:ascii="Arial" w:hAnsi="Arial" w:cs="Arial"/>
          <w:sz w:val="22"/>
          <w:szCs w:val="22"/>
        </w:rPr>
        <w:t>par</w:t>
      </w:r>
      <w:r w:rsidR="007F2827" w:rsidRPr="00BD418F">
        <w:rPr>
          <w:rFonts w:ascii="Arial" w:hAnsi="Arial" w:cs="Arial"/>
          <w:sz w:val="22"/>
          <w:szCs w:val="22"/>
        </w:rPr>
        <w:t xml:space="preserve"> une lettre </w:t>
      </w:r>
      <w:r w:rsidR="005578BF" w:rsidRPr="00BD418F">
        <w:rPr>
          <w:rFonts w:ascii="Arial" w:hAnsi="Arial" w:cs="Arial"/>
          <w:sz w:val="22"/>
          <w:szCs w:val="22"/>
        </w:rPr>
        <w:t xml:space="preserve">signée en date du </w:t>
      </w:r>
      <w:r w:rsidR="007F2827" w:rsidRPr="00BD418F">
        <w:rPr>
          <w:rFonts w:ascii="Arial" w:hAnsi="Arial" w:cs="Arial"/>
          <w:sz w:val="22"/>
          <w:szCs w:val="22"/>
        </w:rPr>
        <w:t xml:space="preserve">31 octobre 2019 </w:t>
      </w:r>
      <w:r w:rsidR="005578BF" w:rsidRPr="00BD418F">
        <w:rPr>
          <w:rFonts w:ascii="Arial" w:hAnsi="Arial" w:cs="Arial"/>
          <w:sz w:val="22"/>
          <w:szCs w:val="22"/>
        </w:rPr>
        <w:t>à travers laquelle e</w:t>
      </w:r>
      <w:r w:rsidR="007F2827" w:rsidRPr="00BD418F">
        <w:rPr>
          <w:rFonts w:ascii="Arial" w:hAnsi="Arial" w:cs="Arial"/>
          <w:sz w:val="22"/>
          <w:szCs w:val="22"/>
        </w:rPr>
        <w:t>lle s’engage</w:t>
      </w:r>
      <w:r w:rsidR="005578BF" w:rsidRPr="00BD418F">
        <w:rPr>
          <w:rFonts w:ascii="Arial" w:hAnsi="Arial" w:cs="Arial"/>
          <w:sz w:val="22"/>
          <w:szCs w:val="22"/>
        </w:rPr>
        <w:t>ait</w:t>
      </w:r>
      <w:r w:rsidR="007F2827" w:rsidRPr="00BD418F">
        <w:rPr>
          <w:rFonts w:ascii="Arial" w:hAnsi="Arial" w:cs="Arial"/>
          <w:sz w:val="22"/>
          <w:szCs w:val="22"/>
        </w:rPr>
        <w:t xml:space="preserve"> à garantir la sécurité des zones de mise en œuvre du projet, </w:t>
      </w:r>
      <w:r w:rsidR="005578BF" w:rsidRPr="00BD418F">
        <w:rPr>
          <w:rFonts w:ascii="Arial" w:hAnsi="Arial" w:cs="Arial"/>
          <w:sz w:val="22"/>
          <w:szCs w:val="22"/>
        </w:rPr>
        <w:t xml:space="preserve">à </w:t>
      </w:r>
      <w:r w:rsidR="007F2827" w:rsidRPr="00BD418F">
        <w:rPr>
          <w:rFonts w:ascii="Arial" w:hAnsi="Arial" w:cs="Arial"/>
          <w:sz w:val="22"/>
          <w:szCs w:val="22"/>
        </w:rPr>
        <w:t>mobilier et encadrer la population pour assurer leur participation aux activités du projet et un usage durable des résultats qui seront atteints.</w:t>
      </w:r>
      <w:r w:rsidR="005578BF" w:rsidRPr="00BD418F">
        <w:rPr>
          <w:rFonts w:ascii="Arial" w:hAnsi="Arial" w:cs="Arial"/>
          <w:sz w:val="22"/>
          <w:szCs w:val="22"/>
        </w:rPr>
        <w:t xml:space="preserve"> </w:t>
      </w:r>
      <w:r w:rsidR="007F2827" w:rsidRPr="00BD418F">
        <w:rPr>
          <w:rFonts w:ascii="Arial" w:hAnsi="Arial" w:cs="Arial"/>
          <w:sz w:val="22"/>
          <w:szCs w:val="22"/>
        </w:rPr>
        <w:t xml:space="preserve">Pour assurer une bonne introduction des activités du projet auprès des communautés bénéficiaires et les mobiliser pour une bonne appropriation, les deux gouverneurs ont désigné en 2020 des points focaux chargé de servir d’interface entre la FNS-Tchad et les populations. </w:t>
      </w:r>
      <w:bookmarkStart w:id="67" w:name="_Toc63594049"/>
      <w:r w:rsidR="008C1942" w:rsidRPr="00BD418F">
        <w:rPr>
          <w:rFonts w:ascii="Arial" w:hAnsi="Arial" w:cs="Arial"/>
          <w:sz w:val="22"/>
          <w:szCs w:val="22"/>
        </w:rPr>
        <w:t>Dans le cadre de l</w:t>
      </w:r>
      <w:r w:rsidR="007F2827" w:rsidRPr="00BD418F">
        <w:rPr>
          <w:rFonts w:ascii="Arial" w:hAnsi="Arial" w:cs="Arial"/>
          <w:sz w:val="22"/>
          <w:szCs w:val="22"/>
        </w:rPr>
        <w:t xml:space="preserve">a </w:t>
      </w:r>
      <w:r w:rsidR="007F2827" w:rsidRPr="00BD418F">
        <w:rPr>
          <w:rFonts w:ascii="Arial" w:hAnsi="Arial" w:cs="Arial"/>
          <w:sz w:val="22"/>
          <w:szCs w:val="22"/>
        </w:rPr>
        <w:lastRenderedPageBreak/>
        <w:t xml:space="preserve">mobilisation des communautés pour la mise en œuvre des activités dans un esprit de </w:t>
      </w:r>
      <w:bookmarkEnd w:id="67"/>
      <w:r w:rsidR="007B61F5" w:rsidRPr="00BD418F">
        <w:rPr>
          <w:rFonts w:ascii="Arial" w:hAnsi="Arial" w:cs="Arial"/>
          <w:sz w:val="22"/>
          <w:szCs w:val="22"/>
        </w:rPr>
        <w:t>cohésion, les</w:t>
      </w:r>
      <w:r w:rsidR="007F2827" w:rsidRPr="00BD418F">
        <w:rPr>
          <w:rFonts w:ascii="Arial" w:hAnsi="Arial" w:cs="Arial"/>
          <w:sz w:val="22"/>
          <w:szCs w:val="22"/>
        </w:rPr>
        <w:t xml:space="preserve"> gouverneurs, et en leurs noms, les préfets, les sous-préfets et les chefs de canton ont été </w:t>
      </w:r>
      <w:r w:rsidR="008C1942" w:rsidRPr="00BD418F">
        <w:rPr>
          <w:rFonts w:ascii="Arial" w:hAnsi="Arial" w:cs="Arial"/>
          <w:sz w:val="22"/>
          <w:szCs w:val="22"/>
        </w:rPr>
        <w:t xml:space="preserve">en 2020 </w:t>
      </w:r>
      <w:r w:rsidR="007F2827" w:rsidRPr="00BD418F">
        <w:rPr>
          <w:rFonts w:ascii="Arial" w:hAnsi="Arial" w:cs="Arial"/>
          <w:sz w:val="22"/>
          <w:szCs w:val="22"/>
        </w:rPr>
        <w:t xml:space="preserve">en première ligne pour la mobilisation des populations des zones-cibles à chaque étape de la mise en œuvre des activités du projet. Il s’agit entre autres de l’élaboration et la revue des </w:t>
      </w:r>
      <w:proofErr w:type="spellStart"/>
      <w:r w:rsidR="007F2827" w:rsidRPr="00BD418F">
        <w:rPr>
          <w:rFonts w:ascii="Arial" w:hAnsi="Arial" w:cs="Arial"/>
          <w:sz w:val="22"/>
          <w:szCs w:val="22"/>
        </w:rPr>
        <w:t>PACs</w:t>
      </w:r>
      <w:proofErr w:type="spellEnd"/>
      <w:r w:rsidR="007F2827" w:rsidRPr="00BD418F">
        <w:rPr>
          <w:rFonts w:ascii="Arial" w:hAnsi="Arial" w:cs="Arial"/>
          <w:sz w:val="22"/>
          <w:szCs w:val="22"/>
        </w:rPr>
        <w:t>, la participation aux ateliers, la mise à disposition de l’équipe projet des techniciens du Comité d’Action Provincial (CPA) et des agents des forces de sécurité, et la pré-validation des plans architecturaux. Cette facilitation a permis de réaliser dans la quiétude les activités prévues dans les zones cibles avec les différents acteurs</w:t>
      </w:r>
      <w:r w:rsidR="008C1942" w:rsidRPr="00BD418F">
        <w:rPr>
          <w:rFonts w:ascii="Arial" w:hAnsi="Arial" w:cs="Arial"/>
          <w:sz w:val="22"/>
          <w:szCs w:val="22"/>
        </w:rPr>
        <w:t>.</w:t>
      </w:r>
    </w:p>
    <w:p w14:paraId="6E63A966" w14:textId="565ABC81" w:rsidR="005578BF" w:rsidRPr="00BD418F" w:rsidRDefault="008A4D54" w:rsidP="00BB5AA8">
      <w:pPr>
        <w:spacing w:line="276" w:lineRule="auto"/>
        <w:jc w:val="both"/>
        <w:rPr>
          <w:rFonts w:ascii="Arial" w:hAnsi="Arial" w:cs="Arial"/>
          <w:sz w:val="22"/>
          <w:szCs w:val="22"/>
        </w:rPr>
      </w:pPr>
      <w:r w:rsidRPr="00BD418F">
        <w:rPr>
          <w:rFonts w:ascii="Arial" w:hAnsi="Arial" w:cs="Arial"/>
          <w:sz w:val="22"/>
          <w:szCs w:val="22"/>
        </w:rPr>
        <w:t xml:space="preserve">Pour le second aspect de la responsabilité, à savoir le suivi de la mise en œuvre des PAC, la situation est </w:t>
      </w:r>
      <w:r w:rsidR="00362EB6" w:rsidRPr="00BD418F">
        <w:rPr>
          <w:rFonts w:ascii="Arial" w:hAnsi="Arial" w:cs="Arial"/>
          <w:sz w:val="22"/>
          <w:szCs w:val="22"/>
        </w:rPr>
        <w:t xml:space="preserve">relativement </w:t>
      </w:r>
      <w:r w:rsidRPr="00BD418F">
        <w:rPr>
          <w:rFonts w:ascii="Arial" w:hAnsi="Arial" w:cs="Arial"/>
          <w:sz w:val="22"/>
          <w:szCs w:val="22"/>
        </w:rPr>
        <w:t xml:space="preserve">mitigée. </w:t>
      </w:r>
      <w:r w:rsidR="00362EB6" w:rsidRPr="00BD418F">
        <w:rPr>
          <w:rFonts w:ascii="Arial" w:hAnsi="Arial" w:cs="Arial"/>
          <w:sz w:val="22"/>
          <w:szCs w:val="22"/>
        </w:rPr>
        <w:t xml:space="preserve"> A ce niveau, </w:t>
      </w:r>
      <w:r w:rsidR="005578BF" w:rsidRPr="00BD418F">
        <w:rPr>
          <w:rFonts w:ascii="Arial" w:hAnsi="Arial" w:cs="Arial"/>
          <w:sz w:val="22"/>
          <w:szCs w:val="22"/>
        </w:rPr>
        <w:t>de</w:t>
      </w:r>
      <w:r w:rsidR="00362EB6" w:rsidRPr="00BD418F">
        <w:rPr>
          <w:rFonts w:ascii="Arial" w:hAnsi="Arial" w:cs="Arial"/>
          <w:sz w:val="22"/>
          <w:szCs w:val="22"/>
        </w:rPr>
        <w:t>s</w:t>
      </w:r>
      <w:r w:rsidR="005578BF" w:rsidRPr="00BD418F">
        <w:rPr>
          <w:rFonts w:ascii="Arial" w:hAnsi="Arial" w:cs="Arial"/>
          <w:sz w:val="22"/>
          <w:szCs w:val="22"/>
        </w:rPr>
        <w:t xml:space="preserve"> Comités provinciaux de suivi des activités du projet </w:t>
      </w:r>
      <w:r w:rsidR="00362EB6" w:rsidRPr="00BD418F">
        <w:rPr>
          <w:rFonts w:ascii="Arial" w:hAnsi="Arial" w:cs="Arial"/>
          <w:sz w:val="22"/>
          <w:szCs w:val="22"/>
        </w:rPr>
        <w:t>ont été mis en place par les Gouverneurs des deux provinces. C</w:t>
      </w:r>
      <w:r w:rsidR="005578BF" w:rsidRPr="00BD418F">
        <w:rPr>
          <w:rFonts w:ascii="Arial" w:hAnsi="Arial" w:cs="Arial"/>
          <w:sz w:val="22"/>
          <w:szCs w:val="22"/>
        </w:rPr>
        <w:t>onstitué</w:t>
      </w:r>
      <w:r w:rsidR="00362EB6" w:rsidRPr="00BD418F">
        <w:rPr>
          <w:rFonts w:ascii="Arial" w:hAnsi="Arial" w:cs="Arial"/>
          <w:sz w:val="22"/>
          <w:szCs w:val="22"/>
        </w:rPr>
        <w:t>s</w:t>
      </w:r>
      <w:r w:rsidR="005578BF" w:rsidRPr="00BD418F">
        <w:rPr>
          <w:rFonts w:ascii="Arial" w:hAnsi="Arial" w:cs="Arial"/>
          <w:sz w:val="22"/>
          <w:szCs w:val="22"/>
        </w:rPr>
        <w:t xml:space="preserve"> des responsables des services techniques provinciaux des différents ministères sous la coordination du Secrétaire général de la province</w:t>
      </w:r>
      <w:r w:rsidR="00362EB6" w:rsidRPr="00BD418F">
        <w:rPr>
          <w:rFonts w:ascii="Arial" w:hAnsi="Arial" w:cs="Arial"/>
          <w:sz w:val="22"/>
          <w:szCs w:val="22"/>
        </w:rPr>
        <w:t>, ces comités ont été mandatés de faire le suivi régulier de la mise en œuvre du projet à travers des sorties terrains et la production de comptes rendus</w:t>
      </w:r>
      <w:r w:rsidR="005578BF" w:rsidRPr="00BD418F">
        <w:rPr>
          <w:rFonts w:ascii="Arial" w:hAnsi="Arial" w:cs="Arial"/>
          <w:sz w:val="22"/>
          <w:szCs w:val="22"/>
        </w:rPr>
        <w:t xml:space="preserve">. </w:t>
      </w:r>
      <w:r w:rsidR="00362EB6" w:rsidRPr="00BD418F">
        <w:rPr>
          <w:rFonts w:ascii="Arial" w:hAnsi="Arial" w:cs="Arial"/>
          <w:sz w:val="22"/>
          <w:szCs w:val="22"/>
        </w:rPr>
        <w:t xml:space="preserve">Dans la province de </w:t>
      </w:r>
      <w:proofErr w:type="spellStart"/>
      <w:r w:rsidR="00362EB6" w:rsidRPr="00BD418F">
        <w:rPr>
          <w:rFonts w:ascii="Arial" w:hAnsi="Arial" w:cs="Arial"/>
          <w:sz w:val="22"/>
          <w:szCs w:val="22"/>
        </w:rPr>
        <w:t>Hadjer</w:t>
      </w:r>
      <w:proofErr w:type="spellEnd"/>
      <w:r w:rsidR="00362EB6" w:rsidRPr="00BD418F">
        <w:rPr>
          <w:rFonts w:ascii="Arial" w:hAnsi="Arial" w:cs="Arial"/>
          <w:sz w:val="22"/>
          <w:szCs w:val="22"/>
        </w:rPr>
        <w:t xml:space="preserve"> </w:t>
      </w:r>
      <w:proofErr w:type="spellStart"/>
      <w:r w:rsidR="00362EB6" w:rsidRPr="00BD418F">
        <w:rPr>
          <w:rFonts w:ascii="Arial" w:hAnsi="Arial" w:cs="Arial"/>
          <w:sz w:val="22"/>
          <w:szCs w:val="22"/>
        </w:rPr>
        <w:t>Lamis</w:t>
      </w:r>
      <w:proofErr w:type="spellEnd"/>
      <w:r w:rsidR="00362EB6" w:rsidRPr="00BD418F">
        <w:rPr>
          <w:rFonts w:ascii="Arial" w:hAnsi="Arial" w:cs="Arial"/>
          <w:sz w:val="22"/>
          <w:szCs w:val="22"/>
        </w:rPr>
        <w:t>, d’où est partie l’initiative de la mise en place des comités provinciaux de suivi, u</w:t>
      </w:r>
      <w:r w:rsidR="005578BF" w:rsidRPr="00BD418F">
        <w:rPr>
          <w:rFonts w:ascii="Arial" w:hAnsi="Arial" w:cs="Arial"/>
          <w:sz w:val="22"/>
          <w:szCs w:val="22"/>
        </w:rPr>
        <w:t>n des deux véhicules de liaison alloué aux services de la Gouverneure par le projet a été affecté à ce Comité</w:t>
      </w:r>
      <w:r w:rsidR="00362EB6" w:rsidRPr="00BD418F">
        <w:rPr>
          <w:rFonts w:ascii="Arial" w:hAnsi="Arial" w:cs="Arial"/>
          <w:sz w:val="22"/>
          <w:szCs w:val="22"/>
        </w:rPr>
        <w:t xml:space="preserve"> avec une dotation en carburant, permettant ainsi au </w:t>
      </w:r>
      <w:r w:rsidR="005578BF" w:rsidRPr="00BD418F">
        <w:rPr>
          <w:rFonts w:ascii="Arial" w:hAnsi="Arial" w:cs="Arial"/>
          <w:sz w:val="22"/>
          <w:szCs w:val="22"/>
        </w:rPr>
        <w:t xml:space="preserve">Comité </w:t>
      </w:r>
      <w:r w:rsidR="00362EB6" w:rsidRPr="00BD418F">
        <w:rPr>
          <w:rFonts w:ascii="Arial" w:hAnsi="Arial" w:cs="Arial"/>
          <w:sz w:val="22"/>
          <w:szCs w:val="22"/>
        </w:rPr>
        <w:t>d’</w:t>
      </w:r>
      <w:r w:rsidR="005578BF" w:rsidRPr="00BD418F">
        <w:rPr>
          <w:rFonts w:ascii="Arial" w:hAnsi="Arial" w:cs="Arial"/>
          <w:sz w:val="22"/>
          <w:szCs w:val="22"/>
        </w:rPr>
        <w:t xml:space="preserve">effectué plusieurs descentes sur le terrain avec </w:t>
      </w:r>
      <w:r w:rsidR="00362EB6" w:rsidRPr="00BD418F">
        <w:rPr>
          <w:rFonts w:ascii="Arial" w:hAnsi="Arial" w:cs="Arial"/>
          <w:sz w:val="22"/>
          <w:szCs w:val="22"/>
        </w:rPr>
        <w:t xml:space="preserve">à la clé </w:t>
      </w:r>
      <w:r w:rsidR="005578BF" w:rsidRPr="00BD418F">
        <w:rPr>
          <w:rFonts w:ascii="Arial" w:hAnsi="Arial" w:cs="Arial"/>
          <w:sz w:val="22"/>
          <w:szCs w:val="22"/>
        </w:rPr>
        <w:t xml:space="preserve">des rapports sur l’état d’avancement des travaux. </w:t>
      </w:r>
      <w:r w:rsidR="00362EB6" w:rsidRPr="00BD418F">
        <w:rPr>
          <w:rFonts w:ascii="Arial" w:hAnsi="Arial" w:cs="Arial"/>
          <w:sz w:val="22"/>
          <w:szCs w:val="22"/>
        </w:rPr>
        <w:t>Cependant, il faut noter que ce dynamisme des comités s’est plus ou moins effrité au fil du temps, sans doute influencé par le « </w:t>
      </w:r>
      <w:proofErr w:type="spellStart"/>
      <w:r w:rsidR="00362EB6" w:rsidRPr="00BD418F">
        <w:rPr>
          <w:rFonts w:ascii="Arial" w:hAnsi="Arial" w:cs="Arial"/>
          <w:sz w:val="22"/>
          <w:szCs w:val="22"/>
        </w:rPr>
        <w:t>turn</w:t>
      </w:r>
      <w:proofErr w:type="spellEnd"/>
      <w:r w:rsidR="00362EB6" w:rsidRPr="00BD418F">
        <w:rPr>
          <w:rFonts w:ascii="Arial" w:hAnsi="Arial" w:cs="Arial"/>
          <w:sz w:val="22"/>
          <w:szCs w:val="22"/>
        </w:rPr>
        <w:t xml:space="preserve"> over » remarquables des Gouverneurs (la province du Lac a connu 03 Gouverneurs en l’espace de 02 ans) et du personnel technique des deux provinces.</w:t>
      </w:r>
    </w:p>
    <w:p w14:paraId="1D6AAA5B" w14:textId="77777777" w:rsidR="005F471F" w:rsidRPr="00BD418F" w:rsidRDefault="005F471F" w:rsidP="00BB5AA8">
      <w:pPr>
        <w:spacing w:line="276" w:lineRule="auto"/>
        <w:jc w:val="both"/>
        <w:rPr>
          <w:rFonts w:ascii="Arial" w:hAnsi="Arial" w:cs="Arial"/>
          <w:sz w:val="22"/>
          <w:szCs w:val="22"/>
        </w:rPr>
      </w:pPr>
    </w:p>
    <w:p w14:paraId="614116F0" w14:textId="301311EA" w:rsidR="0088208D" w:rsidRPr="00BD418F" w:rsidRDefault="005F471F" w:rsidP="00BB5AA8">
      <w:pPr>
        <w:spacing w:line="276" w:lineRule="auto"/>
        <w:jc w:val="both"/>
        <w:rPr>
          <w:rFonts w:ascii="Arial" w:hAnsi="Arial" w:cs="Arial"/>
          <w:i/>
          <w:iCs/>
          <w:sz w:val="22"/>
          <w:szCs w:val="22"/>
        </w:rPr>
      </w:pPr>
      <w:bookmarkStart w:id="68" w:name="_Toc18549168"/>
      <w:bookmarkStart w:id="69" w:name="_Toc18920500"/>
      <w:bookmarkStart w:id="70" w:name="_Toc20048810"/>
      <w:bookmarkStart w:id="71" w:name="_Toc20138149"/>
      <w:r w:rsidRPr="00BD418F">
        <w:rPr>
          <w:rFonts w:ascii="Arial" w:hAnsi="Arial" w:cs="Arial"/>
          <w:sz w:val="22"/>
          <w:szCs w:val="22"/>
        </w:rPr>
        <w:t xml:space="preserve">Les </w:t>
      </w:r>
      <w:r w:rsidRPr="00BD418F">
        <w:rPr>
          <w:rFonts w:ascii="Arial" w:hAnsi="Arial" w:cs="Arial"/>
          <w:b/>
          <w:bCs/>
          <w:sz w:val="22"/>
          <w:szCs w:val="22"/>
        </w:rPr>
        <w:t>Comités de stabilisation</w:t>
      </w:r>
      <w:r w:rsidR="00AD589D" w:rsidRPr="00BD418F">
        <w:rPr>
          <w:rFonts w:ascii="Arial" w:hAnsi="Arial" w:cs="Arial"/>
          <w:b/>
          <w:bCs/>
          <w:sz w:val="22"/>
          <w:szCs w:val="22"/>
        </w:rPr>
        <w:t>/comité</w:t>
      </w:r>
      <w:r w:rsidR="00A76D9B" w:rsidRPr="00BD418F">
        <w:rPr>
          <w:rFonts w:ascii="Arial" w:hAnsi="Arial" w:cs="Arial"/>
          <w:b/>
          <w:bCs/>
          <w:sz w:val="22"/>
          <w:szCs w:val="22"/>
        </w:rPr>
        <w:t>s</w:t>
      </w:r>
      <w:r w:rsidR="00AD589D" w:rsidRPr="00BD418F">
        <w:rPr>
          <w:rFonts w:ascii="Arial" w:hAnsi="Arial" w:cs="Arial"/>
          <w:b/>
          <w:bCs/>
          <w:sz w:val="22"/>
          <w:szCs w:val="22"/>
        </w:rPr>
        <w:t xml:space="preserve"> communautaires</w:t>
      </w:r>
      <w:bookmarkEnd w:id="68"/>
      <w:bookmarkEnd w:id="69"/>
      <w:bookmarkEnd w:id="70"/>
      <w:bookmarkEnd w:id="71"/>
      <w:r w:rsidR="00AD589D" w:rsidRPr="00BD418F">
        <w:rPr>
          <w:rFonts w:ascii="Arial" w:hAnsi="Arial" w:cs="Arial"/>
          <w:sz w:val="22"/>
          <w:szCs w:val="22"/>
        </w:rPr>
        <w:t xml:space="preserve"> : Quatre (04) </w:t>
      </w:r>
      <w:r w:rsidR="008C1942" w:rsidRPr="00BD418F">
        <w:rPr>
          <w:rFonts w:ascii="Arial" w:hAnsi="Arial" w:cs="Arial"/>
          <w:sz w:val="22"/>
          <w:szCs w:val="22"/>
        </w:rPr>
        <w:t xml:space="preserve">Comités de stabilisation </w:t>
      </w:r>
      <w:r w:rsidR="00AD589D" w:rsidRPr="00BD418F">
        <w:rPr>
          <w:rFonts w:ascii="Arial" w:hAnsi="Arial" w:cs="Arial"/>
          <w:sz w:val="22"/>
          <w:szCs w:val="22"/>
        </w:rPr>
        <w:t xml:space="preserve">ont été mis en place en 2020, respectivement dans chacune </w:t>
      </w:r>
      <w:r w:rsidR="0088208D" w:rsidRPr="00BD418F">
        <w:rPr>
          <w:rFonts w:ascii="Arial" w:hAnsi="Arial" w:cs="Arial"/>
          <w:sz w:val="22"/>
          <w:szCs w:val="22"/>
        </w:rPr>
        <w:t>des localités cibles (</w:t>
      </w:r>
      <w:proofErr w:type="spellStart"/>
      <w:r w:rsidR="0088208D" w:rsidRPr="00BD418F">
        <w:rPr>
          <w:rFonts w:ascii="Arial" w:hAnsi="Arial" w:cs="Arial"/>
          <w:sz w:val="22"/>
          <w:szCs w:val="22"/>
        </w:rPr>
        <w:t>Guité</w:t>
      </w:r>
      <w:proofErr w:type="spellEnd"/>
      <w:r w:rsidR="0088208D" w:rsidRPr="00BD418F">
        <w:rPr>
          <w:rFonts w:ascii="Arial" w:hAnsi="Arial" w:cs="Arial"/>
          <w:sz w:val="22"/>
          <w:szCs w:val="22"/>
        </w:rPr>
        <w:t xml:space="preserve"> et </w:t>
      </w:r>
      <w:proofErr w:type="spellStart"/>
      <w:r w:rsidR="0088208D" w:rsidRPr="00BD418F">
        <w:rPr>
          <w:rFonts w:ascii="Arial" w:hAnsi="Arial" w:cs="Arial"/>
          <w:sz w:val="22"/>
          <w:szCs w:val="22"/>
        </w:rPr>
        <w:t>Ngalamia</w:t>
      </w:r>
      <w:proofErr w:type="spellEnd"/>
      <w:r w:rsidR="0088208D" w:rsidRPr="00BD418F">
        <w:rPr>
          <w:rFonts w:ascii="Arial" w:hAnsi="Arial" w:cs="Arial"/>
          <w:sz w:val="22"/>
          <w:szCs w:val="22"/>
        </w:rPr>
        <w:t xml:space="preserve"> et ensuite </w:t>
      </w:r>
      <w:proofErr w:type="spellStart"/>
      <w:r w:rsidR="0088208D" w:rsidRPr="00BD418F">
        <w:rPr>
          <w:rFonts w:ascii="Arial" w:hAnsi="Arial" w:cs="Arial"/>
          <w:sz w:val="22"/>
          <w:szCs w:val="22"/>
        </w:rPr>
        <w:t>Baltram</w:t>
      </w:r>
      <w:proofErr w:type="spellEnd"/>
      <w:r w:rsidR="0088208D" w:rsidRPr="00BD418F">
        <w:rPr>
          <w:rFonts w:ascii="Arial" w:hAnsi="Arial" w:cs="Arial"/>
          <w:sz w:val="22"/>
          <w:szCs w:val="22"/>
        </w:rPr>
        <w:t xml:space="preserve"> et </w:t>
      </w:r>
      <w:proofErr w:type="spellStart"/>
      <w:r w:rsidR="0088208D" w:rsidRPr="00BD418F">
        <w:rPr>
          <w:rFonts w:ascii="Arial" w:hAnsi="Arial" w:cs="Arial"/>
          <w:sz w:val="22"/>
          <w:szCs w:val="22"/>
        </w:rPr>
        <w:t>Koulkimé</w:t>
      </w:r>
      <w:proofErr w:type="spellEnd"/>
      <w:r w:rsidR="0088208D" w:rsidRPr="00BD418F">
        <w:rPr>
          <w:rFonts w:ascii="Arial" w:hAnsi="Arial" w:cs="Arial"/>
          <w:sz w:val="22"/>
          <w:szCs w:val="22"/>
        </w:rPr>
        <w:t xml:space="preserve">) avec le soutien du </w:t>
      </w:r>
      <w:r w:rsidR="008C1942" w:rsidRPr="00BD418F">
        <w:rPr>
          <w:rFonts w:ascii="Arial" w:hAnsi="Arial" w:cs="Arial"/>
          <w:sz w:val="22"/>
          <w:szCs w:val="22"/>
        </w:rPr>
        <w:t xml:space="preserve">projet. </w:t>
      </w:r>
    </w:p>
    <w:p w14:paraId="1919E283" w14:textId="203A5E86" w:rsidR="008C1942" w:rsidRPr="00BD418F" w:rsidRDefault="0088208D" w:rsidP="00BB5AA8">
      <w:pPr>
        <w:spacing w:line="276" w:lineRule="auto"/>
        <w:jc w:val="both"/>
        <w:rPr>
          <w:rFonts w:ascii="Arial" w:hAnsi="Arial" w:cs="Arial"/>
          <w:sz w:val="22"/>
          <w:szCs w:val="22"/>
        </w:rPr>
      </w:pPr>
      <w:r w:rsidRPr="00BD418F">
        <w:rPr>
          <w:rFonts w:ascii="Arial" w:hAnsi="Arial" w:cs="Arial"/>
          <w:sz w:val="22"/>
          <w:szCs w:val="22"/>
        </w:rPr>
        <w:t>I</w:t>
      </w:r>
      <w:r w:rsidR="008C1942" w:rsidRPr="00BD418F">
        <w:rPr>
          <w:rFonts w:ascii="Arial" w:hAnsi="Arial" w:cs="Arial"/>
          <w:sz w:val="22"/>
          <w:szCs w:val="22"/>
        </w:rPr>
        <w:t>l s’agit d’organisation</w:t>
      </w:r>
      <w:r w:rsidRPr="00BD418F">
        <w:rPr>
          <w:rFonts w:ascii="Arial" w:hAnsi="Arial" w:cs="Arial"/>
          <w:sz w:val="22"/>
          <w:szCs w:val="22"/>
        </w:rPr>
        <w:t>s</w:t>
      </w:r>
      <w:r w:rsidR="008C1942" w:rsidRPr="00BD418F">
        <w:rPr>
          <w:rFonts w:ascii="Arial" w:hAnsi="Arial" w:cs="Arial"/>
          <w:sz w:val="22"/>
          <w:szCs w:val="22"/>
        </w:rPr>
        <w:t xml:space="preserve"> communautaire</w:t>
      </w:r>
      <w:r w:rsidRPr="00BD418F">
        <w:rPr>
          <w:rFonts w:ascii="Arial" w:hAnsi="Arial" w:cs="Arial"/>
          <w:sz w:val="22"/>
          <w:szCs w:val="22"/>
        </w:rPr>
        <w:t>s</w:t>
      </w:r>
      <w:r w:rsidR="008C1942" w:rsidRPr="00BD418F">
        <w:rPr>
          <w:rFonts w:ascii="Arial" w:hAnsi="Arial" w:cs="Arial"/>
          <w:sz w:val="22"/>
          <w:szCs w:val="22"/>
        </w:rPr>
        <w:t xml:space="preserve"> globale</w:t>
      </w:r>
      <w:r w:rsidRPr="00BD418F">
        <w:rPr>
          <w:rFonts w:ascii="Arial" w:hAnsi="Arial" w:cs="Arial"/>
          <w:sz w:val="22"/>
          <w:szCs w:val="22"/>
        </w:rPr>
        <w:t>s</w:t>
      </w:r>
      <w:r w:rsidR="008C1942" w:rsidRPr="00BD418F">
        <w:rPr>
          <w:rFonts w:ascii="Arial" w:hAnsi="Arial" w:cs="Arial"/>
          <w:sz w:val="22"/>
          <w:szCs w:val="22"/>
        </w:rPr>
        <w:t xml:space="preserve"> qui regroupe</w:t>
      </w:r>
      <w:r w:rsidRPr="00BD418F">
        <w:rPr>
          <w:rFonts w:ascii="Arial" w:hAnsi="Arial" w:cs="Arial"/>
          <w:sz w:val="22"/>
          <w:szCs w:val="22"/>
        </w:rPr>
        <w:t>nt</w:t>
      </w:r>
      <w:r w:rsidR="008C1942" w:rsidRPr="00BD418F">
        <w:rPr>
          <w:rFonts w:ascii="Arial" w:hAnsi="Arial" w:cs="Arial"/>
          <w:sz w:val="22"/>
          <w:szCs w:val="22"/>
        </w:rPr>
        <w:t xml:space="preserve"> l’ensemble des représentant des différentes composantes socioéconomiques de la communauté, des autorités administratives, traditionnelles et religieuses, des organisations à base communautaire, des forces de sécurités, des groupes de femmes et de jeunes et des services déconcentrés de l’</w:t>
      </w:r>
      <w:r w:rsidRPr="00BD418F">
        <w:rPr>
          <w:rFonts w:ascii="Arial" w:hAnsi="Arial" w:cs="Arial"/>
          <w:sz w:val="22"/>
          <w:szCs w:val="22"/>
        </w:rPr>
        <w:t xml:space="preserve">État, ainsi que </w:t>
      </w:r>
      <w:r w:rsidR="008C1942" w:rsidRPr="00BD418F">
        <w:rPr>
          <w:rFonts w:ascii="Arial" w:hAnsi="Arial" w:cs="Arial"/>
          <w:sz w:val="22"/>
          <w:szCs w:val="22"/>
        </w:rPr>
        <w:t xml:space="preserve">les médias présents sur le territoire concerné. Le projet </w:t>
      </w:r>
      <w:r w:rsidRPr="00BD418F">
        <w:rPr>
          <w:rFonts w:ascii="Arial" w:hAnsi="Arial" w:cs="Arial"/>
          <w:sz w:val="22"/>
          <w:szCs w:val="22"/>
        </w:rPr>
        <w:t>a veillé</w:t>
      </w:r>
      <w:r w:rsidR="008C1942" w:rsidRPr="00BD418F">
        <w:rPr>
          <w:rFonts w:ascii="Arial" w:hAnsi="Arial" w:cs="Arial"/>
          <w:sz w:val="22"/>
          <w:szCs w:val="22"/>
        </w:rPr>
        <w:t xml:space="preserve"> à ce que la représentation reflète au maximum la réalité sociologique de </w:t>
      </w:r>
      <w:r w:rsidRPr="00BD418F">
        <w:rPr>
          <w:rFonts w:ascii="Arial" w:hAnsi="Arial" w:cs="Arial"/>
          <w:sz w:val="22"/>
          <w:szCs w:val="22"/>
        </w:rPr>
        <w:t xml:space="preserve">chaque </w:t>
      </w:r>
      <w:r w:rsidR="008C1942" w:rsidRPr="00BD418F">
        <w:rPr>
          <w:rFonts w:ascii="Arial" w:hAnsi="Arial" w:cs="Arial"/>
          <w:sz w:val="22"/>
          <w:szCs w:val="22"/>
        </w:rPr>
        <w:t>la communauté.</w:t>
      </w:r>
    </w:p>
    <w:p w14:paraId="214BB3D3" w14:textId="59D68971" w:rsidR="0088208D" w:rsidRPr="00BD418F" w:rsidRDefault="0088208D" w:rsidP="00BB5AA8">
      <w:pPr>
        <w:spacing w:line="276" w:lineRule="auto"/>
        <w:jc w:val="both"/>
        <w:rPr>
          <w:rFonts w:ascii="Arial" w:hAnsi="Arial" w:cs="Arial"/>
          <w:sz w:val="22"/>
          <w:szCs w:val="22"/>
        </w:rPr>
      </w:pPr>
      <w:r w:rsidRPr="00BD418F">
        <w:rPr>
          <w:rFonts w:ascii="Arial" w:hAnsi="Arial" w:cs="Arial"/>
          <w:sz w:val="22"/>
          <w:szCs w:val="22"/>
        </w:rPr>
        <w:t>L</w:t>
      </w:r>
      <w:r w:rsidR="00AD589D" w:rsidRPr="00BD418F">
        <w:rPr>
          <w:rFonts w:ascii="Arial" w:hAnsi="Arial" w:cs="Arial"/>
          <w:sz w:val="22"/>
          <w:szCs w:val="22"/>
        </w:rPr>
        <w:t>es organes du comité communautaire de stabilisation est l</w:t>
      </w:r>
      <w:r w:rsidRPr="00BD418F">
        <w:rPr>
          <w:rFonts w:ascii="Arial" w:hAnsi="Arial" w:cs="Arial"/>
          <w:sz w:val="22"/>
          <w:szCs w:val="22"/>
        </w:rPr>
        <w:t xml:space="preserve">’Assemblée générale (AG) </w:t>
      </w:r>
      <w:r w:rsidR="00AD589D" w:rsidRPr="00BD418F">
        <w:rPr>
          <w:rFonts w:ascii="Arial" w:hAnsi="Arial" w:cs="Arial"/>
          <w:sz w:val="22"/>
          <w:szCs w:val="22"/>
        </w:rPr>
        <w:t xml:space="preserve">qui </w:t>
      </w:r>
      <w:r w:rsidRPr="00BD418F">
        <w:rPr>
          <w:rFonts w:ascii="Arial" w:hAnsi="Arial" w:cs="Arial"/>
          <w:sz w:val="22"/>
          <w:szCs w:val="22"/>
        </w:rPr>
        <w:t xml:space="preserve">compte 50 membres en moyenne (50 à </w:t>
      </w:r>
      <w:proofErr w:type="spellStart"/>
      <w:r w:rsidRPr="00BD418F">
        <w:rPr>
          <w:rFonts w:ascii="Arial" w:hAnsi="Arial" w:cs="Arial"/>
          <w:sz w:val="22"/>
          <w:szCs w:val="22"/>
        </w:rPr>
        <w:t>Guité</w:t>
      </w:r>
      <w:proofErr w:type="spellEnd"/>
      <w:r w:rsidRPr="00BD418F">
        <w:rPr>
          <w:rFonts w:ascii="Arial" w:hAnsi="Arial" w:cs="Arial"/>
          <w:sz w:val="22"/>
          <w:szCs w:val="22"/>
        </w:rPr>
        <w:t xml:space="preserve"> et 45 à </w:t>
      </w:r>
      <w:proofErr w:type="spellStart"/>
      <w:r w:rsidRPr="00BD418F">
        <w:rPr>
          <w:rFonts w:ascii="Arial" w:hAnsi="Arial" w:cs="Arial"/>
          <w:sz w:val="22"/>
          <w:szCs w:val="22"/>
        </w:rPr>
        <w:t>Ngalamia</w:t>
      </w:r>
      <w:proofErr w:type="spellEnd"/>
      <w:r w:rsidRPr="00BD418F">
        <w:rPr>
          <w:rFonts w:ascii="Arial" w:hAnsi="Arial" w:cs="Arial"/>
          <w:sz w:val="22"/>
          <w:szCs w:val="22"/>
        </w:rPr>
        <w:t>)</w:t>
      </w:r>
      <w:r w:rsidR="00AD589D" w:rsidRPr="00BD418F">
        <w:rPr>
          <w:rFonts w:ascii="Arial" w:hAnsi="Arial" w:cs="Arial"/>
          <w:sz w:val="22"/>
          <w:szCs w:val="22"/>
        </w:rPr>
        <w:t xml:space="preserve"> et le</w:t>
      </w:r>
      <w:r w:rsidRPr="00BD418F">
        <w:rPr>
          <w:rFonts w:ascii="Arial" w:hAnsi="Arial" w:cs="Arial"/>
          <w:sz w:val="22"/>
          <w:szCs w:val="22"/>
        </w:rPr>
        <w:t xml:space="preserve"> Bureau Exécutif de 15 membres en moyenne. </w:t>
      </w:r>
    </w:p>
    <w:p w14:paraId="703E6749" w14:textId="41DF0CAC" w:rsidR="0088208D" w:rsidRPr="00BD418F" w:rsidRDefault="0088208D" w:rsidP="00BB5AA8">
      <w:pPr>
        <w:spacing w:line="276" w:lineRule="auto"/>
        <w:jc w:val="both"/>
        <w:rPr>
          <w:rFonts w:ascii="Arial" w:hAnsi="Arial" w:cs="Arial"/>
          <w:sz w:val="22"/>
          <w:szCs w:val="22"/>
        </w:rPr>
      </w:pPr>
      <w:r w:rsidRPr="00BD418F">
        <w:rPr>
          <w:rFonts w:ascii="Arial" w:hAnsi="Arial" w:cs="Arial"/>
          <w:sz w:val="22"/>
          <w:szCs w:val="22"/>
        </w:rPr>
        <w:t>Les activités du projet se déroulent dans le cadre du Comité de stabilisation qui en assure le leadership et l’appropriation au niveau des communautés-cibles.</w:t>
      </w:r>
      <w:r w:rsidR="00AD589D" w:rsidRPr="00BD418F">
        <w:rPr>
          <w:rFonts w:ascii="Arial" w:hAnsi="Arial" w:cs="Arial"/>
          <w:sz w:val="22"/>
          <w:szCs w:val="22"/>
        </w:rPr>
        <w:t xml:space="preserve"> Les Comités de stabilisation assurent la participation communautaire et le dialogue social, l’alerte précoce et la planification et la coordination du développement. </w:t>
      </w:r>
      <w:r w:rsidR="00D05113" w:rsidRPr="00BD418F">
        <w:rPr>
          <w:rFonts w:ascii="Arial" w:hAnsi="Arial" w:cs="Arial"/>
          <w:sz w:val="22"/>
          <w:szCs w:val="22"/>
        </w:rPr>
        <w:t>Dans le cas des comités dynamiques, l</w:t>
      </w:r>
      <w:r w:rsidR="00AD589D" w:rsidRPr="00BD418F">
        <w:rPr>
          <w:rFonts w:ascii="Arial" w:hAnsi="Arial" w:cs="Arial"/>
          <w:sz w:val="22"/>
          <w:szCs w:val="22"/>
        </w:rPr>
        <w:t xml:space="preserve">eurs rôles et influences vont </w:t>
      </w:r>
      <w:r w:rsidR="00D05113" w:rsidRPr="00BD418F">
        <w:rPr>
          <w:rFonts w:ascii="Arial" w:hAnsi="Arial" w:cs="Arial"/>
          <w:sz w:val="22"/>
          <w:szCs w:val="22"/>
        </w:rPr>
        <w:t xml:space="preserve">actuellement </w:t>
      </w:r>
      <w:r w:rsidR="00AD589D" w:rsidRPr="00BD418F">
        <w:rPr>
          <w:rFonts w:ascii="Arial" w:hAnsi="Arial" w:cs="Arial"/>
          <w:sz w:val="22"/>
          <w:szCs w:val="22"/>
        </w:rPr>
        <w:t xml:space="preserve">au-delà </w:t>
      </w:r>
      <w:r w:rsidR="00D05113" w:rsidRPr="00BD418F">
        <w:rPr>
          <w:rFonts w:ascii="Arial" w:hAnsi="Arial" w:cs="Arial"/>
          <w:sz w:val="22"/>
          <w:szCs w:val="22"/>
        </w:rPr>
        <w:t xml:space="preserve">de ceux envisagés par le projet, au point que </w:t>
      </w:r>
      <w:r w:rsidR="007B61F5" w:rsidRPr="00BD418F">
        <w:rPr>
          <w:rFonts w:ascii="Arial" w:hAnsi="Arial" w:cs="Arial"/>
          <w:sz w:val="22"/>
          <w:szCs w:val="22"/>
        </w:rPr>
        <w:t>les renforcements</w:t>
      </w:r>
      <w:r w:rsidR="00D05113" w:rsidRPr="00BD418F">
        <w:rPr>
          <w:rFonts w:ascii="Arial" w:hAnsi="Arial" w:cs="Arial"/>
          <w:sz w:val="22"/>
          <w:szCs w:val="22"/>
        </w:rPr>
        <w:t xml:space="preserve"> de capacités reçus apparaissent insuffisants. Conçus pour être animé dans le cadre du volontariat de ses membres, de plus en plus de voix se font entendre au sein des comités pour réclamer une prise en charge. Par ailleurs, aucun mécanisme n’a été envisagé par le projet en vue d’assurer une autonomisation financière desdits comités dont le fonctionnement requiert un minimum de ressources. </w:t>
      </w:r>
    </w:p>
    <w:p w14:paraId="415BE2BE" w14:textId="66B82C29" w:rsidR="00AD589D" w:rsidRPr="00BD418F" w:rsidRDefault="00AD589D" w:rsidP="00BB5AA8">
      <w:pPr>
        <w:spacing w:line="276" w:lineRule="auto"/>
        <w:jc w:val="both"/>
        <w:rPr>
          <w:rFonts w:ascii="Arial" w:hAnsi="Arial" w:cs="Arial"/>
          <w:b/>
          <w:bCs/>
          <w:color w:val="5B9BD5" w:themeColor="accent5"/>
          <w:sz w:val="22"/>
          <w:szCs w:val="22"/>
        </w:rPr>
      </w:pPr>
    </w:p>
    <w:p w14:paraId="66FD7E54" w14:textId="77777777" w:rsidR="009D236D" w:rsidRDefault="009D236D" w:rsidP="00BB5AA8">
      <w:pPr>
        <w:spacing w:line="276" w:lineRule="auto"/>
        <w:jc w:val="both"/>
        <w:rPr>
          <w:rFonts w:ascii="Arial" w:eastAsia="Calibri" w:hAnsi="Arial" w:cs="Arial"/>
          <w:b/>
          <w:bCs/>
          <w:sz w:val="22"/>
          <w:szCs w:val="22"/>
          <w:lang w:eastAsia="en-US"/>
        </w:rPr>
      </w:pPr>
    </w:p>
    <w:p w14:paraId="16639131" w14:textId="5AF0E7E7" w:rsidR="008461EE" w:rsidRPr="00BD418F" w:rsidRDefault="008461EE" w:rsidP="00BB5AA8">
      <w:pPr>
        <w:spacing w:line="276" w:lineRule="auto"/>
        <w:jc w:val="both"/>
        <w:rPr>
          <w:rFonts w:ascii="Arial" w:hAnsi="Arial" w:cs="Arial"/>
          <w:sz w:val="22"/>
          <w:szCs w:val="22"/>
        </w:rPr>
      </w:pPr>
      <w:r w:rsidRPr="00BD418F">
        <w:rPr>
          <w:rFonts w:ascii="Arial" w:eastAsia="Calibri" w:hAnsi="Arial" w:cs="Arial"/>
          <w:b/>
          <w:bCs/>
          <w:sz w:val="22"/>
          <w:szCs w:val="22"/>
          <w:lang w:eastAsia="en-US"/>
        </w:rPr>
        <w:lastRenderedPageBreak/>
        <w:t xml:space="preserve">Les sous-comités : </w:t>
      </w:r>
      <w:r w:rsidRPr="00BD418F">
        <w:rPr>
          <w:rFonts w:ascii="Arial" w:hAnsi="Arial" w:cs="Arial"/>
          <w:sz w:val="22"/>
          <w:szCs w:val="22"/>
        </w:rPr>
        <w:t xml:space="preserve">Les membres de l’AG des différents comités de stabilisation se répartissent en quatre (04) sous-comités ou clusters. Les trois (03) premiers clusters sont alignés sur les priorités du PAC (Sécurité et droits de l’Homme, services de base, moyens de subsistance) et le dernier se rapport à la communication et la mobilisation communautaire. Cette catégorisation permet aux membres de chaque groupe de se spécialiser et de se focaliser </w:t>
      </w:r>
      <w:r w:rsidR="00382089" w:rsidRPr="00BD418F">
        <w:rPr>
          <w:rFonts w:ascii="Arial" w:hAnsi="Arial" w:cs="Arial"/>
          <w:sz w:val="22"/>
          <w:szCs w:val="22"/>
        </w:rPr>
        <w:t>sur une priorité donnée.</w:t>
      </w:r>
    </w:p>
    <w:p w14:paraId="37F98F0D" w14:textId="08E169DF" w:rsidR="009D0506" w:rsidRDefault="009D0506" w:rsidP="00BB5AA8">
      <w:pPr>
        <w:spacing w:line="276" w:lineRule="auto"/>
        <w:jc w:val="both"/>
        <w:rPr>
          <w:rFonts w:ascii="Arial" w:hAnsi="Arial" w:cs="Arial"/>
          <w:b/>
          <w:bCs/>
          <w:color w:val="5B9BD5" w:themeColor="accent5"/>
          <w:sz w:val="22"/>
          <w:szCs w:val="22"/>
        </w:rPr>
      </w:pPr>
    </w:p>
    <w:p w14:paraId="1AB17773" w14:textId="68921AE4" w:rsidR="008C72DF" w:rsidRDefault="00E4370B" w:rsidP="00BB5AA8">
      <w:pPr>
        <w:spacing w:line="276" w:lineRule="auto"/>
        <w:jc w:val="both"/>
        <w:rPr>
          <w:rFonts w:ascii="Arial" w:hAnsi="Arial" w:cs="Arial"/>
          <w:b/>
          <w:bCs/>
          <w:i/>
          <w:iCs/>
          <w:color w:val="000000" w:themeColor="text1"/>
          <w:sz w:val="22"/>
          <w:szCs w:val="22"/>
        </w:rPr>
      </w:pPr>
      <w:r w:rsidRPr="00DB577A">
        <w:rPr>
          <w:rFonts w:ascii="Arial" w:hAnsi="Arial" w:cs="Arial"/>
          <w:b/>
          <w:bCs/>
          <w:i/>
          <w:iCs/>
          <w:color w:val="000000" w:themeColor="text1"/>
          <w:sz w:val="22"/>
          <w:szCs w:val="22"/>
        </w:rPr>
        <w:t>Constat nº</w:t>
      </w:r>
      <w:r w:rsidR="008C72DF">
        <w:rPr>
          <w:rFonts w:ascii="Arial" w:hAnsi="Arial" w:cs="Arial"/>
          <w:b/>
          <w:bCs/>
          <w:i/>
          <w:iCs/>
          <w:color w:val="000000" w:themeColor="text1"/>
          <w:sz w:val="22"/>
          <w:szCs w:val="22"/>
        </w:rPr>
        <w:t xml:space="preserve"> </w:t>
      </w:r>
      <w:r w:rsidRPr="00DB577A">
        <w:rPr>
          <w:rFonts w:ascii="Arial" w:hAnsi="Arial" w:cs="Arial"/>
          <w:b/>
          <w:bCs/>
          <w:i/>
          <w:iCs/>
          <w:color w:val="000000" w:themeColor="text1"/>
          <w:sz w:val="22"/>
          <w:szCs w:val="22"/>
        </w:rPr>
        <w:t>0</w:t>
      </w:r>
      <w:r w:rsidR="004C391E">
        <w:rPr>
          <w:rFonts w:ascii="Arial" w:hAnsi="Arial" w:cs="Arial"/>
          <w:b/>
          <w:bCs/>
          <w:i/>
          <w:iCs/>
          <w:color w:val="000000" w:themeColor="text1"/>
          <w:sz w:val="22"/>
          <w:szCs w:val="22"/>
        </w:rPr>
        <w:t>9</w:t>
      </w:r>
      <w:r w:rsidRPr="00DB577A">
        <w:rPr>
          <w:rFonts w:ascii="Arial" w:hAnsi="Arial" w:cs="Arial"/>
          <w:b/>
          <w:bCs/>
          <w:i/>
          <w:iCs/>
          <w:color w:val="000000" w:themeColor="text1"/>
          <w:sz w:val="22"/>
          <w:szCs w:val="22"/>
        </w:rPr>
        <w:t xml:space="preserve"> : </w:t>
      </w:r>
    </w:p>
    <w:p w14:paraId="4AA7425D" w14:textId="2DBDE1F4" w:rsidR="00E4370B" w:rsidRPr="00DB577A" w:rsidRDefault="008C72DF" w:rsidP="00BB5AA8">
      <w:pPr>
        <w:spacing w:line="276" w:lineRule="auto"/>
        <w:jc w:val="both"/>
        <w:rPr>
          <w:rFonts w:ascii="Arial" w:hAnsi="Arial" w:cs="Arial"/>
          <w:b/>
          <w:bCs/>
          <w:i/>
          <w:iCs/>
          <w:color w:val="000000" w:themeColor="text1"/>
          <w:sz w:val="22"/>
          <w:szCs w:val="22"/>
        </w:rPr>
      </w:pPr>
      <w:r>
        <w:rPr>
          <w:rFonts w:ascii="Arial" w:hAnsi="Arial" w:cs="Arial"/>
          <w:b/>
          <w:bCs/>
          <w:i/>
          <w:iCs/>
          <w:color w:val="000000" w:themeColor="text1"/>
          <w:sz w:val="22"/>
          <w:szCs w:val="22"/>
        </w:rPr>
        <w:t>L</w:t>
      </w:r>
      <w:r w:rsidR="00E4370B" w:rsidRPr="00DB577A">
        <w:rPr>
          <w:rFonts w:ascii="Arial" w:hAnsi="Arial" w:cs="Arial"/>
          <w:b/>
          <w:bCs/>
          <w:i/>
          <w:iCs/>
          <w:color w:val="000000" w:themeColor="text1"/>
          <w:sz w:val="22"/>
          <w:szCs w:val="22"/>
        </w:rPr>
        <w:t xml:space="preserve">e projet a bénéficié d’un niveau de partenariat relativement </w:t>
      </w:r>
      <w:r w:rsidR="00C017D6">
        <w:rPr>
          <w:rFonts w:ascii="Arial" w:hAnsi="Arial" w:cs="Arial"/>
          <w:b/>
          <w:bCs/>
          <w:i/>
          <w:iCs/>
          <w:color w:val="000000" w:themeColor="text1"/>
          <w:sz w:val="22"/>
          <w:szCs w:val="22"/>
        </w:rPr>
        <w:t>appréciable</w:t>
      </w:r>
      <w:r w:rsidR="00E4370B" w:rsidRPr="00DB577A">
        <w:rPr>
          <w:rFonts w:ascii="Arial" w:hAnsi="Arial" w:cs="Arial"/>
          <w:b/>
          <w:bCs/>
          <w:i/>
          <w:iCs/>
          <w:color w:val="000000" w:themeColor="text1"/>
          <w:sz w:val="22"/>
          <w:szCs w:val="22"/>
        </w:rPr>
        <w:t xml:space="preserve">, </w:t>
      </w:r>
      <w:r w:rsidR="00C017D6">
        <w:rPr>
          <w:rFonts w:ascii="Arial" w:hAnsi="Arial" w:cs="Arial"/>
          <w:b/>
          <w:bCs/>
          <w:i/>
          <w:iCs/>
          <w:color w:val="000000" w:themeColor="text1"/>
          <w:sz w:val="22"/>
          <w:szCs w:val="22"/>
        </w:rPr>
        <w:t xml:space="preserve">qui s’est </w:t>
      </w:r>
      <w:r w:rsidR="0002473B" w:rsidRPr="00DB577A">
        <w:rPr>
          <w:rFonts w:ascii="Arial" w:hAnsi="Arial" w:cs="Arial"/>
          <w:b/>
          <w:bCs/>
          <w:i/>
          <w:iCs/>
          <w:color w:val="000000" w:themeColor="text1"/>
          <w:sz w:val="22"/>
          <w:szCs w:val="22"/>
        </w:rPr>
        <w:t xml:space="preserve">essentiellement </w:t>
      </w:r>
      <w:r w:rsidR="00C017D6">
        <w:rPr>
          <w:rFonts w:ascii="Arial" w:hAnsi="Arial" w:cs="Arial"/>
          <w:b/>
          <w:bCs/>
          <w:i/>
          <w:iCs/>
          <w:color w:val="000000" w:themeColor="text1"/>
          <w:sz w:val="22"/>
          <w:szCs w:val="22"/>
        </w:rPr>
        <w:t xml:space="preserve">traduit </w:t>
      </w:r>
      <w:r w:rsidR="0002473B" w:rsidRPr="00DB577A">
        <w:rPr>
          <w:rFonts w:ascii="Arial" w:hAnsi="Arial" w:cs="Arial"/>
          <w:b/>
          <w:bCs/>
          <w:i/>
          <w:iCs/>
          <w:color w:val="000000" w:themeColor="text1"/>
          <w:sz w:val="22"/>
          <w:szCs w:val="22"/>
        </w:rPr>
        <w:t xml:space="preserve">par un accompagnement technique du Bureau de crise </w:t>
      </w:r>
      <w:r w:rsidR="00BC7FE5">
        <w:rPr>
          <w:rFonts w:ascii="Arial" w:hAnsi="Arial" w:cs="Arial"/>
          <w:b/>
          <w:bCs/>
          <w:i/>
          <w:iCs/>
          <w:color w:val="000000" w:themeColor="text1"/>
          <w:sz w:val="22"/>
          <w:szCs w:val="22"/>
        </w:rPr>
        <w:t xml:space="preserve">de </w:t>
      </w:r>
      <w:r w:rsidR="0002473B" w:rsidRPr="00DB577A">
        <w:rPr>
          <w:rFonts w:ascii="Arial" w:hAnsi="Arial" w:cs="Arial"/>
          <w:b/>
          <w:bCs/>
          <w:i/>
          <w:iCs/>
          <w:color w:val="000000" w:themeColor="text1"/>
          <w:sz w:val="22"/>
          <w:szCs w:val="22"/>
        </w:rPr>
        <w:t xml:space="preserve">New York, du Hub régional et du Secrétariat de la Stratégie régionale de stabilisation (SRS -CBLT). </w:t>
      </w:r>
      <w:r w:rsidR="00DB577A" w:rsidRPr="00DB577A">
        <w:rPr>
          <w:rFonts w:ascii="Arial" w:hAnsi="Arial" w:cs="Arial"/>
          <w:b/>
          <w:bCs/>
          <w:i/>
          <w:iCs/>
          <w:color w:val="000000" w:themeColor="text1"/>
          <w:sz w:val="22"/>
          <w:szCs w:val="22"/>
        </w:rPr>
        <w:t xml:space="preserve">Il a </w:t>
      </w:r>
      <w:r w:rsidR="00C017D6">
        <w:rPr>
          <w:rFonts w:ascii="Arial" w:hAnsi="Arial" w:cs="Arial"/>
          <w:b/>
          <w:bCs/>
          <w:i/>
          <w:iCs/>
          <w:color w:val="000000" w:themeColor="text1"/>
          <w:sz w:val="22"/>
          <w:szCs w:val="22"/>
        </w:rPr>
        <w:t>aussi</w:t>
      </w:r>
      <w:r w:rsidR="00DB577A" w:rsidRPr="00DB577A">
        <w:rPr>
          <w:rFonts w:ascii="Arial" w:hAnsi="Arial" w:cs="Arial"/>
          <w:b/>
          <w:bCs/>
          <w:i/>
          <w:iCs/>
          <w:color w:val="000000" w:themeColor="text1"/>
          <w:sz w:val="22"/>
          <w:szCs w:val="22"/>
        </w:rPr>
        <w:t xml:space="preserve"> initié des collaborations </w:t>
      </w:r>
      <w:r w:rsidR="00313B38">
        <w:rPr>
          <w:rFonts w:ascii="Arial" w:hAnsi="Arial" w:cs="Arial"/>
          <w:b/>
          <w:bCs/>
          <w:i/>
          <w:iCs/>
          <w:color w:val="000000" w:themeColor="text1"/>
          <w:sz w:val="22"/>
          <w:szCs w:val="22"/>
        </w:rPr>
        <w:t xml:space="preserve">fructueuses </w:t>
      </w:r>
      <w:r w:rsidR="00DB577A" w:rsidRPr="00DB577A">
        <w:rPr>
          <w:rFonts w:ascii="Arial" w:hAnsi="Arial" w:cs="Arial"/>
          <w:b/>
          <w:bCs/>
          <w:i/>
          <w:iCs/>
          <w:color w:val="000000" w:themeColor="text1"/>
          <w:sz w:val="22"/>
          <w:szCs w:val="22"/>
        </w:rPr>
        <w:t xml:space="preserve">avec les </w:t>
      </w:r>
      <w:r w:rsidR="00C017D6">
        <w:rPr>
          <w:rFonts w:ascii="Arial" w:hAnsi="Arial" w:cs="Arial"/>
          <w:b/>
          <w:bCs/>
          <w:i/>
          <w:iCs/>
          <w:color w:val="000000" w:themeColor="text1"/>
          <w:sz w:val="22"/>
          <w:szCs w:val="22"/>
        </w:rPr>
        <w:t xml:space="preserve">autres </w:t>
      </w:r>
      <w:r w:rsidR="00DB577A" w:rsidRPr="00DB577A">
        <w:rPr>
          <w:rFonts w:ascii="Arial" w:hAnsi="Arial" w:cs="Arial"/>
          <w:b/>
          <w:bCs/>
          <w:i/>
          <w:iCs/>
          <w:color w:val="000000" w:themeColor="text1"/>
          <w:sz w:val="22"/>
          <w:szCs w:val="22"/>
        </w:rPr>
        <w:t>fenêtres nationales de</w:t>
      </w:r>
      <w:r w:rsidR="00C017D6">
        <w:rPr>
          <w:rFonts w:ascii="Arial" w:hAnsi="Arial" w:cs="Arial"/>
          <w:b/>
          <w:bCs/>
          <w:i/>
          <w:iCs/>
          <w:color w:val="000000" w:themeColor="text1"/>
          <w:sz w:val="22"/>
          <w:szCs w:val="22"/>
        </w:rPr>
        <w:t xml:space="preserve"> la SRS</w:t>
      </w:r>
      <w:r w:rsidR="00174101">
        <w:rPr>
          <w:rFonts w:ascii="Arial" w:hAnsi="Arial" w:cs="Arial"/>
          <w:b/>
          <w:bCs/>
          <w:i/>
          <w:iCs/>
          <w:color w:val="000000" w:themeColor="text1"/>
          <w:sz w:val="22"/>
          <w:szCs w:val="22"/>
        </w:rPr>
        <w:t xml:space="preserve">. </w:t>
      </w:r>
      <w:r w:rsidR="00313B38">
        <w:rPr>
          <w:rFonts w:ascii="Arial" w:hAnsi="Arial" w:cs="Arial"/>
          <w:b/>
          <w:bCs/>
          <w:i/>
          <w:iCs/>
          <w:color w:val="000000" w:themeColor="text1"/>
          <w:sz w:val="22"/>
          <w:szCs w:val="22"/>
        </w:rPr>
        <w:t>Dans les zones d’intervention</w:t>
      </w:r>
      <w:r w:rsidR="00174101">
        <w:rPr>
          <w:rFonts w:ascii="Arial" w:hAnsi="Arial" w:cs="Arial"/>
          <w:b/>
          <w:bCs/>
          <w:i/>
          <w:iCs/>
          <w:color w:val="000000" w:themeColor="text1"/>
          <w:sz w:val="22"/>
          <w:szCs w:val="22"/>
        </w:rPr>
        <w:t xml:space="preserve"> cependant, le niveau de partenariat du projet</w:t>
      </w:r>
      <w:r w:rsidR="00313B38">
        <w:rPr>
          <w:rFonts w:ascii="Arial" w:hAnsi="Arial" w:cs="Arial"/>
          <w:b/>
          <w:bCs/>
          <w:i/>
          <w:iCs/>
          <w:color w:val="000000" w:themeColor="text1"/>
          <w:sz w:val="22"/>
          <w:szCs w:val="22"/>
        </w:rPr>
        <w:t>, notamment</w:t>
      </w:r>
      <w:r w:rsidR="00174101">
        <w:rPr>
          <w:rFonts w:ascii="Arial" w:hAnsi="Arial" w:cs="Arial"/>
          <w:b/>
          <w:bCs/>
          <w:i/>
          <w:iCs/>
          <w:color w:val="000000" w:themeColor="text1"/>
          <w:sz w:val="22"/>
          <w:szCs w:val="22"/>
        </w:rPr>
        <w:t xml:space="preserve"> </w:t>
      </w:r>
      <w:r w:rsidR="00313B38">
        <w:rPr>
          <w:rFonts w:ascii="Arial" w:hAnsi="Arial" w:cs="Arial"/>
          <w:b/>
          <w:bCs/>
          <w:i/>
          <w:iCs/>
          <w:color w:val="000000" w:themeColor="text1"/>
          <w:sz w:val="22"/>
          <w:szCs w:val="22"/>
        </w:rPr>
        <w:t xml:space="preserve">dans le cadre du Nexus-humanitaire-développement et paix </w:t>
      </w:r>
      <w:r w:rsidR="00174101">
        <w:rPr>
          <w:rFonts w:ascii="Arial" w:hAnsi="Arial" w:cs="Arial"/>
          <w:b/>
          <w:bCs/>
          <w:i/>
          <w:iCs/>
          <w:color w:val="000000" w:themeColor="text1"/>
          <w:sz w:val="22"/>
          <w:szCs w:val="22"/>
        </w:rPr>
        <w:t xml:space="preserve">est resté </w:t>
      </w:r>
      <w:r w:rsidR="00313B38">
        <w:rPr>
          <w:rFonts w:ascii="Arial" w:hAnsi="Arial" w:cs="Arial"/>
          <w:b/>
          <w:bCs/>
          <w:i/>
          <w:iCs/>
          <w:color w:val="000000" w:themeColor="text1"/>
          <w:sz w:val="22"/>
          <w:szCs w:val="22"/>
        </w:rPr>
        <w:t>embryonnaire</w:t>
      </w:r>
      <w:r w:rsidR="00DB577A" w:rsidRPr="00DB577A">
        <w:rPr>
          <w:rFonts w:ascii="Arial" w:hAnsi="Arial" w:cs="Arial"/>
          <w:b/>
          <w:bCs/>
          <w:i/>
          <w:iCs/>
          <w:color w:val="000000" w:themeColor="text1"/>
          <w:sz w:val="22"/>
          <w:szCs w:val="22"/>
        </w:rPr>
        <w:t>.</w:t>
      </w:r>
    </w:p>
    <w:p w14:paraId="7AFFE1E2" w14:textId="77777777" w:rsidR="00DB577A" w:rsidRPr="0002473B" w:rsidRDefault="00DB577A" w:rsidP="00BB5AA8">
      <w:pPr>
        <w:spacing w:line="276" w:lineRule="auto"/>
        <w:jc w:val="both"/>
        <w:rPr>
          <w:rFonts w:ascii="Arial" w:hAnsi="Arial" w:cs="Arial"/>
          <w:b/>
          <w:bCs/>
          <w:i/>
          <w:iCs/>
          <w:color w:val="5B9BD5" w:themeColor="accent5"/>
          <w:sz w:val="22"/>
          <w:szCs w:val="22"/>
        </w:rPr>
      </w:pPr>
    </w:p>
    <w:p w14:paraId="641F7702" w14:textId="77777777" w:rsidR="007679C9" w:rsidRPr="00D62AEF" w:rsidRDefault="003B1181" w:rsidP="00D62AEF">
      <w:pPr>
        <w:jc w:val="both"/>
        <w:rPr>
          <w:rFonts w:ascii="Arial" w:hAnsi="Arial" w:cs="Arial"/>
          <w:i/>
          <w:iCs/>
          <w:sz w:val="22"/>
          <w:szCs w:val="22"/>
        </w:rPr>
      </w:pPr>
      <w:r w:rsidRPr="00D62AEF">
        <w:rPr>
          <w:rFonts w:ascii="Arial" w:hAnsi="Arial" w:cs="Arial"/>
          <w:b/>
          <w:bCs/>
          <w:sz w:val="22"/>
          <w:szCs w:val="22"/>
        </w:rPr>
        <w:t xml:space="preserve">Le Bureau de crise (New York) </w:t>
      </w:r>
      <w:r w:rsidRPr="00D62AEF">
        <w:rPr>
          <w:rFonts w:ascii="Arial" w:hAnsi="Arial" w:cs="Arial"/>
          <w:b/>
          <w:bCs/>
          <w:i/>
          <w:iCs/>
          <w:sz w:val="22"/>
          <w:szCs w:val="22"/>
        </w:rPr>
        <w:t>–</w:t>
      </w:r>
      <w:r w:rsidRPr="00D62AEF">
        <w:rPr>
          <w:rFonts w:ascii="Arial" w:hAnsi="Arial" w:cs="Arial"/>
          <w:sz w:val="22"/>
          <w:szCs w:val="22"/>
        </w:rPr>
        <w:t xml:space="preserve"> Le Bureau de crise est une plateforme qui relève du Siège du PNUD à New York. Son rôle</w:t>
      </w:r>
      <w:r w:rsidR="00313B38" w:rsidRPr="00D62AEF">
        <w:rPr>
          <w:rFonts w:ascii="Arial" w:hAnsi="Arial" w:cs="Arial"/>
          <w:sz w:val="22"/>
          <w:szCs w:val="22"/>
        </w:rPr>
        <w:t xml:space="preserve"> est </w:t>
      </w:r>
      <w:r w:rsidRPr="00D62AEF">
        <w:rPr>
          <w:rFonts w:ascii="Arial" w:hAnsi="Arial" w:cs="Arial"/>
          <w:sz w:val="22"/>
          <w:szCs w:val="22"/>
        </w:rPr>
        <w:t>entre autres</w:t>
      </w:r>
      <w:r w:rsidR="00313B38" w:rsidRPr="00D62AEF">
        <w:rPr>
          <w:rFonts w:ascii="Arial" w:hAnsi="Arial" w:cs="Arial"/>
          <w:sz w:val="22"/>
          <w:szCs w:val="22"/>
        </w:rPr>
        <w:t xml:space="preserve"> </w:t>
      </w:r>
      <w:r w:rsidRPr="00D62AEF">
        <w:rPr>
          <w:rFonts w:ascii="Arial" w:hAnsi="Arial" w:cs="Arial"/>
          <w:sz w:val="22"/>
          <w:szCs w:val="22"/>
        </w:rPr>
        <w:t xml:space="preserve">d’assurer </w:t>
      </w:r>
      <w:r w:rsidR="00313B38" w:rsidRPr="00D62AEF">
        <w:rPr>
          <w:rFonts w:ascii="Arial" w:hAnsi="Arial" w:cs="Arial"/>
          <w:sz w:val="22"/>
          <w:szCs w:val="22"/>
        </w:rPr>
        <w:t xml:space="preserve">un </w:t>
      </w:r>
      <w:r w:rsidRPr="00D62AEF">
        <w:rPr>
          <w:rFonts w:ascii="Arial" w:hAnsi="Arial" w:cs="Arial"/>
          <w:sz w:val="22"/>
          <w:szCs w:val="22"/>
        </w:rPr>
        <w:t xml:space="preserve">appui technique d’urgence au bureau pays par un déploiement rapide d’experts de haut niveau. </w:t>
      </w:r>
      <w:r w:rsidR="00313B38" w:rsidRPr="00D62AEF">
        <w:rPr>
          <w:rFonts w:ascii="Arial" w:hAnsi="Arial" w:cs="Arial"/>
          <w:sz w:val="22"/>
          <w:szCs w:val="22"/>
        </w:rPr>
        <w:t>Dans ce cadre, le bureau de crise a dépêché en 2020 à la demande du bureau pays du PNUD Tchad un total de six (06) experts en appui au projet FNS. Deux (0</w:t>
      </w:r>
      <w:r w:rsidRPr="00D62AEF">
        <w:rPr>
          <w:rFonts w:ascii="Arial" w:hAnsi="Arial" w:cs="Arial"/>
          <w:sz w:val="22"/>
          <w:szCs w:val="22"/>
        </w:rPr>
        <w:t>2</w:t>
      </w:r>
      <w:r w:rsidR="00313B38" w:rsidRPr="00D62AEF">
        <w:rPr>
          <w:rFonts w:ascii="Arial" w:hAnsi="Arial" w:cs="Arial"/>
          <w:sz w:val="22"/>
          <w:szCs w:val="22"/>
        </w:rPr>
        <w:t>)</w:t>
      </w:r>
      <w:r w:rsidRPr="00D62AEF">
        <w:rPr>
          <w:rFonts w:ascii="Arial" w:hAnsi="Arial" w:cs="Arial"/>
          <w:sz w:val="22"/>
          <w:szCs w:val="22"/>
        </w:rPr>
        <w:t xml:space="preserve"> experts </w:t>
      </w:r>
      <w:r w:rsidR="008844EA" w:rsidRPr="00D62AEF">
        <w:rPr>
          <w:rFonts w:ascii="Arial" w:hAnsi="Arial" w:cs="Arial"/>
          <w:sz w:val="22"/>
          <w:szCs w:val="22"/>
        </w:rPr>
        <w:t xml:space="preserve">sont </w:t>
      </w:r>
      <w:r w:rsidRPr="00D62AEF">
        <w:rPr>
          <w:rFonts w:ascii="Arial" w:hAnsi="Arial" w:cs="Arial"/>
          <w:sz w:val="22"/>
          <w:szCs w:val="22"/>
        </w:rPr>
        <w:t>v</w:t>
      </w:r>
      <w:r w:rsidR="008844EA" w:rsidRPr="00D62AEF">
        <w:rPr>
          <w:rFonts w:ascii="Arial" w:hAnsi="Arial" w:cs="Arial"/>
          <w:sz w:val="22"/>
          <w:szCs w:val="22"/>
        </w:rPr>
        <w:t>e</w:t>
      </w:r>
      <w:r w:rsidRPr="00D62AEF">
        <w:rPr>
          <w:rFonts w:ascii="Arial" w:hAnsi="Arial" w:cs="Arial"/>
          <w:sz w:val="22"/>
          <w:szCs w:val="22"/>
        </w:rPr>
        <w:t xml:space="preserve">nus des bureaux du PNUD (Mali et RCA) en appui respectivement pour les questions d’infrastructures et </w:t>
      </w:r>
      <w:r w:rsidR="008844EA" w:rsidRPr="00D62AEF">
        <w:rPr>
          <w:rFonts w:ascii="Arial" w:hAnsi="Arial" w:cs="Arial"/>
          <w:sz w:val="22"/>
          <w:szCs w:val="22"/>
        </w:rPr>
        <w:t xml:space="preserve"> de s</w:t>
      </w:r>
      <w:r w:rsidRPr="00D62AEF">
        <w:rPr>
          <w:rFonts w:ascii="Arial" w:hAnsi="Arial" w:cs="Arial"/>
          <w:sz w:val="22"/>
          <w:szCs w:val="22"/>
        </w:rPr>
        <w:t>uivi et évaluation</w:t>
      </w:r>
      <w:r w:rsidR="008844EA" w:rsidRPr="00D62AEF">
        <w:rPr>
          <w:rFonts w:ascii="Arial" w:hAnsi="Arial" w:cs="Arial"/>
          <w:sz w:val="22"/>
          <w:szCs w:val="22"/>
        </w:rPr>
        <w:t>. Quatre</w:t>
      </w:r>
      <w:r w:rsidR="008844EA" w:rsidRPr="00D62AEF">
        <w:rPr>
          <w:rFonts w:ascii="Arial" w:hAnsi="Arial" w:cs="Arial"/>
          <w:i/>
          <w:iCs/>
          <w:sz w:val="22"/>
          <w:szCs w:val="22"/>
        </w:rPr>
        <w:t xml:space="preserve"> </w:t>
      </w:r>
      <w:r w:rsidR="008844EA" w:rsidRPr="00D62AEF">
        <w:rPr>
          <w:rFonts w:ascii="Arial" w:hAnsi="Arial" w:cs="Arial"/>
          <w:sz w:val="22"/>
          <w:szCs w:val="22"/>
        </w:rPr>
        <w:t>(0</w:t>
      </w:r>
      <w:r w:rsidRPr="00D62AEF">
        <w:rPr>
          <w:rFonts w:ascii="Arial" w:hAnsi="Arial" w:cs="Arial"/>
          <w:sz w:val="22"/>
          <w:szCs w:val="22"/>
        </w:rPr>
        <w:t>4</w:t>
      </w:r>
      <w:r w:rsidR="008844EA" w:rsidRPr="00D62AEF">
        <w:rPr>
          <w:rFonts w:ascii="Arial" w:hAnsi="Arial" w:cs="Arial"/>
          <w:sz w:val="22"/>
          <w:szCs w:val="22"/>
        </w:rPr>
        <w:t>)</w:t>
      </w:r>
      <w:r w:rsidRPr="00D62AEF">
        <w:rPr>
          <w:rFonts w:ascii="Arial" w:hAnsi="Arial" w:cs="Arial"/>
          <w:sz w:val="22"/>
          <w:szCs w:val="22"/>
        </w:rPr>
        <w:t xml:space="preserve"> consultants extérieurs dont 1 international </w:t>
      </w:r>
      <w:r w:rsidR="008844EA" w:rsidRPr="00D62AEF">
        <w:rPr>
          <w:rFonts w:ascii="Arial" w:hAnsi="Arial" w:cs="Arial"/>
          <w:sz w:val="22"/>
          <w:szCs w:val="22"/>
        </w:rPr>
        <w:t xml:space="preserve">sont intervenus </w:t>
      </w:r>
      <w:r w:rsidRPr="00D62AEF">
        <w:rPr>
          <w:rFonts w:ascii="Arial" w:hAnsi="Arial" w:cs="Arial"/>
          <w:sz w:val="22"/>
          <w:szCs w:val="22"/>
        </w:rPr>
        <w:t>pour l</w:t>
      </w:r>
      <w:r w:rsidR="008844EA" w:rsidRPr="00D62AEF">
        <w:rPr>
          <w:rFonts w:ascii="Arial" w:hAnsi="Arial" w:cs="Arial"/>
          <w:sz w:val="22"/>
          <w:szCs w:val="22"/>
        </w:rPr>
        <w:t>es</w:t>
      </w:r>
      <w:r w:rsidRPr="00D62AEF">
        <w:rPr>
          <w:rFonts w:ascii="Arial" w:hAnsi="Arial" w:cs="Arial"/>
          <w:sz w:val="22"/>
          <w:szCs w:val="22"/>
        </w:rPr>
        <w:t xml:space="preserve"> question</w:t>
      </w:r>
      <w:r w:rsidR="008844EA" w:rsidRPr="00D62AEF">
        <w:rPr>
          <w:rFonts w:ascii="Arial" w:hAnsi="Arial" w:cs="Arial"/>
          <w:sz w:val="22"/>
          <w:szCs w:val="22"/>
        </w:rPr>
        <w:t>s</w:t>
      </w:r>
      <w:r w:rsidRPr="00D62AEF">
        <w:rPr>
          <w:rFonts w:ascii="Arial" w:hAnsi="Arial" w:cs="Arial"/>
          <w:sz w:val="22"/>
          <w:szCs w:val="22"/>
        </w:rPr>
        <w:t xml:space="preserve"> de droits de l’homme</w:t>
      </w:r>
      <w:r w:rsidR="008844EA" w:rsidRPr="00D62AEF">
        <w:rPr>
          <w:rFonts w:ascii="Arial" w:hAnsi="Arial" w:cs="Arial"/>
          <w:sz w:val="22"/>
          <w:szCs w:val="22"/>
        </w:rPr>
        <w:t xml:space="preserve">, </w:t>
      </w:r>
      <w:r w:rsidRPr="00D62AEF">
        <w:rPr>
          <w:rFonts w:ascii="Arial" w:hAnsi="Arial" w:cs="Arial"/>
          <w:sz w:val="22"/>
          <w:szCs w:val="22"/>
        </w:rPr>
        <w:t xml:space="preserve"> électriques et hydrauliques liées aux infrastructures</w:t>
      </w:r>
      <w:r w:rsidR="008844EA" w:rsidRPr="00D62AEF">
        <w:rPr>
          <w:rFonts w:ascii="Arial" w:hAnsi="Arial" w:cs="Arial"/>
          <w:sz w:val="22"/>
          <w:szCs w:val="22"/>
        </w:rPr>
        <w:t>.</w:t>
      </w:r>
    </w:p>
    <w:p w14:paraId="0124C294" w14:textId="2625804A" w:rsidR="008546B2" w:rsidRPr="00D62AEF" w:rsidRDefault="003B1181" w:rsidP="00D62AEF">
      <w:pPr>
        <w:jc w:val="both"/>
        <w:rPr>
          <w:rFonts w:ascii="Arial" w:hAnsi="Arial" w:cs="Arial"/>
          <w:sz w:val="22"/>
          <w:szCs w:val="22"/>
        </w:rPr>
      </w:pPr>
      <w:r w:rsidRPr="00D62AEF">
        <w:rPr>
          <w:rFonts w:ascii="Arial" w:hAnsi="Arial" w:cs="Arial"/>
          <w:b/>
          <w:bCs/>
          <w:sz w:val="22"/>
          <w:szCs w:val="22"/>
        </w:rPr>
        <w:t>Le</w:t>
      </w:r>
      <w:r w:rsidR="008844EA" w:rsidRPr="00D62AEF">
        <w:rPr>
          <w:rFonts w:ascii="Arial" w:hAnsi="Arial" w:cs="Arial"/>
          <w:b/>
          <w:bCs/>
          <w:sz w:val="22"/>
          <w:szCs w:val="22"/>
        </w:rPr>
        <w:t>s</w:t>
      </w:r>
      <w:r w:rsidRPr="00D62AEF">
        <w:rPr>
          <w:rFonts w:ascii="Arial" w:hAnsi="Arial" w:cs="Arial"/>
          <w:b/>
          <w:bCs/>
          <w:sz w:val="22"/>
          <w:szCs w:val="22"/>
        </w:rPr>
        <w:t xml:space="preserve"> Bureau</w:t>
      </w:r>
      <w:r w:rsidR="008844EA" w:rsidRPr="00D62AEF">
        <w:rPr>
          <w:rFonts w:ascii="Arial" w:hAnsi="Arial" w:cs="Arial"/>
          <w:b/>
          <w:bCs/>
          <w:sz w:val="22"/>
          <w:szCs w:val="22"/>
        </w:rPr>
        <w:t>x</w:t>
      </w:r>
      <w:r w:rsidRPr="00D62AEF">
        <w:rPr>
          <w:rFonts w:ascii="Arial" w:hAnsi="Arial" w:cs="Arial"/>
          <w:b/>
          <w:bCs/>
          <w:sz w:val="22"/>
          <w:szCs w:val="22"/>
        </w:rPr>
        <w:t xml:space="preserve"> régiona</w:t>
      </w:r>
      <w:r w:rsidR="008844EA" w:rsidRPr="00D62AEF">
        <w:rPr>
          <w:rFonts w:ascii="Arial" w:hAnsi="Arial" w:cs="Arial"/>
          <w:b/>
          <w:bCs/>
          <w:sz w:val="22"/>
          <w:szCs w:val="22"/>
        </w:rPr>
        <w:t>ux</w:t>
      </w:r>
      <w:r w:rsidRPr="00D62AEF">
        <w:rPr>
          <w:rFonts w:ascii="Arial" w:hAnsi="Arial" w:cs="Arial"/>
          <w:b/>
          <w:bCs/>
          <w:sz w:val="22"/>
          <w:szCs w:val="22"/>
        </w:rPr>
        <w:t xml:space="preserve"> (Dakar et Addis Abeba)</w:t>
      </w:r>
      <w:r w:rsidRPr="00D62AEF">
        <w:rPr>
          <w:rFonts w:ascii="Arial" w:hAnsi="Arial" w:cs="Arial"/>
          <w:b/>
          <w:bCs/>
          <w:i/>
          <w:iCs/>
          <w:sz w:val="22"/>
          <w:szCs w:val="22"/>
        </w:rPr>
        <w:t xml:space="preserve"> –</w:t>
      </w:r>
      <w:r w:rsidRPr="00D62AEF">
        <w:rPr>
          <w:rFonts w:ascii="Arial" w:hAnsi="Arial" w:cs="Arial"/>
          <w:sz w:val="22"/>
          <w:szCs w:val="22"/>
        </w:rPr>
        <w:t xml:space="preserve"> Les deux hubs régionaux ont appuyé le projet en matière d’outils de planification (canevas de planification), de suivi et évaluation (appui à la mise en place du système de suivi et d’évaluation, formation des staff impliqués) et contrôle qualité des produits et des résultats.</w:t>
      </w:r>
    </w:p>
    <w:p w14:paraId="62AC450F" w14:textId="13FBC24A" w:rsidR="00F347CC" w:rsidRPr="00D62AEF" w:rsidRDefault="00F347CC" w:rsidP="00D62AEF">
      <w:pPr>
        <w:jc w:val="both"/>
        <w:rPr>
          <w:rFonts w:ascii="Arial" w:hAnsi="Arial" w:cs="Arial"/>
          <w:sz w:val="22"/>
          <w:szCs w:val="22"/>
        </w:rPr>
      </w:pPr>
      <w:r w:rsidRPr="00D62AEF">
        <w:rPr>
          <w:rFonts w:ascii="Arial" w:hAnsi="Arial" w:cs="Arial"/>
          <w:b/>
          <w:bCs/>
          <w:sz w:val="22"/>
          <w:szCs w:val="22"/>
        </w:rPr>
        <w:t>Le</w:t>
      </w:r>
      <w:r w:rsidR="008844EA" w:rsidRPr="00D62AEF">
        <w:rPr>
          <w:rFonts w:ascii="Arial" w:hAnsi="Arial" w:cs="Arial"/>
          <w:b/>
          <w:bCs/>
          <w:sz w:val="22"/>
          <w:szCs w:val="22"/>
        </w:rPr>
        <w:t xml:space="preserve"> </w:t>
      </w:r>
      <w:r w:rsidRPr="00D62AEF">
        <w:rPr>
          <w:rFonts w:ascii="Arial" w:hAnsi="Arial" w:cs="Arial"/>
          <w:b/>
          <w:bCs/>
          <w:sz w:val="22"/>
          <w:szCs w:val="22"/>
        </w:rPr>
        <w:t>Secrétariat de la SRS</w:t>
      </w:r>
      <w:r w:rsidRPr="00D62AEF">
        <w:rPr>
          <w:rFonts w:ascii="Arial" w:hAnsi="Arial" w:cs="Arial"/>
          <w:b/>
          <w:bCs/>
          <w:i/>
          <w:iCs/>
          <w:sz w:val="22"/>
          <w:szCs w:val="22"/>
        </w:rPr>
        <w:t xml:space="preserve"> –</w:t>
      </w:r>
      <w:r w:rsidRPr="00D62AEF">
        <w:rPr>
          <w:rFonts w:ascii="Arial" w:hAnsi="Arial" w:cs="Arial"/>
          <w:sz w:val="22"/>
          <w:szCs w:val="22"/>
        </w:rPr>
        <w:t xml:space="preserve"> Le Secrétariat de la SRS est une unité d’appui technique </w:t>
      </w:r>
      <w:r w:rsidR="00D97241" w:rsidRPr="00D62AEF">
        <w:rPr>
          <w:rFonts w:ascii="Arial" w:hAnsi="Arial" w:cs="Arial"/>
          <w:sz w:val="22"/>
          <w:szCs w:val="22"/>
        </w:rPr>
        <w:t>à</w:t>
      </w:r>
      <w:r w:rsidRPr="00D62AEF">
        <w:rPr>
          <w:rFonts w:ascii="Arial" w:hAnsi="Arial" w:cs="Arial"/>
          <w:sz w:val="22"/>
          <w:szCs w:val="22"/>
        </w:rPr>
        <w:t xml:space="preserve"> la CBLT</w:t>
      </w:r>
      <w:r w:rsidR="00D97241" w:rsidRPr="00D62AEF">
        <w:rPr>
          <w:rFonts w:ascii="Arial" w:hAnsi="Arial" w:cs="Arial"/>
          <w:sz w:val="22"/>
          <w:szCs w:val="22"/>
        </w:rPr>
        <w:t xml:space="preserve"> </w:t>
      </w:r>
      <w:r w:rsidRPr="00D62AEF">
        <w:rPr>
          <w:rFonts w:ascii="Arial" w:hAnsi="Arial" w:cs="Arial"/>
          <w:sz w:val="22"/>
          <w:szCs w:val="22"/>
        </w:rPr>
        <w:t xml:space="preserve">et </w:t>
      </w:r>
      <w:r w:rsidR="00D97241" w:rsidRPr="00D62AEF">
        <w:rPr>
          <w:rFonts w:ascii="Arial" w:hAnsi="Arial" w:cs="Arial"/>
          <w:sz w:val="22"/>
          <w:szCs w:val="22"/>
        </w:rPr>
        <w:t xml:space="preserve">chargée </w:t>
      </w:r>
      <w:r w:rsidRPr="00D62AEF">
        <w:rPr>
          <w:rFonts w:ascii="Arial" w:hAnsi="Arial" w:cs="Arial"/>
          <w:sz w:val="22"/>
          <w:szCs w:val="22"/>
        </w:rPr>
        <w:t xml:space="preserve">de coordonner techniquement les quatre fenêtres nationales de stabilisation afin d’assurer une mise en œuvre harmonieuse de la SRS dans les quatre pays engagés. A cet effet, elle </w:t>
      </w:r>
      <w:r w:rsidR="008546B2" w:rsidRPr="00D62AEF">
        <w:rPr>
          <w:rFonts w:ascii="Arial" w:hAnsi="Arial" w:cs="Arial"/>
          <w:sz w:val="22"/>
          <w:szCs w:val="22"/>
        </w:rPr>
        <w:t>a</w:t>
      </w:r>
      <w:r w:rsidRPr="00D62AEF">
        <w:rPr>
          <w:rFonts w:ascii="Arial" w:hAnsi="Arial" w:cs="Arial"/>
          <w:sz w:val="22"/>
          <w:szCs w:val="22"/>
        </w:rPr>
        <w:t xml:space="preserve"> mis en place des groupes de travail sectoriels qui regroupent les experts de chacune des fenêtres nationales</w:t>
      </w:r>
      <w:r w:rsidR="00D97241" w:rsidRPr="00D62AEF">
        <w:rPr>
          <w:rFonts w:ascii="Arial" w:hAnsi="Arial" w:cs="Arial"/>
          <w:sz w:val="22"/>
          <w:szCs w:val="22"/>
        </w:rPr>
        <w:t> :</w:t>
      </w:r>
      <w:r w:rsidRPr="00D62AEF">
        <w:rPr>
          <w:rFonts w:ascii="Arial" w:hAnsi="Arial" w:cs="Arial"/>
          <w:sz w:val="22"/>
          <w:szCs w:val="22"/>
        </w:rPr>
        <w:t xml:space="preserve"> </w:t>
      </w:r>
      <w:r w:rsidR="00D97241" w:rsidRPr="00D62AEF">
        <w:rPr>
          <w:rFonts w:ascii="Arial" w:hAnsi="Arial" w:cs="Arial"/>
          <w:sz w:val="22"/>
          <w:szCs w:val="22"/>
        </w:rPr>
        <w:t>g</w:t>
      </w:r>
      <w:r w:rsidRPr="00D62AEF">
        <w:rPr>
          <w:rFonts w:ascii="Arial" w:hAnsi="Arial" w:cs="Arial"/>
          <w:sz w:val="22"/>
          <w:szCs w:val="22"/>
        </w:rPr>
        <w:t>roupe régionale de suivi-évaluation, groupe de communication</w:t>
      </w:r>
      <w:r w:rsidR="00D97241" w:rsidRPr="00D62AEF">
        <w:rPr>
          <w:rFonts w:ascii="Arial" w:hAnsi="Arial" w:cs="Arial"/>
          <w:sz w:val="22"/>
          <w:szCs w:val="22"/>
        </w:rPr>
        <w:t xml:space="preserve"> et </w:t>
      </w:r>
      <w:r w:rsidRPr="00D62AEF">
        <w:rPr>
          <w:rFonts w:ascii="Arial" w:hAnsi="Arial" w:cs="Arial"/>
          <w:sz w:val="22"/>
          <w:szCs w:val="22"/>
        </w:rPr>
        <w:t xml:space="preserve">groupe de coopération </w:t>
      </w:r>
      <w:proofErr w:type="spellStart"/>
      <w:r w:rsidRPr="00D62AEF">
        <w:rPr>
          <w:rFonts w:ascii="Arial" w:hAnsi="Arial" w:cs="Arial"/>
          <w:sz w:val="22"/>
          <w:szCs w:val="22"/>
        </w:rPr>
        <w:t>civilo</w:t>
      </w:r>
      <w:proofErr w:type="spellEnd"/>
      <w:r w:rsidRPr="00D62AEF">
        <w:rPr>
          <w:rFonts w:ascii="Arial" w:hAnsi="Arial" w:cs="Arial"/>
          <w:sz w:val="22"/>
          <w:szCs w:val="22"/>
        </w:rPr>
        <w:t xml:space="preserve">-militaire. Les différents groupes ont mis en place des outils de travail, parfois en aidant chaque fenêtre nationale a contextualisé les outils préparés par le bureau régional. La démarche de l’enquête du Human </w:t>
      </w:r>
      <w:proofErr w:type="spellStart"/>
      <w:r w:rsidRPr="00D62AEF">
        <w:rPr>
          <w:rFonts w:ascii="Arial" w:hAnsi="Arial" w:cs="Arial"/>
          <w:sz w:val="22"/>
          <w:szCs w:val="22"/>
        </w:rPr>
        <w:t>rights</w:t>
      </w:r>
      <w:proofErr w:type="spellEnd"/>
      <w:r w:rsidRPr="00D62AEF">
        <w:rPr>
          <w:rFonts w:ascii="Arial" w:hAnsi="Arial" w:cs="Arial"/>
          <w:sz w:val="22"/>
          <w:szCs w:val="22"/>
        </w:rPr>
        <w:t xml:space="preserve"> due </w:t>
      </w:r>
      <w:r w:rsidR="00D62AEF" w:rsidRPr="00D62AEF">
        <w:rPr>
          <w:rFonts w:ascii="Arial" w:hAnsi="Arial" w:cs="Arial"/>
          <w:sz w:val="22"/>
          <w:szCs w:val="22"/>
        </w:rPr>
        <w:t>diligence</w:t>
      </w:r>
      <w:r w:rsidRPr="00D62AEF">
        <w:rPr>
          <w:rFonts w:ascii="Arial" w:hAnsi="Arial" w:cs="Arial"/>
          <w:sz w:val="22"/>
          <w:szCs w:val="22"/>
        </w:rPr>
        <w:t xml:space="preserve"> des forces de sécurité a aussi bénéficié des appuis techniques du Secrétariat.</w:t>
      </w:r>
      <w:r w:rsidR="00D97241" w:rsidRPr="00D62AEF">
        <w:rPr>
          <w:rFonts w:ascii="Arial" w:hAnsi="Arial" w:cs="Arial"/>
          <w:sz w:val="22"/>
          <w:szCs w:val="22"/>
        </w:rPr>
        <w:t xml:space="preserve"> Le projet a contribué au fonctionnement de ces groupes en partageant ses expériences, ses données et ses informations.</w:t>
      </w:r>
    </w:p>
    <w:p w14:paraId="455790C8" w14:textId="77777777" w:rsidR="00F347CC" w:rsidRPr="00D62AEF" w:rsidRDefault="00F347CC" w:rsidP="00F347CC">
      <w:pPr>
        <w:jc w:val="both"/>
        <w:rPr>
          <w:rFonts w:ascii="Arial" w:hAnsi="Arial" w:cs="Arial"/>
          <w:b/>
          <w:bCs/>
          <w:i/>
          <w:iCs/>
          <w:sz w:val="22"/>
          <w:szCs w:val="22"/>
        </w:rPr>
      </w:pPr>
    </w:p>
    <w:p w14:paraId="05E23708" w14:textId="567D18EA" w:rsidR="00F347CC" w:rsidRPr="00D62AEF" w:rsidRDefault="00F347CC" w:rsidP="00F347CC">
      <w:pPr>
        <w:jc w:val="both"/>
        <w:rPr>
          <w:rFonts w:ascii="Arial" w:hAnsi="Arial" w:cs="Arial"/>
          <w:sz w:val="22"/>
          <w:szCs w:val="22"/>
        </w:rPr>
      </w:pPr>
      <w:r w:rsidRPr="00D62AEF">
        <w:rPr>
          <w:rFonts w:ascii="Arial" w:hAnsi="Arial" w:cs="Arial"/>
          <w:b/>
          <w:bCs/>
          <w:sz w:val="22"/>
          <w:szCs w:val="22"/>
        </w:rPr>
        <w:t>La collaboration avec les autres fenêtres nationales</w:t>
      </w:r>
      <w:r w:rsidRPr="00D62AEF">
        <w:rPr>
          <w:rFonts w:ascii="Arial" w:hAnsi="Arial" w:cs="Arial"/>
          <w:b/>
          <w:bCs/>
          <w:i/>
          <w:iCs/>
          <w:sz w:val="22"/>
          <w:szCs w:val="22"/>
        </w:rPr>
        <w:t xml:space="preserve"> –</w:t>
      </w:r>
      <w:r w:rsidRPr="00D62AEF">
        <w:rPr>
          <w:rFonts w:ascii="Arial" w:hAnsi="Arial" w:cs="Arial"/>
          <w:sz w:val="22"/>
          <w:szCs w:val="22"/>
        </w:rPr>
        <w:t xml:space="preserve"> Le projet est mis en œuvre comme partie intégrante de la Facilité régionale de stabilisation. Celle-ci engage, outre le Tchad, le Cameroun, le Niger et le Nigeria. La mise en œuvre dans les quatre pays s’effectue dans l’esprit de coopération pour avancer ensemble et au même rythme</w:t>
      </w:r>
      <w:r w:rsidR="00D97241" w:rsidRPr="00D62AEF">
        <w:rPr>
          <w:rFonts w:ascii="Arial" w:hAnsi="Arial" w:cs="Arial"/>
          <w:sz w:val="22"/>
          <w:szCs w:val="22"/>
        </w:rPr>
        <w:t>, d</w:t>
      </w:r>
      <w:r w:rsidRPr="00D62AEF">
        <w:rPr>
          <w:rFonts w:ascii="Arial" w:hAnsi="Arial" w:cs="Arial"/>
          <w:sz w:val="22"/>
          <w:szCs w:val="22"/>
        </w:rPr>
        <w:t xml:space="preserve">es évolutions disparates </w:t>
      </w:r>
      <w:r w:rsidR="00D97241" w:rsidRPr="00D62AEF">
        <w:rPr>
          <w:rFonts w:ascii="Arial" w:hAnsi="Arial" w:cs="Arial"/>
          <w:sz w:val="22"/>
          <w:szCs w:val="22"/>
        </w:rPr>
        <w:t>présentant  des</w:t>
      </w:r>
      <w:r w:rsidRPr="00D62AEF">
        <w:rPr>
          <w:rFonts w:ascii="Arial" w:hAnsi="Arial" w:cs="Arial"/>
          <w:sz w:val="22"/>
          <w:szCs w:val="22"/>
        </w:rPr>
        <w:t xml:space="preserve"> risque</w:t>
      </w:r>
      <w:r w:rsidR="00D97241" w:rsidRPr="00D62AEF">
        <w:rPr>
          <w:rFonts w:ascii="Arial" w:hAnsi="Arial" w:cs="Arial"/>
          <w:sz w:val="22"/>
          <w:szCs w:val="22"/>
        </w:rPr>
        <w:t>s</w:t>
      </w:r>
      <w:r w:rsidRPr="00D62AEF">
        <w:rPr>
          <w:rFonts w:ascii="Arial" w:hAnsi="Arial" w:cs="Arial"/>
          <w:sz w:val="22"/>
          <w:szCs w:val="22"/>
        </w:rPr>
        <w:t xml:space="preserve"> </w:t>
      </w:r>
      <w:r w:rsidR="00023376" w:rsidRPr="00D62AEF">
        <w:rPr>
          <w:rFonts w:ascii="Arial" w:hAnsi="Arial" w:cs="Arial"/>
          <w:sz w:val="22"/>
          <w:szCs w:val="22"/>
        </w:rPr>
        <w:t xml:space="preserve">potentiels </w:t>
      </w:r>
      <w:r w:rsidRPr="00D62AEF">
        <w:rPr>
          <w:rFonts w:ascii="Arial" w:hAnsi="Arial" w:cs="Arial"/>
          <w:sz w:val="22"/>
          <w:szCs w:val="22"/>
        </w:rPr>
        <w:t xml:space="preserve">de mouvements de populations vers les </w:t>
      </w:r>
      <w:r w:rsidR="00023376" w:rsidRPr="00D62AEF">
        <w:rPr>
          <w:rFonts w:ascii="Arial" w:hAnsi="Arial" w:cs="Arial"/>
          <w:sz w:val="22"/>
          <w:szCs w:val="22"/>
        </w:rPr>
        <w:t xml:space="preserve">zones cibles à succès. </w:t>
      </w:r>
      <w:r w:rsidRPr="00D62AEF">
        <w:rPr>
          <w:rFonts w:ascii="Arial" w:hAnsi="Arial" w:cs="Arial"/>
          <w:sz w:val="22"/>
          <w:szCs w:val="22"/>
        </w:rPr>
        <w:t>Ce</w:t>
      </w:r>
      <w:r w:rsidR="00023376" w:rsidRPr="00D62AEF">
        <w:rPr>
          <w:rFonts w:ascii="Arial" w:hAnsi="Arial" w:cs="Arial"/>
          <w:sz w:val="22"/>
          <w:szCs w:val="22"/>
        </w:rPr>
        <w:t xml:space="preserve">s mouvements </w:t>
      </w:r>
      <w:r w:rsidRPr="00D62AEF">
        <w:rPr>
          <w:rFonts w:ascii="Arial" w:hAnsi="Arial" w:cs="Arial"/>
          <w:sz w:val="22"/>
          <w:szCs w:val="22"/>
        </w:rPr>
        <w:t>exposerai</w:t>
      </w:r>
      <w:r w:rsidR="00023376" w:rsidRPr="00D62AEF">
        <w:rPr>
          <w:rFonts w:ascii="Arial" w:hAnsi="Arial" w:cs="Arial"/>
          <w:sz w:val="22"/>
          <w:szCs w:val="22"/>
        </w:rPr>
        <w:t>en</w:t>
      </w:r>
      <w:r w:rsidRPr="00D62AEF">
        <w:rPr>
          <w:rFonts w:ascii="Arial" w:hAnsi="Arial" w:cs="Arial"/>
          <w:sz w:val="22"/>
          <w:szCs w:val="22"/>
        </w:rPr>
        <w:t xml:space="preserve">t </w:t>
      </w:r>
      <w:r w:rsidR="00023376" w:rsidRPr="00D62AEF">
        <w:rPr>
          <w:rFonts w:ascii="Arial" w:hAnsi="Arial" w:cs="Arial"/>
          <w:sz w:val="22"/>
          <w:szCs w:val="22"/>
        </w:rPr>
        <w:t xml:space="preserve">les populations </w:t>
      </w:r>
      <w:r w:rsidRPr="00D62AEF">
        <w:rPr>
          <w:rFonts w:ascii="Arial" w:hAnsi="Arial" w:cs="Arial"/>
          <w:sz w:val="22"/>
          <w:szCs w:val="22"/>
        </w:rPr>
        <w:t xml:space="preserve">aux attaques des groupes extrémistes tout en mettant des pressions additionnelles sur les ressources des communautés hôtes, facteur de conflits intercommunautaires. </w:t>
      </w:r>
      <w:r w:rsidR="00023376" w:rsidRPr="00D62AEF">
        <w:rPr>
          <w:rFonts w:ascii="Arial" w:hAnsi="Arial" w:cs="Arial"/>
          <w:sz w:val="22"/>
          <w:szCs w:val="22"/>
        </w:rPr>
        <w:t xml:space="preserve">De ce fait, </w:t>
      </w:r>
      <w:r w:rsidRPr="00D62AEF">
        <w:rPr>
          <w:rFonts w:ascii="Arial" w:hAnsi="Arial" w:cs="Arial"/>
          <w:sz w:val="22"/>
          <w:szCs w:val="22"/>
        </w:rPr>
        <w:t xml:space="preserve">les quatre fenêtres sont encouragées à collaborer et à s’entraider pour éviter tout esprit de concurrence. Dans cet esprit, le projet a collaboré avec les autres fenêtres en général et plus particulièrement </w:t>
      </w:r>
      <w:r w:rsidR="00023376" w:rsidRPr="00D62AEF">
        <w:rPr>
          <w:rFonts w:ascii="Arial" w:hAnsi="Arial" w:cs="Arial"/>
          <w:sz w:val="22"/>
          <w:szCs w:val="22"/>
        </w:rPr>
        <w:t>l</w:t>
      </w:r>
      <w:r w:rsidRPr="00D62AEF">
        <w:rPr>
          <w:rFonts w:ascii="Arial" w:hAnsi="Arial" w:cs="Arial"/>
          <w:sz w:val="22"/>
          <w:szCs w:val="22"/>
        </w:rPr>
        <w:t xml:space="preserve">es fenêtres du Nigeria et du Niger. </w:t>
      </w:r>
    </w:p>
    <w:p w14:paraId="5265D492" w14:textId="77777777" w:rsidR="00F347CC" w:rsidRPr="00D62AEF" w:rsidRDefault="00F347CC" w:rsidP="00F347CC">
      <w:pPr>
        <w:jc w:val="both"/>
        <w:rPr>
          <w:rFonts w:ascii="Arial" w:hAnsi="Arial" w:cs="Arial"/>
          <w:sz w:val="22"/>
          <w:szCs w:val="22"/>
        </w:rPr>
      </w:pPr>
      <w:r w:rsidRPr="00D62AEF">
        <w:rPr>
          <w:rFonts w:ascii="Arial" w:hAnsi="Arial" w:cs="Arial"/>
          <w:sz w:val="22"/>
          <w:szCs w:val="22"/>
        </w:rPr>
        <w:lastRenderedPageBreak/>
        <w:t>Le projet a bénéficié de l’expertise de la fenêtre du Nigéria dans le domaine de l’appui aux moyens de subsistance (output 3). Le projet n’a pas recruté d’expert dans ce domaine et s’est appuyé sur l’expérience du Nigéria dont l’expert a été mis à la disposition du projet. Des séances de travail ont permis de cadrer les types d’appuis, leurs modalités et surtout leur opérationnalité. Le projet a ainsi reçu des orientations sur les questions d’identification des bénéficiaires, de modalités de déboursement des cash et comment assurer que les bénéficiaires reçoivent effectivement et à temps les appuis décidés.</w:t>
      </w:r>
    </w:p>
    <w:p w14:paraId="2798B464" w14:textId="77777777" w:rsidR="00F347CC" w:rsidRPr="008F5A6C" w:rsidRDefault="00F347CC" w:rsidP="00F347CC">
      <w:pPr>
        <w:jc w:val="both"/>
        <w:rPr>
          <w:rFonts w:ascii="Arial" w:hAnsi="Arial" w:cs="Arial"/>
          <w:sz w:val="22"/>
          <w:szCs w:val="22"/>
        </w:rPr>
      </w:pPr>
      <w:r w:rsidRPr="00D62AEF">
        <w:rPr>
          <w:rFonts w:ascii="Arial" w:hAnsi="Arial" w:cs="Arial"/>
          <w:sz w:val="22"/>
          <w:szCs w:val="22"/>
        </w:rPr>
        <w:t>Du côté du Niger, la collaboration s’est déroulée dans le domaine de coopération transfrontalière. Des séances de travail commun ont permis aux deux fenêtres d’identifier de part et d’autre de la frontière entre le Tchad (</w:t>
      </w:r>
      <w:proofErr w:type="spellStart"/>
      <w:r w:rsidRPr="00D62AEF">
        <w:rPr>
          <w:rFonts w:ascii="Arial" w:hAnsi="Arial" w:cs="Arial"/>
          <w:sz w:val="22"/>
          <w:szCs w:val="22"/>
        </w:rPr>
        <w:t>Daboua</w:t>
      </w:r>
      <w:proofErr w:type="spellEnd"/>
      <w:r w:rsidRPr="00D62AEF">
        <w:rPr>
          <w:rFonts w:ascii="Arial" w:hAnsi="Arial" w:cs="Arial"/>
          <w:sz w:val="22"/>
          <w:szCs w:val="22"/>
        </w:rPr>
        <w:t>) et le Niger (</w:t>
      </w:r>
      <w:proofErr w:type="spellStart"/>
      <w:r w:rsidRPr="00D62AEF">
        <w:rPr>
          <w:rFonts w:ascii="Arial" w:hAnsi="Arial" w:cs="Arial"/>
          <w:sz w:val="22"/>
          <w:szCs w:val="22"/>
        </w:rPr>
        <w:t>Guigmi</w:t>
      </w:r>
      <w:proofErr w:type="spellEnd"/>
      <w:r w:rsidRPr="00D62AEF">
        <w:rPr>
          <w:rFonts w:ascii="Arial" w:hAnsi="Arial" w:cs="Arial"/>
          <w:sz w:val="22"/>
          <w:szCs w:val="22"/>
        </w:rPr>
        <w:t xml:space="preserve">), deux localités miroirs sur lesquels ces actions concertées seront conduites pour renforcer les capacités institutionnelles et infrastructurelles des deux </w:t>
      </w:r>
      <w:proofErr w:type="spellStart"/>
      <w:r w:rsidRPr="00D62AEF">
        <w:rPr>
          <w:rFonts w:ascii="Arial" w:hAnsi="Arial" w:cs="Arial"/>
          <w:sz w:val="22"/>
          <w:szCs w:val="22"/>
        </w:rPr>
        <w:t>Etats</w:t>
      </w:r>
      <w:proofErr w:type="spellEnd"/>
      <w:r w:rsidRPr="00D62AEF">
        <w:rPr>
          <w:rFonts w:ascii="Arial" w:hAnsi="Arial" w:cs="Arial"/>
          <w:sz w:val="22"/>
          <w:szCs w:val="22"/>
        </w:rPr>
        <w:t xml:space="preserve"> en matière de gestion de cette frontière. Les actions viseront aussi des infrastructures sociales et économiques partagées par les populations établies ou en mouvements à travers la frontière.</w:t>
      </w:r>
    </w:p>
    <w:p w14:paraId="52AF234C" w14:textId="77777777" w:rsidR="00F347CC" w:rsidRDefault="00F347CC" w:rsidP="00BB5AA8">
      <w:pPr>
        <w:spacing w:line="276" w:lineRule="auto"/>
        <w:jc w:val="both"/>
        <w:rPr>
          <w:rFonts w:ascii="Arial" w:hAnsi="Arial" w:cs="Arial"/>
          <w:b/>
          <w:bCs/>
          <w:color w:val="5B9BD5" w:themeColor="accent5"/>
          <w:sz w:val="22"/>
          <w:szCs w:val="22"/>
        </w:rPr>
      </w:pPr>
    </w:p>
    <w:p w14:paraId="4C7163CF" w14:textId="1145206E" w:rsidR="00A56935" w:rsidRPr="00A345FB" w:rsidRDefault="00C017D6" w:rsidP="00A345FB">
      <w:pPr>
        <w:spacing w:line="276" w:lineRule="auto"/>
        <w:jc w:val="both"/>
        <w:rPr>
          <w:rFonts w:ascii="Arial" w:hAnsi="Arial" w:cs="Arial"/>
          <w:b/>
          <w:bCs/>
          <w:color w:val="5B9BD5" w:themeColor="accent5"/>
          <w:sz w:val="22"/>
          <w:szCs w:val="22"/>
        </w:rPr>
      </w:pPr>
      <w:r w:rsidRPr="00A345FB">
        <w:rPr>
          <w:rFonts w:ascii="Arial" w:hAnsi="Arial" w:cs="Arial"/>
          <w:b/>
          <w:bCs/>
          <w:color w:val="000000" w:themeColor="text1"/>
          <w:sz w:val="22"/>
          <w:szCs w:val="22"/>
        </w:rPr>
        <w:t xml:space="preserve">Au niveau local, </w:t>
      </w:r>
      <w:r w:rsidR="00A56935" w:rsidRPr="00A345FB">
        <w:rPr>
          <w:rFonts w:ascii="Arial" w:eastAsia="MS Mincho" w:hAnsi="Arial" w:cs="Arial"/>
          <w:sz w:val="22"/>
          <w:szCs w:val="22"/>
        </w:rPr>
        <w:t xml:space="preserve">dans le but de soutenir les actions portant sur les droits humains, </w:t>
      </w:r>
      <w:r w:rsidR="008F5A6C">
        <w:rPr>
          <w:rFonts w:ascii="Arial" w:eastAsia="MS Mincho" w:hAnsi="Arial" w:cs="Arial"/>
          <w:sz w:val="22"/>
          <w:szCs w:val="22"/>
        </w:rPr>
        <w:t>le projet a établi un</w:t>
      </w:r>
      <w:r w:rsidR="00A56935" w:rsidRPr="00A345FB">
        <w:rPr>
          <w:rFonts w:ascii="Arial" w:eastAsia="MS Mincho" w:hAnsi="Arial" w:cs="Arial"/>
          <w:sz w:val="22"/>
          <w:szCs w:val="22"/>
        </w:rPr>
        <w:t xml:space="preserve"> partenariat avec une organisation locale de la société civile</w:t>
      </w:r>
      <w:r w:rsidR="008F5A6C">
        <w:rPr>
          <w:rFonts w:ascii="Arial" w:eastAsia="MS Mincho" w:hAnsi="Arial" w:cs="Arial"/>
          <w:sz w:val="22"/>
          <w:szCs w:val="22"/>
        </w:rPr>
        <w:t xml:space="preserve">, chargée </w:t>
      </w:r>
      <w:r w:rsidR="00A56935" w:rsidRPr="00A345FB">
        <w:rPr>
          <w:rFonts w:ascii="Arial" w:eastAsia="MS Mincho" w:hAnsi="Arial" w:cs="Arial"/>
          <w:sz w:val="22"/>
          <w:szCs w:val="22"/>
        </w:rPr>
        <w:t xml:space="preserve">d’accompagner les cas de violation des droits de l’homme et le rapportage des cas enregistrés. </w:t>
      </w:r>
      <w:r w:rsidR="008F5A6C">
        <w:rPr>
          <w:rFonts w:ascii="Arial" w:eastAsia="MS Mincho" w:hAnsi="Arial" w:cs="Arial"/>
          <w:sz w:val="22"/>
          <w:szCs w:val="22"/>
        </w:rPr>
        <w:t>Aussi, d</w:t>
      </w:r>
      <w:r w:rsidR="00A56935" w:rsidRPr="00A345FB">
        <w:rPr>
          <w:rFonts w:ascii="Arial" w:eastAsia="MS Mincho" w:hAnsi="Arial" w:cs="Arial"/>
          <w:sz w:val="22"/>
          <w:szCs w:val="22"/>
        </w:rPr>
        <w:t>es concertations ont été faites avec le projet de stabilisation mis en œuvre par l’ONG international Catholique Relief Service en vue d’éviter les doublons,  cel</w:t>
      </w:r>
      <w:r w:rsidR="008F5A6C">
        <w:rPr>
          <w:rFonts w:ascii="Arial" w:eastAsia="MS Mincho" w:hAnsi="Arial" w:cs="Arial"/>
          <w:sz w:val="22"/>
          <w:szCs w:val="22"/>
        </w:rPr>
        <w:t>ui</w:t>
      </w:r>
      <w:r w:rsidR="00A56935" w:rsidRPr="00A345FB">
        <w:rPr>
          <w:rFonts w:ascii="Arial" w:eastAsia="MS Mincho" w:hAnsi="Arial" w:cs="Arial"/>
          <w:sz w:val="22"/>
          <w:szCs w:val="22"/>
        </w:rPr>
        <w:t>-ci et l</w:t>
      </w:r>
      <w:r w:rsidR="008F5A6C">
        <w:rPr>
          <w:rFonts w:ascii="Arial" w:eastAsia="MS Mincho" w:hAnsi="Arial" w:cs="Arial"/>
          <w:sz w:val="22"/>
          <w:szCs w:val="22"/>
        </w:rPr>
        <w:t xml:space="preserve">a FNS </w:t>
      </w:r>
      <w:r w:rsidR="00A56935" w:rsidRPr="00A345FB">
        <w:rPr>
          <w:rFonts w:ascii="Arial" w:eastAsia="MS Mincho" w:hAnsi="Arial" w:cs="Arial"/>
          <w:sz w:val="22"/>
          <w:szCs w:val="22"/>
        </w:rPr>
        <w:t xml:space="preserve">ayant une similitude d’actions sur deux objectifs portant sur les infrastructures essentielles et les moyens de subsistance. Dans le même registre, des concertations ont également été menées avec le projet PROLAC. Ces concertations ont abouti à l’adoption du comité de stabilisation </w:t>
      </w:r>
      <w:r w:rsidR="008F5A6C">
        <w:rPr>
          <w:rFonts w:ascii="Arial" w:eastAsia="MS Mincho" w:hAnsi="Arial" w:cs="Arial"/>
          <w:sz w:val="22"/>
          <w:szCs w:val="22"/>
        </w:rPr>
        <w:t>mis en place par la FNS</w:t>
      </w:r>
      <w:r w:rsidR="00A56935" w:rsidRPr="00A345FB">
        <w:rPr>
          <w:rFonts w:ascii="Arial" w:eastAsia="MS Mincho" w:hAnsi="Arial" w:cs="Arial"/>
          <w:sz w:val="22"/>
          <w:szCs w:val="22"/>
        </w:rPr>
        <w:t xml:space="preserve"> par le projet PROLAC </w:t>
      </w:r>
      <w:r w:rsidR="00A345FB" w:rsidRPr="00A345FB">
        <w:rPr>
          <w:rFonts w:ascii="Arial" w:eastAsia="MS Mincho" w:hAnsi="Arial" w:cs="Arial"/>
          <w:sz w:val="22"/>
          <w:szCs w:val="22"/>
        </w:rPr>
        <w:t>comme</w:t>
      </w:r>
      <w:r w:rsidR="00A56935" w:rsidRPr="00A345FB">
        <w:rPr>
          <w:rFonts w:ascii="Arial" w:eastAsia="MS Mincho" w:hAnsi="Arial" w:cs="Arial"/>
          <w:sz w:val="22"/>
          <w:szCs w:val="22"/>
        </w:rPr>
        <w:t xml:space="preserve"> porte d’entrée </w:t>
      </w:r>
      <w:r w:rsidR="00A345FB" w:rsidRPr="00A345FB">
        <w:rPr>
          <w:rFonts w:ascii="Arial" w:eastAsia="MS Mincho" w:hAnsi="Arial" w:cs="Arial"/>
          <w:sz w:val="22"/>
          <w:szCs w:val="22"/>
        </w:rPr>
        <w:t>afin</w:t>
      </w:r>
      <w:r w:rsidR="00A56935" w:rsidRPr="00A345FB">
        <w:rPr>
          <w:rFonts w:ascii="Arial" w:eastAsia="MS Mincho" w:hAnsi="Arial" w:cs="Arial"/>
          <w:sz w:val="22"/>
          <w:szCs w:val="22"/>
        </w:rPr>
        <w:t xml:space="preserve"> </w:t>
      </w:r>
      <w:r w:rsidR="00A345FB" w:rsidRPr="00A345FB">
        <w:rPr>
          <w:rFonts w:ascii="Arial" w:eastAsia="MS Mincho" w:hAnsi="Arial" w:cs="Arial"/>
          <w:sz w:val="22"/>
          <w:szCs w:val="22"/>
        </w:rPr>
        <w:t>d’</w:t>
      </w:r>
      <w:r w:rsidR="00A56935" w:rsidRPr="00A345FB">
        <w:rPr>
          <w:rFonts w:ascii="Arial" w:eastAsia="MS Mincho" w:hAnsi="Arial" w:cs="Arial"/>
          <w:sz w:val="22"/>
          <w:szCs w:val="22"/>
        </w:rPr>
        <w:t xml:space="preserve">éviter une dispersion des </w:t>
      </w:r>
      <w:r w:rsidR="00A345FB" w:rsidRPr="00A345FB">
        <w:rPr>
          <w:rFonts w:ascii="Arial" w:eastAsia="MS Mincho" w:hAnsi="Arial" w:cs="Arial"/>
          <w:sz w:val="22"/>
          <w:szCs w:val="22"/>
        </w:rPr>
        <w:t>réflexions</w:t>
      </w:r>
      <w:r w:rsidR="00A56935" w:rsidRPr="00A345FB">
        <w:rPr>
          <w:rFonts w:ascii="Arial" w:eastAsia="MS Mincho" w:hAnsi="Arial" w:cs="Arial"/>
          <w:sz w:val="22"/>
          <w:szCs w:val="22"/>
        </w:rPr>
        <w:t xml:space="preserve"> </w:t>
      </w:r>
      <w:r w:rsidR="00A345FB" w:rsidRPr="00A345FB">
        <w:rPr>
          <w:rFonts w:ascii="Arial" w:eastAsia="MS Mincho" w:hAnsi="Arial" w:cs="Arial"/>
          <w:sz w:val="22"/>
          <w:szCs w:val="22"/>
        </w:rPr>
        <w:t xml:space="preserve">et assurer une complémentarité d’intervention, notamment dans le domaine de la pêche. </w:t>
      </w:r>
    </w:p>
    <w:p w14:paraId="6E2525DF" w14:textId="455FA0D6" w:rsidR="00A56935" w:rsidRPr="00A56935" w:rsidRDefault="00A56935" w:rsidP="00A345FB">
      <w:pPr>
        <w:pStyle w:val="Default"/>
        <w:spacing w:line="276" w:lineRule="auto"/>
        <w:jc w:val="both"/>
        <w:rPr>
          <w:rFonts w:ascii="Arial" w:eastAsia="MS Mincho" w:hAnsi="Arial" w:cs="Arial"/>
          <w:color w:val="auto"/>
          <w:sz w:val="22"/>
          <w:szCs w:val="22"/>
          <w:lang w:val="fr-FR"/>
        </w:rPr>
      </w:pPr>
      <w:r w:rsidRPr="00A56935">
        <w:rPr>
          <w:rFonts w:ascii="Arial" w:eastAsia="MS Mincho" w:hAnsi="Arial" w:cs="Arial"/>
          <w:color w:val="auto"/>
          <w:sz w:val="22"/>
          <w:szCs w:val="22"/>
          <w:lang w:val="fr-FR"/>
        </w:rPr>
        <w:t xml:space="preserve">Dans le cadre du Nexus, </w:t>
      </w:r>
      <w:r>
        <w:rPr>
          <w:rFonts w:ascii="Arial" w:eastAsia="MS Mincho" w:hAnsi="Arial" w:cs="Arial"/>
          <w:color w:val="auto"/>
          <w:sz w:val="22"/>
          <w:szCs w:val="22"/>
          <w:lang w:val="fr-FR"/>
        </w:rPr>
        <w:t>les initiatives sont restées au stade de projet au cours de cette première phase. Selon le rapport annuel 2021 du projet, s</w:t>
      </w:r>
      <w:r w:rsidRPr="00A56935">
        <w:rPr>
          <w:rFonts w:ascii="Arial" w:eastAsia="MS Mincho" w:hAnsi="Arial" w:cs="Arial"/>
          <w:color w:val="auto"/>
          <w:sz w:val="22"/>
          <w:szCs w:val="22"/>
          <w:lang w:val="fr-FR"/>
        </w:rPr>
        <w:t xml:space="preserve">ur </w:t>
      </w:r>
      <w:r w:rsidRPr="008F5A6C">
        <w:rPr>
          <w:rFonts w:ascii="Arial" w:eastAsia="MS Mincho" w:hAnsi="Arial" w:cs="Arial"/>
          <w:color w:val="000000" w:themeColor="text1"/>
          <w:sz w:val="22"/>
          <w:szCs w:val="22"/>
          <w:lang w:val="fr-FR"/>
        </w:rPr>
        <w:t xml:space="preserve">la base </w:t>
      </w:r>
      <w:r w:rsidRPr="00A56935">
        <w:rPr>
          <w:rFonts w:ascii="Arial" w:eastAsia="MS Mincho" w:hAnsi="Arial" w:cs="Arial"/>
          <w:color w:val="auto"/>
          <w:sz w:val="22"/>
          <w:szCs w:val="22"/>
          <w:lang w:val="fr-FR"/>
        </w:rPr>
        <w:t xml:space="preserve">d’une offre de la FNS-Tchad, la Communauté humanitaire s’est engagée à mettre sur pied un projet conjoint avec </w:t>
      </w:r>
      <w:proofErr w:type="spellStart"/>
      <w:r w:rsidRPr="00A56935">
        <w:rPr>
          <w:rFonts w:ascii="Arial" w:eastAsia="MS Mincho" w:hAnsi="Arial" w:cs="Arial"/>
          <w:color w:val="auto"/>
          <w:sz w:val="22"/>
          <w:szCs w:val="22"/>
          <w:lang w:val="fr-FR"/>
        </w:rPr>
        <w:t>Tchoukouboul</w:t>
      </w:r>
      <w:proofErr w:type="spellEnd"/>
      <w:r w:rsidRPr="00A56935">
        <w:rPr>
          <w:rFonts w:ascii="Arial" w:eastAsia="MS Mincho" w:hAnsi="Arial" w:cs="Arial"/>
          <w:color w:val="auto"/>
          <w:sz w:val="22"/>
          <w:szCs w:val="22"/>
          <w:lang w:val="fr-FR"/>
        </w:rPr>
        <w:t xml:space="preserve"> comme zone de convergence. Un groupe de travail appuyé par l’ensemble des chefs d’agence </w:t>
      </w:r>
      <w:r w:rsidR="008F5A6C">
        <w:rPr>
          <w:rFonts w:ascii="Arial" w:eastAsia="MS Mincho" w:hAnsi="Arial" w:cs="Arial"/>
          <w:color w:val="auto"/>
          <w:sz w:val="22"/>
          <w:szCs w:val="22"/>
          <w:lang w:val="fr-FR"/>
        </w:rPr>
        <w:t>a</w:t>
      </w:r>
      <w:r w:rsidR="00D62AEF">
        <w:rPr>
          <w:rFonts w:ascii="Arial" w:eastAsia="MS Mincho" w:hAnsi="Arial" w:cs="Arial"/>
          <w:color w:val="auto"/>
          <w:sz w:val="22"/>
          <w:szCs w:val="22"/>
          <w:lang w:val="fr-FR"/>
        </w:rPr>
        <w:t xml:space="preserve"> été mis en place à l’effet de</w:t>
      </w:r>
      <w:r w:rsidRPr="00A56935">
        <w:rPr>
          <w:rFonts w:ascii="Arial" w:eastAsia="MS Mincho" w:hAnsi="Arial" w:cs="Arial"/>
          <w:color w:val="auto"/>
          <w:sz w:val="22"/>
          <w:szCs w:val="22"/>
          <w:lang w:val="fr-FR"/>
        </w:rPr>
        <w:t xml:space="preserve"> finaliser un projet commun. En outre, une feuille de route conjointe a été élaboré par le groupe de travail et présentée au Gouverneur de la province du Lac pour guider les appuis à la coordination provinciale.</w:t>
      </w:r>
    </w:p>
    <w:p w14:paraId="02EA26C4" w14:textId="77777777" w:rsidR="00A345FB" w:rsidRPr="00A56935" w:rsidRDefault="00A345FB" w:rsidP="00BB5AA8">
      <w:pPr>
        <w:spacing w:line="276" w:lineRule="auto"/>
        <w:jc w:val="both"/>
        <w:rPr>
          <w:rFonts w:ascii="Arial" w:hAnsi="Arial" w:cs="Arial"/>
          <w:b/>
          <w:bCs/>
          <w:color w:val="5B9BD5" w:themeColor="accent5"/>
          <w:sz w:val="22"/>
          <w:szCs w:val="22"/>
          <w:lang w:val="es-ES"/>
        </w:rPr>
      </w:pPr>
    </w:p>
    <w:p w14:paraId="4B03AB9D" w14:textId="519241C8" w:rsidR="009A7A6C" w:rsidRPr="00671872" w:rsidRDefault="00133071" w:rsidP="00BB5AA8">
      <w:pPr>
        <w:pStyle w:val="Titre2"/>
        <w:numPr>
          <w:ilvl w:val="0"/>
          <w:numId w:val="0"/>
        </w:numPr>
        <w:spacing w:line="276" w:lineRule="auto"/>
        <w:ind w:left="1080" w:hanging="360"/>
        <w:rPr>
          <w:rFonts w:ascii="Arial" w:hAnsi="Arial" w:cs="Arial"/>
          <w:i w:val="0"/>
          <w:iCs w:val="0"/>
        </w:rPr>
      </w:pPr>
      <w:bookmarkStart w:id="72" w:name="_Toc127134990"/>
      <w:r>
        <w:rPr>
          <w:rFonts w:ascii="Arial" w:hAnsi="Arial" w:cs="Arial"/>
          <w:i w:val="0"/>
          <w:iCs w:val="0"/>
        </w:rPr>
        <w:t>3</w:t>
      </w:r>
      <w:r w:rsidR="009A7A6C" w:rsidRPr="00671872">
        <w:rPr>
          <w:rFonts w:ascii="Arial" w:hAnsi="Arial" w:cs="Arial"/>
          <w:i w:val="0"/>
          <w:iCs w:val="0"/>
        </w:rPr>
        <w:t>.4 Durabilité du projet</w:t>
      </w:r>
      <w:bookmarkEnd w:id="72"/>
    </w:p>
    <w:p w14:paraId="0BEB3B64" w14:textId="7FB9927B" w:rsidR="009A7A6C" w:rsidRPr="005839A2" w:rsidRDefault="009A7A6C" w:rsidP="00BB5AA8">
      <w:pPr>
        <w:spacing w:line="276" w:lineRule="auto"/>
        <w:rPr>
          <w:rFonts w:ascii="Arial" w:hAnsi="Arial" w:cs="Arial"/>
          <w:b/>
          <w:bCs/>
          <w:color w:val="5B9BD5" w:themeColor="accent5"/>
          <w:sz w:val="22"/>
          <w:szCs w:val="22"/>
        </w:rPr>
      </w:pPr>
    </w:p>
    <w:p w14:paraId="554ADDD1" w14:textId="342C76F0" w:rsidR="008C72DF" w:rsidRDefault="00637557" w:rsidP="00BB5AA8">
      <w:pPr>
        <w:spacing w:line="276" w:lineRule="auto"/>
        <w:jc w:val="both"/>
        <w:rPr>
          <w:rFonts w:ascii="Arial" w:hAnsi="Arial" w:cs="Arial"/>
          <w:b/>
          <w:bCs/>
          <w:i/>
          <w:iCs/>
          <w:sz w:val="22"/>
          <w:szCs w:val="22"/>
        </w:rPr>
      </w:pPr>
      <w:r w:rsidRPr="005839A2">
        <w:rPr>
          <w:rFonts w:ascii="Arial" w:hAnsi="Arial" w:cs="Arial"/>
          <w:b/>
          <w:bCs/>
          <w:i/>
          <w:iCs/>
          <w:sz w:val="22"/>
          <w:szCs w:val="22"/>
        </w:rPr>
        <w:t>Constat n</w:t>
      </w:r>
      <w:r w:rsidR="004642C2" w:rsidRPr="005839A2">
        <w:rPr>
          <w:rFonts w:ascii="Arial" w:hAnsi="Arial" w:cs="Arial"/>
          <w:b/>
          <w:bCs/>
          <w:i/>
          <w:iCs/>
          <w:sz w:val="22"/>
          <w:szCs w:val="22"/>
        </w:rPr>
        <w:t>º</w:t>
      </w:r>
      <w:r w:rsidR="008C72DF">
        <w:rPr>
          <w:rFonts w:ascii="Arial" w:hAnsi="Arial" w:cs="Arial"/>
          <w:b/>
          <w:bCs/>
          <w:i/>
          <w:iCs/>
          <w:sz w:val="22"/>
          <w:szCs w:val="22"/>
        </w:rPr>
        <w:t xml:space="preserve"> </w:t>
      </w:r>
      <w:r w:rsidR="004C391E">
        <w:rPr>
          <w:rFonts w:ascii="Arial" w:hAnsi="Arial" w:cs="Arial"/>
          <w:b/>
          <w:bCs/>
          <w:i/>
          <w:iCs/>
          <w:sz w:val="22"/>
          <w:szCs w:val="22"/>
        </w:rPr>
        <w:t>1</w:t>
      </w:r>
      <w:r w:rsidRPr="005839A2">
        <w:rPr>
          <w:rFonts w:ascii="Arial" w:hAnsi="Arial" w:cs="Arial"/>
          <w:b/>
          <w:bCs/>
          <w:i/>
          <w:iCs/>
          <w:sz w:val="22"/>
          <w:szCs w:val="22"/>
        </w:rPr>
        <w:t xml:space="preserve">0 : </w:t>
      </w:r>
    </w:p>
    <w:p w14:paraId="30EEEF98" w14:textId="481E8115" w:rsidR="004D2100" w:rsidRPr="005839A2" w:rsidRDefault="00637557" w:rsidP="00BB5AA8">
      <w:pPr>
        <w:spacing w:line="276" w:lineRule="auto"/>
        <w:jc w:val="both"/>
        <w:rPr>
          <w:rFonts w:ascii="Arial" w:hAnsi="Arial" w:cs="Arial"/>
          <w:b/>
          <w:bCs/>
          <w:i/>
          <w:iCs/>
          <w:sz w:val="22"/>
          <w:szCs w:val="22"/>
        </w:rPr>
      </w:pPr>
      <w:r w:rsidRPr="005839A2">
        <w:rPr>
          <w:rFonts w:ascii="Arial" w:hAnsi="Arial" w:cs="Arial"/>
          <w:b/>
          <w:bCs/>
          <w:i/>
          <w:iCs/>
          <w:sz w:val="22"/>
          <w:szCs w:val="22"/>
        </w:rPr>
        <w:t xml:space="preserve">Le projet a </w:t>
      </w:r>
      <w:r w:rsidR="00130B13" w:rsidRPr="005839A2">
        <w:rPr>
          <w:rFonts w:ascii="Arial" w:hAnsi="Arial" w:cs="Arial"/>
          <w:b/>
          <w:bCs/>
          <w:i/>
          <w:iCs/>
          <w:sz w:val="22"/>
          <w:szCs w:val="22"/>
        </w:rPr>
        <w:t xml:space="preserve">développé et </w:t>
      </w:r>
      <w:r w:rsidR="00A35FC7" w:rsidRPr="005839A2">
        <w:rPr>
          <w:rFonts w:ascii="Arial" w:hAnsi="Arial" w:cs="Arial"/>
          <w:b/>
          <w:bCs/>
          <w:i/>
          <w:iCs/>
          <w:sz w:val="22"/>
          <w:szCs w:val="22"/>
        </w:rPr>
        <w:t>opérationnalisé</w:t>
      </w:r>
      <w:r w:rsidRPr="005839A2">
        <w:rPr>
          <w:rFonts w:ascii="Arial" w:hAnsi="Arial" w:cs="Arial"/>
          <w:b/>
          <w:bCs/>
          <w:i/>
          <w:iCs/>
          <w:sz w:val="22"/>
          <w:szCs w:val="22"/>
        </w:rPr>
        <w:t xml:space="preserve"> </w:t>
      </w:r>
      <w:r w:rsidR="00130B13" w:rsidRPr="005839A2">
        <w:rPr>
          <w:rFonts w:ascii="Arial" w:hAnsi="Arial" w:cs="Arial"/>
          <w:b/>
          <w:bCs/>
          <w:i/>
          <w:iCs/>
          <w:sz w:val="22"/>
          <w:szCs w:val="22"/>
        </w:rPr>
        <w:t>tout au long d</w:t>
      </w:r>
      <w:r w:rsidR="00A35FC7" w:rsidRPr="005839A2">
        <w:rPr>
          <w:rFonts w:ascii="Arial" w:hAnsi="Arial" w:cs="Arial"/>
          <w:b/>
          <w:bCs/>
          <w:i/>
          <w:iCs/>
          <w:sz w:val="22"/>
          <w:szCs w:val="22"/>
        </w:rPr>
        <w:t xml:space="preserve">e son processus </w:t>
      </w:r>
      <w:r w:rsidR="00130B13" w:rsidRPr="005839A2">
        <w:rPr>
          <w:rFonts w:ascii="Arial" w:hAnsi="Arial" w:cs="Arial"/>
          <w:b/>
          <w:bCs/>
          <w:i/>
          <w:iCs/>
          <w:sz w:val="22"/>
          <w:szCs w:val="22"/>
        </w:rPr>
        <w:t>de mise en œuvre</w:t>
      </w:r>
      <w:r w:rsidR="00A35FC7" w:rsidRPr="005839A2">
        <w:rPr>
          <w:rFonts w:ascii="Arial" w:hAnsi="Arial" w:cs="Arial"/>
          <w:b/>
          <w:bCs/>
          <w:i/>
          <w:iCs/>
          <w:sz w:val="22"/>
          <w:szCs w:val="22"/>
        </w:rPr>
        <w:t>,</w:t>
      </w:r>
      <w:r w:rsidR="00130B13" w:rsidRPr="005839A2">
        <w:rPr>
          <w:rFonts w:ascii="Arial" w:hAnsi="Arial" w:cs="Arial"/>
          <w:b/>
          <w:bCs/>
          <w:i/>
          <w:iCs/>
          <w:sz w:val="22"/>
          <w:szCs w:val="22"/>
        </w:rPr>
        <w:t xml:space="preserve"> </w:t>
      </w:r>
      <w:r w:rsidR="00A35FC7" w:rsidRPr="005839A2">
        <w:rPr>
          <w:rFonts w:ascii="Arial" w:hAnsi="Arial" w:cs="Arial"/>
          <w:b/>
          <w:bCs/>
          <w:i/>
          <w:iCs/>
          <w:sz w:val="22"/>
          <w:szCs w:val="22"/>
        </w:rPr>
        <w:t xml:space="preserve">différents mécanismes, </w:t>
      </w:r>
      <w:r w:rsidR="00130B13" w:rsidRPr="005839A2">
        <w:rPr>
          <w:rFonts w:ascii="Arial" w:hAnsi="Arial" w:cs="Arial"/>
          <w:b/>
          <w:bCs/>
          <w:i/>
          <w:iCs/>
          <w:sz w:val="22"/>
          <w:szCs w:val="22"/>
        </w:rPr>
        <w:t>afin</w:t>
      </w:r>
      <w:r w:rsidRPr="005839A2">
        <w:rPr>
          <w:rFonts w:ascii="Arial" w:hAnsi="Arial" w:cs="Arial"/>
          <w:b/>
          <w:bCs/>
          <w:i/>
          <w:iCs/>
          <w:sz w:val="22"/>
          <w:szCs w:val="22"/>
        </w:rPr>
        <w:t xml:space="preserve"> </w:t>
      </w:r>
      <w:r w:rsidR="00130B13" w:rsidRPr="005839A2">
        <w:rPr>
          <w:rFonts w:ascii="Arial" w:hAnsi="Arial" w:cs="Arial"/>
          <w:b/>
          <w:bCs/>
          <w:i/>
          <w:iCs/>
          <w:sz w:val="22"/>
          <w:szCs w:val="22"/>
        </w:rPr>
        <w:t>d’</w:t>
      </w:r>
      <w:r w:rsidRPr="005839A2">
        <w:rPr>
          <w:rFonts w:ascii="Arial" w:hAnsi="Arial" w:cs="Arial"/>
          <w:b/>
          <w:bCs/>
          <w:i/>
          <w:iCs/>
          <w:sz w:val="22"/>
          <w:szCs w:val="22"/>
        </w:rPr>
        <w:t>assurer la durabilité d</w:t>
      </w:r>
      <w:r w:rsidR="002C173F" w:rsidRPr="005839A2">
        <w:rPr>
          <w:rFonts w:ascii="Arial" w:hAnsi="Arial" w:cs="Arial"/>
          <w:b/>
          <w:bCs/>
          <w:i/>
          <w:iCs/>
          <w:sz w:val="22"/>
          <w:szCs w:val="22"/>
        </w:rPr>
        <w:t>es résultats</w:t>
      </w:r>
      <w:r w:rsidRPr="005839A2">
        <w:rPr>
          <w:rFonts w:ascii="Arial" w:hAnsi="Arial" w:cs="Arial"/>
          <w:b/>
          <w:bCs/>
          <w:i/>
          <w:iCs/>
          <w:sz w:val="22"/>
          <w:szCs w:val="22"/>
        </w:rPr>
        <w:t>. Cependant, des risques divers, lié</w:t>
      </w:r>
      <w:r w:rsidR="00342549" w:rsidRPr="005839A2">
        <w:rPr>
          <w:rFonts w:ascii="Arial" w:hAnsi="Arial" w:cs="Arial"/>
          <w:b/>
          <w:bCs/>
          <w:i/>
          <w:iCs/>
          <w:sz w:val="22"/>
          <w:szCs w:val="22"/>
        </w:rPr>
        <w:t>s</w:t>
      </w:r>
      <w:r w:rsidR="002C173F" w:rsidRPr="005839A2">
        <w:rPr>
          <w:rFonts w:ascii="Arial" w:hAnsi="Arial" w:cs="Arial"/>
          <w:b/>
          <w:bCs/>
          <w:i/>
          <w:iCs/>
          <w:sz w:val="22"/>
          <w:szCs w:val="22"/>
        </w:rPr>
        <w:t xml:space="preserve"> </w:t>
      </w:r>
      <w:r w:rsidR="00386C89" w:rsidRPr="005839A2">
        <w:rPr>
          <w:rFonts w:ascii="Arial" w:hAnsi="Arial" w:cs="Arial"/>
          <w:b/>
          <w:bCs/>
          <w:i/>
          <w:iCs/>
          <w:sz w:val="22"/>
          <w:szCs w:val="22"/>
        </w:rPr>
        <w:t xml:space="preserve">notamment </w:t>
      </w:r>
      <w:r w:rsidRPr="005839A2">
        <w:rPr>
          <w:rFonts w:ascii="Arial" w:hAnsi="Arial" w:cs="Arial"/>
          <w:b/>
          <w:bCs/>
          <w:i/>
          <w:iCs/>
          <w:sz w:val="22"/>
          <w:szCs w:val="22"/>
        </w:rPr>
        <w:t xml:space="preserve">à la qualité </w:t>
      </w:r>
      <w:r w:rsidRPr="00F52091">
        <w:rPr>
          <w:rFonts w:ascii="Arial" w:hAnsi="Arial" w:cs="Arial"/>
          <w:b/>
          <w:bCs/>
          <w:i/>
          <w:iCs/>
          <w:sz w:val="22"/>
          <w:szCs w:val="22"/>
        </w:rPr>
        <w:t xml:space="preserve">de </w:t>
      </w:r>
      <w:r w:rsidR="00F52091" w:rsidRPr="00F52091">
        <w:rPr>
          <w:rFonts w:ascii="Arial" w:hAnsi="Arial" w:cs="Arial"/>
          <w:b/>
          <w:bCs/>
          <w:i/>
          <w:iCs/>
          <w:sz w:val="22"/>
          <w:szCs w:val="22"/>
        </w:rPr>
        <w:t>certain</w:t>
      </w:r>
      <w:r w:rsidRPr="00F52091">
        <w:rPr>
          <w:rFonts w:ascii="Arial" w:hAnsi="Arial" w:cs="Arial"/>
          <w:b/>
          <w:bCs/>
          <w:i/>
          <w:iCs/>
          <w:sz w:val="22"/>
          <w:szCs w:val="22"/>
        </w:rPr>
        <w:t>es</w:t>
      </w:r>
      <w:r w:rsidRPr="005839A2">
        <w:rPr>
          <w:rFonts w:ascii="Arial" w:hAnsi="Arial" w:cs="Arial"/>
          <w:b/>
          <w:bCs/>
          <w:i/>
          <w:iCs/>
          <w:sz w:val="22"/>
          <w:szCs w:val="22"/>
        </w:rPr>
        <w:t xml:space="preserve"> </w:t>
      </w:r>
      <w:r w:rsidR="00386C89" w:rsidRPr="005839A2">
        <w:rPr>
          <w:rFonts w:ascii="Arial" w:hAnsi="Arial" w:cs="Arial"/>
          <w:b/>
          <w:bCs/>
          <w:i/>
          <w:iCs/>
          <w:sz w:val="22"/>
          <w:szCs w:val="22"/>
        </w:rPr>
        <w:t>interven</w:t>
      </w:r>
      <w:r w:rsidRPr="005839A2">
        <w:rPr>
          <w:rFonts w:ascii="Arial" w:hAnsi="Arial" w:cs="Arial"/>
          <w:b/>
          <w:bCs/>
          <w:i/>
          <w:iCs/>
          <w:sz w:val="22"/>
          <w:szCs w:val="22"/>
        </w:rPr>
        <w:t>tions</w:t>
      </w:r>
      <w:r w:rsidR="00342549" w:rsidRPr="005839A2">
        <w:rPr>
          <w:rFonts w:ascii="Arial" w:hAnsi="Arial" w:cs="Arial"/>
          <w:b/>
          <w:bCs/>
          <w:i/>
          <w:iCs/>
          <w:sz w:val="22"/>
          <w:szCs w:val="22"/>
        </w:rPr>
        <w:t xml:space="preserve"> et</w:t>
      </w:r>
      <w:r w:rsidRPr="005839A2">
        <w:rPr>
          <w:rFonts w:ascii="Arial" w:hAnsi="Arial" w:cs="Arial"/>
          <w:b/>
          <w:bCs/>
          <w:i/>
          <w:iCs/>
          <w:sz w:val="22"/>
          <w:szCs w:val="22"/>
        </w:rPr>
        <w:t xml:space="preserve"> </w:t>
      </w:r>
      <w:r w:rsidR="00B72811" w:rsidRPr="005839A2">
        <w:rPr>
          <w:rFonts w:ascii="Arial" w:hAnsi="Arial" w:cs="Arial"/>
          <w:b/>
          <w:bCs/>
          <w:i/>
          <w:iCs/>
          <w:sz w:val="22"/>
          <w:szCs w:val="22"/>
        </w:rPr>
        <w:t xml:space="preserve">à </w:t>
      </w:r>
      <w:r w:rsidRPr="005839A2">
        <w:rPr>
          <w:rFonts w:ascii="Arial" w:hAnsi="Arial" w:cs="Arial"/>
          <w:b/>
          <w:bCs/>
          <w:i/>
          <w:iCs/>
          <w:sz w:val="22"/>
          <w:szCs w:val="22"/>
        </w:rPr>
        <w:t xml:space="preserve">la viabilité des mécanismes </w:t>
      </w:r>
      <w:r w:rsidR="00386C89" w:rsidRPr="005839A2">
        <w:rPr>
          <w:rFonts w:ascii="Arial" w:hAnsi="Arial" w:cs="Arial"/>
          <w:b/>
          <w:bCs/>
          <w:i/>
          <w:iCs/>
          <w:sz w:val="22"/>
          <w:szCs w:val="22"/>
        </w:rPr>
        <w:t xml:space="preserve">mis en place par le projet </w:t>
      </w:r>
      <w:r w:rsidR="004D2100" w:rsidRPr="005839A2">
        <w:rPr>
          <w:rFonts w:ascii="Arial" w:hAnsi="Arial" w:cs="Arial"/>
          <w:b/>
          <w:bCs/>
          <w:i/>
          <w:iCs/>
          <w:sz w:val="22"/>
          <w:szCs w:val="22"/>
        </w:rPr>
        <w:t xml:space="preserve">pourraient </w:t>
      </w:r>
      <w:r w:rsidRPr="005839A2">
        <w:rPr>
          <w:rFonts w:ascii="Arial" w:hAnsi="Arial" w:cs="Arial"/>
          <w:b/>
          <w:bCs/>
          <w:i/>
          <w:iCs/>
          <w:sz w:val="22"/>
          <w:szCs w:val="22"/>
        </w:rPr>
        <w:t>menace</w:t>
      </w:r>
      <w:r w:rsidR="004D2100" w:rsidRPr="005839A2">
        <w:rPr>
          <w:rFonts w:ascii="Arial" w:hAnsi="Arial" w:cs="Arial"/>
          <w:b/>
          <w:bCs/>
          <w:i/>
          <w:iCs/>
          <w:sz w:val="22"/>
          <w:szCs w:val="22"/>
        </w:rPr>
        <w:t xml:space="preserve">r </w:t>
      </w:r>
      <w:r w:rsidR="00342549" w:rsidRPr="005839A2">
        <w:rPr>
          <w:rFonts w:ascii="Arial" w:hAnsi="Arial" w:cs="Arial"/>
          <w:b/>
          <w:bCs/>
          <w:i/>
          <w:iCs/>
          <w:sz w:val="22"/>
          <w:szCs w:val="22"/>
        </w:rPr>
        <w:t xml:space="preserve">à moyen et long </w:t>
      </w:r>
      <w:r w:rsidR="00342549" w:rsidRPr="00F52091">
        <w:rPr>
          <w:rFonts w:ascii="Arial" w:hAnsi="Arial" w:cs="Arial"/>
          <w:b/>
          <w:bCs/>
          <w:i/>
          <w:iCs/>
          <w:sz w:val="22"/>
          <w:szCs w:val="22"/>
        </w:rPr>
        <w:t xml:space="preserve">terme </w:t>
      </w:r>
      <w:r w:rsidR="004D2100" w:rsidRPr="00F52091">
        <w:rPr>
          <w:rFonts w:ascii="Arial" w:hAnsi="Arial" w:cs="Arial"/>
          <w:b/>
          <w:bCs/>
          <w:i/>
          <w:iCs/>
          <w:sz w:val="22"/>
          <w:szCs w:val="22"/>
        </w:rPr>
        <w:t xml:space="preserve">la </w:t>
      </w:r>
      <w:r w:rsidR="00F52091" w:rsidRPr="00F52091">
        <w:rPr>
          <w:rFonts w:ascii="Arial" w:hAnsi="Arial" w:cs="Arial"/>
          <w:b/>
          <w:bCs/>
          <w:i/>
          <w:iCs/>
          <w:sz w:val="22"/>
          <w:szCs w:val="22"/>
        </w:rPr>
        <w:t>durabilité</w:t>
      </w:r>
      <w:r w:rsidR="004D2100" w:rsidRPr="00F52091">
        <w:rPr>
          <w:rFonts w:ascii="Arial" w:hAnsi="Arial" w:cs="Arial"/>
          <w:b/>
          <w:bCs/>
          <w:i/>
          <w:iCs/>
          <w:sz w:val="22"/>
          <w:szCs w:val="22"/>
        </w:rPr>
        <w:t xml:space="preserve"> des acquis</w:t>
      </w:r>
      <w:r w:rsidR="00342549" w:rsidRPr="005839A2">
        <w:rPr>
          <w:rFonts w:ascii="Arial" w:hAnsi="Arial" w:cs="Arial"/>
          <w:b/>
          <w:bCs/>
          <w:i/>
          <w:iCs/>
          <w:sz w:val="22"/>
          <w:szCs w:val="22"/>
        </w:rPr>
        <w:t>.</w:t>
      </w:r>
    </w:p>
    <w:p w14:paraId="5B12F371" w14:textId="77777777" w:rsidR="00386C89" w:rsidRPr="005839A2" w:rsidRDefault="00386C89" w:rsidP="00BB5AA8">
      <w:pPr>
        <w:spacing w:line="276" w:lineRule="auto"/>
        <w:jc w:val="both"/>
        <w:rPr>
          <w:rFonts w:ascii="Arial" w:hAnsi="Arial" w:cs="Arial"/>
          <w:sz w:val="22"/>
          <w:szCs w:val="22"/>
        </w:rPr>
      </w:pPr>
    </w:p>
    <w:p w14:paraId="3E145660" w14:textId="77777777" w:rsidR="0007030D" w:rsidRPr="005839A2" w:rsidRDefault="00386C89" w:rsidP="00BB5AA8">
      <w:pPr>
        <w:spacing w:line="276" w:lineRule="auto"/>
        <w:jc w:val="both"/>
        <w:rPr>
          <w:rFonts w:ascii="Arial" w:hAnsi="Arial" w:cs="Arial"/>
          <w:sz w:val="22"/>
          <w:szCs w:val="22"/>
        </w:rPr>
      </w:pPr>
      <w:r w:rsidRPr="005839A2">
        <w:rPr>
          <w:rFonts w:ascii="Arial" w:hAnsi="Arial" w:cs="Arial"/>
          <w:sz w:val="22"/>
          <w:szCs w:val="22"/>
        </w:rPr>
        <w:t xml:space="preserve">Le projet a </w:t>
      </w:r>
      <w:r w:rsidR="0007030D" w:rsidRPr="005839A2">
        <w:rPr>
          <w:rFonts w:ascii="Arial" w:hAnsi="Arial" w:cs="Arial"/>
          <w:sz w:val="22"/>
          <w:szCs w:val="22"/>
        </w:rPr>
        <w:t xml:space="preserve">adopté </w:t>
      </w:r>
      <w:r w:rsidRPr="005839A2">
        <w:rPr>
          <w:rFonts w:ascii="Arial" w:hAnsi="Arial" w:cs="Arial"/>
          <w:sz w:val="22"/>
          <w:szCs w:val="22"/>
        </w:rPr>
        <w:t>une approche fondée sur l’implication et la participation de toutes les partie</w:t>
      </w:r>
      <w:r w:rsidR="0007030D" w:rsidRPr="005839A2">
        <w:rPr>
          <w:rFonts w:ascii="Arial" w:hAnsi="Arial" w:cs="Arial"/>
          <w:sz w:val="22"/>
          <w:szCs w:val="22"/>
        </w:rPr>
        <w:t>s</w:t>
      </w:r>
      <w:r w:rsidRPr="005839A2">
        <w:rPr>
          <w:rFonts w:ascii="Arial" w:hAnsi="Arial" w:cs="Arial"/>
          <w:sz w:val="22"/>
          <w:szCs w:val="22"/>
        </w:rPr>
        <w:t xml:space="preserve"> prenantes depuis le niveau national jusqu’à l’échelon local</w:t>
      </w:r>
      <w:r w:rsidR="00912F81" w:rsidRPr="005839A2">
        <w:rPr>
          <w:rFonts w:ascii="Arial" w:hAnsi="Arial" w:cs="Arial"/>
          <w:sz w:val="22"/>
          <w:szCs w:val="22"/>
        </w:rPr>
        <w:t xml:space="preserve"> avec en vue la mise en avant du leadership de l’</w:t>
      </w:r>
      <w:r w:rsidR="00D27DE8" w:rsidRPr="005839A2">
        <w:rPr>
          <w:rFonts w:ascii="Arial" w:hAnsi="Arial" w:cs="Arial"/>
          <w:sz w:val="22"/>
          <w:szCs w:val="22"/>
        </w:rPr>
        <w:t>État</w:t>
      </w:r>
      <w:r w:rsidR="00912F81" w:rsidRPr="005839A2">
        <w:rPr>
          <w:rFonts w:ascii="Arial" w:hAnsi="Arial" w:cs="Arial"/>
          <w:sz w:val="22"/>
          <w:szCs w:val="22"/>
        </w:rPr>
        <w:t xml:space="preserve"> et l’appropriation des interventions par les bénéficiaires</w:t>
      </w:r>
      <w:r w:rsidRPr="005839A2">
        <w:rPr>
          <w:rFonts w:ascii="Arial" w:hAnsi="Arial" w:cs="Arial"/>
          <w:sz w:val="22"/>
          <w:szCs w:val="22"/>
        </w:rPr>
        <w:t xml:space="preserve">. </w:t>
      </w:r>
    </w:p>
    <w:p w14:paraId="2302F7A1" w14:textId="77777777" w:rsidR="00F52091" w:rsidRDefault="00F52091" w:rsidP="00BB5AA8">
      <w:pPr>
        <w:spacing w:line="276" w:lineRule="auto"/>
        <w:jc w:val="both"/>
        <w:rPr>
          <w:rFonts w:ascii="Arial" w:hAnsi="Arial" w:cs="Arial"/>
          <w:sz w:val="22"/>
          <w:szCs w:val="22"/>
        </w:rPr>
      </w:pPr>
    </w:p>
    <w:p w14:paraId="578C56F6" w14:textId="5D37EFA0" w:rsidR="00E2497C" w:rsidRPr="005839A2" w:rsidRDefault="0007030D" w:rsidP="00BB5AA8">
      <w:pPr>
        <w:spacing w:line="276" w:lineRule="auto"/>
        <w:jc w:val="both"/>
        <w:rPr>
          <w:rFonts w:ascii="Arial" w:hAnsi="Arial" w:cs="Arial"/>
          <w:sz w:val="22"/>
          <w:szCs w:val="22"/>
        </w:rPr>
      </w:pPr>
      <w:r w:rsidRPr="005839A2">
        <w:rPr>
          <w:rFonts w:ascii="Arial" w:hAnsi="Arial" w:cs="Arial"/>
          <w:sz w:val="22"/>
          <w:szCs w:val="22"/>
        </w:rPr>
        <w:t xml:space="preserve">Dans le cadre de l’identification des interventions du projet, </w:t>
      </w:r>
      <w:r w:rsidR="00912F81" w:rsidRPr="005839A2">
        <w:rPr>
          <w:rFonts w:ascii="Arial" w:hAnsi="Arial" w:cs="Arial"/>
          <w:sz w:val="22"/>
          <w:szCs w:val="22"/>
        </w:rPr>
        <w:t xml:space="preserve">des processus inclusifs ont été mis en place pour </w:t>
      </w:r>
      <w:r w:rsidR="00D27DE8" w:rsidRPr="005839A2">
        <w:rPr>
          <w:rFonts w:ascii="Arial" w:hAnsi="Arial" w:cs="Arial"/>
          <w:sz w:val="22"/>
          <w:szCs w:val="22"/>
        </w:rPr>
        <w:t>s’</w:t>
      </w:r>
      <w:r w:rsidR="00912F81" w:rsidRPr="005839A2">
        <w:rPr>
          <w:rFonts w:ascii="Arial" w:hAnsi="Arial" w:cs="Arial"/>
          <w:sz w:val="22"/>
          <w:szCs w:val="22"/>
        </w:rPr>
        <w:t xml:space="preserve">assurer que </w:t>
      </w:r>
      <w:r w:rsidRPr="005839A2">
        <w:rPr>
          <w:rFonts w:ascii="Arial" w:hAnsi="Arial" w:cs="Arial"/>
          <w:sz w:val="22"/>
          <w:szCs w:val="22"/>
        </w:rPr>
        <w:t>cel</w:t>
      </w:r>
      <w:r w:rsidR="00912F81" w:rsidRPr="005839A2">
        <w:rPr>
          <w:rFonts w:ascii="Arial" w:hAnsi="Arial" w:cs="Arial"/>
          <w:sz w:val="22"/>
          <w:szCs w:val="22"/>
        </w:rPr>
        <w:t>les</w:t>
      </w:r>
      <w:r w:rsidRPr="005839A2">
        <w:rPr>
          <w:rFonts w:ascii="Arial" w:hAnsi="Arial" w:cs="Arial"/>
          <w:sz w:val="22"/>
          <w:szCs w:val="22"/>
        </w:rPr>
        <w:t>-ci</w:t>
      </w:r>
      <w:r w:rsidR="00912F81" w:rsidRPr="005839A2">
        <w:rPr>
          <w:rFonts w:ascii="Arial" w:hAnsi="Arial" w:cs="Arial"/>
          <w:sz w:val="22"/>
          <w:szCs w:val="22"/>
        </w:rPr>
        <w:t xml:space="preserve"> se fondent sur les besoins des bénéficiaires et sont alignés sur les priorités nationales, provinciales et locale</w:t>
      </w:r>
      <w:r w:rsidR="00D27DE8" w:rsidRPr="005839A2">
        <w:rPr>
          <w:rFonts w:ascii="Arial" w:hAnsi="Arial" w:cs="Arial"/>
          <w:sz w:val="22"/>
          <w:szCs w:val="22"/>
        </w:rPr>
        <w:t>s</w:t>
      </w:r>
      <w:r w:rsidR="00912F81" w:rsidRPr="005839A2">
        <w:rPr>
          <w:rFonts w:ascii="Arial" w:hAnsi="Arial" w:cs="Arial"/>
          <w:sz w:val="22"/>
          <w:szCs w:val="22"/>
        </w:rPr>
        <w:t xml:space="preserve"> </w:t>
      </w:r>
      <w:r w:rsidR="00113CB7" w:rsidRPr="005839A2">
        <w:rPr>
          <w:rFonts w:ascii="Arial" w:hAnsi="Arial" w:cs="Arial"/>
          <w:sz w:val="22"/>
          <w:szCs w:val="22"/>
        </w:rPr>
        <w:t>et s’inscrivent</w:t>
      </w:r>
      <w:r w:rsidR="00912F81" w:rsidRPr="005839A2">
        <w:rPr>
          <w:rFonts w:ascii="Arial" w:hAnsi="Arial" w:cs="Arial"/>
          <w:sz w:val="22"/>
          <w:szCs w:val="22"/>
        </w:rPr>
        <w:t xml:space="preserve"> </w:t>
      </w:r>
      <w:r w:rsidR="00113CB7" w:rsidRPr="005839A2">
        <w:rPr>
          <w:rFonts w:ascii="Arial" w:hAnsi="Arial" w:cs="Arial"/>
          <w:sz w:val="22"/>
          <w:szCs w:val="22"/>
        </w:rPr>
        <w:t>dans</w:t>
      </w:r>
      <w:r w:rsidR="00912F81" w:rsidRPr="005839A2">
        <w:rPr>
          <w:rFonts w:ascii="Arial" w:hAnsi="Arial" w:cs="Arial"/>
          <w:sz w:val="22"/>
          <w:szCs w:val="22"/>
        </w:rPr>
        <w:t xml:space="preserve"> une cohérence </w:t>
      </w:r>
      <w:r w:rsidR="00912F81" w:rsidRPr="005839A2">
        <w:rPr>
          <w:rFonts w:ascii="Arial" w:hAnsi="Arial" w:cs="Arial"/>
          <w:sz w:val="22"/>
          <w:szCs w:val="22"/>
        </w:rPr>
        <w:lastRenderedPageBreak/>
        <w:t>d’ensemble</w:t>
      </w:r>
      <w:r w:rsidR="00113CB7" w:rsidRPr="005839A2">
        <w:rPr>
          <w:rFonts w:ascii="Arial" w:hAnsi="Arial" w:cs="Arial"/>
          <w:sz w:val="22"/>
          <w:szCs w:val="22"/>
        </w:rPr>
        <w:t xml:space="preserve"> avec les autres initiatives</w:t>
      </w:r>
      <w:r w:rsidR="00912F81" w:rsidRPr="005839A2">
        <w:rPr>
          <w:rFonts w:ascii="Arial" w:hAnsi="Arial" w:cs="Arial"/>
          <w:sz w:val="22"/>
          <w:szCs w:val="22"/>
        </w:rPr>
        <w:t xml:space="preserve">. Dans ce cadre, des Plans </w:t>
      </w:r>
      <w:r w:rsidR="00D27DE8" w:rsidRPr="005839A2">
        <w:rPr>
          <w:rFonts w:ascii="Arial" w:hAnsi="Arial" w:cs="Arial"/>
          <w:sz w:val="22"/>
          <w:szCs w:val="22"/>
        </w:rPr>
        <w:t xml:space="preserve">d’actions </w:t>
      </w:r>
      <w:r w:rsidR="00A83F7B" w:rsidRPr="005839A2">
        <w:rPr>
          <w:rFonts w:ascii="Arial" w:hAnsi="Arial" w:cs="Arial"/>
          <w:sz w:val="22"/>
          <w:szCs w:val="22"/>
        </w:rPr>
        <w:t xml:space="preserve">communs </w:t>
      </w:r>
      <w:r w:rsidR="00912F81" w:rsidRPr="005839A2">
        <w:rPr>
          <w:rFonts w:ascii="Arial" w:hAnsi="Arial" w:cs="Arial"/>
          <w:sz w:val="22"/>
          <w:szCs w:val="22"/>
        </w:rPr>
        <w:t>(PAC)</w:t>
      </w:r>
      <w:r w:rsidR="00113CB7" w:rsidRPr="005839A2">
        <w:rPr>
          <w:rFonts w:ascii="Arial" w:hAnsi="Arial" w:cs="Arial"/>
          <w:sz w:val="22"/>
          <w:szCs w:val="22"/>
        </w:rPr>
        <w:t xml:space="preserve"> ont été élaborés et validés </w:t>
      </w:r>
      <w:r w:rsidR="00912F81" w:rsidRPr="005839A2">
        <w:rPr>
          <w:rFonts w:ascii="Arial" w:hAnsi="Arial" w:cs="Arial"/>
          <w:sz w:val="22"/>
          <w:szCs w:val="22"/>
        </w:rPr>
        <w:t>sous le leadership des autorités provinciales</w:t>
      </w:r>
      <w:r w:rsidRPr="005839A2">
        <w:rPr>
          <w:rFonts w:ascii="Arial" w:hAnsi="Arial" w:cs="Arial"/>
          <w:sz w:val="22"/>
          <w:szCs w:val="22"/>
        </w:rPr>
        <w:t>, l’impulsion des comités communautaires</w:t>
      </w:r>
      <w:r w:rsidR="00912F81" w:rsidRPr="005839A2">
        <w:rPr>
          <w:rFonts w:ascii="Arial" w:hAnsi="Arial" w:cs="Arial"/>
          <w:sz w:val="22"/>
          <w:szCs w:val="22"/>
        </w:rPr>
        <w:t xml:space="preserve"> et la participation de toutes les personnes ressources et les populations bénéficiaires </w:t>
      </w:r>
      <w:r w:rsidR="00113CB7" w:rsidRPr="005839A2">
        <w:rPr>
          <w:rFonts w:ascii="Arial" w:hAnsi="Arial" w:cs="Arial"/>
          <w:sz w:val="22"/>
          <w:szCs w:val="22"/>
        </w:rPr>
        <w:t xml:space="preserve">pour </w:t>
      </w:r>
      <w:r w:rsidR="00912F81" w:rsidRPr="005839A2">
        <w:rPr>
          <w:rFonts w:ascii="Arial" w:hAnsi="Arial" w:cs="Arial"/>
          <w:sz w:val="22"/>
          <w:szCs w:val="22"/>
        </w:rPr>
        <w:t>chaque localité cible</w:t>
      </w:r>
      <w:r w:rsidR="00D27DE8" w:rsidRPr="005839A2">
        <w:rPr>
          <w:rFonts w:ascii="Arial" w:hAnsi="Arial" w:cs="Arial"/>
          <w:sz w:val="22"/>
          <w:szCs w:val="22"/>
        </w:rPr>
        <w:t>. Ces documents</w:t>
      </w:r>
      <w:r w:rsidR="00912F81" w:rsidRPr="005839A2">
        <w:rPr>
          <w:rFonts w:ascii="Arial" w:hAnsi="Arial" w:cs="Arial"/>
          <w:sz w:val="22"/>
          <w:szCs w:val="22"/>
        </w:rPr>
        <w:t xml:space="preserve"> </w:t>
      </w:r>
      <w:r w:rsidR="00D27DE8" w:rsidRPr="005839A2">
        <w:rPr>
          <w:rFonts w:ascii="Arial" w:hAnsi="Arial" w:cs="Arial"/>
          <w:sz w:val="22"/>
          <w:szCs w:val="22"/>
        </w:rPr>
        <w:t xml:space="preserve">qui sont une émanation </w:t>
      </w:r>
      <w:r w:rsidR="00113CB7" w:rsidRPr="005839A2">
        <w:rPr>
          <w:rFonts w:ascii="Arial" w:hAnsi="Arial" w:cs="Arial"/>
          <w:sz w:val="22"/>
          <w:szCs w:val="22"/>
        </w:rPr>
        <w:t xml:space="preserve">des communautés </w:t>
      </w:r>
      <w:r w:rsidR="00D27DE8" w:rsidRPr="005839A2">
        <w:rPr>
          <w:rFonts w:ascii="Arial" w:hAnsi="Arial" w:cs="Arial"/>
          <w:sz w:val="22"/>
          <w:szCs w:val="22"/>
        </w:rPr>
        <w:t>ser</w:t>
      </w:r>
      <w:r w:rsidRPr="005839A2">
        <w:rPr>
          <w:rFonts w:ascii="Arial" w:hAnsi="Arial" w:cs="Arial"/>
          <w:sz w:val="22"/>
          <w:szCs w:val="22"/>
        </w:rPr>
        <w:t>vent</w:t>
      </w:r>
      <w:r w:rsidR="00D27DE8" w:rsidRPr="005839A2">
        <w:rPr>
          <w:rFonts w:ascii="Arial" w:hAnsi="Arial" w:cs="Arial"/>
          <w:sz w:val="22"/>
          <w:szCs w:val="22"/>
        </w:rPr>
        <w:t xml:space="preserve"> </w:t>
      </w:r>
      <w:r w:rsidR="00912F81" w:rsidRPr="005839A2">
        <w:rPr>
          <w:rFonts w:ascii="Arial" w:hAnsi="Arial" w:cs="Arial"/>
          <w:sz w:val="22"/>
          <w:szCs w:val="22"/>
        </w:rPr>
        <w:t>de</w:t>
      </w:r>
      <w:r w:rsidRPr="005839A2">
        <w:rPr>
          <w:rFonts w:ascii="Arial" w:hAnsi="Arial" w:cs="Arial"/>
          <w:sz w:val="22"/>
          <w:szCs w:val="22"/>
        </w:rPr>
        <w:t xml:space="preserve"> </w:t>
      </w:r>
      <w:r w:rsidR="00912F81" w:rsidRPr="005839A2">
        <w:rPr>
          <w:rFonts w:ascii="Arial" w:hAnsi="Arial" w:cs="Arial"/>
          <w:sz w:val="22"/>
          <w:szCs w:val="22"/>
        </w:rPr>
        <w:t xml:space="preserve">cadre de référence </w:t>
      </w:r>
      <w:r w:rsidR="00D27DE8" w:rsidRPr="005839A2">
        <w:rPr>
          <w:rFonts w:ascii="Arial" w:hAnsi="Arial" w:cs="Arial"/>
          <w:sz w:val="22"/>
          <w:szCs w:val="22"/>
        </w:rPr>
        <w:t>pour l</w:t>
      </w:r>
      <w:r w:rsidR="00912F81" w:rsidRPr="005839A2">
        <w:rPr>
          <w:rFonts w:ascii="Arial" w:hAnsi="Arial" w:cs="Arial"/>
          <w:sz w:val="22"/>
          <w:szCs w:val="22"/>
        </w:rPr>
        <w:t>es interventions du projet</w:t>
      </w:r>
      <w:r w:rsidR="00D27DE8" w:rsidRPr="005839A2">
        <w:rPr>
          <w:rFonts w:ascii="Arial" w:hAnsi="Arial" w:cs="Arial"/>
          <w:sz w:val="22"/>
          <w:szCs w:val="22"/>
        </w:rPr>
        <w:t xml:space="preserve"> et d’outils de suivi</w:t>
      </w:r>
      <w:r w:rsidR="00912F81" w:rsidRPr="005839A2">
        <w:rPr>
          <w:rFonts w:ascii="Arial" w:hAnsi="Arial" w:cs="Arial"/>
          <w:sz w:val="22"/>
          <w:szCs w:val="22"/>
        </w:rPr>
        <w:t xml:space="preserve">. </w:t>
      </w:r>
    </w:p>
    <w:p w14:paraId="29E4C39F" w14:textId="77777777" w:rsidR="001B0BEF" w:rsidRPr="005839A2" w:rsidRDefault="001B0BEF" w:rsidP="00BB5AA8">
      <w:pPr>
        <w:spacing w:line="276" w:lineRule="auto"/>
        <w:jc w:val="both"/>
        <w:rPr>
          <w:rFonts w:ascii="Arial" w:hAnsi="Arial" w:cs="Arial"/>
          <w:color w:val="000000" w:themeColor="text1"/>
          <w:sz w:val="22"/>
          <w:szCs w:val="22"/>
        </w:rPr>
      </w:pPr>
    </w:p>
    <w:p w14:paraId="30A37267" w14:textId="471C8149" w:rsidR="00912F81" w:rsidRPr="005839A2" w:rsidRDefault="00D27DE8"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Sur le volet de la mise en œuvre, les structures nationales parties prenantes et dans une certaine mesure leurs démembrements au niveau provinciales</w:t>
      </w:r>
      <w:r w:rsidR="00E2497C" w:rsidRPr="005839A2">
        <w:rPr>
          <w:rFonts w:ascii="Arial" w:hAnsi="Arial" w:cs="Arial"/>
          <w:color w:val="000000" w:themeColor="text1"/>
          <w:sz w:val="22"/>
          <w:szCs w:val="22"/>
        </w:rPr>
        <w:t>, ainsi que les Gouverneurs</w:t>
      </w:r>
      <w:r w:rsidRPr="005839A2">
        <w:rPr>
          <w:rFonts w:ascii="Arial" w:hAnsi="Arial" w:cs="Arial"/>
          <w:color w:val="000000" w:themeColor="text1"/>
          <w:sz w:val="22"/>
          <w:szCs w:val="22"/>
        </w:rPr>
        <w:t xml:space="preserve"> </w:t>
      </w:r>
      <w:r w:rsidR="0067538A" w:rsidRPr="005839A2">
        <w:rPr>
          <w:rFonts w:ascii="Arial" w:hAnsi="Arial" w:cs="Arial"/>
          <w:color w:val="000000" w:themeColor="text1"/>
          <w:sz w:val="22"/>
          <w:szCs w:val="22"/>
        </w:rPr>
        <w:t xml:space="preserve">ont été impliqués dans la </w:t>
      </w:r>
      <w:r w:rsidR="00E2497C" w:rsidRPr="005839A2">
        <w:rPr>
          <w:rFonts w:ascii="Arial" w:hAnsi="Arial" w:cs="Arial"/>
          <w:color w:val="000000" w:themeColor="text1"/>
          <w:sz w:val="22"/>
          <w:szCs w:val="22"/>
        </w:rPr>
        <w:t xml:space="preserve">validation des plans de construction des infrastructures, ainsi que le choix des sites de réalisation. </w:t>
      </w:r>
      <w:r w:rsidR="00113CB7" w:rsidRPr="005839A2">
        <w:rPr>
          <w:rFonts w:ascii="Arial" w:hAnsi="Arial" w:cs="Arial"/>
          <w:color w:val="000000" w:themeColor="text1"/>
          <w:sz w:val="22"/>
          <w:szCs w:val="22"/>
        </w:rPr>
        <w:t xml:space="preserve">Il a été indiqué par exemple dans le rapport d’activités annuel </w:t>
      </w:r>
      <w:r w:rsidR="00E2497C" w:rsidRPr="005839A2">
        <w:rPr>
          <w:rFonts w:ascii="Arial" w:hAnsi="Arial" w:cs="Arial"/>
          <w:color w:val="000000" w:themeColor="text1"/>
          <w:sz w:val="22"/>
          <w:szCs w:val="22"/>
        </w:rPr>
        <w:t xml:space="preserve">2020 </w:t>
      </w:r>
      <w:r w:rsidR="00113CB7" w:rsidRPr="005839A2">
        <w:rPr>
          <w:rFonts w:ascii="Arial" w:hAnsi="Arial" w:cs="Arial"/>
          <w:color w:val="000000" w:themeColor="text1"/>
          <w:sz w:val="22"/>
          <w:szCs w:val="22"/>
        </w:rPr>
        <w:t>du projet que</w:t>
      </w:r>
      <w:r w:rsidR="00E2497C" w:rsidRPr="005839A2">
        <w:rPr>
          <w:rFonts w:ascii="Arial" w:hAnsi="Arial" w:cs="Arial"/>
          <w:color w:val="000000" w:themeColor="text1"/>
          <w:sz w:val="22"/>
          <w:szCs w:val="22"/>
        </w:rPr>
        <w:t xml:space="preserve"> les plans de construction de toutes </w:t>
      </w:r>
      <w:r w:rsidR="00F62F19">
        <w:rPr>
          <w:rFonts w:ascii="Arial" w:hAnsi="Arial" w:cs="Arial"/>
          <w:color w:val="000000" w:themeColor="text1"/>
          <w:sz w:val="22"/>
          <w:szCs w:val="22"/>
        </w:rPr>
        <w:t xml:space="preserve">les </w:t>
      </w:r>
      <w:r w:rsidR="00E2497C" w:rsidRPr="005839A2">
        <w:rPr>
          <w:rFonts w:ascii="Arial" w:hAnsi="Arial" w:cs="Arial"/>
          <w:color w:val="000000" w:themeColor="text1"/>
          <w:sz w:val="22"/>
          <w:szCs w:val="22"/>
        </w:rPr>
        <w:t xml:space="preserve">infrastructures socioéconomiques et de sécurité </w:t>
      </w:r>
      <w:r w:rsidR="0007030D" w:rsidRPr="005839A2">
        <w:rPr>
          <w:rFonts w:ascii="Arial" w:hAnsi="Arial" w:cs="Arial"/>
          <w:color w:val="000000" w:themeColor="text1"/>
          <w:sz w:val="22"/>
          <w:szCs w:val="22"/>
        </w:rPr>
        <w:t>de</w:t>
      </w:r>
      <w:r w:rsidR="00E2497C" w:rsidRPr="005839A2">
        <w:rPr>
          <w:rFonts w:ascii="Arial" w:hAnsi="Arial" w:cs="Arial"/>
          <w:color w:val="000000" w:themeColor="text1"/>
          <w:sz w:val="22"/>
          <w:szCs w:val="22"/>
        </w:rPr>
        <w:t xml:space="preserve"> Guitté et </w:t>
      </w:r>
      <w:proofErr w:type="spellStart"/>
      <w:r w:rsidR="00E2497C" w:rsidRPr="005839A2">
        <w:rPr>
          <w:rFonts w:ascii="Arial" w:hAnsi="Arial" w:cs="Arial"/>
          <w:color w:val="000000" w:themeColor="text1"/>
          <w:sz w:val="22"/>
          <w:szCs w:val="22"/>
        </w:rPr>
        <w:t>Ngalamia</w:t>
      </w:r>
      <w:proofErr w:type="spellEnd"/>
      <w:r w:rsidR="00E2497C" w:rsidRPr="005839A2">
        <w:rPr>
          <w:rFonts w:ascii="Arial" w:hAnsi="Arial" w:cs="Arial"/>
          <w:color w:val="000000" w:themeColor="text1"/>
          <w:sz w:val="22"/>
          <w:szCs w:val="22"/>
        </w:rPr>
        <w:t xml:space="preserve"> </w:t>
      </w:r>
      <w:r w:rsidR="00113CB7" w:rsidRPr="005839A2">
        <w:rPr>
          <w:rFonts w:ascii="Arial" w:hAnsi="Arial" w:cs="Arial"/>
          <w:color w:val="000000" w:themeColor="text1"/>
          <w:sz w:val="22"/>
          <w:szCs w:val="22"/>
        </w:rPr>
        <w:t>avaie</w:t>
      </w:r>
      <w:r w:rsidR="00E2497C" w:rsidRPr="005839A2">
        <w:rPr>
          <w:rFonts w:ascii="Arial" w:hAnsi="Arial" w:cs="Arial"/>
          <w:color w:val="000000" w:themeColor="text1"/>
          <w:sz w:val="22"/>
          <w:szCs w:val="22"/>
        </w:rPr>
        <w:t>nt été initiés en collaboration avec les services techniques provinciaux des ministères concernés</w:t>
      </w:r>
      <w:r w:rsidR="0007030D" w:rsidRPr="005839A2">
        <w:rPr>
          <w:rFonts w:ascii="Arial" w:hAnsi="Arial" w:cs="Arial"/>
          <w:color w:val="000000" w:themeColor="text1"/>
          <w:sz w:val="22"/>
          <w:szCs w:val="22"/>
        </w:rPr>
        <w:t xml:space="preserve">, </w:t>
      </w:r>
      <w:r w:rsidR="00E2497C" w:rsidRPr="005839A2">
        <w:rPr>
          <w:rFonts w:ascii="Arial" w:hAnsi="Arial" w:cs="Arial"/>
          <w:color w:val="000000" w:themeColor="text1"/>
          <w:sz w:val="22"/>
          <w:szCs w:val="22"/>
        </w:rPr>
        <w:t xml:space="preserve">présentés aux gouverneurs des </w:t>
      </w:r>
      <w:r w:rsidR="0007030D" w:rsidRPr="005839A2">
        <w:rPr>
          <w:rFonts w:ascii="Arial" w:hAnsi="Arial" w:cs="Arial"/>
          <w:color w:val="000000" w:themeColor="text1"/>
          <w:sz w:val="22"/>
          <w:szCs w:val="22"/>
        </w:rPr>
        <w:t xml:space="preserve">deux (02) </w:t>
      </w:r>
      <w:r w:rsidR="00E2497C" w:rsidRPr="005839A2">
        <w:rPr>
          <w:rFonts w:ascii="Arial" w:hAnsi="Arial" w:cs="Arial"/>
          <w:color w:val="000000" w:themeColor="text1"/>
          <w:sz w:val="22"/>
          <w:szCs w:val="22"/>
        </w:rPr>
        <w:t xml:space="preserve">provinces </w:t>
      </w:r>
      <w:r w:rsidR="0007030D" w:rsidRPr="005839A2">
        <w:rPr>
          <w:rFonts w:ascii="Arial" w:hAnsi="Arial" w:cs="Arial"/>
          <w:color w:val="000000" w:themeColor="text1"/>
          <w:sz w:val="22"/>
          <w:szCs w:val="22"/>
        </w:rPr>
        <w:t xml:space="preserve">pour avis et soumis </w:t>
      </w:r>
      <w:r w:rsidR="00E2497C" w:rsidRPr="005839A2">
        <w:rPr>
          <w:rFonts w:ascii="Arial" w:hAnsi="Arial" w:cs="Arial"/>
          <w:color w:val="000000" w:themeColor="text1"/>
          <w:sz w:val="22"/>
          <w:szCs w:val="22"/>
        </w:rPr>
        <w:t>aux ministères techniques concernés</w:t>
      </w:r>
      <w:r w:rsidR="0007030D" w:rsidRPr="005839A2">
        <w:rPr>
          <w:rFonts w:ascii="Arial" w:hAnsi="Arial" w:cs="Arial"/>
          <w:color w:val="000000" w:themeColor="text1"/>
          <w:sz w:val="22"/>
          <w:szCs w:val="22"/>
        </w:rPr>
        <w:t xml:space="preserve"> avant pour validation</w:t>
      </w:r>
      <w:r w:rsidR="00E2497C" w:rsidRPr="005839A2">
        <w:rPr>
          <w:rFonts w:ascii="Arial" w:hAnsi="Arial" w:cs="Arial"/>
          <w:color w:val="000000" w:themeColor="text1"/>
          <w:sz w:val="22"/>
          <w:szCs w:val="22"/>
        </w:rPr>
        <w:t xml:space="preserve">. Le but recherché </w:t>
      </w:r>
      <w:r w:rsidR="0007030D" w:rsidRPr="005839A2">
        <w:rPr>
          <w:rFonts w:ascii="Arial" w:hAnsi="Arial" w:cs="Arial"/>
          <w:color w:val="000000" w:themeColor="text1"/>
          <w:sz w:val="22"/>
          <w:szCs w:val="22"/>
        </w:rPr>
        <w:t>était</w:t>
      </w:r>
      <w:r w:rsidR="00E2497C" w:rsidRPr="005839A2">
        <w:rPr>
          <w:rFonts w:ascii="Arial" w:hAnsi="Arial" w:cs="Arial"/>
          <w:color w:val="000000" w:themeColor="text1"/>
          <w:sz w:val="22"/>
          <w:szCs w:val="22"/>
        </w:rPr>
        <w:t xml:space="preserve"> d’assurer une harmonie entre les réalisations du projet et le système national dans chaque secteur. </w:t>
      </w:r>
      <w:r w:rsidR="0007030D" w:rsidRPr="005839A2">
        <w:rPr>
          <w:rFonts w:ascii="Arial" w:hAnsi="Arial" w:cs="Arial"/>
          <w:color w:val="000000" w:themeColor="text1"/>
          <w:sz w:val="22"/>
          <w:szCs w:val="22"/>
        </w:rPr>
        <w:t>A</w:t>
      </w:r>
      <w:r w:rsidR="00F03511" w:rsidRPr="005839A2">
        <w:rPr>
          <w:rFonts w:ascii="Arial" w:hAnsi="Arial" w:cs="Arial"/>
          <w:color w:val="000000" w:themeColor="text1"/>
          <w:sz w:val="22"/>
          <w:szCs w:val="22"/>
        </w:rPr>
        <w:t xml:space="preserve"> travers cette démarche, </w:t>
      </w:r>
      <w:r w:rsidR="0007030D" w:rsidRPr="005839A2">
        <w:rPr>
          <w:rFonts w:ascii="Arial" w:hAnsi="Arial" w:cs="Arial"/>
          <w:color w:val="000000" w:themeColor="text1"/>
          <w:sz w:val="22"/>
          <w:szCs w:val="22"/>
        </w:rPr>
        <w:t>c</w:t>
      </w:r>
      <w:r w:rsidR="00E2497C" w:rsidRPr="005839A2">
        <w:rPr>
          <w:rFonts w:ascii="Arial" w:hAnsi="Arial" w:cs="Arial"/>
          <w:color w:val="000000" w:themeColor="text1"/>
          <w:sz w:val="22"/>
          <w:szCs w:val="22"/>
        </w:rPr>
        <w:t xml:space="preserve">haque ministère </w:t>
      </w:r>
      <w:r w:rsidR="0007030D" w:rsidRPr="005839A2">
        <w:rPr>
          <w:rFonts w:ascii="Arial" w:hAnsi="Arial" w:cs="Arial"/>
          <w:color w:val="000000" w:themeColor="text1"/>
          <w:sz w:val="22"/>
          <w:szCs w:val="22"/>
        </w:rPr>
        <w:t>s’</w:t>
      </w:r>
      <w:r w:rsidR="00E2497C" w:rsidRPr="005839A2">
        <w:rPr>
          <w:rFonts w:ascii="Arial" w:hAnsi="Arial" w:cs="Arial"/>
          <w:color w:val="000000" w:themeColor="text1"/>
          <w:sz w:val="22"/>
          <w:szCs w:val="22"/>
        </w:rPr>
        <w:t xml:space="preserve">est engagé à intégrer </w:t>
      </w:r>
      <w:r w:rsidR="00F03511" w:rsidRPr="005839A2">
        <w:rPr>
          <w:rFonts w:ascii="Arial" w:hAnsi="Arial" w:cs="Arial"/>
          <w:color w:val="000000" w:themeColor="text1"/>
          <w:sz w:val="22"/>
          <w:szCs w:val="22"/>
        </w:rPr>
        <w:t>l</w:t>
      </w:r>
      <w:r w:rsidR="00E2497C" w:rsidRPr="005839A2">
        <w:rPr>
          <w:rFonts w:ascii="Arial" w:hAnsi="Arial" w:cs="Arial"/>
          <w:color w:val="000000" w:themeColor="text1"/>
          <w:sz w:val="22"/>
          <w:szCs w:val="22"/>
        </w:rPr>
        <w:t xml:space="preserve">es infrastructures </w:t>
      </w:r>
      <w:r w:rsidR="00F03511" w:rsidRPr="005839A2">
        <w:rPr>
          <w:rFonts w:ascii="Arial" w:hAnsi="Arial" w:cs="Arial"/>
          <w:color w:val="000000" w:themeColor="text1"/>
          <w:sz w:val="22"/>
          <w:szCs w:val="22"/>
        </w:rPr>
        <w:t xml:space="preserve">le concernant </w:t>
      </w:r>
      <w:r w:rsidR="00E2497C" w:rsidRPr="005839A2">
        <w:rPr>
          <w:rFonts w:ascii="Arial" w:hAnsi="Arial" w:cs="Arial"/>
          <w:color w:val="000000" w:themeColor="text1"/>
          <w:sz w:val="22"/>
          <w:szCs w:val="22"/>
        </w:rPr>
        <w:t>dans son système de gouvernance sectoriel et à les utiliser selon leur destination indiquée</w:t>
      </w:r>
      <w:r w:rsidR="0007030D" w:rsidRPr="005839A2">
        <w:rPr>
          <w:rFonts w:ascii="Arial" w:hAnsi="Arial" w:cs="Arial"/>
          <w:color w:val="000000" w:themeColor="text1"/>
          <w:sz w:val="22"/>
          <w:szCs w:val="22"/>
        </w:rPr>
        <w:t>.</w:t>
      </w:r>
      <w:r w:rsidR="00912F81" w:rsidRPr="005839A2">
        <w:rPr>
          <w:rFonts w:ascii="Arial" w:hAnsi="Arial" w:cs="Arial"/>
          <w:color w:val="000000" w:themeColor="text1"/>
          <w:sz w:val="22"/>
          <w:szCs w:val="22"/>
        </w:rPr>
        <w:t xml:space="preserve"> </w:t>
      </w:r>
    </w:p>
    <w:p w14:paraId="649E709A" w14:textId="77777777" w:rsidR="0067538A" w:rsidRPr="005839A2" w:rsidRDefault="0067538A" w:rsidP="00BB5AA8">
      <w:pPr>
        <w:spacing w:line="276" w:lineRule="auto"/>
        <w:jc w:val="both"/>
        <w:rPr>
          <w:rFonts w:ascii="Arial" w:hAnsi="Arial" w:cs="Arial"/>
          <w:sz w:val="22"/>
          <w:szCs w:val="22"/>
        </w:rPr>
      </w:pPr>
    </w:p>
    <w:p w14:paraId="58BF6963" w14:textId="7961142E" w:rsidR="001B0BEF" w:rsidRDefault="00F03511"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Au-delà des stratégies </w:t>
      </w:r>
      <w:r w:rsidR="00C530A5" w:rsidRPr="005839A2">
        <w:rPr>
          <w:rFonts w:ascii="Arial" w:hAnsi="Arial" w:cs="Arial"/>
          <w:color w:val="000000" w:themeColor="text1"/>
          <w:sz w:val="22"/>
          <w:szCs w:val="22"/>
        </w:rPr>
        <w:t xml:space="preserve">d’appropriation et d’internalisation des interventions du projet par les structures étatiques et les communautés, </w:t>
      </w:r>
      <w:r w:rsidRPr="005839A2">
        <w:rPr>
          <w:rFonts w:ascii="Arial" w:hAnsi="Arial" w:cs="Arial"/>
          <w:color w:val="000000" w:themeColor="text1"/>
          <w:sz w:val="22"/>
          <w:szCs w:val="22"/>
        </w:rPr>
        <w:t xml:space="preserve">des comités </w:t>
      </w:r>
      <w:r w:rsidR="00851B4A" w:rsidRPr="005839A2">
        <w:rPr>
          <w:rFonts w:ascii="Arial" w:hAnsi="Arial" w:cs="Arial"/>
          <w:color w:val="000000" w:themeColor="text1"/>
          <w:sz w:val="22"/>
          <w:szCs w:val="22"/>
        </w:rPr>
        <w:t>d</w:t>
      </w:r>
      <w:r w:rsidRPr="005839A2">
        <w:rPr>
          <w:rFonts w:ascii="Arial" w:hAnsi="Arial" w:cs="Arial"/>
          <w:color w:val="000000" w:themeColor="text1"/>
          <w:sz w:val="22"/>
          <w:szCs w:val="22"/>
        </w:rPr>
        <w:t xml:space="preserve">e stabilisation et des différents sous-comités </w:t>
      </w:r>
      <w:r w:rsidR="00C530A5" w:rsidRPr="005839A2">
        <w:rPr>
          <w:rFonts w:ascii="Arial" w:hAnsi="Arial" w:cs="Arial"/>
          <w:color w:val="000000" w:themeColor="text1"/>
          <w:sz w:val="22"/>
          <w:szCs w:val="22"/>
        </w:rPr>
        <w:t xml:space="preserve">ont été mis en place et renforcés dans la perspective d’une gestion durable des résultats au niveau local. </w:t>
      </w:r>
      <w:r w:rsidR="00851B4A" w:rsidRPr="005839A2">
        <w:rPr>
          <w:rFonts w:ascii="Arial" w:hAnsi="Arial" w:cs="Arial"/>
          <w:color w:val="000000" w:themeColor="text1"/>
          <w:sz w:val="22"/>
          <w:szCs w:val="22"/>
        </w:rPr>
        <w:t xml:space="preserve">Cette perspective est en voie de concrétisation sur le terrain dans les différentes localités bénéficiaires si l’on sent tient aux différents témoignages sur les actions entreprises par ces acteurs sur le terrain. Les comités de stabilisation sont particulièrement actifs sur le terrain de la sensibilisation des populations pour un changement de comportement. Ils s’investissent aussi dans le suivi des activités économiques des bénéficiaires d’appuis du projet. </w:t>
      </w:r>
    </w:p>
    <w:p w14:paraId="0A4338A5" w14:textId="77777777" w:rsidR="007B61F5" w:rsidRDefault="007B61F5" w:rsidP="005F1BAC">
      <w:pPr>
        <w:pStyle w:val="Lgende"/>
        <w:spacing w:after="0" w:line="276" w:lineRule="auto"/>
      </w:pPr>
    </w:p>
    <w:p w14:paraId="1C503102" w14:textId="3652E46A" w:rsidR="007B61F5" w:rsidRPr="007B61F5" w:rsidRDefault="00F62F19" w:rsidP="00BB5AA8">
      <w:pPr>
        <w:pStyle w:val="Lgende"/>
        <w:spacing w:after="0" w:line="276" w:lineRule="auto"/>
        <w:rPr>
          <w:rFonts w:ascii="Arial" w:hAnsi="Arial" w:cs="Arial"/>
          <w:b/>
          <w:bCs/>
          <w:i w:val="0"/>
          <w:iCs w:val="0"/>
          <w:color w:val="000000" w:themeColor="text1"/>
          <w:sz w:val="22"/>
          <w:szCs w:val="22"/>
        </w:rPr>
      </w:pPr>
      <w:bookmarkStart w:id="73" w:name="_Toc121819018"/>
      <w:r w:rsidRPr="005839A2">
        <w:rPr>
          <w:rFonts w:ascii="Arial" w:hAnsi="Arial" w:cs="Arial"/>
          <w:noProof/>
          <w:color w:val="000000" w:themeColor="text1"/>
          <w:sz w:val="22"/>
          <w:szCs w:val="22"/>
        </w:rPr>
        <mc:AlternateContent>
          <mc:Choice Requires="wps">
            <w:drawing>
              <wp:anchor distT="0" distB="0" distL="114300" distR="114300" simplePos="0" relativeHeight="251669504" behindDoc="0" locked="0" layoutInCell="1" allowOverlap="1" wp14:anchorId="38BE2A71" wp14:editId="71DFD5D1">
                <wp:simplePos x="0" y="0"/>
                <wp:positionH relativeFrom="column">
                  <wp:posOffset>22860</wp:posOffset>
                </wp:positionH>
                <wp:positionV relativeFrom="paragraph">
                  <wp:posOffset>171913</wp:posOffset>
                </wp:positionV>
                <wp:extent cx="5763562" cy="635000"/>
                <wp:effectExtent l="0" t="0" r="15240" b="12700"/>
                <wp:wrapNone/>
                <wp:docPr id="2" name="Zone de texte 2"/>
                <wp:cNvGraphicFramePr/>
                <a:graphic xmlns:a="http://schemas.openxmlformats.org/drawingml/2006/main">
                  <a:graphicData uri="http://schemas.microsoft.com/office/word/2010/wordprocessingShape">
                    <wps:wsp>
                      <wps:cNvSpPr txBox="1"/>
                      <wps:spPr>
                        <a:xfrm>
                          <a:off x="0" y="0"/>
                          <a:ext cx="5763562" cy="635000"/>
                        </a:xfrm>
                        <a:prstGeom prst="rect">
                          <a:avLst/>
                        </a:prstGeom>
                        <a:solidFill>
                          <a:schemeClr val="lt1"/>
                        </a:solidFill>
                        <a:ln w="6350">
                          <a:solidFill>
                            <a:prstClr val="black"/>
                          </a:solidFill>
                        </a:ln>
                      </wps:spPr>
                      <wps:txbx>
                        <w:txbxContent>
                          <w:p w14:paraId="0A8FE14C" w14:textId="77777777" w:rsidR="00561EE2" w:rsidRPr="007B61F5" w:rsidRDefault="00561EE2" w:rsidP="001B0BEF">
                            <w:pPr>
                              <w:shd w:val="clear" w:color="auto" w:fill="BDD6EE" w:themeFill="accent5" w:themeFillTint="66"/>
                              <w:spacing w:line="276" w:lineRule="auto"/>
                              <w:jc w:val="both"/>
                              <w:rPr>
                                <w:rFonts w:ascii="Arial" w:hAnsi="Arial" w:cs="Arial"/>
                                <w:sz w:val="22"/>
                                <w:szCs w:val="22"/>
                              </w:rPr>
                            </w:pPr>
                            <w:r w:rsidRPr="007B61F5">
                              <w:rPr>
                                <w:rFonts w:ascii="Arial" w:hAnsi="Arial" w:cs="Arial"/>
                                <w:i/>
                                <w:iCs/>
                                <w:sz w:val="22"/>
                                <w:szCs w:val="22"/>
                              </w:rPr>
                              <w:t>« Nous avons eu la chance d’avoir le projet, nous sensibilisons les jeunes pour un bon usage des appuis reçus afin de produire des bénéfices pour sortir de la pauvreté »</w:t>
                            </w:r>
                            <w:r w:rsidRPr="007B61F5">
                              <w:rPr>
                                <w:rFonts w:ascii="Arial" w:hAnsi="Arial" w:cs="Arial"/>
                                <w:sz w:val="22"/>
                                <w:szCs w:val="22"/>
                              </w:rPr>
                              <w:t xml:space="preserve"> </w:t>
                            </w:r>
                            <w:r w:rsidRPr="007B61F5">
                              <w:rPr>
                                <w:rFonts w:ascii="Arial" w:hAnsi="Arial" w:cs="Arial"/>
                                <w:b/>
                                <w:bCs/>
                                <w:sz w:val="22"/>
                                <w:szCs w:val="22"/>
                              </w:rPr>
                              <w:t xml:space="preserve">Président comité de stabilisation de </w:t>
                            </w:r>
                            <w:proofErr w:type="spellStart"/>
                            <w:r w:rsidRPr="007B61F5">
                              <w:rPr>
                                <w:rFonts w:ascii="Arial" w:hAnsi="Arial" w:cs="Arial"/>
                                <w:b/>
                                <w:bCs/>
                                <w:sz w:val="22"/>
                                <w:szCs w:val="22"/>
                              </w:rPr>
                              <w:t>Ngalamia</w:t>
                            </w:r>
                            <w:proofErr w:type="spellEnd"/>
                          </w:p>
                          <w:p w14:paraId="12FC9463" w14:textId="77777777" w:rsidR="00561EE2" w:rsidRDefault="00561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E2A71" id="Zone de texte 2" o:spid="_x0000_s1036" type="#_x0000_t202" style="position:absolute;margin-left:1.8pt;margin-top:13.55pt;width:453.8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" fillcolor="white [3201]" strokeweight=".5pt">
                <v:textbox>
                  <w:txbxContent>
                    <w:p w14:paraId="0A8FE14C" w14:textId="77777777" w:rsidR="00561EE2" w:rsidRPr="007B61F5" w:rsidRDefault="00561EE2" w:rsidP="001B0BEF">
                      <w:pPr>
                        <w:shd w:val="clear" w:color="auto" w:fill="BDD6EE" w:themeFill="accent5" w:themeFillTint="66"/>
                        <w:spacing w:line="276" w:lineRule="auto"/>
                        <w:jc w:val="both"/>
                        <w:rPr>
                          <w:rFonts w:ascii="Arial" w:hAnsi="Arial" w:cs="Arial"/>
                          <w:sz w:val="22"/>
                          <w:szCs w:val="22"/>
                        </w:rPr>
                      </w:pPr>
                      <w:r w:rsidRPr="007B61F5">
                        <w:rPr>
                          <w:rFonts w:ascii="Arial" w:hAnsi="Arial" w:cs="Arial"/>
                          <w:i/>
                          <w:iCs/>
                          <w:sz w:val="22"/>
                          <w:szCs w:val="22"/>
                        </w:rPr>
                        <w:t>« Nous avons eu la chance d’avoir le projet, nous sensibilisons les jeunes pour un bon usage des appuis reçus afin de produire des bénéfices pour sortir de la pauvreté »</w:t>
                      </w:r>
                      <w:r w:rsidRPr="007B61F5">
                        <w:rPr>
                          <w:rFonts w:ascii="Arial" w:hAnsi="Arial" w:cs="Arial"/>
                          <w:sz w:val="22"/>
                          <w:szCs w:val="22"/>
                        </w:rPr>
                        <w:t xml:space="preserve"> </w:t>
                      </w:r>
                      <w:r w:rsidRPr="007B61F5">
                        <w:rPr>
                          <w:rFonts w:ascii="Arial" w:hAnsi="Arial" w:cs="Arial"/>
                          <w:b/>
                          <w:bCs/>
                          <w:sz w:val="22"/>
                          <w:szCs w:val="22"/>
                        </w:rPr>
                        <w:t xml:space="preserve">Président comité de stabilisation de </w:t>
                      </w:r>
                      <w:proofErr w:type="spellStart"/>
                      <w:r w:rsidRPr="007B61F5">
                        <w:rPr>
                          <w:rFonts w:ascii="Arial" w:hAnsi="Arial" w:cs="Arial"/>
                          <w:b/>
                          <w:bCs/>
                          <w:sz w:val="22"/>
                          <w:szCs w:val="22"/>
                        </w:rPr>
                        <w:t>Ngalamia</w:t>
                      </w:r>
                      <w:proofErr w:type="spellEnd"/>
                    </w:p>
                    <w:p w14:paraId="12FC9463" w14:textId="77777777" w:rsidR="00561EE2" w:rsidRDefault="00561EE2"/>
                  </w:txbxContent>
                </v:textbox>
              </v:shape>
            </w:pict>
          </mc:Fallback>
        </mc:AlternateContent>
      </w:r>
      <w:r w:rsidR="007B61F5" w:rsidRPr="007B61F5">
        <w:rPr>
          <w:rFonts w:ascii="Arial" w:hAnsi="Arial" w:cs="Arial"/>
          <w:b/>
          <w:bCs/>
          <w:i w:val="0"/>
          <w:iCs w:val="0"/>
          <w:sz w:val="22"/>
          <w:szCs w:val="22"/>
        </w:rPr>
        <w:t>Encadr</w:t>
      </w:r>
      <w:r w:rsidR="008C72DF">
        <w:rPr>
          <w:rFonts w:ascii="Arial" w:hAnsi="Arial" w:cs="Arial"/>
          <w:b/>
          <w:bCs/>
          <w:i w:val="0"/>
          <w:iCs w:val="0"/>
          <w:sz w:val="22"/>
          <w:szCs w:val="22"/>
        </w:rPr>
        <w:t>é</w:t>
      </w:r>
      <w:r w:rsidR="007B61F5" w:rsidRPr="007B61F5">
        <w:rPr>
          <w:rFonts w:ascii="Arial" w:hAnsi="Arial" w:cs="Arial"/>
          <w:b/>
          <w:bCs/>
          <w:i w:val="0"/>
          <w:iCs w:val="0"/>
          <w:sz w:val="22"/>
          <w:szCs w:val="22"/>
        </w:rPr>
        <w:t xml:space="preserve"> </w:t>
      </w:r>
      <w:r w:rsidR="007B61F5" w:rsidRPr="007B61F5">
        <w:rPr>
          <w:rFonts w:ascii="Arial" w:hAnsi="Arial" w:cs="Arial"/>
          <w:b/>
          <w:bCs/>
          <w:i w:val="0"/>
          <w:iCs w:val="0"/>
          <w:sz w:val="22"/>
          <w:szCs w:val="22"/>
        </w:rPr>
        <w:fldChar w:fldCharType="begin"/>
      </w:r>
      <w:r w:rsidR="007B61F5" w:rsidRPr="007B61F5">
        <w:rPr>
          <w:rFonts w:ascii="Arial" w:hAnsi="Arial" w:cs="Arial"/>
          <w:b/>
          <w:bCs/>
          <w:i w:val="0"/>
          <w:iCs w:val="0"/>
          <w:sz w:val="22"/>
          <w:szCs w:val="22"/>
        </w:rPr>
        <w:instrText xml:space="preserve"> SEQ Encadre \* ARABIC </w:instrText>
      </w:r>
      <w:r w:rsidR="007B61F5" w:rsidRPr="007B61F5">
        <w:rPr>
          <w:rFonts w:ascii="Arial" w:hAnsi="Arial" w:cs="Arial"/>
          <w:b/>
          <w:bCs/>
          <w:i w:val="0"/>
          <w:iCs w:val="0"/>
          <w:sz w:val="22"/>
          <w:szCs w:val="22"/>
        </w:rPr>
        <w:fldChar w:fldCharType="separate"/>
      </w:r>
      <w:r w:rsidR="00F347CC">
        <w:rPr>
          <w:rFonts w:ascii="Arial" w:hAnsi="Arial" w:cs="Arial"/>
          <w:b/>
          <w:bCs/>
          <w:i w:val="0"/>
          <w:iCs w:val="0"/>
          <w:noProof/>
          <w:sz w:val="22"/>
          <w:szCs w:val="22"/>
        </w:rPr>
        <w:t>6</w:t>
      </w:r>
      <w:bookmarkEnd w:id="73"/>
      <w:r w:rsidR="007B61F5" w:rsidRPr="007B61F5">
        <w:rPr>
          <w:rFonts w:ascii="Arial" w:hAnsi="Arial" w:cs="Arial"/>
          <w:b/>
          <w:bCs/>
          <w:i w:val="0"/>
          <w:iCs w:val="0"/>
          <w:sz w:val="22"/>
          <w:szCs w:val="22"/>
        </w:rPr>
        <w:fldChar w:fldCharType="end"/>
      </w:r>
    </w:p>
    <w:p w14:paraId="67C32055" w14:textId="26D337DD" w:rsidR="001B0BEF" w:rsidRPr="005839A2" w:rsidRDefault="001B0BEF" w:rsidP="00BB5AA8">
      <w:pPr>
        <w:spacing w:line="276" w:lineRule="auto"/>
        <w:jc w:val="both"/>
        <w:rPr>
          <w:rFonts w:ascii="Arial" w:hAnsi="Arial" w:cs="Arial"/>
          <w:color w:val="000000" w:themeColor="text1"/>
          <w:sz w:val="22"/>
          <w:szCs w:val="22"/>
        </w:rPr>
      </w:pPr>
    </w:p>
    <w:p w14:paraId="1A5E17D4" w14:textId="77777777" w:rsidR="001B0BEF" w:rsidRPr="005839A2" w:rsidRDefault="001B0BEF" w:rsidP="00BB5AA8">
      <w:pPr>
        <w:spacing w:line="276" w:lineRule="auto"/>
        <w:jc w:val="both"/>
        <w:rPr>
          <w:rFonts w:ascii="Arial" w:hAnsi="Arial" w:cs="Arial"/>
          <w:color w:val="000000" w:themeColor="text1"/>
          <w:sz w:val="22"/>
          <w:szCs w:val="22"/>
        </w:rPr>
      </w:pPr>
    </w:p>
    <w:p w14:paraId="1481B40E" w14:textId="77777777" w:rsidR="00F52091" w:rsidRDefault="00F52091" w:rsidP="00BB5AA8">
      <w:pPr>
        <w:spacing w:line="276" w:lineRule="auto"/>
        <w:jc w:val="both"/>
        <w:rPr>
          <w:rFonts w:ascii="Arial" w:hAnsi="Arial" w:cs="Arial"/>
          <w:color w:val="000000" w:themeColor="text1"/>
          <w:sz w:val="22"/>
          <w:szCs w:val="22"/>
        </w:rPr>
      </w:pPr>
    </w:p>
    <w:p w14:paraId="77B517DB" w14:textId="77777777" w:rsidR="007B61F5" w:rsidRDefault="007B61F5" w:rsidP="00BB5AA8">
      <w:pPr>
        <w:spacing w:line="276" w:lineRule="auto"/>
        <w:jc w:val="both"/>
        <w:rPr>
          <w:rFonts w:ascii="Arial" w:hAnsi="Arial" w:cs="Arial"/>
          <w:color w:val="000000" w:themeColor="text1"/>
          <w:sz w:val="22"/>
          <w:szCs w:val="22"/>
        </w:rPr>
      </w:pPr>
    </w:p>
    <w:p w14:paraId="1775576A" w14:textId="018E9362" w:rsidR="001B0BEF" w:rsidRPr="005839A2" w:rsidRDefault="00D54984"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Cependant</w:t>
      </w:r>
      <w:r w:rsidR="00C530A5" w:rsidRPr="005839A2">
        <w:rPr>
          <w:rFonts w:ascii="Arial" w:hAnsi="Arial" w:cs="Arial"/>
          <w:color w:val="000000" w:themeColor="text1"/>
          <w:sz w:val="22"/>
          <w:szCs w:val="22"/>
        </w:rPr>
        <w:t xml:space="preserve"> le niveau de renforcement des capacités de</w:t>
      </w:r>
      <w:r w:rsidR="00851B4A" w:rsidRPr="005839A2">
        <w:rPr>
          <w:rFonts w:ascii="Arial" w:hAnsi="Arial" w:cs="Arial"/>
          <w:color w:val="000000" w:themeColor="text1"/>
          <w:sz w:val="22"/>
          <w:szCs w:val="22"/>
        </w:rPr>
        <w:t>s comités de stabilisation</w:t>
      </w:r>
      <w:r w:rsidR="00C530A5" w:rsidRPr="005839A2">
        <w:rPr>
          <w:rFonts w:ascii="Arial" w:hAnsi="Arial" w:cs="Arial"/>
          <w:color w:val="000000" w:themeColor="text1"/>
          <w:sz w:val="22"/>
          <w:szCs w:val="22"/>
        </w:rPr>
        <w:t xml:space="preserve"> </w:t>
      </w:r>
      <w:r w:rsidR="00A83F7B" w:rsidRPr="005839A2">
        <w:rPr>
          <w:rFonts w:ascii="Arial" w:hAnsi="Arial" w:cs="Arial"/>
          <w:color w:val="000000" w:themeColor="text1"/>
          <w:sz w:val="22"/>
          <w:szCs w:val="22"/>
        </w:rPr>
        <w:t>reste</w:t>
      </w:r>
      <w:r w:rsidR="00C530A5" w:rsidRPr="005839A2">
        <w:rPr>
          <w:rFonts w:ascii="Arial" w:hAnsi="Arial" w:cs="Arial"/>
          <w:color w:val="000000" w:themeColor="text1"/>
          <w:sz w:val="22"/>
          <w:szCs w:val="22"/>
        </w:rPr>
        <w:t xml:space="preserve"> </w:t>
      </w:r>
      <w:r w:rsidR="002F0DA7" w:rsidRPr="005839A2">
        <w:rPr>
          <w:rFonts w:ascii="Arial" w:hAnsi="Arial" w:cs="Arial"/>
          <w:color w:val="000000" w:themeColor="text1"/>
          <w:sz w:val="22"/>
          <w:szCs w:val="22"/>
        </w:rPr>
        <w:t>insuffisant</w:t>
      </w:r>
      <w:r w:rsidR="00C530A5" w:rsidRPr="005839A2">
        <w:rPr>
          <w:rFonts w:ascii="Arial" w:hAnsi="Arial" w:cs="Arial"/>
          <w:color w:val="000000" w:themeColor="text1"/>
          <w:sz w:val="22"/>
          <w:szCs w:val="22"/>
        </w:rPr>
        <w:t xml:space="preserve"> eu égard à leur mission</w:t>
      </w:r>
      <w:r w:rsidR="001B0BEF" w:rsidRPr="005839A2">
        <w:rPr>
          <w:rFonts w:ascii="Arial" w:hAnsi="Arial" w:cs="Arial"/>
          <w:color w:val="000000" w:themeColor="text1"/>
          <w:sz w:val="22"/>
          <w:szCs w:val="22"/>
        </w:rPr>
        <w:t xml:space="preserve">, toute chose qui limite leur efficacité. Par ailleurs, un mécanisme permanent d’encadrement de ces comités n’a pas été mis en place et opérationnalisé par le projet au-delà des formations ponctuelles </w:t>
      </w:r>
      <w:r w:rsidR="009D0506" w:rsidRPr="005839A2">
        <w:rPr>
          <w:rFonts w:ascii="Arial" w:hAnsi="Arial" w:cs="Arial"/>
          <w:color w:val="000000" w:themeColor="text1"/>
          <w:sz w:val="22"/>
          <w:szCs w:val="22"/>
        </w:rPr>
        <w:t>réalisé</w:t>
      </w:r>
      <w:r w:rsidR="001B0BEF" w:rsidRPr="005839A2">
        <w:rPr>
          <w:rFonts w:ascii="Arial" w:hAnsi="Arial" w:cs="Arial"/>
          <w:color w:val="000000" w:themeColor="text1"/>
          <w:sz w:val="22"/>
          <w:szCs w:val="22"/>
        </w:rPr>
        <w:t xml:space="preserve">es. Aussi, </w:t>
      </w:r>
      <w:r w:rsidRPr="005839A2">
        <w:rPr>
          <w:rFonts w:ascii="Arial" w:hAnsi="Arial" w:cs="Arial"/>
          <w:color w:val="000000" w:themeColor="text1"/>
          <w:sz w:val="22"/>
          <w:szCs w:val="22"/>
        </w:rPr>
        <w:t xml:space="preserve">le caractère volontaire </w:t>
      </w:r>
      <w:r w:rsidR="001B0BEF" w:rsidRPr="005839A2">
        <w:rPr>
          <w:rFonts w:ascii="Arial" w:hAnsi="Arial" w:cs="Arial"/>
          <w:color w:val="000000" w:themeColor="text1"/>
          <w:sz w:val="22"/>
          <w:szCs w:val="22"/>
        </w:rPr>
        <w:t xml:space="preserve">du travail des membres </w:t>
      </w:r>
      <w:r w:rsidRPr="005839A2">
        <w:rPr>
          <w:rFonts w:ascii="Arial" w:hAnsi="Arial" w:cs="Arial"/>
          <w:color w:val="000000" w:themeColor="text1"/>
          <w:sz w:val="22"/>
          <w:szCs w:val="22"/>
        </w:rPr>
        <w:t>et l’absence de mécanismes d’autonomisation financière menacent leur pérennité</w:t>
      </w:r>
      <w:r w:rsidR="001B0BEF" w:rsidRPr="005839A2">
        <w:rPr>
          <w:rFonts w:ascii="Arial" w:hAnsi="Arial" w:cs="Arial"/>
          <w:color w:val="000000" w:themeColor="text1"/>
          <w:sz w:val="22"/>
          <w:szCs w:val="22"/>
        </w:rPr>
        <w:t xml:space="preserve">. </w:t>
      </w:r>
    </w:p>
    <w:p w14:paraId="3F89D88E" w14:textId="727723B7" w:rsidR="001B0BEF" w:rsidRPr="005839A2" w:rsidRDefault="001B0BEF" w:rsidP="00BB5AA8">
      <w:pPr>
        <w:spacing w:line="276" w:lineRule="auto"/>
        <w:jc w:val="both"/>
        <w:rPr>
          <w:rFonts w:ascii="Arial" w:hAnsi="Arial" w:cs="Arial"/>
          <w:sz w:val="22"/>
          <w:szCs w:val="22"/>
        </w:rPr>
      </w:pPr>
    </w:p>
    <w:p w14:paraId="563B7DD5" w14:textId="13D3FD6C" w:rsidR="002F3293" w:rsidRPr="005839A2" w:rsidRDefault="00910604" w:rsidP="00BB5AA8">
      <w:pPr>
        <w:spacing w:line="276" w:lineRule="auto"/>
        <w:jc w:val="both"/>
        <w:rPr>
          <w:rFonts w:ascii="Arial" w:hAnsi="Arial" w:cs="Arial"/>
          <w:sz w:val="22"/>
          <w:szCs w:val="22"/>
        </w:rPr>
      </w:pPr>
      <w:r w:rsidRPr="005839A2">
        <w:rPr>
          <w:rFonts w:ascii="Arial" w:hAnsi="Arial" w:cs="Arial"/>
          <w:sz w:val="22"/>
          <w:szCs w:val="22"/>
        </w:rPr>
        <w:t>Sur un tout autre registre,</w:t>
      </w:r>
      <w:r w:rsidR="00101A53" w:rsidRPr="005839A2">
        <w:rPr>
          <w:rFonts w:ascii="Arial" w:hAnsi="Arial" w:cs="Arial"/>
          <w:sz w:val="22"/>
          <w:szCs w:val="22"/>
        </w:rPr>
        <w:t xml:space="preserve"> les</w:t>
      </w:r>
      <w:r w:rsidRPr="005839A2">
        <w:rPr>
          <w:rFonts w:ascii="Arial" w:hAnsi="Arial" w:cs="Arial"/>
          <w:sz w:val="22"/>
          <w:szCs w:val="22"/>
        </w:rPr>
        <w:t xml:space="preserve"> </w:t>
      </w:r>
      <w:r w:rsidR="00D54984" w:rsidRPr="005839A2">
        <w:rPr>
          <w:rFonts w:ascii="Arial" w:hAnsi="Arial" w:cs="Arial"/>
          <w:sz w:val="22"/>
          <w:szCs w:val="22"/>
        </w:rPr>
        <w:t>bénéficiaires d’AGR n’ont pas tous reçus de renforcement de</w:t>
      </w:r>
      <w:r w:rsidR="00101A53" w:rsidRPr="005839A2">
        <w:rPr>
          <w:rFonts w:ascii="Arial" w:hAnsi="Arial" w:cs="Arial"/>
          <w:sz w:val="22"/>
          <w:szCs w:val="22"/>
        </w:rPr>
        <w:t xml:space="preserve"> leur</w:t>
      </w:r>
      <w:r w:rsidR="00D54984" w:rsidRPr="005839A2">
        <w:rPr>
          <w:rFonts w:ascii="Arial" w:hAnsi="Arial" w:cs="Arial"/>
          <w:sz w:val="22"/>
          <w:szCs w:val="22"/>
        </w:rPr>
        <w:t xml:space="preserve">s capacités en </w:t>
      </w:r>
      <w:r w:rsidR="00101A53" w:rsidRPr="005839A2">
        <w:rPr>
          <w:rFonts w:ascii="Arial" w:hAnsi="Arial" w:cs="Arial"/>
          <w:sz w:val="22"/>
          <w:szCs w:val="22"/>
        </w:rPr>
        <w:t xml:space="preserve">matière d’entrepreneuriat et de </w:t>
      </w:r>
      <w:r w:rsidR="00D54984" w:rsidRPr="005839A2">
        <w:rPr>
          <w:rFonts w:ascii="Arial" w:hAnsi="Arial" w:cs="Arial"/>
          <w:sz w:val="22"/>
          <w:szCs w:val="22"/>
        </w:rPr>
        <w:t xml:space="preserve">gestion </w:t>
      </w:r>
      <w:r w:rsidR="00101A53" w:rsidRPr="005839A2">
        <w:rPr>
          <w:rFonts w:ascii="Arial" w:hAnsi="Arial" w:cs="Arial"/>
          <w:sz w:val="22"/>
          <w:szCs w:val="22"/>
        </w:rPr>
        <w:t xml:space="preserve">dans la perspective de renforcer leur perspective de réussite. Les sélections n’ayant pas été faites en prenant en compte l’expérience des </w:t>
      </w:r>
      <w:r w:rsidR="00D54984" w:rsidRPr="005839A2">
        <w:rPr>
          <w:rFonts w:ascii="Arial" w:hAnsi="Arial" w:cs="Arial"/>
          <w:sz w:val="22"/>
          <w:szCs w:val="22"/>
        </w:rPr>
        <w:t>bénéfici</w:t>
      </w:r>
      <w:r w:rsidR="00101A53" w:rsidRPr="005839A2">
        <w:rPr>
          <w:rFonts w:ascii="Arial" w:hAnsi="Arial" w:cs="Arial"/>
          <w:sz w:val="22"/>
          <w:szCs w:val="22"/>
        </w:rPr>
        <w:t>aires</w:t>
      </w:r>
      <w:r w:rsidR="000D69D5" w:rsidRPr="005839A2">
        <w:rPr>
          <w:rFonts w:ascii="Arial" w:hAnsi="Arial" w:cs="Arial"/>
          <w:sz w:val="22"/>
          <w:szCs w:val="22"/>
        </w:rPr>
        <w:t xml:space="preserve">, le renforcement des capacités et au mieux un accompagnement technique une durée d’au moins une campagne pour les activités de </w:t>
      </w:r>
      <w:r w:rsidR="000D69D5" w:rsidRPr="005839A2">
        <w:rPr>
          <w:rFonts w:ascii="Arial" w:hAnsi="Arial" w:cs="Arial"/>
          <w:sz w:val="22"/>
          <w:szCs w:val="22"/>
        </w:rPr>
        <w:lastRenderedPageBreak/>
        <w:t xml:space="preserve">production et </w:t>
      </w:r>
      <w:r w:rsidR="002F3293" w:rsidRPr="005839A2">
        <w:rPr>
          <w:rFonts w:ascii="Arial" w:hAnsi="Arial" w:cs="Arial"/>
          <w:sz w:val="22"/>
          <w:szCs w:val="22"/>
        </w:rPr>
        <w:t>une année pour les activités d’AGR afin de renforcer les probabilités de pérennisation</w:t>
      </w:r>
      <w:r w:rsidR="00F62F19">
        <w:rPr>
          <w:rFonts w:ascii="Arial" w:hAnsi="Arial" w:cs="Arial"/>
          <w:sz w:val="22"/>
          <w:szCs w:val="22"/>
        </w:rPr>
        <w:t xml:space="preserve"> s’imposait</w:t>
      </w:r>
      <w:r w:rsidR="002F3293" w:rsidRPr="005839A2">
        <w:rPr>
          <w:rFonts w:ascii="Arial" w:hAnsi="Arial" w:cs="Arial"/>
          <w:sz w:val="22"/>
          <w:szCs w:val="22"/>
        </w:rPr>
        <w:t xml:space="preserve">. </w:t>
      </w:r>
    </w:p>
    <w:p w14:paraId="06D09B43" w14:textId="77777777" w:rsidR="002F3293" w:rsidRPr="005839A2" w:rsidRDefault="002F3293" w:rsidP="00BB5AA8">
      <w:pPr>
        <w:spacing w:line="276" w:lineRule="auto"/>
        <w:jc w:val="both"/>
        <w:rPr>
          <w:rFonts w:ascii="Arial" w:hAnsi="Arial" w:cs="Arial"/>
          <w:sz w:val="22"/>
          <w:szCs w:val="22"/>
        </w:rPr>
      </w:pPr>
    </w:p>
    <w:p w14:paraId="4D47CAA9" w14:textId="72FB8A4C" w:rsidR="00F52091" w:rsidRDefault="0090561A" w:rsidP="00BB5AA8">
      <w:pPr>
        <w:spacing w:line="276" w:lineRule="auto"/>
        <w:jc w:val="both"/>
        <w:rPr>
          <w:rFonts w:ascii="Arial" w:hAnsi="Arial" w:cs="Arial"/>
          <w:sz w:val="22"/>
          <w:szCs w:val="22"/>
        </w:rPr>
      </w:pPr>
      <w:r w:rsidRPr="00F52091">
        <w:rPr>
          <w:rFonts w:ascii="Arial" w:hAnsi="Arial" w:cs="Arial"/>
          <w:sz w:val="22"/>
          <w:szCs w:val="22"/>
        </w:rPr>
        <w:t xml:space="preserve">Enfin, il convient de noter que la durabilité des acquis du projet </w:t>
      </w:r>
      <w:r w:rsidR="007B61F5" w:rsidRPr="00F52091">
        <w:rPr>
          <w:rFonts w:ascii="Arial" w:hAnsi="Arial" w:cs="Arial"/>
          <w:sz w:val="22"/>
          <w:szCs w:val="22"/>
        </w:rPr>
        <w:t>pourrait</w:t>
      </w:r>
      <w:r w:rsidRPr="00F52091">
        <w:rPr>
          <w:rFonts w:ascii="Arial" w:hAnsi="Arial" w:cs="Arial"/>
          <w:sz w:val="22"/>
          <w:szCs w:val="22"/>
        </w:rPr>
        <w:t xml:space="preserve"> être menacer par un certain nombre de </w:t>
      </w:r>
      <w:r w:rsidR="00D54984" w:rsidRPr="00F52091">
        <w:rPr>
          <w:rFonts w:ascii="Arial" w:hAnsi="Arial" w:cs="Arial"/>
          <w:sz w:val="22"/>
          <w:szCs w:val="22"/>
        </w:rPr>
        <w:t>facteurs de vulnérabilité structurelles (insécurité, faible accès aux infrastructures de soutien à l’économie locale, phénomènes climatiques extrêmes, pauvreté de masse).</w:t>
      </w:r>
      <w:r w:rsidR="002626BB" w:rsidRPr="005839A2">
        <w:rPr>
          <w:rFonts w:ascii="Arial" w:hAnsi="Arial" w:cs="Arial"/>
          <w:sz w:val="22"/>
          <w:szCs w:val="22"/>
        </w:rPr>
        <w:t xml:space="preserve"> </w:t>
      </w:r>
    </w:p>
    <w:p w14:paraId="7D3850DD" w14:textId="77777777" w:rsidR="00440067" w:rsidRPr="005839A2" w:rsidRDefault="00440067" w:rsidP="00BB5AA8">
      <w:pPr>
        <w:spacing w:line="276" w:lineRule="auto"/>
        <w:rPr>
          <w:rFonts w:ascii="Arial" w:hAnsi="Arial" w:cs="Arial"/>
          <w:b/>
          <w:bCs/>
          <w:color w:val="5B9BD5" w:themeColor="accent5"/>
          <w:sz w:val="22"/>
          <w:szCs w:val="22"/>
        </w:rPr>
      </w:pPr>
    </w:p>
    <w:p w14:paraId="4BDCA3F2" w14:textId="46ADC80C" w:rsidR="002C173F" w:rsidRPr="00671872" w:rsidRDefault="00133071" w:rsidP="00BB5AA8">
      <w:pPr>
        <w:pStyle w:val="Titre2"/>
        <w:numPr>
          <w:ilvl w:val="0"/>
          <w:numId w:val="0"/>
        </w:numPr>
        <w:spacing w:line="276" w:lineRule="auto"/>
        <w:ind w:left="1080" w:hanging="360"/>
        <w:rPr>
          <w:rFonts w:ascii="Arial" w:hAnsi="Arial" w:cs="Arial"/>
          <w:i w:val="0"/>
          <w:iCs w:val="0"/>
        </w:rPr>
      </w:pPr>
      <w:bookmarkStart w:id="74" w:name="_Toc127134991"/>
      <w:r>
        <w:rPr>
          <w:rFonts w:ascii="Arial" w:hAnsi="Arial" w:cs="Arial"/>
          <w:i w:val="0"/>
          <w:iCs w:val="0"/>
        </w:rPr>
        <w:t>3</w:t>
      </w:r>
      <w:r w:rsidR="009A7A6C" w:rsidRPr="00671872">
        <w:rPr>
          <w:rFonts w:ascii="Arial" w:hAnsi="Arial" w:cs="Arial"/>
          <w:i w:val="0"/>
          <w:iCs w:val="0"/>
        </w:rPr>
        <w:t>.5 Thèmes transversaux</w:t>
      </w:r>
      <w:bookmarkEnd w:id="74"/>
    </w:p>
    <w:p w14:paraId="5732E9AC" w14:textId="77777777" w:rsidR="002C173F" w:rsidRPr="005839A2" w:rsidRDefault="002C173F" w:rsidP="00BB5AA8">
      <w:pPr>
        <w:spacing w:line="276" w:lineRule="auto"/>
        <w:rPr>
          <w:rFonts w:ascii="Arial" w:hAnsi="Arial" w:cs="Arial"/>
          <w:b/>
          <w:bCs/>
          <w:color w:val="5B9BD5" w:themeColor="accent5"/>
          <w:sz w:val="22"/>
          <w:szCs w:val="22"/>
        </w:rPr>
      </w:pPr>
    </w:p>
    <w:p w14:paraId="4A6F49E1" w14:textId="2A721C93" w:rsidR="00241FDC" w:rsidRDefault="004D2100"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Constat n</w:t>
      </w:r>
      <w:r w:rsidR="008C6544" w:rsidRPr="005839A2">
        <w:rPr>
          <w:rFonts w:ascii="Arial" w:hAnsi="Arial" w:cs="Arial"/>
          <w:b/>
          <w:bCs/>
          <w:i/>
          <w:iCs/>
          <w:color w:val="000000"/>
          <w:sz w:val="22"/>
          <w:szCs w:val="22"/>
        </w:rPr>
        <w:t>º</w:t>
      </w:r>
      <w:r w:rsidR="00241FDC">
        <w:rPr>
          <w:rFonts w:ascii="Arial" w:hAnsi="Arial" w:cs="Arial"/>
          <w:b/>
          <w:bCs/>
          <w:i/>
          <w:iCs/>
          <w:color w:val="000000"/>
          <w:sz w:val="22"/>
          <w:szCs w:val="22"/>
        </w:rPr>
        <w:t xml:space="preserve"> </w:t>
      </w:r>
      <w:r w:rsidR="004C391E">
        <w:rPr>
          <w:rFonts w:ascii="Arial" w:hAnsi="Arial" w:cs="Arial"/>
          <w:b/>
          <w:bCs/>
          <w:i/>
          <w:iCs/>
          <w:color w:val="000000"/>
          <w:sz w:val="22"/>
          <w:szCs w:val="22"/>
        </w:rPr>
        <w:t>11</w:t>
      </w:r>
      <w:r w:rsidRPr="005839A2">
        <w:rPr>
          <w:rFonts w:ascii="Arial" w:hAnsi="Arial" w:cs="Arial"/>
          <w:b/>
          <w:bCs/>
          <w:i/>
          <w:iCs/>
          <w:color w:val="000000"/>
          <w:sz w:val="22"/>
          <w:szCs w:val="22"/>
        </w:rPr>
        <w:t xml:space="preserve"> : </w:t>
      </w:r>
    </w:p>
    <w:p w14:paraId="573B5A14" w14:textId="00AEBC02" w:rsidR="002C173F" w:rsidRPr="005839A2" w:rsidRDefault="004D2100"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Globalement, l</w:t>
      </w:r>
      <w:r w:rsidR="002C173F" w:rsidRPr="005839A2">
        <w:rPr>
          <w:rFonts w:ascii="Arial" w:hAnsi="Arial" w:cs="Arial"/>
          <w:b/>
          <w:bCs/>
          <w:i/>
          <w:iCs/>
          <w:color w:val="000000"/>
          <w:sz w:val="22"/>
          <w:szCs w:val="22"/>
        </w:rPr>
        <w:t>es principes d’égalité des sexes et de stabilisation sensible au genre</w:t>
      </w:r>
      <w:r w:rsidRPr="005839A2">
        <w:rPr>
          <w:rFonts w:ascii="Arial" w:hAnsi="Arial" w:cs="Arial"/>
          <w:b/>
          <w:bCs/>
          <w:i/>
          <w:iCs/>
          <w:color w:val="000000"/>
          <w:sz w:val="22"/>
          <w:szCs w:val="22"/>
        </w:rPr>
        <w:t xml:space="preserve">, d’inclusion et de </w:t>
      </w:r>
      <w:r w:rsidR="00910604" w:rsidRPr="005839A2">
        <w:rPr>
          <w:rFonts w:ascii="Arial" w:hAnsi="Arial" w:cs="Arial"/>
          <w:b/>
          <w:bCs/>
          <w:i/>
          <w:iCs/>
          <w:color w:val="000000"/>
          <w:sz w:val="22"/>
          <w:szCs w:val="22"/>
        </w:rPr>
        <w:t>prise en compte du handicap</w:t>
      </w:r>
      <w:r w:rsidR="00CE44E6" w:rsidRPr="005839A2">
        <w:rPr>
          <w:rFonts w:ascii="Arial" w:hAnsi="Arial" w:cs="Arial"/>
          <w:b/>
          <w:bCs/>
          <w:i/>
          <w:iCs/>
          <w:color w:val="000000"/>
          <w:sz w:val="22"/>
          <w:szCs w:val="22"/>
        </w:rPr>
        <w:t xml:space="preserve"> </w:t>
      </w:r>
      <w:r w:rsidR="002C173F" w:rsidRPr="005839A2">
        <w:rPr>
          <w:rFonts w:ascii="Arial" w:hAnsi="Arial" w:cs="Arial"/>
          <w:b/>
          <w:bCs/>
          <w:i/>
          <w:iCs/>
          <w:color w:val="000000"/>
          <w:sz w:val="22"/>
          <w:szCs w:val="22"/>
        </w:rPr>
        <w:t>ont été intégrés dans le processus de formulation et de mise en œuvre du projet</w:t>
      </w:r>
      <w:r w:rsidRPr="005839A2">
        <w:rPr>
          <w:rFonts w:ascii="Arial" w:hAnsi="Arial" w:cs="Arial"/>
          <w:b/>
          <w:bCs/>
          <w:i/>
          <w:iCs/>
          <w:color w:val="000000"/>
          <w:sz w:val="22"/>
          <w:szCs w:val="22"/>
        </w:rPr>
        <w:t xml:space="preserve">. </w:t>
      </w:r>
      <w:r w:rsidR="00910604" w:rsidRPr="005839A2">
        <w:rPr>
          <w:rFonts w:ascii="Arial" w:hAnsi="Arial" w:cs="Arial"/>
          <w:b/>
          <w:bCs/>
          <w:i/>
          <w:iCs/>
          <w:color w:val="000000"/>
          <w:sz w:val="22"/>
          <w:szCs w:val="22"/>
        </w:rPr>
        <w:t>Cependant, le niveau de prise en compte des différentes thématique</w:t>
      </w:r>
      <w:r w:rsidR="00272014" w:rsidRPr="005839A2">
        <w:rPr>
          <w:rFonts w:ascii="Arial" w:hAnsi="Arial" w:cs="Arial"/>
          <w:b/>
          <w:bCs/>
          <w:i/>
          <w:iCs/>
          <w:color w:val="000000"/>
          <w:sz w:val="22"/>
          <w:szCs w:val="22"/>
        </w:rPr>
        <w:t>s</w:t>
      </w:r>
      <w:r w:rsidR="00910604" w:rsidRPr="005839A2">
        <w:rPr>
          <w:rFonts w:ascii="Arial" w:hAnsi="Arial" w:cs="Arial"/>
          <w:b/>
          <w:bCs/>
          <w:i/>
          <w:iCs/>
          <w:color w:val="000000"/>
          <w:sz w:val="22"/>
          <w:szCs w:val="22"/>
        </w:rPr>
        <w:t xml:space="preserve"> </w:t>
      </w:r>
      <w:r w:rsidR="004B50B0" w:rsidRPr="005839A2">
        <w:rPr>
          <w:rFonts w:ascii="Arial" w:hAnsi="Arial" w:cs="Arial"/>
          <w:b/>
          <w:bCs/>
          <w:i/>
          <w:iCs/>
          <w:color w:val="000000"/>
          <w:sz w:val="22"/>
          <w:szCs w:val="22"/>
        </w:rPr>
        <w:t xml:space="preserve">et groupes </w:t>
      </w:r>
      <w:r w:rsidR="00910604" w:rsidRPr="005839A2">
        <w:rPr>
          <w:rFonts w:ascii="Arial" w:hAnsi="Arial" w:cs="Arial"/>
          <w:b/>
          <w:bCs/>
          <w:i/>
          <w:iCs/>
          <w:color w:val="000000"/>
          <w:sz w:val="22"/>
          <w:szCs w:val="22"/>
        </w:rPr>
        <w:t xml:space="preserve">a été variable. </w:t>
      </w:r>
    </w:p>
    <w:p w14:paraId="0A68F0FE" w14:textId="7C9BC115" w:rsidR="00F8624A" w:rsidRPr="005839A2" w:rsidRDefault="00F8624A" w:rsidP="00BB5AA8">
      <w:pPr>
        <w:spacing w:line="276" w:lineRule="auto"/>
        <w:jc w:val="both"/>
        <w:rPr>
          <w:rFonts w:ascii="Arial" w:hAnsi="Arial" w:cs="Arial"/>
          <w:color w:val="000000"/>
          <w:sz w:val="22"/>
          <w:szCs w:val="22"/>
        </w:rPr>
      </w:pPr>
    </w:p>
    <w:p w14:paraId="7E4B3FFB" w14:textId="4B41905E" w:rsidR="008C6544" w:rsidRPr="005839A2" w:rsidRDefault="008C6544" w:rsidP="00BB5AA8">
      <w:pPr>
        <w:spacing w:line="276" w:lineRule="auto"/>
        <w:jc w:val="both"/>
        <w:rPr>
          <w:rFonts w:ascii="Arial" w:hAnsi="Arial" w:cs="Arial"/>
          <w:color w:val="000000"/>
          <w:sz w:val="22"/>
          <w:szCs w:val="22"/>
        </w:rPr>
      </w:pPr>
      <w:r w:rsidRPr="005839A2">
        <w:rPr>
          <w:rFonts w:ascii="Arial" w:hAnsi="Arial" w:cs="Arial"/>
          <w:color w:val="000000"/>
          <w:sz w:val="22"/>
          <w:szCs w:val="22"/>
        </w:rPr>
        <w:t xml:space="preserve">Dans le cadre de la mise en œuvre du projet, les principes d’égalité des sexes et de stabilisation sensible au genre ont été observés dans la mesure du possible. Dans certains cas, eu égard à la nature de l’intervention, une discrimination positive en faveur des cibles vulnérables ou minoritairement représentées a été promue. </w:t>
      </w:r>
    </w:p>
    <w:p w14:paraId="0EAEC725" w14:textId="77777777" w:rsidR="000F7976" w:rsidRPr="005839A2" w:rsidRDefault="000F7976" w:rsidP="00BB5AA8">
      <w:pPr>
        <w:spacing w:line="276" w:lineRule="auto"/>
        <w:jc w:val="both"/>
        <w:rPr>
          <w:rFonts w:ascii="Arial" w:hAnsi="Arial" w:cs="Arial"/>
          <w:color w:val="000000"/>
          <w:sz w:val="22"/>
          <w:szCs w:val="22"/>
        </w:rPr>
      </w:pPr>
    </w:p>
    <w:p w14:paraId="5D5CA435" w14:textId="5285B411" w:rsidR="00D85CB0" w:rsidRPr="005839A2" w:rsidRDefault="000F7976" w:rsidP="00BB5AA8">
      <w:pPr>
        <w:spacing w:line="276" w:lineRule="auto"/>
        <w:jc w:val="both"/>
        <w:rPr>
          <w:rFonts w:ascii="Arial" w:hAnsi="Arial" w:cs="Arial"/>
          <w:sz w:val="22"/>
          <w:szCs w:val="22"/>
        </w:rPr>
      </w:pPr>
      <w:r w:rsidRPr="005839A2">
        <w:rPr>
          <w:rFonts w:ascii="Arial" w:hAnsi="Arial" w:cs="Arial"/>
          <w:color w:val="000000"/>
          <w:sz w:val="22"/>
          <w:szCs w:val="22"/>
        </w:rPr>
        <w:t xml:space="preserve">Au niveau de la représentativité dans les organes communautaires, en l’occurrence les comités de stabilisation, le projet a œuvré </w:t>
      </w:r>
      <w:r w:rsidR="00E23CFB" w:rsidRPr="005839A2">
        <w:rPr>
          <w:rFonts w:ascii="Arial" w:hAnsi="Arial" w:cs="Arial"/>
          <w:color w:val="000000"/>
          <w:sz w:val="22"/>
          <w:szCs w:val="22"/>
        </w:rPr>
        <w:t xml:space="preserve">à </w:t>
      </w:r>
      <w:r w:rsidRPr="005839A2">
        <w:rPr>
          <w:rFonts w:ascii="Arial" w:hAnsi="Arial" w:cs="Arial"/>
          <w:color w:val="000000"/>
          <w:sz w:val="22"/>
          <w:szCs w:val="22"/>
        </w:rPr>
        <w:t xml:space="preserve">ce que les femmes </w:t>
      </w:r>
      <w:r w:rsidR="00F03572" w:rsidRPr="005839A2">
        <w:rPr>
          <w:rFonts w:ascii="Arial" w:hAnsi="Arial" w:cs="Arial"/>
          <w:color w:val="000000"/>
          <w:sz w:val="22"/>
          <w:szCs w:val="22"/>
        </w:rPr>
        <w:t xml:space="preserve">et les jeunes </w:t>
      </w:r>
      <w:r w:rsidRPr="005839A2">
        <w:rPr>
          <w:rFonts w:ascii="Arial" w:hAnsi="Arial" w:cs="Arial"/>
          <w:color w:val="000000"/>
          <w:sz w:val="22"/>
          <w:szCs w:val="22"/>
        </w:rPr>
        <w:t xml:space="preserve">soient </w:t>
      </w:r>
      <w:r w:rsidR="00D85CB0" w:rsidRPr="005839A2">
        <w:rPr>
          <w:rFonts w:ascii="Arial" w:hAnsi="Arial" w:cs="Arial"/>
          <w:color w:val="000000"/>
          <w:sz w:val="22"/>
          <w:szCs w:val="22"/>
        </w:rPr>
        <w:t xml:space="preserve">bien </w:t>
      </w:r>
      <w:r w:rsidRPr="005839A2">
        <w:rPr>
          <w:rFonts w:ascii="Arial" w:hAnsi="Arial" w:cs="Arial"/>
          <w:color w:val="000000"/>
          <w:sz w:val="22"/>
          <w:szCs w:val="22"/>
        </w:rPr>
        <w:t xml:space="preserve">représenter </w:t>
      </w:r>
      <w:r w:rsidR="00F03572" w:rsidRPr="005839A2">
        <w:rPr>
          <w:rFonts w:ascii="Arial" w:hAnsi="Arial" w:cs="Arial"/>
          <w:color w:val="000000"/>
          <w:sz w:val="22"/>
          <w:szCs w:val="22"/>
        </w:rPr>
        <w:t>au sein</w:t>
      </w:r>
      <w:r w:rsidRPr="005839A2">
        <w:rPr>
          <w:rFonts w:ascii="Arial" w:hAnsi="Arial" w:cs="Arial"/>
          <w:color w:val="000000"/>
          <w:sz w:val="22"/>
          <w:szCs w:val="22"/>
        </w:rPr>
        <w:t xml:space="preserve"> </w:t>
      </w:r>
      <w:r w:rsidR="00F03572" w:rsidRPr="005839A2">
        <w:rPr>
          <w:rFonts w:ascii="Arial" w:hAnsi="Arial" w:cs="Arial"/>
          <w:color w:val="000000"/>
          <w:sz w:val="22"/>
          <w:szCs w:val="22"/>
        </w:rPr>
        <w:t>d</w:t>
      </w:r>
      <w:r w:rsidRPr="005839A2">
        <w:rPr>
          <w:rFonts w:ascii="Arial" w:hAnsi="Arial" w:cs="Arial"/>
          <w:color w:val="000000"/>
          <w:sz w:val="22"/>
          <w:szCs w:val="22"/>
        </w:rPr>
        <w:t>es bureaux et puissent occuper des postes de responsabilité importante</w:t>
      </w:r>
      <w:r w:rsidR="00F03572" w:rsidRPr="005839A2">
        <w:rPr>
          <w:rFonts w:ascii="Arial" w:hAnsi="Arial" w:cs="Arial"/>
          <w:color w:val="000000"/>
          <w:sz w:val="22"/>
          <w:szCs w:val="22"/>
        </w:rPr>
        <w:t xml:space="preserve"> </w:t>
      </w:r>
      <w:r w:rsidR="00F03572" w:rsidRPr="005839A2">
        <w:rPr>
          <w:rFonts w:ascii="Arial" w:hAnsi="Arial" w:cs="Arial"/>
          <w:sz w:val="22"/>
          <w:szCs w:val="22"/>
        </w:rPr>
        <w:t>(Présidente, Vice-Présidente, Trésorière)</w:t>
      </w:r>
      <w:r w:rsidRPr="005839A2">
        <w:rPr>
          <w:rFonts w:ascii="Arial" w:hAnsi="Arial" w:cs="Arial"/>
          <w:color w:val="000000"/>
          <w:sz w:val="22"/>
          <w:szCs w:val="22"/>
        </w:rPr>
        <w:t xml:space="preserve">. </w:t>
      </w:r>
      <w:r w:rsidR="00F03572" w:rsidRPr="005839A2">
        <w:rPr>
          <w:rFonts w:ascii="Arial" w:hAnsi="Arial" w:cs="Arial"/>
          <w:sz w:val="22"/>
          <w:szCs w:val="22"/>
        </w:rPr>
        <w:t xml:space="preserve">Pour se faire, le projet a appuyé </w:t>
      </w:r>
      <w:r w:rsidR="004B50B0" w:rsidRPr="005839A2">
        <w:rPr>
          <w:rFonts w:ascii="Arial" w:hAnsi="Arial" w:cs="Arial"/>
          <w:sz w:val="22"/>
          <w:szCs w:val="22"/>
        </w:rPr>
        <w:t xml:space="preserve">dans chaque localité et ce </w:t>
      </w:r>
      <w:r w:rsidR="00F03572" w:rsidRPr="005839A2">
        <w:rPr>
          <w:rFonts w:ascii="Arial" w:hAnsi="Arial" w:cs="Arial"/>
          <w:sz w:val="22"/>
          <w:szCs w:val="22"/>
        </w:rPr>
        <w:t>pendant</w:t>
      </w:r>
      <w:r w:rsidR="00407319" w:rsidRPr="005839A2">
        <w:rPr>
          <w:rFonts w:ascii="Arial" w:hAnsi="Arial" w:cs="Arial"/>
          <w:sz w:val="22"/>
          <w:szCs w:val="22"/>
        </w:rPr>
        <w:t xml:space="preserve"> </w:t>
      </w:r>
      <w:r w:rsidR="00F03572" w:rsidRPr="005839A2">
        <w:rPr>
          <w:rFonts w:ascii="Arial" w:hAnsi="Arial" w:cs="Arial"/>
          <w:sz w:val="22"/>
          <w:szCs w:val="22"/>
        </w:rPr>
        <w:t>plusieurs jours les consultation</w:t>
      </w:r>
      <w:r w:rsidR="007B61F5">
        <w:rPr>
          <w:rFonts w:ascii="Arial" w:hAnsi="Arial" w:cs="Arial"/>
          <w:sz w:val="22"/>
          <w:szCs w:val="22"/>
        </w:rPr>
        <w:t>s</w:t>
      </w:r>
      <w:r w:rsidR="00F03572" w:rsidRPr="005839A2">
        <w:rPr>
          <w:rFonts w:ascii="Arial" w:hAnsi="Arial" w:cs="Arial"/>
          <w:sz w:val="22"/>
          <w:szCs w:val="22"/>
        </w:rPr>
        <w:t xml:space="preserve"> entre les différents groupes représentés à l’AG</w:t>
      </w:r>
      <w:r w:rsidR="004B50B0" w:rsidRPr="005839A2">
        <w:rPr>
          <w:rFonts w:ascii="Arial" w:hAnsi="Arial" w:cs="Arial"/>
          <w:sz w:val="22"/>
          <w:szCs w:val="22"/>
        </w:rPr>
        <w:t xml:space="preserve"> constitutive des comités de stabilisation</w:t>
      </w:r>
      <w:r w:rsidR="00F03572" w:rsidRPr="005839A2">
        <w:rPr>
          <w:rFonts w:ascii="Arial" w:hAnsi="Arial" w:cs="Arial"/>
          <w:sz w:val="22"/>
          <w:szCs w:val="22"/>
        </w:rPr>
        <w:t xml:space="preserve">. </w:t>
      </w:r>
      <w:r w:rsidR="004B50B0" w:rsidRPr="005839A2">
        <w:rPr>
          <w:rFonts w:ascii="Arial" w:hAnsi="Arial" w:cs="Arial"/>
          <w:sz w:val="22"/>
          <w:szCs w:val="22"/>
        </w:rPr>
        <w:t>Afin de susciter leurs candidatures aux différents postes à pourvoir dans les bureaux, l</w:t>
      </w:r>
      <w:r w:rsidR="00F03572" w:rsidRPr="005839A2">
        <w:rPr>
          <w:rFonts w:ascii="Arial" w:hAnsi="Arial" w:cs="Arial"/>
          <w:sz w:val="22"/>
          <w:szCs w:val="22"/>
        </w:rPr>
        <w:t xml:space="preserve">e projet </w:t>
      </w:r>
      <w:r w:rsidR="004B50B0" w:rsidRPr="005839A2">
        <w:rPr>
          <w:rFonts w:ascii="Arial" w:hAnsi="Arial" w:cs="Arial"/>
          <w:sz w:val="22"/>
          <w:szCs w:val="22"/>
        </w:rPr>
        <w:t xml:space="preserve">a </w:t>
      </w:r>
      <w:r w:rsidR="00F03572" w:rsidRPr="005839A2">
        <w:rPr>
          <w:rFonts w:ascii="Arial" w:hAnsi="Arial" w:cs="Arial"/>
          <w:sz w:val="22"/>
          <w:szCs w:val="22"/>
        </w:rPr>
        <w:t>organis</w:t>
      </w:r>
      <w:r w:rsidR="004B50B0" w:rsidRPr="005839A2">
        <w:rPr>
          <w:rFonts w:ascii="Arial" w:hAnsi="Arial" w:cs="Arial"/>
          <w:sz w:val="22"/>
          <w:szCs w:val="22"/>
        </w:rPr>
        <w:t>é</w:t>
      </w:r>
      <w:r w:rsidR="00F03572" w:rsidRPr="005839A2">
        <w:rPr>
          <w:rFonts w:ascii="Arial" w:hAnsi="Arial" w:cs="Arial"/>
          <w:sz w:val="22"/>
          <w:szCs w:val="22"/>
        </w:rPr>
        <w:t xml:space="preserve"> </w:t>
      </w:r>
      <w:r w:rsidR="004B50B0" w:rsidRPr="005839A2">
        <w:rPr>
          <w:rFonts w:ascii="Arial" w:hAnsi="Arial" w:cs="Arial"/>
          <w:sz w:val="22"/>
          <w:szCs w:val="22"/>
        </w:rPr>
        <w:t xml:space="preserve">dans chaque localité </w:t>
      </w:r>
      <w:r w:rsidR="00F03572" w:rsidRPr="005839A2">
        <w:rPr>
          <w:rFonts w:ascii="Arial" w:hAnsi="Arial" w:cs="Arial"/>
          <w:sz w:val="22"/>
          <w:szCs w:val="22"/>
        </w:rPr>
        <w:t xml:space="preserve">des « focus groupes » avec les femmes et les jeunes. </w:t>
      </w:r>
      <w:r w:rsidR="00E23CFB" w:rsidRPr="005839A2">
        <w:rPr>
          <w:rFonts w:ascii="Arial" w:hAnsi="Arial" w:cs="Arial"/>
          <w:sz w:val="22"/>
          <w:szCs w:val="22"/>
        </w:rPr>
        <w:t xml:space="preserve">Au terme des différents processus ce sont 04 femmes qui ont été élus à </w:t>
      </w:r>
      <w:proofErr w:type="spellStart"/>
      <w:r w:rsidR="00E23CFB" w:rsidRPr="005839A2">
        <w:rPr>
          <w:rFonts w:ascii="Arial" w:hAnsi="Arial" w:cs="Arial"/>
          <w:sz w:val="22"/>
          <w:szCs w:val="22"/>
        </w:rPr>
        <w:t>Baltram</w:t>
      </w:r>
      <w:proofErr w:type="spellEnd"/>
      <w:r w:rsidR="00E23CFB" w:rsidRPr="005839A2">
        <w:rPr>
          <w:rFonts w:ascii="Arial" w:hAnsi="Arial" w:cs="Arial"/>
          <w:sz w:val="22"/>
          <w:szCs w:val="22"/>
        </w:rPr>
        <w:t xml:space="preserve"> aux postes de </w:t>
      </w:r>
      <w:r w:rsidR="00E23CFB" w:rsidRPr="005839A2">
        <w:rPr>
          <w:rFonts w:ascii="Arial" w:hAnsi="Arial" w:cs="Arial"/>
          <w:color w:val="000000"/>
          <w:sz w:val="22"/>
          <w:szCs w:val="22"/>
        </w:rPr>
        <w:t>vice-présidence (01), de trésorière adjointe (01) et de conseillères</w:t>
      </w:r>
      <w:r w:rsidR="00E23CFB" w:rsidRPr="005839A2">
        <w:rPr>
          <w:rFonts w:ascii="Arial" w:hAnsi="Arial" w:cs="Arial"/>
          <w:sz w:val="22"/>
          <w:szCs w:val="22"/>
        </w:rPr>
        <w:t xml:space="preserve"> (02). A </w:t>
      </w:r>
      <w:proofErr w:type="spellStart"/>
      <w:r w:rsidR="00E23CFB" w:rsidRPr="005839A2">
        <w:rPr>
          <w:rFonts w:ascii="Arial" w:hAnsi="Arial" w:cs="Arial"/>
          <w:sz w:val="22"/>
          <w:szCs w:val="22"/>
        </w:rPr>
        <w:t>Koulkimé</w:t>
      </w:r>
      <w:proofErr w:type="spellEnd"/>
      <w:r w:rsidR="00E23CFB" w:rsidRPr="005839A2">
        <w:rPr>
          <w:rFonts w:ascii="Arial" w:hAnsi="Arial" w:cs="Arial"/>
          <w:sz w:val="22"/>
          <w:szCs w:val="22"/>
        </w:rPr>
        <w:t xml:space="preserve"> se sont 05 femmes qui sont représentées dans le bureau, notamment aux postes de </w:t>
      </w:r>
      <w:r w:rsidR="00E23CFB" w:rsidRPr="005839A2">
        <w:rPr>
          <w:rFonts w:ascii="Arial" w:hAnsi="Arial" w:cs="Arial"/>
          <w:color w:val="000000"/>
          <w:sz w:val="22"/>
          <w:szCs w:val="22"/>
        </w:rPr>
        <w:t>présiden</w:t>
      </w:r>
      <w:r w:rsidR="00D85CB0" w:rsidRPr="005839A2">
        <w:rPr>
          <w:rFonts w:ascii="Arial" w:hAnsi="Arial" w:cs="Arial"/>
          <w:color w:val="000000"/>
          <w:sz w:val="22"/>
          <w:szCs w:val="22"/>
        </w:rPr>
        <w:t>t</w:t>
      </w:r>
      <w:r w:rsidR="00E23CFB" w:rsidRPr="005839A2">
        <w:rPr>
          <w:rFonts w:ascii="Arial" w:hAnsi="Arial" w:cs="Arial"/>
          <w:color w:val="000000"/>
          <w:sz w:val="22"/>
          <w:szCs w:val="22"/>
        </w:rPr>
        <w:t>e (01), de trésorière générale adjointe (01) et de secrétariat général adjoint.</w:t>
      </w:r>
      <w:r w:rsidR="00E23CFB" w:rsidRPr="005839A2">
        <w:rPr>
          <w:rFonts w:ascii="Arial" w:hAnsi="Arial" w:cs="Arial"/>
          <w:sz w:val="22"/>
          <w:szCs w:val="22"/>
        </w:rPr>
        <w:t xml:space="preserve"> </w:t>
      </w:r>
      <w:r w:rsidR="00D85CB0" w:rsidRPr="005839A2">
        <w:rPr>
          <w:rFonts w:ascii="Arial" w:hAnsi="Arial" w:cs="Arial"/>
          <w:sz w:val="22"/>
          <w:szCs w:val="22"/>
        </w:rPr>
        <w:t xml:space="preserve">Ces niveaux de représentativité bien que relativement faible (environ 25%) et surtout les postes occupés constituent cependant une avancée dans le contexte de mise en œuvre du projet. </w:t>
      </w:r>
    </w:p>
    <w:p w14:paraId="1DDE68CF" w14:textId="77777777" w:rsidR="00272014" w:rsidRPr="005839A2" w:rsidRDefault="00272014" w:rsidP="00BB5AA8">
      <w:pPr>
        <w:spacing w:line="276" w:lineRule="auto"/>
        <w:jc w:val="both"/>
        <w:rPr>
          <w:rFonts w:ascii="Arial" w:hAnsi="Arial" w:cs="Arial"/>
          <w:sz w:val="22"/>
          <w:szCs w:val="22"/>
        </w:rPr>
      </w:pPr>
    </w:p>
    <w:p w14:paraId="1945AE3A" w14:textId="7931EF1D" w:rsidR="00D85CB0" w:rsidRPr="0095690F" w:rsidRDefault="007B61F5" w:rsidP="00BB5AA8">
      <w:pPr>
        <w:pStyle w:val="Lgende"/>
        <w:spacing w:after="0" w:line="276" w:lineRule="auto"/>
        <w:jc w:val="both"/>
        <w:rPr>
          <w:rFonts w:ascii="Arial" w:hAnsi="Arial" w:cs="Arial"/>
          <w:b/>
          <w:bCs/>
          <w:i w:val="0"/>
          <w:iCs w:val="0"/>
          <w:sz w:val="22"/>
          <w:szCs w:val="22"/>
        </w:rPr>
      </w:pPr>
      <w:bookmarkStart w:id="75" w:name="_Toc127135050"/>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8</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D85CB0" w:rsidRPr="0095690F">
        <w:rPr>
          <w:rFonts w:ascii="Arial" w:hAnsi="Arial" w:cs="Arial"/>
          <w:b/>
          <w:bCs/>
          <w:i w:val="0"/>
          <w:iCs w:val="0"/>
          <w:sz w:val="22"/>
          <w:szCs w:val="22"/>
        </w:rPr>
        <w:t>Représentativité des femmes dans les bureaux des comités de stabilisation</w:t>
      </w:r>
      <w:bookmarkEnd w:id="75"/>
    </w:p>
    <w:tbl>
      <w:tblPr>
        <w:tblW w:w="9067" w:type="dxa"/>
        <w:tblLayout w:type="fixed"/>
        <w:tblCellMar>
          <w:left w:w="70" w:type="dxa"/>
          <w:right w:w="70" w:type="dxa"/>
        </w:tblCellMar>
        <w:tblLook w:val="04A0" w:firstRow="1" w:lastRow="0" w:firstColumn="1" w:lastColumn="0" w:noHBand="0" w:noVBand="1"/>
      </w:tblPr>
      <w:tblGrid>
        <w:gridCol w:w="1376"/>
        <w:gridCol w:w="1377"/>
        <w:gridCol w:w="1377"/>
        <w:gridCol w:w="1377"/>
        <w:gridCol w:w="3560"/>
      </w:tblGrid>
      <w:tr w:rsidR="000F7976" w:rsidRPr="005839A2" w14:paraId="033E6368" w14:textId="77777777" w:rsidTr="00272014">
        <w:trPr>
          <w:trHeight w:val="320"/>
          <w:tblHeader/>
        </w:trPr>
        <w:tc>
          <w:tcPr>
            <w:tcW w:w="137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764AA2E" w14:textId="6DEDBE18"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Zone</w:t>
            </w:r>
          </w:p>
        </w:tc>
        <w:tc>
          <w:tcPr>
            <w:tcW w:w="1377" w:type="dxa"/>
            <w:tcBorders>
              <w:top w:val="single" w:sz="4" w:space="0" w:color="auto"/>
              <w:left w:val="nil"/>
              <w:bottom w:val="single" w:sz="4" w:space="0" w:color="auto"/>
              <w:right w:val="single" w:sz="4" w:space="0" w:color="auto"/>
            </w:tcBorders>
            <w:shd w:val="clear" w:color="000000" w:fill="BDD7EE"/>
            <w:noWrap/>
            <w:vAlign w:val="center"/>
            <w:hideMark/>
          </w:tcPr>
          <w:p w14:paraId="4BE190E2"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Femmes</w:t>
            </w:r>
          </w:p>
        </w:tc>
        <w:tc>
          <w:tcPr>
            <w:tcW w:w="1377" w:type="dxa"/>
            <w:tcBorders>
              <w:top w:val="single" w:sz="4" w:space="0" w:color="auto"/>
              <w:left w:val="nil"/>
              <w:bottom w:val="single" w:sz="4" w:space="0" w:color="auto"/>
              <w:right w:val="single" w:sz="4" w:space="0" w:color="auto"/>
            </w:tcBorders>
            <w:shd w:val="clear" w:color="000000" w:fill="BDD7EE"/>
            <w:noWrap/>
            <w:vAlign w:val="center"/>
            <w:hideMark/>
          </w:tcPr>
          <w:p w14:paraId="278016B4"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Hommes</w:t>
            </w:r>
          </w:p>
        </w:tc>
        <w:tc>
          <w:tcPr>
            <w:tcW w:w="1377" w:type="dxa"/>
            <w:tcBorders>
              <w:top w:val="single" w:sz="4" w:space="0" w:color="auto"/>
              <w:left w:val="nil"/>
              <w:bottom w:val="single" w:sz="4" w:space="0" w:color="auto"/>
              <w:right w:val="single" w:sz="4" w:space="0" w:color="auto"/>
            </w:tcBorders>
            <w:shd w:val="clear" w:color="000000" w:fill="BDD7EE"/>
            <w:noWrap/>
            <w:vAlign w:val="center"/>
            <w:hideMark/>
          </w:tcPr>
          <w:p w14:paraId="77F3C0BE"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w:t>
            </w:r>
          </w:p>
        </w:tc>
        <w:tc>
          <w:tcPr>
            <w:tcW w:w="3560" w:type="dxa"/>
            <w:tcBorders>
              <w:top w:val="single" w:sz="4" w:space="0" w:color="auto"/>
              <w:left w:val="nil"/>
              <w:bottom w:val="single" w:sz="4" w:space="0" w:color="auto"/>
              <w:right w:val="single" w:sz="4" w:space="0" w:color="auto"/>
            </w:tcBorders>
            <w:shd w:val="clear" w:color="000000" w:fill="BDD7EE"/>
            <w:noWrap/>
            <w:vAlign w:val="center"/>
            <w:hideMark/>
          </w:tcPr>
          <w:p w14:paraId="5D36328E"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Postes clés occupés</w:t>
            </w:r>
          </w:p>
        </w:tc>
      </w:tr>
      <w:tr w:rsidR="000F7976" w:rsidRPr="005839A2" w14:paraId="31A9E8A9" w14:textId="77777777" w:rsidTr="000F7976">
        <w:trPr>
          <w:trHeight w:val="32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0B783CE4" w14:textId="77777777" w:rsidR="000F7976" w:rsidRPr="005839A2" w:rsidRDefault="000F7976"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Guité</w:t>
            </w:r>
            <w:proofErr w:type="spellEnd"/>
          </w:p>
        </w:tc>
        <w:tc>
          <w:tcPr>
            <w:tcW w:w="1377" w:type="dxa"/>
            <w:tcBorders>
              <w:top w:val="nil"/>
              <w:left w:val="nil"/>
              <w:bottom w:val="single" w:sz="4" w:space="0" w:color="auto"/>
              <w:right w:val="single" w:sz="4" w:space="0" w:color="auto"/>
            </w:tcBorders>
            <w:shd w:val="clear" w:color="auto" w:fill="auto"/>
            <w:noWrap/>
            <w:vAlign w:val="bottom"/>
            <w:hideMark/>
          </w:tcPr>
          <w:p w14:paraId="1EC49B79" w14:textId="77777777" w:rsidR="000F7976" w:rsidRPr="005839A2" w:rsidRDefault="000F7976" w:rsidP="00BB5AA8">
            <w:pPr>
              <w:spacing w:line="276" w:lineRule="auto"/>
              <w:rPr>
                <w:rFonts w:ascii="Arial" w:hAnsi="Arial" w:cs="Arial"/>
                <w:color w:val="000000"/>
                <w:sz w:val="22"/>
                <w:szCs w:val="22"/>
              </w:rPr>
            </w:pPr>
            <w:r w:rsidRPr="005839A2">
              <w:rPr>
                <w:rFonts w:ascii="Arial" w:hAnsi="Arial" w:cs="Arial"/>
                <w:color w:val="000000"/>
                <w:sz w:val="22"/>
                <w:szCs w:val="22"/>
              </w:rPr>
              <w:t> </w:t>
            </w:r>
          </w:p>
        </w:tc>
        <w:tc>
          <w:tcPr>
            <w:tcW w:w="1377" w:type="dxa"/>
            <w:tcBorders>
              <w:top w:val="nil"/>
              <w:left w:val="nil"/>
              <w:bottom w:val="single" w:sz="4" w:space="0" w:color="auto"/>
              <w:right w:val="single" w:sz="4" w:space="0" w:color="auto"/>
            </w:tcBorders>
            <w:shd w:val="clear" w:color="auto" w:fill="auto"/>
            <w:noWrap/>
            <w:vAlign w:val="bottom"/>
            <w:hideMark/>
          </w:tcPr>
          <w:p w14:paraId="778D349B" w14:textId="77777777" w:rsidR="000F7976" w:rsidRPr="005839A2" w:rsidRDefault="000F7976" w:rsidP="00BB5AA8">
            <w:pPr>
              <w:spacing w:line="276" w:lineRule="auto"/>
              <w:rPr>
                <w:rFonts w:ascii="Arial" w:hAnsi="Arial" w:cs="Arial"/>
                <w:color w:val="000000"/>
                <w:sz w:val="22"/>
                <w:szCs w:val="22"/>
              </w:rPr>
            </w:pPr>
            <w:r w:rsidRPr="005839A2">
              <w:rPr>
                <w:rFonts w:ascii="Arial" w:hAnsi="Arial" w:cs="Arial"/>
                <w:color w:val="000000"/>
                <w:sz w:val="22"/>
                <w:szCs w:val="22"/>
              </w:rPr>
              <w:t> </w:t>
            </w:r>
          </w:p>
        </w:tc>
        <w:tc>
          <w:tcPr>
            <w:tcW w:w="1377" w:type="dxa"/>
            <w:tcBorders>
              <w:top w:val="nil"/>
              <w:left w:val="nil"/>
              <w:bottom w:val="single" w:sz="4" w:space="0" w:color="auto"/>
              <w:right w:val="single" w:sz="4" w:space="0" w:color="auto"/>
            </w:tcBorders>
            <w:shd w:val="clear" w:color="auto" w:fill="auto"/>
            <w:noWrap/>
            <w:vAlign w:val="bottom"/>
            <w:hideMark/>
          </w:tcPr>
          <w:p w14:paraId="7F281015" w14:textId="77777777" w:rsidR="000F7976" w:rsidRPr="005839A2" w:rsidRDefault="000F7976" w:rsidP="00BB5AA8">
            <w:pPr>
              <w:spacing w:line="276" w:lineRule="auto"/>
              <w:rPr>
                <w:rFonts w:ascii="Arial" w:hAnsi="Arial" w:cs="Arial"/>
                <w:color w:val="000000"/>
                <w:sz w:val="22"/>
                <w:szCs w:val="22"/>
              </w:rPr>
            </w:pPr>
            <w:r w:rsidRPr="005839A2">
              <w:rPr>
                <w:rFonts w:ascii="Arial" w:hAnsi="Arial" w:cs="Arial"/>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3EFE0245" w14:textId="77777777" w:rsidR="000F7976" w:rsidRPr="005839A2" w:rsidRDefault="000F7976" w:rsidP="00BB5AA8">
            <w:pPr>
              <w:spacing w:line="276" w:lineRule="auto"/>
              <w:rPr>
                <w:rFonts w:ascii="Arial" w:hAnsi="Arial" w:cs="Arial"/>
                <w:color w:val="000000"/>
                <w:sz w:val="22"/>
                <w:szCs w:val="22"/>
              </w:rPr>
            </w:pPr>
            <w:r w:rsidRPr="005839A2">
              <w:rPr>
                <w:rFonts w:ascii="Arial" w:hAnsi="Arial" w:cs="Arial"/>
                <w:color w:val="000000"/>
                <w:sz w:val="22"/>
                <w:szCs w:val="22"/>
              </w:rPr>
              <w:t> </w:t>
            </w:r>
          </w:p>
        </w:tc>
      </w:tr>
      <w:tr w:rsidR="000F7976" w:rsidRPr="005839A2" w14:paraId="1260F445" w14:textId="77777777" w:rsidTr="000F7976">
        <w:trPr>
          <w:trHeight w:val="68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5E4F5BD5" w14:textId="77777777" w:rsidR="000F7976" w:rsidRPr="005839A2" w:rsidRDefault="000F7976"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Baltram</w:t>
            </w:r>
            <w:proofErr w:type="spellEnd"/>
          </w:p>
        </w:tc>
        <w:tc>
          <w:tcPr>
            <w:tcW w:w="1377" w:type="dxa"/>
            <w:tcBorders>
              <w:top w:val="nil"/>
              <w:left w:val="nil"/>
              <w:bottom w:val="single" w:sz="4" w:space="0" w:color="auto"/>
              <w:right w:val="single" w:sz="4" w:space="0" w:color="auto"/>
            </w:tcBorders>
            <w:shd w:val="clear" w:color="auto" w:fill="auto"/>
            <w:noWrap/>
            <w:vAlign w:val="center"/>
            <w:hideMark/>
          </w:tcPr>
          <w:p w14:paraId="2582DC50"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w:t>
            </w:r>
          </w:p>
        </w:tc>
        <w:tc>
          <w:tcPr>
            <w:tcW w:w="1377" w:type="dxa"/>
            <w:tcBorders>
              <w:top w:val="nil"/>
              <w:left w:val="nil"/>
              <w:bottom w:val="single" w:sz="4" w:space="0" w:color="auto"/>
              <w:right w:val="single" w:sz="4" w:space="0" w:color="auto"/>
            </w:tcBorders>
            <w:shd w:val="clear" w:color="auto" w:fill="auto"/>
            <w:noWrap/>
            <w:vAlign w:val="center"/>
            <w:hideMark/>
          </w:tcPr>
          <w:p w14:paraId="284AAC0D"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17</w:t>
            </w:r>
          </w:p>
        </w:tc>
        <w:tc>
          <w:tcPr>
            <w:tcW w:w="1377" w:type="dxa"/>
            <w:tcBorders>
              <w:top w:val="nil"/>
              <w:left w:val="nil"/>
              <w:bottom w:val="single" w:sz="4" w:space="0" w:color="auto"/>
              <w:right w:val="single" w:sz="4" w:space="0" w:color="auto"/>
            </w:tcBorders>
            <w:shd w:val="clear" w:color="auto" w:fill="auto"/>
            <w:noWrap/>
            <w:vAlign w:val="center"/>
            <w:hideMark/>
          </w:tcPr>
          <w:p w14:paraId="53B73109"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23,53  </w:t>
            </w:r>
          </w:p>
        </w:tc>
        <w:tc>
          <w:tcPr>
            <w:tcW w:w="3560" w:type="dxa"/>
            <w:tcBorders>
              <w:top w:val="nil"/>
              <w:left w:val="nil"/>
              <w:bottom w:val="single" w:sz="4" w:space="0" w:color="auto"/>
              <w:right w:val="single" w:sz="4" w:space="0" w:color="auto"/>
            </w:tcBorders>
            <w:shd w:val="clear" w:color="auto" w:fill="auto"/>
            <w:vAlign w:val="bottom"/>
            <w:hideMark/>
          </w:tcPr>
          <w:p w14:paraId="35E0F698" w14:textId="3381150B" w:rsidR="000F7976" w:rsidRPr="005839A2" w:rsidRDefault="000F7976" w:rsidP="00BB5AA8">
            <w:pPr>
              <w:spacing w:line="276" w:lineRule="auto"/>
              <w:rPr>
                <w:rFonts w:ascii="Arial" w:hAnsi="Arial" w:cs="Arial"/>
                <w:color w:val="000000"/>
                <w:sz w:val="22"/>
                <w:szCs w:val="22"/>
              </w:rPr>
            </w:pPr>
            <w:r w:rsidRPr="005839A2">
              <w:rPr>
                <w:rFonts w:ascii="Arial" w:hAnsi="Arial" w:cs="Arial"/>
                <w:color w:val="000000"/>
                <w:sz w:val="22"/>
                <w:szCs w:val="22"/>
              </w:rPr>
              <w:t>01 vice-présidence, 01 trésorière adjointe, 02 conseillères</w:t>
            </w:r>
          </w:p>
        </w:tc>
      </w:tr>
      <w:tr w:rsidR="000F7976" w:rsidRPr="005839A2" w14:paraId="01A70A79" w14:textId="77777777" w:rsidTr="000F7976">
        <w:trPr>
          <w:trHeight w:val="32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2C87C6BF" w14:textId="77777777" w:rsidR="000F7976" w:rsidRPr="005839A2" w:rsidRDefault="000F7976"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Ngalamia</w:t>
            </w:r>
            <w:proofErr w:type="spellEnd"/>
          </w:p>
        </w:tc>
        <w:tc>
          <w:tcPr>
            <w:tcW w:w="1377" w:type="dxa"/>
            <w:tcBorders>
              <w:top w:val="nil"/>
              <w:left w:val="nil"/>
              <w:bottom w:val="single" w:sz="4" w:space="0" w:color="auto"/>
              <w:right w:val="single" w:sz="4" w:space="0" w:color="auto"/>
            </w:tcBorders>
            <w:shd w:val="clear" w:color="auto" w:fill="auto"/>
            <w:noWrap/>
            <w:vAlign w:val="bottom"/>
            <w:hideMark/>
          </w:tcPr>
          <w:p w14:paraId="6FE05265"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w:t>
            </w:r>
          </w:p>
        </w:tc>
        <w:tc>
          <w:tcPr>
            <w:tcW w:w="1377" w:type="dxa"/>
            <w:tcBorders>
              <w:top w:val="nil"/>
              <w:left w:val="nil"/>
              <w:bottom w:val="single" w:sz="4" w:space="0" w:color="auto"/>
              <w:right w:val="single" w:sz="4" w:space="0" w:color="auto"/>
            </w:tcBorders>
            <w:shd w:val="clear" w:color="auto" w:fill="auto"/>
            <w:noWrap/>
            <w:vAlign w:val="bottom"/>
            <w:hideMark/>
          </w:tcPr>
          <w:p w14:paraId="0BC5D1B3"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w:t>
            </w:r>
          </w:p>
        </w:tc>
        <w:tc>
          <w:tcPr>
            <w:tcW w:w="1377" w:type="dxa"/>
            <w:tcBorders>
              <w:top w:val="nil"/>
              <w:left w:val="nil"/>
              <w:bottom w:val="single" w:sz="4" w:space="0" w:color="auto"/>
              <w:right w:val="single" w:sz="4" w:space="0" w:color="auto"/>
            </w:tcBorders>
            <w:shd w:val="clear" w:color="auto" w:fill="auto"/>
            <w:noWrap/>
            <w:vAlign w:val="bottom"/>
            <w:hideMark/>
          </w:tcPr>
          <w:p w14:paraId="3F0A6DCF"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0E23775E" w14:textId="77777777" w:rsidR="000F7976" w:rsidRPr="005839A2" w:rsidRDefault="000F7976" w:rsidP="00BB5AA8">
            <w:pPr>
              <w:spacing w:line="276" w:lineRule="auto"/>
              <w:rPr>
                <w:rFonts w:ascii="Arial" w:hAnsi="Arial" w:cs="Arial"/>
                <w:color w:val="000000"/>
                <w:sz w:val="22"/>
                <w:szCs w:val="22"/>
              </w:rPr>
            </w:pPr>
            <w:r w:rsidRPr="005839A2">
              <w:rPr>
                <w:rFonts w:ascii="Arial" w:hAnsi="Arial" w:cs="Arial"/>
                <w:color w:val="000000"/>
                <w:sz w:val="22"/>
                <w:szCs w:val="22"/>
              </w:rPr>
              <w:t> </w:t>
            </w:r>
          </w:p>
        </w:tc>
      </w:tr>
      <w:tr w:rsidR="000F7976" w:rsidRPr="005839A2" w14:paraId="01BF0F67" w14:textId="77777777" w:rsidTr="000F7976">
        <w:trPr>
          <w:trHeight w:val="68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004975B7" w14:textId="77777777" w:rsidR="000F7976" w:rsidRPr="005839A2" w:rsidRDefault="000F7976" w:rsidP="00BB5AA8">
            <w:pPr>
              <w:spacing w:line="276" w:lineRule="auto"/>
              <w:rPr>
                <w:rFonts w:ascii="Arial" w:hAnsi="Arial" w:cs="Arial"/>
                <w:b/>
                <w:bCs/>
                <w:color w:val="000000"/>
                <w:sz w:val="22"/>
                <w:szCs w:val="22"/>
              </w:rPr>
            </w:pPr>
            <w:proofErr w:type="spellStart"/>
            <w:r w:rsidRPr="005839A2">
              <w:rPr>
                <w:rFonts w:ascii="Arial" w:hAnsi="Arial" w:cs="Arial"/>
                <w:b/>
                <w:bCs/>
                <w:color w:val="000000"/>
                <w:sz w:val="22"/>
                <w:szCs w:val="22"/>
              </w:rPr>
              <w:t>Koulkimé</w:t>
            </w:r>
            <w:proofErr w:type="spellEnd"/>
          </w:p>
        </w:tc>
        <w:tc>
          <w:tcPr>
            <w:tcW w:w="1377" w:type="dxa"/>
            <w:tcBorders>
              <w:top w:val="nil"/>
              <w:left w:val="nil"/>
              <w:bottom w:val="single" w:sz="4" w:space="0" w:color="auto"/>
              <w:right w:val="single" w:sz="4" w:space="0" w:color="auto"/>
            </w:tcBorders>
            <w:shd w:val="clear" w:color="auto" w:fill="auto"/>
            <w:noWrap/>
            <w:vAlign w:val="center"/>
            <w:hideMark/>
          </w:tcPr>
          <w:p w14:paraId="1D3591F9"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w:t>
            </w:r>
          </w:p>
        </w:tc>
        <w:tc>
          <w:tcPr>
            <w:tcW w:w="1377" w:type="dxa"/>
            <w:tcBorders>
              <w:top w:val="nil"/>
              <w:left w:val="nil"/>
              <w:bottom w:val="single" w:sz="4" w:space="0" w:color="auto"/>
              <w:right w:val="single" w:sz="4" w:space="0" w:color="auto"/>
            </w:tcBorders>
            <w:shd w:val="clear" w:color="auto" w:fill="auto"/>
            <w:noWrap/>
            <w:vAlign w:val="center"/>
            <w:hideMark/>
          </w:tcPr>
          <w:p w14:paraId="2B2DCE0B"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18</w:t>
            </w:r>
          </w:p>
        </w:tc>
        <w:tc>
          <w:tcPr>
            <w:tcW w:w="1377" w:type="dxa"/>
            <w:tcBorders>
              <w:top w:val="nil"/>
              <w:left w:val="nil"/>
              <w:bottom w:val="single" w:sz="4" w:space="0" w:color="auto"/>
              <w:right w:val="single" w:sz="4" w:space="0" w:color="auto"/>
            </w:tcBorders>
            <w:shd w:val="clear" w:color="auto" w:fill="auto"/>
            <w:noWrap/>
            <w:vAlign w:val="center"/>
            <w:hideMark/>
          </w:tcPr>
          <w:p w14:paraId="17463C23" w14:textId="77777777" w:rsidR="000F7976" w:rsidRPr="005839A2" w:rsidRDefault="000F7976"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 xml:space="preserve">         27,78  </w:t>
            </w:r>
          </w:p>
        </w:tc>
        <w:tc>
          <w:tcPr>
            <w:tcW w:w="3560" w:type="dxa"/>
            <w:tcBorders>
              <w:top w:val="nil"/>
              <w:left w:val="nil"/>
              <w:bottom w:val="single" w:sz="4" w:space="0" w:color="auto"/>
              <w:right w:val="single" w:sz="4" w:space="0" w:color="auto"/>
            </w:tcBorders>
            <w:shd w:val="clear" w:color="auto" w:fill="auto"/>
            <w:vAlign w:val="bottom"/>
            <w:hideMark/>
          </w:tcPr>
          <w:p w14:paraId="7C7DD0C5" w14:textId="04155F3C" w:rsidR="000F7976" w:rsidRPr="005839A2" w:rsidRDefault="00A83F7B" w:rsidP="00BB5AA8">
            <w:pPr>
              <w:spacing w:line="276" w:lineRule="auto"/>
              <w:rPr>
                <w:rFonts w:ascii="Arial" w:hAnsi="Arial" w:cs="Arial"/>
                <w:color w:val="000000"/>
                <w:sz w:val="22"/>
                <w:szCs w:val="22"/>
              </w:rPr>
            </w:pPr>
            <w:r w:rsidRPr="005839A2">
              <w:rPr>
                <w:rFonts w:ascii="Arial" w:hAnsi="Arial" w:cs="Arial"/>
                <w:color w:val="000000"/>
                <w:sz w:val="22"/>
                <w:szCs w:val="22"/>
              </w:rPr>
              <w:t>Vice</w:t>
            </w:r>
            <w:r w:rsidR="000F7976" w:rsidRPr="005839A2">
              <w:rPr>
                <w:rFonts w:ascii="Arial" w:hAnsi="Arial" w:cs="Arial"/>
                <w:color w:val="000000"/>
                <w:sz w:val="22"/>
                <w:szCs w:val="22"/>
              </w:rPr>
              <w:t>-présidence, trésorière générale adjointe, le secrétariat général adjoint</w:t>
            </w:r>
          </w:p>
        </w:tc>
      </w:tr>
      <w:tr w:rsidR="000F7976" w:rsidRPr="005839A2" w14:paraId="0BF21F6C" w14:textId="77777777" w:rsidTr="000F7976">
        <w:trPr>
          <w:trHeight w:val="320"/>
        </w:trPr>
        <w:tc>
          <w:tcPr>
            <w:tcW w:w="1376" w:type="dxa"/>
            <w:tcBorders>
              <w:top w:val="nil"/>
              <w:left w:val="single" w:sz="4" w:space="0" w:color="auto"/>
              <w:bottom w:val="single" w:sz="4" w:space="0" w:color="auto"/>
              <w:right w:val="single" w:sz="4" w:space="0" w:color="auto"/>
            </w:tcBorders>
            <w:shd w:val="clear" w:color="000000" w:fill="BDD7EE"/>
            <w:noWrap/>
            <w:vAlign w:val="bottom"/>
            <w:hideMark/>
          </w:tcPr>
          <w:p w14:paraId="19BEA362" w14:textId="77777777" w:rsidR="000F7976" w:rsidRPr="005839A2" w:rsidRDefault="000F7976"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Total</w:t>
            </w:r>
          </w:p>
        </w:tc>
        <w:tc>
          <w:tcPr>
            <w:tcW w:w="1377" w:type="dxa"/>
            <w:tcBorders>
              <w:top w:val="nil"/>
              <w:left w:val="nil"/>
              <w:bottom w:val="single" w:sz="4" w:space="0" w:color="auto"/>
              <w:right w:val="single" w:sz="4" w:space="0" w:color="auto"/>
            </w:tcBorders>
            <w:shd w:val="clear" w:color="000000" w:fill="BDD7EE"/>
            <w:noWrap/>
            <w:vAlign w:val="bottom"/>
            <w:hideMark/>
          </w:tcPr>
          <w:p w14:paraId="418EAC96"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9</w:t>
            </w:r>
          </w:p>
        </w:tc>
        <w:tc>
          <w:tcPr>
            <w:tcW w:w="1377" w:type="dxa"/>
            <w:tcBorders>
              <w:top w:val="nil"/>
              <w:left w:val="nil"/>
              <w:bottom w:val="single" w:sz="4" w:space="0" w:color="auto"/>
              <w:right w:val="single" w:sz="4" w:space="0" w:color="auto"/>
            </w:tcBorders>
            <w:shd w:val="clear" w:color="000000" w:fill="BDD7EE"/>
            <w:noWrap/>
            <w:vAlign w:val="bottom"/>
            <w:hideMark/>
          </w:tcPr>
          <w:p w14:paraId="197FDA00"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35</w:t>
            </w:r>
          </w:p>
        </w:tc>
        <w:tc>
          <w:tcPr>
            <w:tcW w:w="1377" w:type="dxa"/>
            <w:tcBorders>
              <w:top w:val="nil"/>
              <w:left w:val="nil"/>
              <w:bottom w:val="single" w:sz="4" w:space="0" w:color="auto"/>
              <w:right w:val="single" w:sz="4" w:space="0" w:color="auto"/>
            </w:tcBorders>
            <w:shd w:val="clear" w:color="000000" w:fill="BDD7EE"/>
            <w:noWrap/>
            <w:vAlign w:val="center"/>
            <w:hideMark/>
          </w:tcPr>
          <w:p w14:paraId="58DAEDDE" w14:textId="77777777" w:rsidR="000F7976" w:rsidRPr="005839A2" w:rsidRDefault="000F7976"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 xml:space="preserve">         25,71  </w:t>
            </w:r>
          </w:p>
        </w:tc>
        <w:tc>
          <w:tcPr>
            <w:tcW w:w="3560" w:type="dxa"/>
            <w:tcBorders>
              <w:top w:val="nil"/>
              <w:left w:val="nil"/>
              <w:bottom w:val="single" w:sz="4" w:space="0" w:color="auto"/>
              <w:right w:val="single" w:sz="4" w:space="0" w:color="auto"/>
            </w:tcBorders>
            <w:shd w:val="clear" w:color="000000" w:fill="BDD7EE"/>
            <w:noWrap/>
            <w:vAlign w:val="bottom"/>
            <w:hideMark/>
          </w:tcPr>
          <w:p w14:paraId="61E43C82" w14:textId="77777777" w:rsidR="000F7976" w:rsidRPr="005839A2" w:rsidRDefault="000F7976"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 </w:t>
            </w:r>
          </w:p>
        </w:tc>
      </w:tr>
    </w:tbl>
    <w:p w14:paraId="35E5138E" w14:textId="18386E8C" w:rsidR="000F7976" w:rsidRPr="005839A2" w:rsidRDefault="00D85CB0"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Sources : </w:t>
      </w:r>
      <w:r w:rsidR="00241FDC">
        <w:rPr>
          <w:rFonts w:ascii="Arial" w:hAnsi="Arial" w:cs="Arial"/>
          <w:b/>
          <w:bCs/>
          <w:i/>
          <w:iCs/>
          <w:color w:val="000000"/>
          <w:sz w:val="22"/>
          <w:szCs w:val="22"/>
        </w:rPr>
        <w:t>R</w:t>
      </w:r>
      <w:r w:rsidRPr="005839A2">
        <w:rPr>
          <w:rFonts w:ascii="Arial" w:hAnsi="Arial" w:cs="Arial"/>
          <w:b/>
          <w:bCs/>
          <w:i/>
          <w:iCs/>
          <w:color w:val="000000"/>
          <w:sz w:val="22"/>
          <w:szCs w:val="22"/>
        </w:rPr>
        <w:t xml:space="preserve">apport d’activités annuels </w:t>
      </w:r>
      <w:r w:rsidR="00B741C4" w:rsidRPr="005839A2">
        <w:rPr>
          <w:rFonts w:ascii="Arial" w:hAnsi="Arial" w:cs="Arial"/>
          <w:b/>
          <w:bCs/>
          <w:i/>
          <w:iCs/>
          <w:color w:val="000000"/>
          <w:sz w:val="22"/>
          <w:szCs w:val="22"/>
        </w:rPr>
        <w:t xml:space="preserve">FNS </w:t>
      </w:r>
      <w:r w:rsidRPr="005839A2">
        <w:rPr>
          <w:rFonts w:ascii="Arial" w:hAnsi="Arial" w:cs="Arial"/>
          <w:b/>
          <w:bCs/>
          <w:i/>
          <w:iCs/>
          <w:color w:val="000000"/>
          <w:sz w:val="22"/>
          <w:szCs w:val="22"/>
        </w:rPr>
        <w:t xml:space="preserve">2020 et 2021 </w:t>
      </w:r>
    </w:p>
    <w:p w14:paraId="2249866C" w14:textId="4BC728BD" w:rsidR="000F7976" w:rsidRPr="005839A2" w:rsidRDefault="000F7976" w:rsidP="00BB5AA8">
      <w:pPr>
        <w:spacing w:line="276" w:lineRule="auto"/>
        <w:jc w:val="both"/>
        <w:rPr>
          <w:rFonts w:ascii="Arial" w:hAnsi="Arial" w:cs="Arial"/>
          <w:color w:val="000000"/>
          <w:sz w:val="22"/>
          <w:szCs w:val="22"/>
        </w:rPr>
      </w:pPr>
    </w:p>
    <w:p w14:paraId="3272A763" w14:textId="33D17F7B" w:rsidR="00D85CB0" w:rsidRPr="005839A2" w:rsidRDefault="00D85CB0" w:rsidP="00BB5AA8">
      <w:pPr>
        <w:spacing w:line="276" w:lineRule="auto"/>
        <w:jc w:val="both"/>
        <w:rPr>
          <w:rFonts w:ascii="Arial" w:hAnsi="Arial" w:cs="Arial"/>
          <w:color w:val="000000"/>
          <w:sz w:val="22"/>
          <w:szCs w:val="22"/>
        </w:rPr>
      </w:pPr>
      <w:r w:rsidRPr="005839A2">
        <w:rPr>
          <w:rFonts w:ascii="Arial" w:hAnsi="Arial" w:cs="Arial"/>
          <w:color w:val="000000"/>
          <w:sz w:val="22"/>
          <w:szCs w:val="22"/>
        </w:rPr>
        <w:t xml:space="preserve">Par rapport aux sessions de formations </w:t>
      </w:r>
      <w:r w:rsidR="00B741C4" w:rsidRPr="005839A2">
        <w:rPr>
          <w:rFonts w:ascii="Arial" w:hAnsi="Arial" w:cs="Arial"/>
          <w:color w:val="000000"/>
          <w:sz w:val="22"/>
          <w:szCs w:val="22"/>
        </w:rPr>
        <w:t>et de sensibilisation</w:t>
      </w:r>
      <w:r w:rsidRPr="005839A2">
        <w:rPr>
          <w:rFonts w:ascii="Arial" w:hAnsi="Arial" w:cs="Arial"/>
          <w:color w:val="000000"/>
          <w:sz w:val="22"/>
          <w:szCs w:val="22"/>
        </w:rPr>
        <w:t xml:space="preserve">, </w:t>
      </w:r>
      <w:r w:rsidR="00B741C4" w:rsidRPr="005839A2">
        <w:rPr>
          <w:rFonts w:ascii="Arial" w:hAnsi="Arial" w:cs="Arial"/>
          <w:color w:val="000000"/>
          <w:sz w:val="22"/>
          <w:szCs w:val="22"/>
        </w:rPr>
        <w:t xml:space="preserve">la représentativité des femmes a été modérément satisfaisante avec un taux moyen global d’environ 39%. Le plus faible niveau de représentativité a été enregistré dans le village de </w:t>
      </w:r>
      <w:proofErr w:type="spellStart"/>
      <w:r w:rsidR="00B741C4" w:rsidRPr="005839A2">
        <w:rPr>
          <w:rFonts w:ascii="Arial" w:hAnsi="Arial" w:cs="Arial"/>
          <w:color w:val="000000"/>
          <w:sz w:val="22"/>
          <w:szCs w:val="22"/>
        </w:rPr>
        <w:t>Guité</w:t>
      </w:r>
      <w:proofErr w:type="spellEnd"/>
      <w:r w:rsidR="00B741C4" w:rsidRPr="005839A2">
        <w:rPr>
          <w:rFonts w:ascii="Arial" w:hAnsi="Arial" w:cs="Arial"/>
          <w:color w:val="000000"/>
          <w:sz w:val="22"/>
          <w:szCs w:val="22"/>
        </w:rPr>
        <w:t xml:space="preserve"> et le plus élevé à </w:t>
      </w:r>
      <w:proofErr w:type="spellStart"/>
      <w:r w:rsidR="00B741C4" w:rsidRPr="005839A2">
        <w:rPr>
          <w:rFonts w:ascii="Arial" w:hAnsi="Arial" w:cs="Arial"/>
          <w:color w:val="000000"/>
          <w:sz w:val="22"/>
          <w:szCs w:val="22"/>
        </w:rPr>
        <w:t>Baltram</w:t>
      </w:r>
      <w:proofErr w:type="spellEnd"/>
      <w:r w:rsidR="00B741C4" w:rsidRPr="005839A2">
        <w:rPr>
          <w:rFonts w:ascii="Arial" w:hAnsi="Arial" w:cs="Arial"/>
          <w:color w:val="000000"/>
          <w:sz w:val="22"/>
          <w:szCs w:val="22"/>
        </w:rPr>
        <w:t xml:space="preserve"> avec un taux d’environ 44%. </w:t>
      </w:r>
    </w:p>
    <w:p w14:paraId="36EB3112" w14:textId="77777777" w:rsidR="00272014" w:rsidRPr="005839A2" w:rsidRDefault="00272014" w:rsidP="00BB5AA8">
      <w:pPr>
        <w:spacing w:line="276" w:lineRule="auto"/>
        <w:jc w:val="both"/>
        <w:rPr>
          <w:rFonts w:ascii="Arial" w:hAnsi="Arial" w:cs="Arial"/>
          <w:sz w:val="22"/>
          <w:szCs w:val="22"/>
        </w:rPr>
      </w:pPr>
    </w:p>
    <w:p w14:paraId="5B0DAEC7" w14:textId="0932EE5B" w:rsidR="00B741C4" w:rsidRPr="0095690F" w:rsidRDefault="007B61F5" w:rsidP="00BB5AA8">
      <w:pPr>
        <w:pStyle w:val="Lgende"/>
        <w:spacing w:after="0" w:line="276" w:lineRule="auto"/>
        <w:jc w:val="both"/>
        <w:rPr>
          <w:rFonts w:ascii="Arial" w:hAnsi="Arial" w:cs="Arial"/>
          <w:b/>
          <w:bCs/>
          <w:i w:val="0"/>
          <w:iCs w:val="0"/>
          <w:sz w:val="22"/>
          <w:szCs w:val="22"/>
        </w:rPr>
      </w:pPr>
      <w:bookmarkStart w:id="76" w:name="_Toc127135051"/>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9</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B741C4" w:rsidRPr="0095690F">
        <w:rPr>
          <w:rFonts w:ascii="Arial" w:hAnsi="Arial" w:cs="Arial"/>
          <w:b/>
          <w:bCs/>
          <w:i w:val="0"/>
          <w:iCs w:val="0"/>
          <w:sz w:val="22"/>
          <w:szCs w:val="22"/>
        </w:rPr>
        <w:t>Représentativité des femmes lors des sessions de formation et de sensibilisation</w:t>
      </w:r>
      <w:bookmarkEnd w:id="76"/>
      <w:r w:rsidR="00B741C4" w:rsidRPr="0095690F">
        <w:rPr>
          <w:rFonts w:ascii="Arial" w:hAnsi="Arial" w:cs="Arial"/>
          <w:b/>
          <w:bCs/>
          <w:i w:val="0"/>
          <w:iCs w:val="0"/>
          <w:sz w:val="22"/>
          <w:szCs w:val="22"/>
        </w:rPr>
        <w:t xml:space="preserve"> </w:t>
      </w:r>
    </w:p>
    <w:tbl>
      <w:tblPr>
        <w:tblW w:w="9067" w:type="dxa"/>
        <w:tblLayout w:type="fixed"/>
        <w:tblCellMar>
          <w:left w:w="70" w:type="dxa"/>
          <w:right w:w="70" w:type="dxa"/>
        </w:tblCellMar>
        <w:tblLook w:val="04A0" w:firstRow="1" w:lastRow="0" w:firstColumn="1" w:lastColumn="0" w:noHBand="0" w:noVBand="1"/>
      </w:tblPr>
      <w:tblGrid>
        <w:gridCol w:w="2000"/>
        <w:gridCol w:w="1413"/>
        <w:gridCol w:w="1413"/>
        <w:gridCol w:w="1414"/>
        <w:gridCol w:w="1413"/>
        <w:gridCol w:w="1414"/>
      </w:tblGrid>
      <w:tr w:rsidR="00B741C4" w:rsidRPr="005839A2" w14:paraId="57DB87E0" w14:textId="77777777" w:rsidTr="00B741C4">
        <w:trPr>
          <w:trHeight w:val="320"/>
        </w:trPr>
        <w:tc>
          <w:tcPr>
            <w:tcW w:w="20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0146818" w14:textId="74665A8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Rubrique</w:t>
            </w:r>
          </w:p>
        </w:tc>
        <w:tc>
          <w:tcPr>
            <w:tcW w:w="1413" w:type="dxa"/>
            <w:tcBorders>
              <w:top w:val="single" w:sz="4" w:space="0" w:color="auto"/>
              <w:left w:val="nil"/>
              <w:bottom w:val="single" w:sz="4" w:space="0" w:color="auto"/>
              <w:right w:val="single" w:sz="4" w:space="0" w:color="auto"/>
            </w:tcBorders>
            <w:shd w:val="clear" w:color="000000" w:fill="BDD7EE"/>
            <w:noWrap/>
            <w:vAlign w:val="center"/>
            <w:hideMark/>
          </w:tcPr>
          <w:p w14:paraId="09EA3D69"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Guité</w:t>
            </w:r>
            <w:proofErr w:type="spellEnd"/>
          </w:p>
        </w:tc>
        <w:tc>
          <w:tcPr>
            <w:tcW w:w="1413" w:type="dxa"/>
            <w:tcBorders>
              <w:top w:val="single" w:sz="4" w:space="0" w:color="auto"/>
              <w:left w:val="nil"/>
              <w:bottom w:val="single" w:sz="4" w:space="0" w:color="auto"/>
              <w:right w:val="single" w:sz="4" w:space="0" w:color="auto"/>
            </w:tcBorders>
            <w:shd w:val="clear" w:color="000000" w:fill="BDD7EE"/>
            <w:noWrap/>
            <w:vAlign w:val="center"/>
            <w:hideMark/>
          </w:tcPr>
          <w:p w14:paraId="7A428CB4"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Baltram</w:t>
            </w:r>
            <w:proofErr w:type="spellEnd"/>
          </w:p>
        </w:tc>
        <w:tc>
          <w:tcPr>
            <w:tcW w:w="1414" w:type="dxa"/>
            <w:tcBorders>
              <w:top w:val="single" w:sz="4" w:space="0" w:color="auto"/>
              <w:left w:val="nil"/>
              <w:bottom w:val="single" w:sz="4" w:space="0" w:color="auto"/>
              <w:right w:val="single" w:sz="4" w:space="0" w:color="auto"/>
            </w:tcBorders>
            <w:shd w:val="clear" w:color="000000" w:fill="BDD7EE"/>
            <w:noWrap/>
            <w:vAlign w:val="center"/>
            <w:hideMark/>
          </w:tcPr>
          <w:p w14:paraId="661CD1FF"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Ngalamia</w:t>
            </w:r>
            <w:proofErr w:type="spellEnd"/>
          </w:p>
        </w:tc>
        <w:tc>
          <w:tcPr>
            <w:tcW w:w="1413" w:type="dxa"/>
            <w:tcBorders>
              <w:top w:val="single" w:sz="4" w:space="0" w:color="auto"/>
              <w:left w:val="nil"/>
              <w:bottom w:val="single" w:sz="4" w:space="0" w:color="auto"/>
              <w:right w:val="single" w:sz="4" w:space="0" w:color="auto"/>
            </w:tcBorders>
            <w:shd w:val="clear" w:color="000000" w:fill="BDD7EE"/>
            <w:noWrap/>
            <w:vAlign w:val="center"/>
            <w:hideMark/>
          </w:tcPr>
          <w:p w14:paraId="7AB1002B"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Koulkimé</w:t>
            </w:r>
            <w:proofErr w:type="spellEnd"/>
          </w:p>
        </w:tc>
        <w:tc>
          <w:tcPr>
            <w:tcW w:w="1414" w:type="dxa"/>
            <w:tcBorders>
              <w:top w:val="single" w:sz="4" w:space="0" w:color="auto"/>
              <w:left w:val="nil"/>
              <w:bottom w:val="single" w:sz="4" w:space="0" w:color="auto"/>
              <w:right w:val="single" w:sz="4" w:space="0" w:color="auto"/>
            </w:tcBorders>
            <w:shd w:val="clear" w:color="000000" w:fill="BDD7EE"/>
            <w:noWrap/>
            <w:vAlign w:val="center"/>
            <w:hideMark/>
          </w:tcPr>
          <w:p w14:paraId="73607E55"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Total femmes</w:t>
            </w:r>
          </w:p>
        </w:tc>
      </w:tr>
      <w:tr w:rsidR="00B741C4" w:rsidRPr="005839A2" w14:paraId="72E56482" w14:textId="77777777" w:rsidTr="00B741C4">
        <w:trPr>
          <w:trHeight w:val="254"/>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BF8861A"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Formations</w:t>
            </w:r>
          </w:p>
        </w:tc>
        <w:tc>
          <w:tcPr>
            <w:tcW w:w="1413" w:type="dxa"/>
            <w:tcBorders>
              <w:top w:val="nil"/>
              <w:left w:val="nil"/>
              <w:bottom w:val="single" w:sz="4" w:space="0" w:color="auto"/>
              <w:right w:val="single" w:sz="4" w:space="0" w:color="auto"/>
            </w:tcBorders>
            <w:shd w:val="clear" w:color="auto" w:fill="auto"/>
            <w:noWrap/>
            <w:vAlign w:val="center"/>
            <w:hideMark/>
          </w:tcPr>
          <w:p w14:paraId="283D523D"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28</w:t>
            </w:r>
          </w:p>
        </w:tc>
        <w:tc>
          <w:tcPr>
            <w:tcW w:w="1413" w:type="dxa"/>
            <w:tcBorders>
              <w:top w:val="nil"/>
              <w:left w:val="nil"/>
              <w:bottom w:val="single" w:sz="4" w:space="0" w:color="auto"/>
              <w:right w:val="single" w:sz="4" w:space="0" w:color="auto"/>
            </w:tcBorders>
            <w:shd w:val="clear" w:color="auto" w:fill="auto"/>
            <w:noWrap/>
            <w:vAlign w:val="center"/>
            <w:hideMark/>
          </w:tcPr>
          <w:p w14:paraId="5388A9E1"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13</w:t>
            </w:r>
          </w:p>
        </w:tc>
        <w:tc>
          <w:tcPr>
            <w:tcW w:w="1414" w:type="dxa"/>
            <w:tcBorders>
              <w:top w:val="nil"/>
              <w:left w:val="nil"/>
              <w:bottom w:val="single" w:sz="4" w:space="0" w:color="auto"/>
              <w:right w:val="single" w:sz="4" w:space="0" w:color="auto"/>
            </w:tcBorders>
            <w:shd w:val="clear" w:color="auto" w:fill="auto"/>
            <w:noWrap/>
            <w:vAlign w:val="center"/>
            <w:hideMark/>
          </w:tcPr>
          <w:p w14:paraId="3CE9EDA9"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25</w:t>
            </w:r>
          </w:p>
        </w:tc>
        <w:tc>
          <w:tcPr>
            <w:tcW w:w="1413" w:type="dxa"/>
            <w:tcBorders>
              <w:top w:val="nil"/>
              <w:left w:val="nil"/>
              <w:bottom w:val="single" w:sz="4" w:space="0" w:color="auto"/>
              <w:right w:val="single" w:sz="4" w:space="0" w:color="auto"/>
            </w:tcBorders>
            <w:shd w:val="clear" w:color="auto" w:fill="auto"/>
            <w:noWrap/>
            <w:vAlign w:val="center"/>
            <w:hideMark/>
          </w:tcPr>
          <w:p w14:paraId="754F4CD3"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21</w:t>
            </w:r>
          </w:p>
        </w:tc>
        <w:tc>
          <w:tcPr>
            <w:tcW w:w="1414" w:type="dxa"/>
            <w:tcBorders>
              <w:top w:val="nil"/>
              <w:left w:val="nil"/>
              <w:bottom w:val="single" w:sz="4" w:space="0" w:color="auto"/>
              <w:right w:val="single" w:sz="4" w:space="0" w:color="auto"/>
            </w:tcBorders>
            <w:shd w:val="clear" w:color="auto" w:fill="auto"/>
            <w:noWrap/>
            <w:vAlign w:val="center"/>
            <w:hideMark/>
          </w:tcPr>
          <w:p w14:paraId="7E433216"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87</w:t>
            </w:r>
          </w:p>
        </w:tc>
      </w:tr>
      <w:tr w:rsidR="00B741C4" w:rsidRPr="005839A2" w14:paraId="4B046E4A" w14:textId="77777777" w:rsidTr="00B741C4">
        <w:trPr>
          <w:trHeight w:val="32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54DCC6E"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Sensibilisation</w:t>
            </w:r>
          </w:p>
        </w:tc>
        <w:tc>
          <w:tcPr>
            <w:tcW w:w="1413" w:type="dxa"/>
            <w:tcBorders>
              <w:top w:val="nil"/>
              <w:left w:val="nil"/>
              <w:bottom w:val="single" w:sz="4" w:space="0" w:color="auto"/>
              <w:right w:val="single" w:sz="4" w:space="0" w:color="auto"/>
            </w:tcBorders>
            <w:shd w:val="clear" w:color="auto" w:fill="auto"/>
            <w:noWrap/>
            <w:vAlign w:val="center"/>
            <w:hideMark/>
          </w:tcPr>
          <w:p w14:paraId="74A885E1"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0</w:t>
            </w:r>
          </w:p>
        </w:tc>
        <w:tc>
          <w:tcPr>
            <w:tcW w:w="1413" w:type="dxa"/>
            <w:tcBorders>
              <w:top w:val="nil"/>
              <w:left w:val="nil"/>
              <w:bottom w:val="single" w:sz="4" w:space="0" w:color="auto"/>
              <w:right w:val="single" w:sz="4" w:space="0" w:color="auto"/>
            </w:tcBorders>
            <w:shd w:val="clear" w:color="auto" w:fill="auto"/>
            <w:noWrap/>
            <w:vAlign w:val="center"/>
            <w:hideMark/>
          </w:tcPr>
          <w:p w14:paraId="0024F47D" w14:textId="5A82952B"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1 289</w:t>
            </w:r>
          </w:p>
        </w:tc>
        <w:tc>
          <w:tcPr>
            <w:tcW w:w="1414" w:type="dxa"/>
            <w:tcBorders>
              <w:top w:val="nil"/>
              <w:left w:val="nil"/>
              <w:bottom w:val="single" w:sz="4" w:space="0" w:color="auto"/>
              <w:right w:val="single" w:sz="4" w:space="0" w:color="auto"/>
            </w:tcBorders>
            <w:shd w:val="clear" w:color="auto" w:fill="auto"/>
            <w:noWrap/>
            <w:vAlign w:val="center"/>
            <w:hideMark/>
          </w:tcPr>
          <w:p w14:paraId="24C41AAE"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371</w:t>
            </w:r>
          </w:p>
        </w:tc>
        <w:tc>
          <w:tcPr>
            <w:tcW w:w="1413" w:type="dxa"/>
            <w:tcBorders>
              <w:top w:val="nil"/>
              <w:left w:val="nil"/>
              <w:bottom w:val="single" w:sz="4" w:space="0" w:color="auto"/>
              <w:right w:val="single" w:sz="4" w:space="0" w:color="auto"/>
            </w:tcBorders>
            <w:shd w:val="clear" w:color="auto" w:fill="auto"/>
            <w:noWrap/>
            <w:vAlign w:val="center"/>
            <w:hideMark/>
          </w:tcPr>
          <w:p w14:paraId="124052B1"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426</w:t>
            </w:r>
          </w:p>
        </w:tc>
        <w:tc>
          <w:tcPr>
            <w:tcW w:w="1414" w:type="dxa"/>
            <w:tcBorders>
              <w:top w:val="nil"/>
              <w:left w:val="nil"/>
              <w:bottom w:val="single" w:sz="4" w:space="0" w:color="auto"/>
              <w:right w:val="single" w:sz="4" w:space="0" w:color="auto"/>
            </w:tcBorders>
            <w:shd w:val="clear" w:color="auto" w:fill="auto"/>
            <w:noWrap/>
            <w:vAlign w:val="center"/>
            <w:hideMark/>
          </w:tcPr>
          <w:p w14:paraId="48B10B1F"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2086</w:t>
            </w:r>
          </w:p>
        </w:tc>
      </w:tr>
      <w:tr w:rsidR="00B741C4" w:rsidRPr="005839A2" w14:paraId="3D4FE4A3" w14:textId="77777777" w:rsidTr="00B741C4">
        <w:trPr>
          <w:trHeight w:val="320"/>
        </w:trPr>
        <w:tc>
          <w:tcPr>
            <w:tcW w:w="2000" w:type="dxa"/>
            <w:tcBorders>
              <w:top w:val="nil"/>
              <w:left w:val="single" w:sz="4" w:space="0" w:color="auto"/>
              <w:bottom w:val="single" w:sz="4" w:space="0" w:color="auto"/>
              <w:right w:val="single" w:sz="4" w:space="0" w:color="auto"/>
            </w:tcBorders>
            <w:shd w:val="clear" w:color="000000" w:fill="BDD7EE"/>
            <w:noWrap/>
            <w:vAlign w:val="center"/>
            <w:hideMark/>
          </w:tcPr>
          <w:p w14:paraId="0407F869" w14:textId="77777777" w:rsidR="00B741C4" w:rsidRPr="005839A2" w:rsidRDefault="00B741C4"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 xml:space="preserve"> Total femmes </w:t>
            </w:r>
          </w:p>
        </w:tc>
        <w:tc>
          <w:tcPr>
            <w:tcW w:w="1413" w:type="dxa"/>
            <w:tcBorders>
              <w:top w:val="nil"/>
              <w:left w:val="nil"/>
              <w:bottom w:val="single" w:sz="4" w:space="0" w:color="auto"/>
              <w:right w:val="single" w:sz="4" w:space="0" w:color="auto"/>
            </w:tcBorders>
            <w:shd w:val="clear" w:color="000000" w:fill="BDD7EE"/>
            <w:noWrap/>
            <w:vAlign w:val="center"/>
            <w:hideMark/>
          </w:tcPr>
          <w:p w14:paraId="40D17A5C" w14:textId="73012E92"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28</w:t>
            </w:r>
          </w:p>
        </w:tc>
        <w:tc>
          <w:tcPr>
            <w:tcW w:w="1413" w:type="dxa"/>
            <w:tcBorders>
              <w:top w:val="nil"/>
              <w:left w:val="nil"/>
              <w:bottom w:val="single" w:sz="4" w:space="0" w:color="auto"/>
              <w:right w:val="single" w:sz="4" w:space="0" w:color="auto"/>
            </w:tcBorders>
            <w:shd w:val="clear" w:color="000000" w:fill="BDD7EE"/>
            <w:noWrap/>
            <w:vAlign w:val="center"/>
            <w:hideMark/>
          </w:tcPr>
          <w:p w14:paraId="3F4FE753" w14:textId="1D845FE2"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1 302</w:t>
            </w:r>
          </w:p>
        </w:tc>
        <w:tc>
          <w:tcPr>
            <w:tcW w:w="1414" w:type="dxa"/>
            <w:tcBorders>
              <w:top w:val="nil"/>
              <w:left w:val="nil"/>
              <w:bottom w:val="single" w:sz="4" w:space="0" w:color="auto"/>
              <w:right w:val="single" w:sz="4" w:space="0" w:color="auto"/>
            </w:tcBorders>
            <w:shd w:val="clear" w:color="000000" w:fill="BDD7EE"/>
            <w:noWrap/>
            <w:vAlign w:val="center"/>
            <w:hideMark/>
          </w:tcPr>
          <w:p w14:paraId="776A3510" w14:textId="2C12AA09"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396</w:t>
            </w:r>
          </w:p>
        </w:tc>
        <w:tc>
          <w:tcPr>
            <w:tcW w:w="1413" w:type="dxa"/>
            <w:tcBorders>
              <w:top w:val="nil"/>
              <w:left w:val="nil"/>
              <w:bottom w:val="single" w:sz="4" w:space="0" w:color="auto"/>
              <w:right w:val="single" w:sz="4" w:space="0" w:color="auto"/>
            </w:tcBorders>
            <w:shd w:val="clear" w:color="000000" w:fill="BDD7EE"/>
            <w:noWrap/>
            <w:vAlign w:val="center"/>
            <w:hideMark/>
          </w:tcPr>
          <w:p w14:paraId="4082A5D1" w14:textId="3FE72805"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447</w:t>
            </w:r>
          </w:p>
        </w:tc>
        <w:tc>
          <w:tcPr>
            <w:tcW w:w="1414" w:type="dxa"/>
            <w:tcBorders>
              <w:top w:val="nil"/>
              <w:left w:val="nil"/>
              <w:bottom w:val="single" w:sz="4" w:space="0" w:color="auto"/>
              <w:right w:val="single" w:sz="4" w:space="0" w:color="auto"/>
            </w:tcBorders>
            <w:shd w:val="clear" w:color="000000" w:fill="BDD7EE"/>
            <w:noWrap/>
            <w:vAlign w:val="center"/>
            <w:hideMark/>
          </w:tcPr>
          <w:p w14:paraId="6F201844" w14:textId="2203ADFF"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2 173</w:t>
            </w:r>
          </w:p>
        </w:tc>
      </w:tr>
      <w:tr w:rsidR="00B741C4" w:rsidRPr="005839A2" w14:paraId="6609E047" w14:textId="77777777" w:rsidTr="00B741C4">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D03057A"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Ensemble</w:t>
            </w:r>
          </w:p>
        </w:tc>
        <w:tc>
          <w:tcPr>
            <w:tcW w:w="1413" w:type="dxa"/>
            <w:tcBorders>
              <w:top w:val="nil"/>
              <w:left w:val="nil"/>
              <w:bottom w:val="single" w:sz="4" w:space="0" w:color="auto"/>
              <w:right w:val="single" w:sz="4" w:space="0" w:color="auto"/>
            </w:tcBorders>
            <w:shd w:val="clear" w:color="auto" w:fill="auto"/>
            <w:noWrap/>
            <w:vAlign w:val="bottom"/>
            <w:hideMark/>
          </w:tcPr>
          <w:p w14:paraId="37F5DF01" w14:textId="0D5D5961"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234</w:t>
            </w:r>
          </w:p>
        </w:tc>
        <w:tc>
          <w:tcPr>
            <w:tcW w:w="1413" w:type="dxa"/>
            <w:tcBorders>
              <w:top w:val="nil"/>
              <w:left w:val="nil"/>
              <w:bottom w:val="single" w:sz="4" w:space="0" w:color="auto"/>
              <w:right w:val="single" w:sz="4" w:space="0" w:color="auto"/>
            </w:tcBorders>
            <w:shd w:val="clear" w:color="auto" w:fill="auto"/>
            <w:noWrap/>
            <w:vAlign w:val="bottom"/>
            <w:hideMark/>
          </w:tcPr>
          <w:p w14:paraId="6E79005A" w14:textId="4E65489F"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2 927</w:t>
            </w:r>
          </w:p>
        </w:tc>
        <w:tc>
          <w:tcPr>
            <w:tcW w:w="1414" w:type="dxa"/>
            <w:tcBorders>
              <w:top w:val="nil"/>
              <w:left w:val="nil"/>
              <w:bottom w:val="single" w:sz="4" w:space="0" w:color="auto"/>
              <w:right w:val="single" w:sz="4" w:space="0" w:color="auto"/>
            </w:tcBorders>
            <w:shd w:val="clear" w:color="auto" w:fill="auto"/>
            <w:noWrap/>
            <w:vAlign w:val="bottom"/>
            <w:hideMark/>
          </w:tcPr>
          <w:p w14:paraId="330F787A" w14:textId="75875E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1 035</w:t>
            </w:r>
          </w:p>
        </w:tc>
        <w:tc>
          <w:tcPr>
            <w:tcW w:w="1413" w:type="dxa"/>
            <w:tcBorders>
              <w:top w:val="nil"/>
              <w:left w:val="nil"/>
              <w:bottom w:val="single" w:sz="4" w:space="0" w:color="auto"/>
              <w:right w:val="single" w:sz="4" w:space="0" w:color="auto"/>
            </w:tcBorders>
            <w:shd w:val="clear" w:color="auto" w:fill="auto"/>
            <w:noWrap/>
            <w:vAlign w:val="bottom"/>
            <w:hideMark/>
          </w:tcPr>
          <w:p w14:paraId="738DBCDB" w14:textId="63E27461"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1 378</w:t>
            </w:r>
          </w:p>
        </w:tc>
        <w:tc>
          <w:tcPr>
            <w:tcW w:w="1414" w:type="dxa"/>
            <w:tcBorders>
              <w:top w:val="nil"/>
              <w:left w:val="nil"/>
              <w:bottom w:val="single" w:sz="4" w:space="0" w:color="auto"/>
              <w:right w:val="single" w:sz="4" w:space="0" w:color="auto"/>
            </w:tcBorders>
            <w:shd w:val="clear" w:color="auto" w:fill="auto"/>
            <w:noWrap/>
            <w:vAlign w:val="bottom"/>
            <w:hideMark/>
          </w:tcPr>
          <w:p w14:paraId="1F9303EA" w14:textId="320843AF"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5 574</w:t>
            </w:r>
          </w:p>
        </w:tc>
      </w:tr>
      <w:tr w:rsidR="00B741C4" w:rsidRPr="005839A2" w14:paraId="2165ADA9" w14:textId="77777777" w:rsidTr="00B741C4">
        <w:trPr>
          <w:trHeight w:val="320"/>
        </w:trPr>
        <w:tc>
          <w:tcPr>
            <w:tcW w:w="2000" w:type="dxa"/>
            <w:tcBorders>
              <w:top w:val="nil"/>
              <w:left w:val="single" w:sz="4" w:space="0" w:color="auto"/>
              <w:bottom w:val="single" w:sz="4" w:space="0" w:color="auto"/>
              <w:right w:val="single" w:sz="4" w:space="0" w:color="auto"/>
            </w:tcBorders>
            <w:shd w:val="clear" w:color="000000" w:fill="BDD7EE"/>
            <w:noWrap/>
            <w:vAlign w:val="bottom"/>
            <w:hideMark/>
          </w:tcPr>
          <w:p w14:paraId="23EDED72" w14:textId="77777777" w:rsidR="00B741C4" w:rsidRPr="005839A2" w:rsidRDefault="00B741C4"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 femmes</w:t>
            </w:r>
          </w:p>
        </w:tc>
        <w:tc>
          <w:tcPr>
            <w:tcW w:w="1413" w:type="dxa"/>
            <w:tcBorders>
              <w:top w:val="nil"/>
              <w:left w:val="nil"/>
              <w:bottom w:val="single" w:sz="4" w:space="0" w:color="auto"/>
              <w:right w:val="single" w:sz="4" w:space="0" w:color="auto"/>
            </w:tcBorders>
            <w:shd w:val="clear" w:color="000000" w:fill="BDD7EE"/>
            <w:noWrap/>
            <w:vAlign w:val="bottom"/>
            <w:hideMark/>
          </w:tcPr>
          <w:p w14:paraId="79BAE63C" w14:textId="1FD2D2B3"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11,97</w:t>
            </w:r>
          </w:p>
        </w:tc>
        <w:tc>
          <w:tcPr>
            <w:tcW w:w="1413" w:type="dxa"/>
            <w:tcBorders>
              <w:top w:val="nil"/>
              <w:left w:val="nil"/>
              <w:bottom w:val="single" w:sz="4" w:space="0" w:color="auto"/>
              <w:right w:val="single" w:sz="4" w:space="0" w:color="auto"/>
            </w:tcBorders>
            <w:shd w:val="clear" w:color="000000" w:fill="BDD7EE"/>
            <w:noWrap/>
            <w:vAlign w:val="bottom"/>
            <w:hideMark/>
          </w:tcPr>
          <w:p w14:paraId="121F7201" w14:textId="266AF80B"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44,48</w:t>
            </w:r>
          </w:p>
        </w:tc>
        <w:tc>
          <w:tcPr>
            <w:tcW w:w="1414" w:type="dxa"/>
            <w:tcBorders>
              <w:top w:val="nil"/>
              <w:left w:val="nil"/>
              <w:bottom w:val="single" w:sz="4" w:space="0" w:color="auto"/>
              <w:right w:val="single" w:sz="4" w:space="0" w:color="auto"/>
            </w:tcBorders>
            <w:shd w:val="clear" w:color="000000" w:fill="BDD7EE"/>
            <w:noWrap/>
            <w:vAlign w:val="bottom"/>
            <w:hideMark/>
          </w:tcPr>
          <w:p w14:paraId="5B653A8C" w14:textId="3F93D31B"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38,26</w:t>
            </w:r>
          </w:p>
        </w:tc>
        <w:tc>
          <w:tcPr>
            <w:tcW w:w="1413" w:type="dxa"/>
            <w:tcBorders>
              <w:top w:val="nil"/>
              <w:left w:val="nil"/>
              <w:bottom w:val="single" w:sz="4" w:space="0" w:color="auto"/>
              <w:right w:val="single" w:sz="4" w:space="0" w:color="auto"/>
            </w:tcBorders>
            <w:shd w:val="clear" w:color="000000" w:fill="BDD7EE"/>
            <w:noWrap/>
            <w:vAlign w:val="bottom"/>
            <w:hideMark/>
          </w:tcPr>
          <w:p w14:paraId="5583F0D0" w14:textId="6E270213"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32,44</w:t>
            </w:r>
          </w:p>
        </w:tc>
        <w:tc>
          <w:tcPr>
            <w:tcW w:w="1414" w:type="dxa"/>
            <w:tcBorders>
              <w:top w:val="nil"/>
              <w:left w:val="nil"/>
              <w:bottom w:val="single" w:sz="4" w:space="0" w:color="auto"/>
              <w:right w:val="single" w:sz="4" w:space="0" w:color="auto"/>
            </w:tcBorders>
            <w:shd w:val="clear" w:color="000000" w:fill="BDD7EE"/>
            <w:noWrap/>
            <w:vAlign w:val="bottom"/>
            <w:hideMark/>
          </w:tcPr>
          <w:p w14:paraId="41BA413E" w14:textId="11BE7D93"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38,98</w:t>
            </w:r>
          </w:p>
        </w:tc>
      </w:tr>
    </w:tbl>
    <w:p w14:paraId="7EE4A533" w14:textId="35F345D0" w:rsidR="00B741C4" w:rsidRPr="005839A2" w:rsidRDefault="00B741C4"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Sources : </w:t>
      </w:r>
      <w:r w:rsidR="00241FDC">
        <w:rPr>
          <w:rFonts w:ascii="Arial" w:hAnsi="Arial" w:cs="Arial"/>
          <w:b/>
          <w:bCs/>
          <w:i/>
          <w:iCs/>
          <w:color w:val="000000"/>
          <w:sz w:val="22"/>
          <w:szCs w:val="22"/>
        </w:rPr>
        <w:t>R</w:t>
      </w:r>
      <w:r w:rsidRPr="005839A2">
        <w:rPr>
          <w:rFonts w:ascii="Arial" w:hAnsi="Arial" w:cs="Arial"/>
          <w:b/>
          <w:bCs/>
          <w:i/>
          <w:iCs/>
          <w:color w:val="000000"/>
          <w:sz w:val="22"/>
          <w:szCs w:val="22"/>
        </w:rPr>
        <w:t>apport d’activités annuels FNS 2020 et 2021</w:t>
      </w:r>
    </w:p>
    <w:p w14:paraId="3BC35C31" w14:textId="59AF395F" w:rsidR="00B741C4" w:rsidRPr="005839A2" w:rsidRDefault="00B741C4" w:rsidP="00BB5AA8">
      <w:pPr>
        <w:spacing w:line="276" w:lineRule="auto"/>
        <w:jc w:val="both"/>
        <w:rPr>
          <w:rFonts w:ascii="Arial" w:hAnsi="Arial" w:cs="Arial"/>
          <w:color w:val="000000"/>
          <w:sz w:val="22"/>
          <w:szCs w:val="22"/>
        </w:rPr>
      </w:pPr>
    </w:p>
    <w:p w14:paraId="0E573BD0" w14:textId="2CF1D182" w:rsidR="00272014" w:rsidRPr="005F1BAC" w:rsidRDefault="00B741C4" w:rsidP="00BB5AA8">
      <w:pPr>
        <w:spacing w:line="276" w:lineRule="auto"/>
        <w:jc w:val="both"/>
        <w:rPr>
          <w:rFonts w:ascii="Arial" w:hAnsi="Arial" w:cs="Arial"/>
          <w:color w:val="000000"/>
          <w:sz w:val="22"/>
          <w:szCs w:val="22"/>
        </w:rPr>
      </w:pPr>
      <w:r w:rsidRPr="005839A2">
        <w:rPr>
          <w:rFonts w:ascii="Arial" w:hAnsi="Arial" w:cs="Arial"/>
          <w:color w:val="000000"/>
          <w:sz w:val="22"/>
          <w:szCs w:val="22"/>
        </w:rPr>
        <w:t>Concernant les moyens de subsistance,</w:t>
      </w:r>
      <w:r w:rsidR="000B3857" w:rsidRPr="005839A2">
        <w:rPr>
          <w:rFonts w:ascii="Arial" w:hAnsi="Arial" w:cs="Arial"/>
          <w:color w:val="000000"/>
          <w:sz w:val="22"/>
          <w:szCs w:val="22"/>
        </w:rPr>
        <w:t xml:space="preserve"> les efforts en faveur de l’égalité des sexes ont été plus conséquents avec environ 43% de femmes bénéficiaires des appuis toutes catégories confondues. En rapport avec la nature des appuis, les femmes ont été</w:t>
      </w:r>
      <w:r w:rsidRPr="005839A2">
        <w:rPr>
          <w:rFonts w:ascii="Arial" w:hAnsi="Arial" w:cs="Arial"/>
          <w:color w:val="000000"/>
          <w:sz w:val="22"/>
          <w:szCs w:val="22"/>
        </w:rPr>
        <w:t xml:space="preserve"> </w:t>
      </w:r>
      <w:r w:rsidR="000B3857" w:rsidRPr="005839A2">
        <w:rPr>
          <w:rFonts w:ascii="Arial" w:hAnsi="Arial" w:cs="Arial"/>
          <w:color w:val="000000"/>
          <w:sz w:val="22"/>
          <w:szCs w:val="22"/>
        </w:rPr>
        <w:t xml:space="preserve">plus représentées au niveau des cash inconditionnels qui du restent étaient assez consistantes à hauteur de 250 000 FCFA par personnes. Les appuis agricoles </w:t>
      </w:r>
      <w:r w:rsidR="002F5969" w:rsidRPr="005839A2">
        <w:rPr>
          <w:rFonts w:ascii="Arial" w:hAnsi="Arial" w:cs="Arial"/>
          <w:color w:val="000000"/>
          <w:sz w:val="22"/>
          <w:szCs w:val="22"/>
        </w:rPr>
        <w:t>viennent en seconde position avec 41% de femmes bénéficiaires. L</w:t>
      </w:r>
      <w:r w:rsidR="000B3857" w:rsidRPr="005839A2">
        <w:rPr>
          <w:rFonts w:ascii="Arial" w:hAnsi="Arial" w:cs="Arial"/>
          <w:color w:val="000000"/>
          <w:sz w:val="22"/>
          <w:szCs w:val="22"/>
        </w:rPr>
        <w:t xml:space="preserve">es </w:t>
      </w:r>
      <w:r w:rsidR="002F5969" w:rsidRPr="005839A2">
        <w:rPr>
          <w:rFonts w:ascii="Arial" w:hAnsi="Arial" w:cs="Arial"/>
          <w:color w:val="000000"/>
          <w:sz w:val="22"/>
          <w:szCs w:val="22"/>
        </w:rPr>
        <w:t xml:space="preserve">femmes </w:t>
      </w:r>
      <w:r w:rsidR="000B3857" w:rsidRPr="005839A2">
        <w:rPr>
          <w:rFonts w:ascii="Arial" w:hAnsi="Arial" w:cs="Arial"/>
          <w:color w:val="000000"/>
          <w:sz w:val="22"/>
          <w:szCs w:val="22"/>
        </w:rPr>
        <w:t xml:space="preserve">ont été moins représentées au niveau des appuis </w:t>
      </w:r>
      <w:r w:rsidR="002F5969" w:rsidRPr="005839A2">
        <w:rPr>
          <w:rFonts w:ascii="Arial" w:hAnsi="Arial" w:cs="Arial"/>
          <w:color w:val="000000"/>
          <w:sz w:val="22"/>
          <w:szCs w:val="22"/>
        </w:rPr>
        <w:t xml:space="preserve">en équipement de </w:t>
      </w:r>
      <w:r w:rsidR="000B3857" w:rsidRPr="005839A2">
        <w:rPr>
          <w:rFonts w:ascii="Arial" w:hAnsi="Arial" w:cs="Arial"/>
          <w:color w:val="000000"/>
          <w:sz w:val="22"/>
          <w:szCs w:val="22"/>
        </w:rPr>
        <w:t xml:space="preserve">pêche (environ 36%). En lien avec les localités, le village de </w:t>
      </w:r>
      <w:proofErr w:type="spellStart"/>
      <w:r w:rsidR="000B3857" w:rsidRPr="005839A2">
        <w:rPr>
          <w:rFonts w:ascii="Arial" w:hAnsi="Arial" w:cs="Arial"/>
          <w:color w:val="000000"/>
          <w:sz w:val="22"/>
          <w:szCs w:val="22"/>
        </w:rPr>
        <w:t>Guité</w:t>
      </w:r>
      <w:proofErr w:type="spellEnd"/>
      <w:r w:rsidR="000B3857" w:rsidRPr="005839A2">
        <w:rPr>
          <w:rFonts w:ascii="Arial" w:hAnsi="Arial" w:cs="Arial"/>
          <w:color w:val="000000"/>
          <w:sz w:val="22"/>
          <w:szCs w:val="22"/>
        </w:rPr>
        <w:t xml:space="preserve"> </w:t>
      </w:r>
      <w:r w:rsidR="002F5969" w:rsidRPr="005839A2">
        <w:rPr>
          <w:rFonts w:ascii="Arial" w:hAnsi="Arial" w:cs="Arial"/>
          <w:color w:val="000000"/>
          <w:sz w:val="22"/>
          <w:szCs w:val="22"/>
        </w:rPr>
        <w:t xml:space="preserve">comptait le plus grand nombre de femmes bénéficiaires (environ 45%). Il est suivi de </w:t>
      </w:r>
      <w:proofErr w:type="spellStart"/>
      <w:r w:rsidR="002F5969" w:rsidRPr="005839A2">
        <w:rPr>
          <w:rFonts w:ascii="Arial" w:hAnsi="Arial" w:cs="Arial"/>
          <w:color w:val="000000"/>
          <w:sz w:val="22"/>
          <w:szCs w:val="22"/>
        </w:rPr>
        <w:t>Baltram</w:t>
      </w:r>
      <w:proofErr w:type="spellEnd"/>
      <w:r w:rsidR="002F5969" w:rsidRPr="005839A2">
        <w:rPr>
          <w:rFonts w:ascii="Arial" w:hAnsi="Arial" w:cs="Arial"/>
          <w:color w:val="000000"/>
          <w:sz w:val="22"/>
          <w:szCs w:val="22"/>
        </w:rPr>
        <w:t xml:space="preserve"> avec 43% de femmes. Les villages de </w:t>
      </w:r>
      <w:proofErr w:type="spellStart"/>
      <w:r w:rsidR="002F5969" w:rsidRPr="005839A2">
        <w:rPr>
          <w:rFonts w:ascii="Arial" w:hAnsi="Arial" w:cs="Arial"/>
          <w:color w:val="000000"/>
          <w:sz w:val="22"/>
          <w:szCs w:val="22"/>
        </w:rPr>
        <w:t>Ngalamia</w:t>
      </w:r>
      <w:proofErr w:type="spellEnd"/>
      <w:r w:rsidR="002F5969" w:rsidRPr="005839A2">
        <w:rPr>
          <w:rFonts w:ascii="Arial" w:hAnsi="Arial" w:cs="Arial"/>
          <w:color w:val="000000"/>
          <w:sz w:val="22"/>
          <w:szCs w:val="22"/>
        </w:rPr>
        <w:t xml:space="preserve"> et </w:t>
      </w:r>
      <w:proofErr w:type="spellStart"/>
      <w:r w:rsidR="002F5969" w:rsidRPr="005839A2">
        <w:rPr>
          <w:rFonts w:ascii="Arial" w:hAnsi="Arial" w:cs="Arial"/>
          <w:color w:val="000000"/>
          <w:sz w:val="22"/>
          <w:szCs w:val="22"/>
        </w:rPr>
        <w:t>Koulkimé</w:t>
      </w:r>
      <w:proofErr w:type="spellEnd"/>
      <w:r w:rsidR="002F5969" w:rsidRPr="005839A2">
        <w:rPr>
          <w:rFonts w:ascii="Arial" w:hAnsi="Arial" w:cs="Arial"/>
          <w:color w:val="000000"/>
          <w:sz w:val="22"/>
          <w:szCs w:val="22"/>
        </w:rPr>
        <w:t xml:space="preserve"> comptaient chacun environ 39% de femmes bénéficiaires.</w:t>
      </w:r>
    </w:p>
    <w:p w14:paraId="3238D3AB" w14:textId="6C2729BA" w:rsidR="00B741C4" w:rsidRPr="0095690F" w:rsidRDefault="007B61F5" w:rsidP="00BB5AA8">
      <w:pPr>
        <w:pStyle w:val="Lgende"/>
        <w:spacing w:after="0" w:line="276" w:lineRule="auto"/>
        <w:jc w:val="both"/>
        <w:rPr>
          <w:rFonts w:ascii="Arial" w:hAnsi="Arial" w:cs="Arial"/>
          <w:b/>
          <w:bCs/>
          <w:i w:val="0"/>
          <w:iCs w:val="0"/>
          <w:sz w:val="22"/>
          <w:szCs w:val="22"/>
        </w:rPr>
      </w:pPr>
      <w:bookmarkStart w:id="77" w:name="_Toc127135052"/>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10</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2F5969" w:rsidRPr="0095690F">
        <w:rPr>
          <w:rFonts w:ascii="Arial" w:hAnsi="Arial" w:cs="Arial"/>
          <w:b/>
          <w:bCs/>
          <w:i w:val="0"/>
          <w:iCs w:val="0"/>
          <w:sz w:val="22"/>
          <w:szCs w:val="22"/>
        </w:rPr>
        <w:t>Représentativité des femmes par type</w:t>
      </w:r>
      <w:r w:rsidR="00272014" w:rsidRPr="0095690F">
        <w:rPr>
          <w:rFonts w:ascii="Arial" w:hAnsi="Arial" w:cs="Arial"/>
          <w:b/>
          <w:bCs/>
          <w:i w:val="0"/>
          <w:iCs w:val="0"/>
          <w:sz w:val="22"/>
          <w:szCs w:val="22"/>
        </w:rPr>
        <w:t>s</w:t>
      </w:r>
      <w:r w:rsidR="002F5969" w:rsidRPr="0095690F">
        <w:rPr>
          <w:rFonts w:ascii="Arial" w:hAnsi="Arial" w:cs="Arial"/>
          <w:b/>
          <w:bCs/>
          <w:i w:val="0"/>
          <w:iCs w:val="0"/>
          <w:sz w:val="22"/>
          <w:szCs w:val="22"/>
        </w:rPr>
        <w:t xml:space="preserve"> d’appui</w:t>
      </w:r>
      <w:r w:rsidR="00272014" w:rsidRPr="0095690F">
        <w:rPr>
          <w:rFonts w:ascii="Arial" w:hAnsi="Arial" w:cs="Arial"/>
          <w:b/>
          <w:bCs/>
          <w:i w:val="0"/>
          <w:iCs w:val="0"/>
          <w:sz w:val="22"/>
          <w:szCs w:val="22"/>
        </w:rPr>
        <w:t>s</w:t>
      </w:r>
      <w:r w:rsidR="002F5969" w:rsidRPr="0095690F">
        <w:rPr>
          <w:rFonts w:ascii="Arial" w:hAnsi="Arial" w:cs="Arial"/>
          <w:b/>
          <w:bCs/>
          <w:i w:val="0"/>
          <w:iCs w:val="0"/>
          <w:sz w:val="22"/>
          <w:szCs w:val="22"/>
        </w:rPr>
        <w:t xml:space="preserve"> en moyens de subsistance et par localité</w:t>
      </w:r>
      <w:bookmarkEnd w:id="77"/>
      <w:r w:rsidR="002F5969" w:rsidRPr="0095690F">
        <w:rPr>
          <w:rFonts w:ascii="Arial" w:hAnsi="Arial" w:cs="Arial"/>
          <w:b/>
          <w:bCs/>
          <w:i w:val="0"/>
          <w:iCs w:val="0"/>
          <w:sz w:val="22"/>
          <w:szCs w:val="22"/>
        </w:rPr>
        <w:t xml:space="preserve"> </w:t>
      </w:r>
    </w:p>
    <w:tbl>
      <w:tblPr>
        <w:tblW w:w="9067" w:type="dxa"/>
        <w:tblCellMar>
          <w:left w:w="70" w:type="dxa"/>
          <w:right w:w="70" w:type="dxa"/>
        </w:tblCellMar>
        <w:tblLook w:val="04A0" w:firstRow="1" w:lastRow="0" w:firstColumn="1" w:lastColumn="0" w:noHBand="0" w:noVBand="1"/>
      </w:tblPr>
      <w:tblGrid>
        <w:gridCol w:w="1696"/>
        <w:gridCol w:w="851"/>
        <w:gridCol w:w="992"/>
        <w:gridCol w:w="1119"/>
        <w:gridCol w:w="1131"/>
        <w:gridCol w:w="993"/>
        <w:gridCol w:w="1180"/>
        <w:gridCol w:w="1275"/>
      </w:tblGrid>
      <w:tr w:rsidR="000B3857" w:rsidRPr="005839A2" w14:paraId="537FCDD6" w14:textId="77777777" w:rsidTr="000B3857">
        <w:trPr>
          <w:trHeight w:val="320"/>
        </w:trPr>
        <w:tc>
          <w:tcPr>
            <w:tcW w:w="1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0FFEE40" w14:textId="5DB8FDD0" w:rsidR="00B741C4" w:rsidRPr="005839A2" w:rsidRDefault="00B741C4" w:rsidP="00BB5AA8">
            <w:pPr>
              <w:spacing w:line="276" w:lineRule="auto"/>
              <w:jc w:val="center"/>
              <w:rPr>
                <w:rFonts w:ascii="Arial" w:hAnsi="Arial" w:cs="Arial"/>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000000" w:fill="BDD7EE"/>
            <w:noWrap/>
            <w:vAlign w:val="center"/>
            <w:hideMark/>
          </w:tcPr>
          <w:p w14:paraId="0563FA20"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Guité</w:t>
            </w:r>
            <w:proofErr w:type="spellEnd"/>
          </w:p>
        </w:tc>
        <w:tc>
          <w:tcPr>
            <w:tcW w:w="992" w:type="dxa"/>
            <w:tcBorders>
              <w:top w:val="single" w:sz="4" w:space="0" w:color="auto"/>
              <w:left w:val="nil"/>
              <w:bottom w:val="single" w:sz="4" w:space="0" w:color="auto"/>
              <w:right w:val="single" w:sz="4" w:space="0" w:color="auto"/>
            </w:tcBorders>
            <w:shd w:val="clear" w:color="000000" w:fill="BDD7EE"/>
            <w:noWrap/>
            <w:vAlign w:val="center"/>
            <w:hideMark/>
          </w:tcPr>
          <w:p w14:paraId="677F4E2D"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Baltram</w:t>
            </w:r>
            <w:proofErr w:type="spellEnd"/>
          </w:p>
        </w:tc>
        <w:tc>
          <w:tcPr>
            <w:tcW w:w="1045" w:type="dxa"/>
            <w:tcBorders>
              <w:top w:val="single" w:sz="4" w:space="0" w:color="auto"/>
              <w:left w:val="nil"/>
              <w:bottom w:val="single" w:sz="4" w:space="0" w:color="auto"/>
              <w:right w:val="single" w:sz="4" w:space="0" w:color="auto"/>
            </w:tcBorders>
            <w:shd w:val="clear" w:color="000000" w:fill="BDD7EE"/>
            <w:noWrap/>
            <w:vAlign w:val="center"/>
            <w:hideMark/>
          </w:tcPr>
          <w:p w14:paraId="19E7092A"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Ngalamia</w:t>
            </w:r>
            <w:proofErr w:type="spellEnd"/>
          </w:p>
        </w:tc>
        <w:tc>
          <w:tcPr>
            <w:tcW w:w="1081" w:type="dxa"/>
            <w:tcBorders>
              <w:top w:val="single" w:sz="4" w:space="0" w:color="auto"/>
              <w:left w:val="nil"/>
              <w:bottom w:val="single" w:sz="4" w:space="0" w:color="auto"/>
              <w:right w:val="single" w:sz="4" w:space="0" w:color="auto"/>
            </w:tcBorders>
            <w:shd w:val="clear" w:color="000000" w:fill="BDD7EE"/>
            <w:noWrap/>
            <w:vAlign w:val="center"/>
            <w:hideMark/>
          </w:tcPr>
          <w:p w14:paraId="4F574A8D" w14:textId="77777777" w:rsidR="00B741C4" w:rsidRPr="005839A2" w:rsidRDefault="00B741C4"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Koulkimé</w:t>
            </w:r>
            <w:proofErr w:type="spellEnd"/>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14:paraId="62D3E933"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Total femmes</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76A62B88"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Ensemble</w:t>
            </w:r>
          </w:p>
        </w:tc>
        <w:tc>
          <w:tcPr>
            <w:tcW w:w="1275" w:type="dxa"/>
            <w:tcBorders>
              <w:top w:val="single" w:sz="4" w:space="0" w:color="auto"/>
              <w:left w:val="nil"/>
              <w:bottom w:val="single" w:sz="4" w:space="0" w:color="auto"/>
              <w:right w:val="single" w:sz="4" w:space="0" w:color="auto"/>
            </w:tcBorders>
            <w:shd w:val="clear" w:color="000000" w:fill="BDD7EE"/>
            <w:noWrap/>
            <w:vAlign w:val="center"/>
            <w:hideMark/>
          </w:tcPr>
          <w:p w14:paraId="5FE0F0B9"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 femmes</w:t>
            </w:r>
          </w:p>
        </w:tc>
      </w:tr>
      <w:tr w:rsidR="000B3857" w:rsidRPr="005839A2" w14:paraId="47A54C7B" w14:textId="77777777" w:rsidTr="000B38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086268"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Cash for </w:t>
            </w:r>
            <w:proofErr w:type="spellStart"/>
            <w:r w:rsidRPr="005839A2">
              <w:rPr>
                <w:rFonts w:ascii="Arial" w:hAnsi="Arial" w:cs="Arial"/>
                <w:color w:val="000000"/>
                <w:sz w:val="22"/>
                <w:szCs w:val="22"/>
              </w:rPr>
              <w:t>work</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01B41D8E"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123</w:t>
            </w:r>
          </w:p>
        </w:tc>
        <w:tc>
          <w:tcPr>
            <w:tcW w:w="992" w:type="dxa"/>
            <w:tcBorders>
              <w:top w:val="nil"/>
              <w:left w:val="nil"/>
              <w:bottom w:val="single" w:sz="4" w:space="0" w:color="auto"/>
              <w:right w:val="single" w:sz="4" w:space="0" w:color="auto"/>
            </w:tcBorders>
            <w:shd w:val="clear" w:color="auto" w:fill="auto"/>
            <w:noWrap/>
            <w:vAlign w:val="center"/>
            <w:hideMark/>
          </w:tcPr>
          <w:p w14:paraId="75DE8808"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210</w:t>
            </w:r>
          </w:p>
        </w:tc>
        <w:tc>
          <w:tcPr>
            <w:tcW w:w="1045" w:type="dxa"/>
            <w:tcBorders>
              <w:top w:val="nil"/>
              <w:left w:val="nil"/>
              <w:bottom w:val="single" w:sz="4" w:space="0" w:color="auto"/>
              <w:right w:val="single" w:sz="4" w:space="0" w:color="auto"/>
            </w:tcBorders>
            <w:shd w:val="clear" w:color="auto" w:fill="auto"/>
            <w:noWrap/>
            <w:vAlign w:val="center"/>
            <w:hideMark/>
          </w:tcPr>
          <w:p w14:paraId="751584A1"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54</w:t>
            </w:r>
          </w:p>
        </w:tc>
        <w:tc>
          <w:tcPr>
            <w:tcW w:w="1081" w:type="dxa"/>
            <w:tcBorders>
              <w:top w:val="nil"/>
              <w:left w:val="nil"/>
              <w:bottom w:val="single" w:sz="4" w:space="0" w:color="auto"/>
              <w:right w:val="single" w:sz="4" w:space="0" w:color="auto"/>
            </w:tcBorders>
            <w:shd w:val="clear" w:color="auto" w:fill="auto"/>
            <w:noWrap/>
            <w:vAlign w:val="center"/>
            <w:hideMark/>
          </w:tcPr>
          <w:p w14:paraId="558E10A5"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122</w:t>
            </w:r>
          </w:p>
        </w:tc>
        <w:tc>
          <w:tcPr>
            <w:tcW w:w="993" w:type="dxa"/>
            <w:tcBorders>
              <w:top w:val="nil"/>
              <w:left w:val="nil"/>
              <w:bottom w:val="single" w:sz="4" w:space="0" w:color="auto"/>
              <w:right w:val="single" w:sz="4" w:space="0" w:color="auto"/>
            </w:tcBorders>
            <w:shd w:val="clear" w:color="auto" w:fill="auto"/>
            <w:noWrap/>
            <w:vAlign w:val="center"/>
            <w:hideMark/>
          </w:tcPr>
          <w:p w14:paraId="46216308"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509</w:t>
            </w:r>
          </w:p>
        </w:tc>
        <w:tc>
          <w:tcPr>
            <w:tcW w:w="1134" w:type="dxa"/>
            <w:tcBorders>
              <w:top w:val="nil"/>
              <w:left w:val="nil"/>
              <w:bottom w:val="single" w:sz="4" w:space="0" w:color="auto"/>
              <w:right w:val="single" w:sz="4" w:space="0" w:color="auto"/>
            </w:tcBorders>
            <w:shd w:val="clear" w:color="auto" w:fill="auto"/>
            <w:noWrap/>
            <w:vAlign w:val="center"/>
            <w:hideMark/>
          </w:tcPr>
          <w:p w14:paraId="09E102A0" w14:textId="73D35E0E"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1 331</w:t>
            </w:r>
          </w:p>
        </w:tc>
        <w:tc>
          <w:tcPr>
            <w:tcW w:w="1275" w:type="dxa"/>
            <w:tcBorders>
              <w:top w:val="nil"/>
              <w:left w:val="nil"/>
              <w:bottom w:val="single" w:sz="4" w:space="0" w:color="auto"/>
              <w:right w:val="single" w:sz="4" w:space="0" w:color="auto"/>
            </w:tcBorders>
            <w:shd w:val="clear" w:color="auto" w:fill="auto"/>
            <w:noWrap/>
            <w:vAlign w:val="center"/>
            <w:hideMark/>
          </w:tcPr>
          <w:p w14:paraId="182E6A00" w14:textId="4A6E852E"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38,24</w:t>
            </w:r>
          </w:p>
        </w:tc>
      </w:tr>
      <w:tr w:rsidR="000B3857" w:rsidRPr="005839A2" w14:paraId="53DE22B2" w14:textId="77777777" w:rsidTr="000B38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B73D34A"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Cash inconditionnel</w:t>
            </w:r>
          </w:p>
        </w:tc>
        <w:tc>
          <w:tcPr>
            <w:tcW w:w="851" w:type="dxa"/>
            <w:tcBorders>
              <w:top w:val="nil"/>
              <w:left w:val="nil"/>
              <w:bottom w:val="single" w:sz="4" w:space="0" w:color="auto"/>
              <w:right w:val="single" w:sz="4" w:space="0" w:color="auto"/>
            </w:tcBorders>
            <w:shd w:val="clear" w:color="auto" w:fill="auto"/>
            <w:noWrap/>
            <w:vAlign w:val="center"/>
            <w:hideMark/>
          </w:tcPr>
          <w:p w14:paraId="157D9819"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490</w:t>
            </w:r>
          </w:p>
        </w:tc>
        <w:tc>
          <w:tcPr>
            <w:tcW w:w="992" w:type="dxa"/>
            <w:tcBorders>
              <w:top w:val="nil"/>
              <w:left w:val="nil"/>
              <w:bottom w:val="single" w:sz="4" w:space="0" w:color="auto"/>
              <w:right w:val="single" w:sz="4" w:space="0" w:color="auto"/>
            </w:tcBorders>
            <w:shd w:val="clear" w:color="auto" w:fill="auto"/>
            <w:noWrap/>
            <w:vAlign w:val="center"/>
            <w:hideMark/>
          </w:tcPr>
          <w:p w14:paraId="0E40C53C"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278</w:t>
            </w:r>
          </w:p>
        </w:tc>
        <w:tc>
          <w:tcPr>
            <w:tcW w:w="1045" w:type="dxa"/>
            <w:tcBorders>
              <w:top w:val="nil"/>
              <w:left w:val="nil"/>
              <w:bottom w:val="single" w:sz="4" w:space="0" w:color="auto"/>
              <w:right w:val="single" w:sz="4" w:space="0" w:color="auto"/>
            </w:tcBorders>
            <w:shd w:val="clear" w:color="auto" w:fill="auto"/>
            <w:noWrap/>
            <w:vAlign w:val="center"/>
            <w:hideMark/>
          </w:tcPr>
          <w:p w14:paraId="65DB5394"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212</w:t>
            </w:r>
          </w:p>
        </w:tc>
        <w:tc>
          <w:tcPr>
            <w:tcW w:w="1081" w:type="dxa"/>
            <w:tcBorders>
              <w:top w:val="nil"/>
              <w:left w:val="nil"/>
              <w:bottom w:val="single" w:sz="4" w:space="0" w:color="auto"/>
              <w:right w:val="single" w:sz="4" w:space="0" w:color="auto"/>
            </w:tcBorders>
            <w:shd w:val="clear" w:color="auto" w:fill="auto"/>
            <w:noWrap/>
            <w:vAlign w:val="center"/>
            <w:hideMark/>
          </w:tcPr>
          <w:p w14:paraId="2A224B3B"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43</w:t>
            </w:r>
          </w:p>
        </w:tc>
        <w:tc>
          <w:tcPr>
            <w:tcW w:w="993" w:type="dxa"/>
            <w:tcBorders>
              <w:top w:val="nil"/>
              <w:left w:val="nil"/>
              <w:bottom w:val="single" w:sz="4" w:space="0" w:color="auto"/>
              <w:right w:val="single" w:sz="4" w:space="0" w:color="auto"/>
            </w:tcBorders>
            <w:shd w:val="clear" w:color="auto" w:fill="auto"/>
            <w:noWrap/>
            <w:vAlign w:val="center"/>
            <w:hideMark/>
          </w:tcPr>
          <w:p w14:paraId="00ACD095"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1023</w:t>
            </w:r>
          </w:p>
        </w:tc>
        <w:tc>
          <w:tcPr>
            <w:tcW w:w="1134" w:type="dxa"/>
            <w:tcBorders>
              <w:top w:val="nil"/>
              <w:left w:val="nil"/>
              <w:bottom w:val="single" w:sz="4" w:space="0" w:color="auto"/>
              <w:right w:val="single" w:sz="4" w:space="0" w:color="auto"/>
            </w:tcBorders>
            <w:shd w:val="clear" w:color="auto" w:fill="auto"/>
            <w:noWrap/>
            <w:vAlign w:val="center"/>
            <w:hideMark/>
          </w:tcPr>
          <w:p w14:paraId="00CA95D0" w14:textId="266D63E2"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1 780</w:t>
            </w:r>
          </w:p>
        </w:tc>
        <w:tc>
          <w:tcPr>
            <w:tcW w:w="1275" w:type="dxa"/>
            <w:tcBorders>
              <w:top w:val="nil"/>
              <w:left w:val="nil"/>
              <w:bottom w:val="single" w:sz="4" w:space="0" w:color="auto"/>
              <w:right w:val="single" w:sz="4" w:space="0" w:color="auto"/>
            </w:tcBorders>
            <w:shd w:val="clear" w:color="auto" w:fill="auto"/>
            <w:noWrap/>
            <w:vAlign w:val="center"/>
            <w:hideMark/>
          </w:tcPr>
          <w:p w14:paraId="76E1EA15" w14:textId="33C916AF"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57,47</w:t>
            </w:r>
          </w:p>
        </w:tc>
      </w:tr>
      <w:tr w:rsidR="000B3857" w:rsidRPr="005839A2" w14:paraId="0AC3CF41" w14:textId="77777777" w:rsidTr="000B38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E5E9F3"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Appuis agricoles</w:t>
            </w:r>
          </w:p>
        </w:tc>
        <w:tc>
          <w:tcPr>
            <w:tcW w:w="851" w:type="dxa"/>
            <w:tcBorders>
              <w:top w:val="nil"/>
              <w:left w:val="nil"/>
              <w:bottom w:val="single" w:sz="4" w:space="0" w:color="auto"/>
              <w:right w:val="single" w:sz="4" w:space="0" w:color="auto"/>
            </w:tcBorders>
            <w:shd w:val="clear" w:color="auto" w:fill="auto"/>
            <w:noWrap/>
            <w:vAlign w:val="center"/>
            <w:hideMark/>
          </w:tcPr>
          <w:p w14:paraId="0E4CB63E"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1525</w:t>
            </w:r>
          </w:p>
        </w:tc>
        <w:tc>
          <w:tcPr>
            <w:tcW w:w="992" w:type="dxa"/>
            <w:tcBorders>
              <w:top w:val="nil"/>
              <w:left w:val="nil"/>
              <w:bottom w:val="single" w:sz="4" w:space="0" w:color="auto"/>
              <w:right w:val="single" w:sz="4" w:space="0" w:color="auto"/>
            </w:tcBorders>
            <w:shd w:val="clear" w:color="auto" w:fill="auto"/>
            <w:noWrap/>
            <w:vAlign w:val="center"/>
            <w:hideMark/>
          </w:tcPr>
          <w:p w14:paraId="2FF82D62"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393</w:t>
            </w:r>
          </w:p>
        </w:tc>
        <w:tc>
          <w:tcPr>
            <w:tcW w:w="1045" w:type="dxa"/>
            <w:tcBorders>
              <w:top w:val="nil"/>
              <w:left w:val="nil"/>
              <w:bottom w:val="single" w:sz="4" w:space="0" w:color="auto"/>
              <w:right w:val="single" w:sz="4" w:space="0" w:color="auto"/>
            </w:tcBorders>
            <w:shd w:val="clear" w:color="auto" w:fill="auto"/>
            <w:noWrap/>
            <w:vAlign w:val="center"/>
            <w:hideMark/>
          </w:tcPr>
          <w:p w14:paraId="5EF1DFAB"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201</w:t>
            </w:r>
          </w:p>
        </w:tc>
        <w:tc>
          <w:tcPr>
            <w:tcW w:w="1081" w:type="dxa"/>
            <w:tcBorders>
              <w:top w:val="nil"/>
              <w:left w:val="nil"/>
              <w:bottom w:val="single" w:sz="4" w:space="0" w:color="auto"/>
              <w:right w:val="single" w:sz="4" w:space="0" w:color="auto"/>
            </w:tcBorders>
            <w:shd w:val="clear" w:color="auto" w:fill="auto"/>
            <w:noWrap/>
            <w:vAlign w:val="center"/>
            <w:hideMark/>
          </w:tcPr>
          <w:p w14:paraId="001E7F83"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121</w:t>
            </w:r>
          </w:p>
        </w:tc>
        <w:tc>
          <w:tcPr>
            <w:tcW w:w="993" w:type="dxa"/>
            <w:tcBorders>
              <w:top w:val="nil"/>
              <w:left w:val="nil"/>
              <w:bottom w:val="single" w:sz="4" w:space="0" w:color="auto"/>
              <w:right w:val="single" w:sz="4" w:space="0" w:color="auto"/>
            </w:tcBorders>
            <w:shd w:val="clear" w:color="auto" w:fill="auto"/>
            <w:noWrap/>
            <w:vAlign w:val="center"/>
            <w:hideMark/>
          </w:tcPr>
          <w:p w14:paraId="2D0E76A5"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1EEA584F" w14:textId="4A52A2EF"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5 419</w:t>
            </w:r>
          </w:p>
        </w:tc>
        <w:tc>
          <w:tcPr>
            <w:tcW w:w="1275" w:type="dxa"/>
            <w:tcBorders>
              <w:top w:val="nil"/>
              <w:left w:val="nil"/>
              <w:bottom w:val="single" w:sz="4" w:space="0" w:color="auto"/>
              <w:right w:val="single" w:sz="4" w:space="0" w:color="auto"/>
            </w:tcBorders>
            <w:shd w:val="clear" w:color="auto" w:fill="auto"/>
            <w:noWrap/>
            <w:vAlign w:val="center"/>
            <w:hideMark/>
          </w:tcPr>
          <w:p w14:paraId="1F4A91B0" w14:textId="6FB09DBF"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41,34</w:t>
            </w:r>
          </w:p>
        </w:tc>
      </w:tr>
      <w:tr w:rsidR="000B3857" w:rsidRPr="005839A2" w14:paraId="14005E91" w14:textId="77777777" w:rsidTr="000B38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F29A93"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Appuis pêche</w:t>
            </w:r>
          </w:p>
        </w:tc>
        <w:tc>
          <w:tcPr>
            <w:tcW w:w="851" w:type="dxa"/>
            <w:tcBorders>
              <w:top w:val="nil"/>
              <w:left w:val="nil"/>
              <w:bottom w:val="single" w:sz="4" w:space="0" w:color="auto"/>
              <w:right w:val="single" w:sz="4" w:space="0" w:color="auto"/>
            </w:tcBorders>
            <w:shd w:val="clear" w:color="auto" w:fill="auto"/>
            <w:noWrap/>
            <w:vAlign w:val="center"/>
            <w:hideMark/>
          </w:tcPr>
          <w:p w14:paraId="3A20C874"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182</w:t>
            </w:r>
          </w:p>
        </w:tc>
        <w:tc>
          <w:tcPr>
            <w:tcW w:w="992" w:type="dxa"/>
            <w:tcBorders>
              <w:top w:val="nil"/>
              <w:left w:val="nil"/>
              <w:bottom w:val="single" w:sz="4" w:space="0" w:color="auto"/>
              <w:right w:val="single" w:sz="4" w:space="0" w:color="auto"/>
            </w:tcBorders>
            <w:shd w:val="clear" w:color="auto" w:fill="auto"/>
            <w:noWrap/>
            <w:vAlign w:val="center"/>
            <w:hideMark/>
          </w:tcPr>
          <w:p w14:paraId="16B6D5D2"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231</w:t>
            </w:r>
          </w:p>
        </w:tc>
        <w:tc>
          <w:tcPr>
            <w:tcW w:w="1045" w:type="dxa"/>
            <w:tcBorders>
              <w:top w:val="nil"/>
              <w:left w:val="nil"/>
              <w:bottom w:val="single" w:sz="4" w:space="0" w:color="auto"/>
              <w:right w:val="single" w:sz="4" w:space="0" w:color="auto"/>
            </w:tcBorders>
            <w:shd w:val="clear" w:color="auto" w:fill="auto"/>
            <w:noWrap/>
            <w:vAlign w:val="center"/>
            <w:hideMark/>
          </w:tcPr>
          <w:p w14:paraId="7F359E4B"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108</w:t>
            </w:r>
          </w:p>
        </w:tc>
        <w:tc>
          <w:tcPr>
            <w:tcW w:w="1081" w:type="dxa"/>
            <w:tcBorders>
              <w:top w:val="nil"/>
              <w:left w:val="nil"/>
              <w:bottom w:val="single" w:sz="4" w:space="0" w:color="auto"/>
              <w:right w:val="single" w:sz="4" w:space="0" w:color="auto"/>
            </w:tcBorders>
            <w:shd w:val="clear" w:color="auto" w:fill="auto"/>
            <w:noWrap/>
            <w:vAlign w:val="center"/>
            <w:hideMark/>
          </w:tcPr>
          <w:p w14:paraId="4706AE9D"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35</w:t>
            </w:r>
          </w:p>
        </w:tc>
        <w:tc>
          <w:tcPr>
            <w:tcW w:w="993" w:type="dxa"/>
            <w:tcBorders>
              <w:top w:val="nil"/>
              <w:left w:val="nil"/>
              <w:bottom w:val="single" w:sz="4" w:space="0" w:color="auto"/>
              <w:right w:val="single" w:sz="4" w:space="0" w:color="auto"/>
            </w:tcBorders>
            <w:shd w:val="clear" w:color="auto" w:fill="auto"/>
            <w:noWrap/>
            <w:vAlign w:val="center"/>
            <w:hideMark/>
          </w:tcPr>
          <w:p w14:paraId="6665912D" w14:textId="77777777"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556</w:t>
            </w:r>
          </w:p>
        </w:tc>
        <w:tc>
          <w:tcPr>
            <w:tcW w:w="1134" w:type="dxa"/>
            <w:tcBorders>
              <w:top w:val="nil"/>
              <w:left w:val="nil"/>
              <w:bottom w:val="single" w:sz="4" w:space="0" w:color="auto"/>
              <w:right w:val="single" w:sz="4" w:space="0" w:color="auto"/>
            </w:tcBorders>
            <w:shd w:val="clear" w:color="auto" w:fill="auto"/>
            <w:noWrap/>
            <w:vAlign w:val="center"/>
            <w:hideMark/>
          </w:tcPr>
          <w:p w14:paraId="617F6AE0" w14:textId="5D17B5B4"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1 564</w:t>
            </w:r>
          </w:p>
        </w:tc>
        <w:tc>
          <w:tcPr>
            <w:tcW w:w="1275" w:type="dxa"/>
            <w:tcBorders>
              <w:top w:val="nil"/>
              <w:left w:val="nil"/>
              <w:bottom w:val="single" w:sz="4" w:space="0" w:color="auto"/>
              <w:right w:val="single" w:sz="4" w:space="0" w:color="auto"/>
            </w:tcBorders>
            <w:shd w:val="clear" w:color="auto" w:fill="auto"/>
            <w:noWrap/>
            <w:vAlign w:val="center"/>
            <w:hideMark/>
          </w:tcPr>
          <w:p w14:paraId="7033F30E" w14:textId="09BAD7F5"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35,55</w:t>
            </w:r>
          </w:p>
        </w:tc>
      </w:tr>
      <w:tr w:rsidR="000B3857" w:rsidRPr="005839A2" w14:paraId="3D916A2F" w14:textId="77777777" w:rsidTr="000B3857">
        <w:trPr>
          <w:trHeight w:val="320"/>
        </w:trPr>
        <w:tc>
          <w:tcPr>
            <w:tcW w:w="1696" w:type="dxa"/>
            <w:tcBorders>
              <w:top w:val="nil"/>
              <w:left w:val="single" w:sz="4" w:space="0" w:color="auto"/>
              <w:bottom w:val="single" w:sz="4" w:space="0" w:color="auto"/>
              <w:right w:val="single" w:sz="4" w:space="0" w:color="auto"/>
            </w:tcBorders>
            <w:shd w:val="clear" w:color="000000" w:fill="BDD7EE"/>
            <w:noWrap/>
            <w:vAlign w:val="bottom"/>
            <w:hideMark/>
          </w:tcPr>
          <w:p w14:paraId="6D38AB87" w14:textId="77777777" w:rsidR="00B741C4" w:rsidRPr="005839A2" w:rsidRDefault="00B741C4"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Total femmes</w:t>
            </w:r>
          </w:p>
        </w:tc>
        <w:tc>
          <w:tcPr>
            <w:tcW w:w="851" w:type="dxa"/>
            <w:tcBorders>
              <w:top w:val="nil"/>
              <w:left w:val="nil"/>
              <w:bottom w:val="single" w:sz="4" w:space="0" w:color="auto"/>
              <w:right w:val="single" w:sz="4" w:space="0" w:color="auto"/>
            </w:tcBorders>
            <w:shd w:val="clear" w:color="000000" w:fill="BDD7EE"/>
            <w:noWrap/>
            <w:vAlign w:val="center"/>
            <w:hideMark/>
          </w:tcPr>
          <w:p w14:paraId="3219457E" w14:textId="4E50DBF6"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2 320</w:t>
            </w:r>
          </w:p>
        </w:tc>
        <w:tc>
          <w:tcPr>
            <w:tcW w:w="992" w:type="dxa"/>
            <w:tcBorders>
              <w:top w:val="nil"/>
              <w:left w:val="nil"/>
              <w:bottom w:val="single" w:sz="4" w:space="0" w:color="auto"/>
              <w:right w:val="single" w:sz="4" w:space="0" w:color="auto"/>
            </w:tcBorders>
            <w:shd w:val="clear" w:color="000000" w:fill="BDD7EE"/>
            <w:noWrap/>
            <w:vAlign w:val="center"/>
            <w:hideMark/>
          </w:tcPr>
          <w:p w14:paraId="0E8BB889" w14:textId="704E3E5F"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1 112</w:t>
            </w:r>
          </w:p>
        </w:tc>
        <w:tc>
          <w:tcPr>
            <w:tcW w:w="1045" w:type="dxa"/>
            <w:tcBorders>
              <w:top w:val="nil"/>
              <w:left w:val="nil"/>
              <w:bottom w:val="single" w:sz="4" w:space="0" w:color="auto"/>
              <w:right w:val="single" w:sz="4" w:space="0" w:color="auto"/>
            </w:tcBorders>
            <w:shd w:val="clear" w:color="000000" w:fill="BDD7EE"/>
            <w:noWrap/>
            <w:vAlign w:val="center"/>
            <w:hideMark/>
          </w:tcPr>
          <w:p w14:paraId="2133175E" w14:textId="33156DA0"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575</w:t>
            </w:r>
          </w:p>
        </w:tc>
        <w:tc>
          <w:tcPr>
            <w:tcW w:w="1081" w:type="dxa"/>
            <w:tcBorders>
              <w:top w:val="nil"/>
              <w:left w:val="nil"/>
              <w:bottom w:val="single" w:sz="4" w:space="0" w:color="auto"/>
              <w:right w:val="single" w:sz="4" w:space="0" w:color="auto"/>
            </w:tcBorders>
            <w:shd w:val="clear" w:color="000000" w:fill="BDD7EE"/>
            <w:noWrap/>
            <w:vAlign w:val="center"/>
            <w:hideMark/>
          </w:tcPr>
          <w:p w14:paraId="40144272" w14:textId="2B841BB2"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321</w:t>
            </w:r>
          </w:p>
        </w:tc>
        <w:tc>
          <w:tcPr>
            <w:tcW w:w="993" w:type="dxa"/>
            <w:tcBorders>
              <w:top w:val="nil"/>
              <w:left w:val="nil"/>
              <w:bottom w:val="single" w:sz="4" w:space="0" w:color="auto"/>
              <w:right w:val="single" w:sz="4" w:space="0" w:color="auto"/>
            </w:tcBorders>
            <w:shd w:val="clear" w:color="000000" w:fill="BDD7EE"/>
            <w:noWrap/>
            <w:vAlign w:val="center"/>
            <w:hideMark/>
          </w:tcPr>
          <w:p w14:paraId="6445EC53" w14:textId="28F1E21F"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4 328</w:t>
            </w:r>
          </w:p>
        </w:tc>
        <w:tc>
          <w:tcPr>
            <w:tcW w:w="1134" w:type="dxa"/>
            <w:tcBorders>
              <w:top w:val="nil"/>
              <w:left w:val="nil"/>
              <w:bottom w:val="single" w:sz="4" w:space="0" w:color="auto"/>
              <w:right w:val="single" w:sz="4" w:space="0" w:color="auto"/>
            </w:tcBorders>
            <w:shd w:val="clear" w:color="000000" w:fill="BDD7EE"/>
            <w:noWrap/>
            <w:vAlign w:val="center"/>
            <w:hideMark/>
          </w:tcPr>
          <w:p w14:paraId="69880EFB" w14:textId="5F07C344"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10 094</w:t>
            </w:r>
          </w:p>
        </w:tc>
        <w:tc>
          <w:tcPr>
            <w:tcW w:w="1275" w:type="dxa"/>
            <w:tcBorders>
              <w:top w:val="nil"/>
              <w:left w:val="nil"/>
              <w:bottom w:val="single" w:sz="4" w:space="0" w:color="auto"/>
              <w:right w:val="single" w:sz="4" w:space="0" w:color="auto"/>
            </w:tcBorders>
            <w:shd w:val="clear" w:color="000000" w:fill="BDD7EE"/>
            <w:noWrap/>
            <w:vAlign w:val="center"/>
            <w:hideMark/>
          </w:tcPr>
          <w:p w14:paraId="23B3A36E" w14:textId="344A74D0"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42,88</w:t>
            </w:r>
          </w:p>
        </w:tc>
      </w:tr>
      <w:tr w:rsidR="000B3857" w:rsidRPr="005839A2" w14:paraId="454EA081" w14:textId="77777777" w:rsidTr="000B38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A361E5" w14:textId="77777777" w:rsidR="00B741C4" w:rsidRPr="005839A2" w:rsidRDefault="00B741C4" w:rsidP="00BB5AA8">
            <w:pPr>
              <w:spacing w:line="276" w:lineRule="auto"/>
              <w:rPr>
                <w:rFonts w:ascii="Arial" w:hAnsi="Arial" w:cs="Arial"/>
                <w:color w:val="000000"/>
                <w:sz w:val="22"/>
                <w:szCs w:val="22"/>
              </w:rPr>
            </w:pPr>
            <w:r w:rsidRPr="005839A2">
              <w:rPr>
                <w:rFonts w:ascii="Arial" w:hAnsi="Arial" w:cs="Arial"/>
                <w:color w:val="000000"/>
                <w:sz w:val="22"/>
                <w:szCs w:val="22"/>
              </w:rPr>
              <w:t>Total global</w:t>
            </w:r>
          </w:p>
        </w:tc>
        <w:tc>
          <w:tcPr>
            <w:tcW w:w="851" w:type="dxa"/>
            <w:tcBorders>
              <w:top w:val="nil"/>
              <w:left w:val="nil"/>
              <w:bottom w:val="single" w:sz="4" w:space="0" w:color="auto"/>
              <w:right w:val="single" w:sz="4" w:space="0" w:color="auto"/>
            </w:tcBorders>
            <w:shd w:val="clear" w:color="auto" w:fill="auto"/>
            <w:noWrap/>
            <w:vAlign w:val="center"/>
            <w:hideMark/>
          </w:tcPr>
          <w:p w14:paraId="2CEF5959" w14:textId="155001D3"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5 201</w:t>
            </w:r>
          </w:p>
        </w:tc>
        <w:tc>
          <w:tcPr>
            <w:tcW w:w="992" w:type="dxa"/>
            <w:tcBorders>
              <w:top w:val="nil"/>
              <w:left w:val="nil"/>
              <w:bottom w:val="single" w:sz="4" w:space="0" w:color="auto"/>
              <w:right w:val="single" w:sz="4" w:space="0" w:color="auto"/>
            </w:tcBorders>
            <w:shd w:val="clear" w:color="auto" w:fill="auto"/>
            <w:noWrap/>
            <w:vAlign w:val="center"/>
            <w:hideMark/>
          </w:tcPr>
          <w:p w14:paraId="754365EC" w14:textId="1C71D94E"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2 585</w:t>
            </w:r>
          </w:p>
        </w:tc>
        <w:tc>
          <w:tcPr>
            <w:tcW w:w="1045" w:type="dxa"/>
            <w:tcBorders>
              <w:top w:val="nil"/>
              <w:left w:val="nil"/>
              <w:bottom w:val="single" w:sz="4" w:space="0" w:color="auto"/>
              <w:right w:val="single" w:sz="4" w:space="0" w:color="auto"/>
            </w:tcBorders>
            <w:shd w:val="clear" w:color="auto" w:fill="auto"/>
            <w:noWrap/>
            <w:vAlign w:val="center"/>
            <w:hideMark/>
          </w:tcPr>
          <w:p w14:paraId="35AA1096" w14:textId="5ECA8D45"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1 482</w:t>
            </w:r>
          </w:p>
        </w:tc>
        <w:tc>
          <w:tcPr>
            <w:tcW w:w="1081" w:type="dxa"/>
            <w:tcBorders>
              <w:top w:val="nil"/>
              <w:left w:val="nil"/>
              <w:bottom w:val="single" w:sz="4" w:space="0" w:color="auto"/>
              <w:right w:val="single" w:sz="4" w:space="0" w:color="auto"/>
            </w:tcBorders>
            <w:shd w:val="clear" w:color="auto" w:fill="auto"/>
            <w:noWrap/>
            <w:vAlign w:val="center"/>
            <w:hideMark/>
          </w:tcPr>
          <w:p w14:paraId="584B1C17" w14:textId="126FA652"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826</w:t>
            </w:r>
          </w:p>
        </w:tc>
        <w:tc>
          <w:tcPr>
            <w:tcW w:w="993" w:type="dxa"/>
            <w:tcBorders>
              <w:top w:val="nil"/>
              <w:left w:val="nil"/>
              <w:bottom w:val="single" w:sz="4" w:space="0" w:color="auto"/>
              <w:right w:val="single" w:sz="4" w:space="0" w:color="auto"/>
            </w:tcBorders>
            <w:shd w:val="clear" w:color="auto" w:fill="auto"/>
            <w:noWrap/>
            <w:vAlign w:val="center"/>
            <w:hideMark/>
          </w:tcPr>
          <w:p w14:paraId="548170C7" w14:textId="6B7A0FA8"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10 094</w:t>
            </w:r>
          </w:p>
        </w:tc>
        <w:tc>
          <w:tcPr>
            <w:tcW w:w="1134" w:type="dxa"/>
            <w:tcBorders>
              <w:top w:val="nil"/>
              <w:left w:val="nil"/>
              <w:bottom w:val="single" w:sz="4" w:space="0" w:color="auto"/>
              <w:right w:val="single" w:sz="4" w:space="0" w:color="auto"/>
            </w:tcBorders>
            <w:shd w:val="clear" w:color="auto" w:fill="auto"/>
            <w:noWrap/>
            <w:vAlign w:val="center"/>
            <w:hideMark/>
          </w:tcPr>
          <w:p w14:paraId="04D054A5" w14:textId="77777777" w:rsidR="00B741C4" w:rsidRPr="005839A2" w:rsidRDefault="00B741C4"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74BE2F5" w14:textId="44B78449" w:rsidR="00B741C4" w:rsidRPr="005839A2" w:rsidRDefault="00B741C4" w:rsidP="00BB5AA8">
            <w:pPr>
              <w:spacing w:line="276" w:lineRule="auto"/>
              <w:jc w:val="center"/>
              <w:rPr>
                <w:rFonts w:ascii="Arial" w:hAnsi="Arial" w:cs="Arial"/>
                <w:color w:val="000000"/>
                <w:sz w:val="22"/>
                <w:szCs w:val="22"/>
              </w:rPr>
            </w:pPr>
          </w:p>
        </w:tc>
      </w:tr>
      <w:tr w:rsidR="000B3857" w:rsidRPr="005839A2" w14:paraId="72D886B1" w14:textId="77777777" w:rsidTr="000B3857">
        <w:trPr>
          <w:trHeight w:val="320"/>
        </w:trPr>
        <w:tc>
          <w:tcPr>
            <w:tcW w:w="1696" w:type="dxa"/>
            <w:tcBorders>
              <w:top w:val="nil"/>
              <w:left w:val="single" w:sz="4" w:space="0" w:color="auto"/>
              <w:bottom w:val="single" w:sz="4" w:space="0" w:color="auto"/>
              <w:right w:val="single" w:sz="4" w:space="0" w:color="auto"/>
            </w:tcBorders>
            <w:shd w:val="clear" w:color="000000" w:fill="BDD7EE"/>
            <w:noWrap/>
            <w:vAlign w:val="bottom"/>
            <w:hideMark/>
          </w:tcPr>
          <w:p w14:paraId="747043FC" w14:textId="77777777" w:rsidR="00B741C4" w:rsidRPr="005839A2" w:rsidRDefault="00B741C4"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 femmes</w:t>
            </w:r>
          </w:p>
        </w:tc>
        <w:tc>
          <w:tcPr>
            <w:tcW w:w="851" w:type="dxa"/>
            <w:tcBorders>
              <w:top w:val="nil"/>
              <w:left w:val="nil"/>
              <w:bottom w:val="single" w:sz="4" w:space="0" w:color="auto"/>
              <w:right w:val="single" w:sz="4" w:space="0" w:color="auto"/>
            </w:tcBorders>
            <w:shd w:val="clear" w:color="000000" w:fill="BDD7EE"/>
            <w:noWrap/>
            <w:vAlign w:val="center"/>
            <w:hideMark/>
          </w:tcPr>
          <w:p w14:paraId="11ED138F" w14:textId="677F1E81"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44,61</w:t>
            </w:r>
          </w:p>
        </w:tc>
        <w:tc>
          <w:tcPr>
            <w:tcW w:w="992" w:type="dxa"/>
            <w:tcBorders>
              <w:top w:val="nil"/>
              <w:left w:val="nil"/>
              <w:bottom w:val="single" w:sz="4" w:space="0" w:color="auto"/>
              <w:right w:val="single" w:sz="4" w:space="0" w:color="auto"/>
            </w:tcBorders>
            <w:shd w:val="clear" w:color="000000" w:fill="BDD7EE"/>
            <w:noWrap/>
            <w:vAlign w:val="center"/>
            <w:hideMark/>
          </w:tcPr>
          <w:p w14:paraId="4F1415E9" w14:textId="3F751774"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43,02</w:t>
            </w:r>
          </w:p>
        </w:tc>
        <w:tc>
          <w:tcPr>
            <w:tcW w:w="1045" w:type="dxa"/>
            <w:tcBorders>
              <w:top w:val="nil"/>
              <w:left w:val="nil"/>
              <w:bottom w:val="single" w:sz="4" w:space="0" w:color="auto"/>
              <w:right w:val="single" w:sz="4" w:space="0" w:color="auto"/>
            </w:tcBorders>
            <w:shd w:val="clear" w:color="000000" w:fill="BDD7EE"/>
            <w:noWrap/>
            <w:vAlign w:val="center"/>
            <w:hideMark/>
          </w:tcPr>
          <w:p w14:paraId="509977FD" w14:textId="5EAEFA4E"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38,80</w:t>
            </w:r>
          </w:p>
        </w:tc>
        <w:tc>
          <w:tcPr>
            <w:tcW w:w="1081" w:type="dxa"/>
            <w:tcBorders>
              <w:top w:val="nil"/>
              <w:left w:val="nil"/>
              <w:bottom w:val="single" w:sz="4" w:space="0" w:color="auto"/>
              <w:right w:val="single" w:sz="4" w:space="0" w:color="auto"/>
            </w:tcBorders>
            <w:shd w:val="clear" w:color="000000" w:fill="BDD7EE"/>
            <w:noWrap/>
            <w:vAlign w:val="center"/>
            <w:hideMark/>
          </w:tcPr>
          <w:p w14:paraId="2A9D17C7" w14:textId="2459B16B"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38,86</w:t>
            </w:r>
          </w:p>
        </w:tc>
        <w:tc>
          <w:tcPr>
            <w:tcW w:w="993" w:type="dxa"/>
            <w:tcBorders>
              <w:top w:val="nil"/>
              <w:left w:val="nil"/>
              <w:bottom w:val="single" w:sz="4" w:space="0" w:color="auto"/>
              <w:right w:val="single" w:sz="4" w:space="0" w:color="auto"/>
            </w:tcBorders>
            <w:shd w:val="clear" w:color="000000" w:fill="BDD7EE"/>
            <w:noWrap/>
            <w:vAlign w:val="center"/>
            <w:hideMark/>
          </w:tcPr>
          <w:p w14:paraId="67A5F23A" w14:textId="0A93E11C" w:rsidR="00B741C4" w:rsidRPr="005839A2" w:rsidRDefault="00B741C4"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42,88</w:t>
            </w:r>
          </w:p>
        </w:tc>
        <w:tc>
          <w:tcPr>
            <w:tcW w:w="1134" w:type="dxa"/>
            <w:tcBorders>
              <w:top w:val="nil"/>
              <w:left w:val="nil"/>
              <w:bottom w:val="single" w:sz="4" w:space="0" w:color="auto"/>
              <w:right w:val="single" w:sz="4" w:space="0" w:color="auto"/>
            </w:tcBorders>
            <w:shd w:val="clear" w:color="000000" w:fill="BDD7EE"/>
            <w:noWrap/>
            <w:vAlign w:val="center"/>
            <w:hideMark/>
          </w:tcPr>
          <w:p w14:paraId="644A791A" w14:textId="662FA6B1" w:rsidR="00B741C4" w:rsidRPr="005839A2" w:rsidRDefault="00B741C4" w:rsidP="00BB5AA8">
            <w:pPr>
              <w:spacing w:line="276" w:lineRule="auto"/>
              <w:jc w:val="center"/>
              <w:rPr>
                <w:rFonts w:ascii="Arial" w:hAnsi="Arial" w:cs="Arial"/>
                <w:b/>
                <w:bCs/>
                <w:color w:val="000000"/>
                <w:sz w:val="22"/>
                <w:szCs w:val="22"/>
              </w:rPr>
            </w:pPr>
          </w:p>
        </w:tc>
        <w:tc>
          <w:tcPr>
            <w:tcW w:w="1275" w:type="dxa"/>
            <w:tcBorders>
              <w:top w:val="nil"/>
              <w:left w:val="nil"/>
              <w:bottom w:val="single" w:sz="4" w:space="0" w:color="auto"/>
              <w:right w:val="single" w:sz="4" w:space="0" w:color="auto"/>
            </w:tcBorders>
            <w:shd w:val="clear" w:color="000000" w:fill="BDD7EE"/>
            <w:noWrap/>
            <w:vAlign w:val="center"/>
            <w:hideMark/>
          </w:tcPr>
          <w:p w14:paraId="1814D914" w14:textId="4D1AC4FE" w:rsidR="00B741C4" w:rsidRPr="005839A2" w:rsidRDefault="00B741C4" w:rsidP="00BB5AA8">
            <w:pPr>
              <w:spacing w:line="276" w:lineRule="auto"/>
              <w:jc w:val="center"/>
              <w:rPr>
                <w:rFonts w:ascii="Arial" w:hAnsi="Arial" w:cs="Arial"/>
                <w:b/>
                <w:bCs/>
                <w:color w:val="000000"/>
                <w:sz w:val="22"/>
                <w:szCs w:val="22"/>
              </w:rPr>
            </w:pPr>
          </w:p>
        </w:tc>
      </w:tr>
    </w:tbl>
    <w:p w14:paraId="151803CB" w14:textId="70662625" w:rsidR="000B3857" w:rsidRPr="005839A2" w:rsidRDefault="000B3857"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Sources : </w:t>
      </w:r>
      <w:r w:rsidR="00241FDC">
        <w:rPr>
          <w:rFonts w:ascii="Arial" w:hAnsi="Arial" w:cs="Arial"/>
          <w:b/>
          <w:bCs/>
          <w:i/>
          <w:iCs/>
          <w:color w:val="000000"/>
          <w:sz w:val="22"/>
          <w:szCs w:val="22"/>
        </w:rPr>
        <w:t>R</w:t>
      </w:r>
      <w:r w:rsidRPr="005839A2">
        <w:rPr>
          <w:rFonts w:ascii="Arial" w:hAnsi="Arial" w:cs="Arial"/>
          <w:b/>
          <w:bCs/>
          <w:i/>
          <w:iCs/>
          <w:color w:val="000000"/>
          <w:sz w:val="22"/>
          <w:szCs w:val="22"/>
        </w:rPr>
        <w:t>apport d’activités annuels FNS 2020 et 2021</w:t>
      </w:r>
    </w:p>
    <w:p w14:paraId="2AC1A3A3" w14:textId="77777777" w:rsidR="00F52091" w:rsidRDefault="00F52091" w:rsidP="00BB5AA8">
      <w:pPr>
        <w:spacing w:line="276" w:lineRule="auto"/>
        <w:jc w:val="both"/>
        <w:rPr>
          <w:rFonts w:ascii="Arial" w:hAnsi="Arial" w:cs="Arial"/>
          <w:color w:val="000000"/>
          <w:sz w:val="22"/>
          <w:szCs w:val="22"/>
        </w:rPr>
      </w:pPr>
    </w:p>
    <w:p w14:paraId="11F346F5" w14:textId="22EE4B0B" w:rsidR="00B741C4" w:rsidRPr="005839A2" w:rsidRDefault="008121A0" w:rsidP="00BB5AA8">
      <w:pPr>
        <w:spacing w:line="276" w:lineRule="auto"/>
        <w:jc w:val="both"/>
        <w:rPr>
          <w:rFonts w:ascii="Arial" w:hAnsi="Arial" w:cs="Arial"/>
          <w:color w:val="000000"/>
          <w:sz w:val="22"/>
          <w:szCs w:val="22"/>
        </w:rPr>
      </w:pPr>
      <w:r w:rsidRPr="005839A2">
        <w:rPr>
          <w:rFonts w:ascii="Arial" w:hAnsi="Arial" w:cs="Arial"/>
          <w:color w:val="000000"/>
          <w:sz w:val="22"/>
          <w:szCs w:val="22"/>
        </w:rPr>
        <w:t>L</w:t>
      </w:r>
      <w:r w:rsidR="002F5969" w:rsidRPr="005839A2">
        <w:rPr>
          <w:rFonts w:ascii="Arial" w:hAnsi="Arial" w:cs="Arial"/>
          <w:color w:val="000000"/>
          <w:sz w:val="22"/>
          <w:szCs w:val="22"/>
        </w:rPr>
        <w:t xml:space="preserve">es jeunes </w:t>
      </w:r>
      <w:r w:rsidRPr="005839A2">
        <w:rPr>
          <w:rFonts w:ascii="Arial" w:hAnsi="Arial" w:cs="Arial"/>
          <w:color w:val="000000"/>
          <w:sz w:val="22"/>
          <w:szCs w:val="22"/>
        </w:rPr>
        <w:t>qui représentent une cible prioritaire du projet en plus des femmes, ont été dans l’ensemble pris en compte à un niveau relativement acceptable</w:t>
      </w:r>
      <w:r w:rsidR="00BF2D95" w:rsidRPr="005839A2">
        <w:rPr>
          <w:rFonts w:ascii="Arial" w:hAnsi="Arial" w:cs="Arial"/>
          <w:color w:val="000000"/>
          <w:sz w:val="22"/>
          <w:szCs w:val="22"/>
        </w:rPr>
        <w:t xml:space="preserve"> (55%)</w:t>
      </w:r>
      <w:r w:rsidRPr="005839A2">
        <w:rPr>
          <w:rFonts w:ascii="Arial" w:hAnsi="Arial" w:cs="Arial"/>
          <w:color w:val="000000"/>
          <w:sz w:val="22"/>
          <w:szCs w:val="22"/>
        </w:rPr>
        <w:t xml:space="preserve">. </w:t>
      </w:r>
      <w:r w:rsidR="00BF2D95" w:rsidRPr="005839A2">
        <w:rPr>
          <w:rFonts w:ascii="Arial" w:hAnsi="Arial" w:cs="Arial"/>
          <w:color w:val="000000"/>
          <w:sz w:val="22"/>
          <w:szCs w:val="22"/>
        </w:rPr>
        <w:t xml:space="preserve">Cependant en matière de statistique, la désagrégation ne concerne que les moyens de subsistance. Au niveau du cash for </w:t>
      </w:r>
      <w:proofErr w:type="spellStart"/>
      <w:r w:rsidR="00BF2D95" w:rsidRPr="005839A2">
        <w:rPr>
          <w:rFonts w:ascii="Arial" w:hAnsi="Arial" w:cs="Arial"/>
          <w:color w:val="000000"/>
          <w:sz w:val="22"/>
          <w:szCs w:val="22"/>
        </w:rPr>
        <w:t>work</w:t>
      </w:r>
      <w:proofErr w:type="spellEnd"/>
      <w:r w:rsidR="00BF2D95" w:rsidRPr="005839A2">
        <w:rPr>
          <w:rFonts w:ascii="Arial" w:hAnsi="Arial" w:cs="Arial"/>
          <w:color w:val="000000"/>
          <w:sz w:val="22"/>
          <w:szCs w:val="22"/>
        </w:rPr>
        <w:t xml:space="preserve">, ils ont représenté l’ensemble des bénéficiaires (100%). Au niveau du cash </w:t>
      </w:r>
      <w:r w:rsidR="00BF2D95" w:rsidRPr="005839A2">
        <w:rPr>
          <w:rFonts w:ascii="Arial" w:hAnsi="Arial" w:cs="Arial"/>
          <w:color w:val="000000"/>
          <w:sz w:val="22"/>
          <w:szCs w:val="22"/>
        </w:rPr>
        <w:lastRenderedPageBreak/>
        <w:t xml:space="preserve">inconditionnel, les jeunes ont représenté près de 72% des bénéficiaires. Ils ont été moins représentés respectivement au niveau de l’agriculture (environ 41%) et de la pêche (49%). En rapport avec les localités, </w:t>
      </w:r>
      <w:proofErr w:type="spellStart"/>
      <w:r w:rsidR="00BF2D95" w:rsidRPr="005839A2">
        <w:rPr>
          <w:rFonts w:ascii="Arial" w:hAnsi="Arial" w:cs="Arial"/>
          <w:color w:val="000000"/>
          <w:sz w:val="22"/>
          <w:szCs w:val="22"/>
        </w:rPr>
        <w:t>Koulkimé</w:t>
      </w:r>
      <w:proofErr w:type="spellEnd"/>
      <w:r w:rsidR="00BF2D95" w:rsidRPr="005839A2">
        <w:rPr>
          <w:rFonts w:ascii="Arial" w:hAnsi="Arial" w:cs="Arial"/>
          <w:color w:val="000000"/>
          <w:sz w:val="22"/>
          <w:szCs w:val="22"/>
        </w:rPr>
        <w:t xml:space="preserve"> a enregistré le plus grand nombre de jeunes (environ 89%). Il est suivi de </w:t>
      </w:r>
      <w:proofErr w:type="spellStart"/>
      <w:r w:rsidR="00BF2D95" w:rsidRPr="005839A2">
        <w:rPr>
          <w:rFonts w:ascii="Arial" w:hAnsi="Arial" w:cs="Arial"/>
          <w:color w:val="000000"/>
          <w:sz w:val="22"/>
          <w:szCs w:val="22"/>
        </w:rPr>
        <w:t>Baltram</w:t>
      </w:r>
      <w:proofErr w:type="spellEnd"/>
      <w:r w:rsidR="00BF2D95" w:rsidRPr="005839A2">
        <w:rPr>
          <w:rFonts w:ascii="Arial" w:hAnsi="Arial" w:cs="Arial"/>
          <w:color w:val="000000"/>
          <w:sz w:val="22"/>
          <w:szCs w:val="22"/>
        </w:rPr>
        <w:t xml:space="preserve"> qui comptait 72% de jeunes.</w:t>
      </w:r>
      <w:r w:rsidR="003C37CA" w:rsidRPr="005839A2">
        <w:rPr>
          <w:rFonts w:ascii="Arial" w:hAnsi="Arial" w:cs="Arial"/>
          <w:color w:val="000000"/>
          <w:sz w:val="22"/>
          <w:szCs w:val="22"/>
        </w:rPr>
        <w:t xml:space="preserve"> Le village de </w:t>
      </w:r>
      <w:proofErr w:type="spellStart"/>
      <w:r w:rsidR="003C37CA" w:rsidRPr="005839A2">
        <w:rPr>
          <w:rFonts w:ascii="Arial" w:hAnsi="Arial" w:cs="Arial"/>
          <w:color w:val="000000"/>
          <w:sz w:val="22"/>
          <w:szCs w:val="22"/>
        </w:rPr>
        <w:t>Guité</w:t>
      </w:r>
      <w:proofErr w:type="spellEnd"/>
      <w:r w:rsidR="003C37CA" w:rsidRPr="005839A2">
        <w:rPr>
          <w:rFonts w:ascii="Arial" w:hAnsi="Arial" w:cs="Arial"/>
          <w:color w:val="000000"/>
          <w:sz w:val="22"/>
          <w:szCs w:val="22"/>
        </w:rPr>
        <w:t xml:space="preserve"> est celui à avoir enregistré moins de jeunes bénéficiaires (environ 42%). Le village de </w:t>
      </w:r>
      <w:proofErr w:type="spellStart"/>
      <w:r w:rsidR="003C37CA" w:rsidRPr="005839A2">
        <w:rPr>
          <w:rFonts w:ascii="Arial" w:hAnsi="Arial" w:cs="Arial"/>
          <w:color w:val="000000"/>
          <w:sz w:val="22"/>
          <w:szCs w:val="22"/>
        </w:rPr>
        <w:t>Ngalamia</w:t>
      </w:r>
      <w:proofErr w:type="spellEnd"/>
      <w:r w:rsidR="003C37CA" w:rsidRPr="005839A2">
        <w:rPr>
          <w:rFonts w:ascii="Arial" w:hAnsi="Arial" w:cs="Arial"/>
          <w:color w:val="000000"/>
          <w:sz w:val="22"/>
          <w:szCs w:val="22"/>
        </w:rPr>
        <w:t xml:space="preserve"> a atteint environ 53% de jeunes.</w:t>
      </w:r>
    </w:p>
    <w:p w14:paraId="1FF76D2E" w14:textId="4D703798" w:rsidR="00BF2D95" w:rsidRPr="005F1BAC" w:rsidRDefault="007B61F5" w:rsidP="00BB5AA8">
      <w:pPr>
        <w:pStyle w:val="Lgende"/>
        <w:spacing w:after="0" w:line="276" w:lineRule="auto"/>
        <w:jc w:val="both"/>
        <w:rPr>
          <w:rFonts w:ascii="Arial" w:hAnsi="Arial" w:cs="Arial"/>
          <w:b/>
          <w:bCs/>
          <w:i w:val="0"/>
          <w:iCs w:val="0"/>
          <w:sz w:val="22"/>
          <w:szCs w:val="22"/>
        </w:rPr>
      </w:pPr>
      <w:bookmarkStart w:id="78" w:name="_Toc127135053"/>
      <w:r w:rsidRPr="0095690F">
        <w:rPr>
          <w:rFonts w:ascii="Arial" w:hAnsi="Arial" w:cs="Arial"/>
          <w:b/>
          <w:bCs/>
          <w:i w:val="0"/>
          <w:iCs w:val="0"/>
          <w:sz w:val="22"/>
          <w:szCs w:val="22"/>
        </w:rPr>
        <w:t xml:space="preserve">Tableau </w:t>
      </w:r>
      <w:r w:rsidRPr="0095690F">
        <w:rPr>
          <w:rFonts w:ascii="Arial" w:hAnsi="Arial" w:cs="Arial"/>
          <w:b/>
          <w:bCs/>
          <w:i w:val="0"/>
          <w:iCs w:val="0"/>
          <w:sz w:val="22"/>
          <w:szCs w:val="22"/>
        </w:rPr>
        <w:fldChar w:fldCharType="begin"/>
      </w:r>
      <w:r w:rsidRPr="0095690F">
        <w:rPr>
          <w:rFonts w:ascii="Arial" w:hAnsi="Arial" w:cs="Arial"/>
          <w:b/>
          <w:bCs/>
          <w:i w:val="0"/>
          <w:iCs w:val="0"/>
          <w:sz w:val="22"/>
          <w:szCs w:val="22"/>
        </w:rPr>
        <w:instrText xml:space="preserve"> SEQ Tableau \* ARABIC </w:instrText>
      </w:r>
      <w:r w:rsidRPr="0095690F">
        <w:rPr>
          <w:rFonts w:ascii="Arial" w:hAnsi="Arial" w:cs="Arial"/>
          <w:b/>
          <w:bCs/>
          <w:i w:val="0"/>
          <w:iCs w:val="0"/>
          <w:sz w:val="22"/>
          <w:szCs w:val="22"/>
        </w:rPr>
        <w:fldChar w:fldCharType="separate"/>
      </w:r>
      <w:r w:rsidR="00F347CC">
        <w:rPr>
          <w:rFonts w:ascii="Arial" w:hAnsi="Arial" w:cs="Arial"/>
          <w:b/>
          <w:bCs/>
          <w:i w:val="0"/>
          <w:iCs w:val="0"/>
          <w:noProof/>
          <w:sz w:val="22"/>
          <w:szCs w:val="22"/>
        </w:rPr>
        <w:t>11</w:t>
      </w:r>
      <w:r w:rsidRPr="0095690F">
        <w:rPr>
          <w:rFonts w:ascii="Arial" w:hAnsi="Arial" w:cs="Arial"/>
          <w:b/>
          <w:bCs/>
          <w:i w:val="0"/>
          <w:iCs w:val="0"/>
          <w:sz w:val="22"/>
          <w:szCs w:val="22"/>
        </w:rPr>
        <w:fldChar w:fldCharType="end"/>
      </w:r>
      <w:r w:rsidRPr="0095690F">
        <w:rPr>
          <w:rFonts w:ascii="Arial" w:hAnsi="Arial" w:cs="Arial"/>
          <w:b/>
          <w:bCs/>
          <w:i w:val="0"/>
          <w:iCs w:val="0"/>
          <w:sz w:val="22"/>
          <w:szCs w:val="22"/>
        </w:rPr>
        <w:t xml:space="preserve"> : </w:t>
      </w:r>
      <w:r w:rsidR="003C37CA" w:rsidRPr="005F1BAC">
        <w:rPr>
          <w:rFonts w:ascii="Arial" w:hAnsi="Arial" w:cs="Arial"/>
          <w:b/>
          <w:bCs/>
          <w:i w:val="0"/>
          <w:iCs w:val="0"/>
          <w:sz w:val="22"/>
          <w:szCs w:val="22"/>
        </w:rPr>
        <w:t>Représentativité des jeunes par type d’appuis de moyens de subsistance et selon la localité</w:t>
      </w:r>
      <w:bookmarkEnd w:id="78"/>
    </w:p>
    <w:tbl>
      <w:tblPr>
        <w:tblW w:w="9120" w:type="dxa"/>
        <w:tblCellMar>
          <w:left w:w="70" w:type="dxa"/>
          <w:right w:w="70" w:type="dxa"/>
        </w:tblCellMar>
        <w:tblLook w:val="04A0" w:firstRow="1" w:lastRow="0" w:firstColumn="1" w:lastColumn="0" w:noHBand="0" w:noVBand="1"/>
      </w:tblPr>
      <w:tblGrid>
        <w:gridCol w:w="1696"/>
        <w:gridCol w:w="1134"/>
        <w:gridCol w:w="993"/>
        <w:gridCol w:w="1119"/>
        <w:gridCol w:w="1131"/>
        <w:gridCol w:w="850"/>
        <w:gridCol w:w="1180"/>
        <w:gridCol w:w="1187"/>
      </w:tblGrid>
      <w:tr w:rsidR="008121A0" w:rsidRPr="005839A2" w14:paraId="0C3E7AAB" w14:textId="77777777" w:rsidTr="00631D63">
        <w:trPr>
          <w:trHeight w:val="320"/>
        </w:trPr>
        <w:tc>
          <w:tcPr>
            <w:tcW w:w="1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7734C7B" w14:textId="3B9FEB8F" w:rsidR="008121A0" w:rsidRPr="005839A2" w:rsidRDefault="008121A0" w:rsidP="00BB5AA8">
            <w:pPr>
              <w:spacing w:line="276" w:lineRule="auto"/>
              <w:jc w:val="center"/>
              <w:rPr>
                <w:rFonts w:ascii="Arial" w:hAnsi="Arial" w:cs="Arial"/>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5D49CC9E" w14:textId="77777777" w:rsidR="008121A0" w:rsidRPr="005839A2" w:rsidRDefault="008121A0"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Guité</w:t>
            </w:r>
            <w:proofErr w:type="spellEnd"/>
          </w:p>
        </w:tc>
        <w:tc>
          <w:tcPr>
            <w:tcW w:w="993" w:type="dxa"/>
            <w:tcBorders>
              <w:top w:val="single" w:sz="4" w:space="0" w:color="auto"/>
              <w:left w:val="nil"/>
              <w:bottom w:val="single" w:sz="4" w:space="0" w:color="auto"/>
              <w:right w:val="single" w:sz="4" w:space="0" w:color="auto"/>
            </w:tcBorders>
            <w:shd w:val="clear" w:color="000000" w:fill="BDD7EE"/>
            <w:noWrap/>
            <w:vAlign w:val="center"/>
            <w:hideMark/>
          </w:tcPr>
          <w:p w14:paraId="733BC39B" w14:textId="77777777" w:rsidR="008121A0" w:rsidRPr="005839A2" w:rsidRDefault="008121A0"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Baltram</w:t>
            </w:r>
            <w:proofErr w:type="spellEnd"/>
          </w:p>
        </w:tc>
        <w:tc>
          <w:tcPr>
            <w:tcW w:w="1045" w:type="dxa"/>
            <w:tcBorders>
              <w:top w:val="single" w:sz="4" w:space="0" w:color="auto"/>
              <w:left w:val="nil"/>
              <w:bottom w:val="single" w:sz="4" w:space="0" w:color="auto"/>
              <w:right w:val="single" w:sz="4" w:space="0" w:color="auto"/>
            </w:tcBorders>
            <w:shd w:val="clear" w:color="000000" w:fill="BDD7EE"/>
            <w:noWrap/>
            <w:vAlign w:val="center"/>
            <w:hideMark/>
          </w:tcPr>
          <w:p w14:paraId="56CBF4F6" w14:textId="77777777" w:rsidR="008121A0" w:rsidRPr="005839A2" w:rsidRDefault="008121A0"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Ngalamia</w:t>
            </w:r>
            <w:proofErr w:type="spellEnd"/>
          </w:p>
        </w:tc>
        <w:tc>
          <w:tcPr>
            <w:tcW w:w="1081" w:type="dxa"/>
            <w:tcBorders>
              <w:top w:val="single" w:sz="4" w:space="0" w:color="auto"/>
              <w:left w:val="nil"/>
              <w:bottom w:val="single" w:sz="4" w:space="0" w:color="auto"/>
              <w:right w:val="single" w:sz="4" w:space="0" w:color="auto"/>
            </w:tcBorders>
            <w:shd w:val="clear" w:color="000000" w:fill="BDD7EE"/>
            <w:noWrap/>
            <w:vAlign w:val="center"/>
            <w:hideMark/>
          </w:tcPr>
          <w:p w14:paraId="698171AF" w14:textId="77777777" w:rsidR="008121A0" w:rsidRPr="005839A2" w:rsidRDefault="008121A0" w:rsidP="00BB5AA8">
            <w:pPr>
              <w:spacing w:line="276" w:lineRule="auto"/>
              <w:jc w:val="center"/>
              <w:rPr>
                <w:rFonts w:ascii="Arial" w:hAnsi="Arial" w:cs="Arial"/>
                <w:b/>
                <w:bCs/>
                <w:color w:val="000000"/>
                <w:sz w:val="22"/>
                <w:szCs w:val="22"/>
              </w:rPr>
            </w:pPr>
            <w:proofErr w:type="spellStart"/>
            <w:r w:rsidRPr="005839A2">
              <w:rPr>
                <w:rFonts w:ascii="Arial" w:hAnsi="Arial" w:cs="Arial"/>
                <w:b/>
                <w:bCs/>
                <w:color w:val="000000"/>
                <w:sz w:val="22"/>
                <w:szCs w:val="22"/>
              </w:rPr>
              <w:t>Koulkimé</w:t>
            </w:r>
            <w:proofErr w:type="spellEnd"/>
          </w:p>
        </w:tc>
        <w:tc>
          <w:tcPr>
            <w:tcW w:w="850" w:type="dxa"/>
            <w:tcBorders>
              <w:top w:val="single" w:sz="4" w:space="0" w:color="auto"/>
              <w:left w:val="nil"/>
              <w:bottom w:val="single" w:sz="4" w:space="0" w:color="auto"/>
              <w:right w:val="single" w:sz="4" w:space="0" w:color="auto"/>
            </w:tcBorders>
            <w:shd w:val="clear" w:color="000000" w:fill="BDD7EE"/>
            <w:noWrap/>
            <w:vAlign w:val="center"/>
            <w:hideMark/>
          </w:tcPr>
          <w:p w14:paraId="25F32B21" w14:textId="77777777"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Total</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7CCA61AF" w14:textId="77777777"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Ensemble</w:t>
            </w:r>
          </w:p>
        </w:tc>
        <w:tc>
          <w:tcPr>
            <w:tcW w:w="1187" w:type="dxa"/>
            <w:tcBorders>
              <w:top w:val="single" w:sz="4" w:space="0" w:color="auto"/>
              <w:left w:val="nil"/>
              <w:bottom w:val="single" w:sz="4" w:space="0" w:color="auto"/>
              <w:right w:val="single" w:sz="4" w:space="0" w:color="auto"/>
            </w:tcBorders>
            <w:shd w:val="clear" w:color="000000" w:fill="BDD7EE"/>
            <w:noWrap/>
            <w:vAlign w:val="center"/>
            <w:hideMark/>
          </w:tcPr>
          <w:p w14:paraId="7B126876" w14:textId="77777777"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 jeunes</w:t>
            </w:r>
          </w:p>
        </w:tc>
      </w:tr>
      <w:tr w:rsidR="008121A0" w:rsidRPr="005839A2" w14:paraId="4690A7FD" w14:textId="77777777" w:rsidTr="00631D63">
        <w:trPr>
          <w:trHeight w:val="3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3F4B914" w14:textId="77777777" w:rsidR="008121A0" w:rsidRPr="005839A2" w:rsidRDefault="008121A0" w:rsidP="00BB5AA8">
            <w:pPr>
              <w:spacing w:line="276" w:lineRule="auto"/>
              <w:rPr>
                <w:rFonts w:ascii="Arial" w:hAnsi="Arial" w:cs="Arial"/>
                <w:color w:val="000000"/>
                <w:sz w:val="22"/>
                <w:szCs w:val="22"/>
              </w:rPr>
            </w:pPr>
            <w:r w:rsidRPr="005839A2">
              <w:rPr>
                <w:rFonts w:ascii="Arial" w:hAnsi="Arial" w:cs="Arial"/>
                <w:color w:val="000000"/>
                <w:sz w:val="22"/>
                <w:szCs w:val="22"/>
              </w:rPr>
              <w:t xml:space="preserve">Cash for </w:t>
            </w:r>
            <w:proofErr w:type="spellStart"/>
            <w:r w:rsidRPr="005839A2">
              <w:rPr>
                <w:rFonts w:ascii="Arial" w:hAnsi="Arial" w:cs="Arial"/>
                <w:color w:val="000000"/>
                <w:sz w:val="22"/>
                <w:szCs w:val="22"/>
              </w:rPr>
              <w:t>work</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E6D0EA0"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281</w:t>
            </w:r>
          </w:p>
        </w:tc>
        <w:tc>
          <w:tcPr>
            <w:tcW w:w="993" w:type="dxa"/>
            <w:tcBorders>
              <w:top w:val="nil"/>
              <w:left w:val="nil"/>
              <w:bottom w:val="single" w:sz="4" w:space="0" w:color="auto"/>
              <w:right w:val="single" w:sz="4" w:space="0" w:color="auto"/>
            </w:tcBorders>
            <w:shd w:val="clear" w:color="auto" w:fill="auto"/>
            <w:noWrap/>
            <w:vAlign w:val="center"/>
            <w:hideMark/>
          </w:tcPr>
          <w:p w14:paraId="68D71293"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600</w:t>
            </w:r>
          </w:p>
        </w:tc>
        <w:tc>
          <w:tcPr>
            <w:tcW w:w="1045" w:type="dxa"/>
            <w:tcBorders>
              <w:top w:val="nil"/>
              <w:left w:val="nil"/>
              <w:bottom w:val="single" w:sz="4" w:space="0" w:color="auto"/>
              <w:right w:val="single" w:sz="4" w:space="0" w:color="auto"/>
            </w:tcBorders>
            <w:shd w:val="clear" w:color="auto" w:fill="auto"/>
            <w:noWrap/>
            <w:vAlign w:val="center"/>
            <w:hideMark/>
          </w:tcPr>
          <w:p w14:paraId="1DF07463"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150</w:t>
            </w:r>
          </w:p>
        </w:tc>
        <w:tc>
          <w:tcPr>
            <w:tcW w:w="1081" w:type="dxa"/>
            <w:tcBorders>
              <w:top w:val="nil"/>
              <w:left w:val="nil"/>
              <w:bottom w:val="single" w:sz="4" w:space="0" w:color="auto"/>
              <w:right w:val="single" w:sz="4" w:space="0" w:color="auto"/>
            </w:tcBorders>
            <w:shd w:val="clear" w:color="auto" w:fill="auto"/>
            <w:noWrap/>
            <w:vAlign w:val="center"/>
            <w:hideMark/>
          </w:tcPr>
          <w:p w14:paraId="2CADAB6B"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300</w:t>
            </w:r>
          </w:p>
        </w:tc>
        <w:tc>
          <w:tcPr>
            <w:tcW w:w="850" w:type="dxa"/>
            <w:tcBorders>
              <w:top w:val="nil"/>
              <w:left w:val="nil"/>
              <w:bottom w:val="single" w:sz="4" w:space="0" w:color="auto"/>
              <w:right w:val="single" w:sz="4" w:space="0" w:color="auto"/>
            </w:tcBorders>
            <w:shd w:val="clear" w:color="auto" w:fill="auto"/>
            <w:noWrap/>
            <w:vAlign w:val="center"/>
            <w:hideMark/>
          </w:tcPr>
          <w:p w14:paraId="1D95FD38"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1331</w:t>
            </w:r>
          </w:p>
        </w:tc>
        <w:tc>
          <w:tcPr>
            <w:tcW w:w="1134" w:type="dxa"/>
            <w:tcBorders>
              <w:top w:val="nil"/>
              <w:left w:val="nil"/>
              <w:bottom w:val="single" w:sz="4" w:space="0" w:color="auto"/>
              <w:right w:val="single" w:sz="4" w:space="0" w:color="auto"/>
            </w:tcBorders>
            <w:shd w:val="clear" w:color="auto" w:fill="auto"/>
            <w:noWrap/>
            <w:vAlign w:val="center"/>
            <w:hideMark/>
          </w:tcPr>
          <w:p w14:paraId="1E1FFC8D" w14:textId="40F2BF2E"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1 331</w:t>
            </w:r>
          </w:p>
        </w:tc>
        <w:tc>
          <w:tcPr>
            <w:tcW w:w="1187" w:type="dxa"/>
            <w:tcBorders>
              <w:top w:val="nil"/>
              <w:left w:val="nil"/>
              <w:bottom w:val="single" w:sz="4" w:space="0" w:color="auto"/>
              <w:right w:val="single" w:sz="4" w:space="0" w:color="auto"/>
            </w:tcBorders>
            <w:shd w:val="clear" w:color="auto" w:fill="auto"/>
            <w:noWrap/>
            <w:vAlign w:val="center"/>
            <w:hideMark/>
          </w:tcPr>
          <w:p w14:paraId="4C287155" w14:textId="1451100E"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100,00</w:t>
            </w:r>
          </w:p>
        </w:tc>
      </w:tr>
      <w:tr w:rsidR="008121A0" w:rsidRPr="005839A2" w14:paraId="4E185CD2" w14:textId="77777777" w:rsidTr="00631D63">
        <w:trPr>
          <w:trHeight w:val="32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897425" w14:textId="77777777" w:rsidR="008121A0" w:rsidRPr="005839A2" w:rsidRDefault="008121A0" w:rsidP="00BB5AA8">
            <w:pPr>
              <w:spacing w:line="276" w:lineRule="auto"/>
              <w:rPr>
                <w:rFonts w:ascii="Arial" w:hAnsi="Arial" w:cs="Arial"/>
                <w:color w:val="000000"/>
                <w:sz w:val="22"/>
                <w:szCs w:val="22"/>
              </w:rPr>
            </w:pPr>
            <w:r w:rsidRPr="005839A2">
              <w:rPr>
                <w:rFonts w:ascii="Arial" w:hAnsi="Arial" w:cs="Arial"/>
                <w:color w:val="000000"/>
                <w:sz w:val="22"/>
                <w:szCs w:val="22"/>
              </w:rPr>
              <w:t>Cash inconditionnel</w:t>
            </w:r>
          </w:p>
        </w:tc>
        <w:tc>
          <w:tcPr>
            <w:tcW w:w="1134" w:type="dxa"/>
            <w:tcBorders>
              <w:top w:val="nil"/>
              <w:left w:val="nil"/>
              <w:bottom w:val="single" w:sz="4" w:space="0" w:color="auto"/>
              <w:right w:val="single" w:sz="4" w:space="0" w:color="auto"/>
            </w:tcBorders>
            <w:shd w:val="clear" w:color="auto" w:fill="auto"/>
            <w:noWrap/>
            <w:vAlign w:val="center"/>
            <w:hideMark/>
          </w:tcPr>
          <w:p w14:paraId="5239841C"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625</w:t>
            </w:r>
          </w:p>
        </w:tc>
        <w:tc>
          <w:tcPr>
            <w:tcW w:w="993" w:type="dxa"/>
            <w:tcBorders>
              <w:top w:val="nil"/>
              <w:left w:val="nil"/>
              <w:bottom w:val="single" w:sz="4" w:space="0" w:color="auto"/>
              <w:right w:val="single" w:sz="4" w:space="0" w:color="auto"/>
            </w:tcBorders>
            <w:shd w:val="clear" w:color="auto" w:fill="auto"/>
            <w:noWrap/>
            <w:vAlign w:val="center"/>
            <w:hideMark/>
          </w:tcPr>
          <w:p w14:paraId="038E09C1"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453</w:t>
            </w:r>
          </w:p>
        </w:tc>
        <w:tc>
          <w:tcPr>
            <w:tcW w:w="1045" w:type="dxa"/>
            <w:tcBorders>
              <w:top w:val="nil"/>
              <w:left w:val="nil"/>
              <w:bottom w:val="single" w:sz="4" w:space="0" w:color="auto"/>
              <w:right w:val="single" w:sz="4" w:space="0" w:color="auto"/>
            </w:tcBorders>
            <w:shd w:val="clear" w:color="auto" w:fill="auto"/>
            <w:noWrap/>
            <w:vAlign w:val="center"/>
            <w:hideMark/>
          </w:tcPr>
          <w:p w14:paraId="7B18F3F2"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146</w:t>
            </w:r>
          </w:p>
        </w:tc>
        <w:tc>
          <w:tcPr>
            <w:tcW w:w="1081" w:type="dxa"/>
            <w:tcBorders>
              <w:top w:val="nil"/>
              <w:left w:val="nil"/>
              <w:bottom w:val="single" w:sz="4" w:space="0" w:color="auto"/>
              <w:right w:val="single" w:sz="4" w:space="0" w:color="auto"/>
            </w:tcBorders>
            <w:shd w:val="clear" w:color="auto" w:fill="auto"/>
            <w:noWrap/>
            <w:vAlign w:val="center"/>
            <w:hideMark/>
          </w:tcPr>
          <w:p w14:paraId="07538C05"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55</w:t>
            </w:r>
          </w:p>
        </w:tc>
        <w:tc>
          <w:tcPr>
            <w:tcW w:w="850" w:type="dxa"/>
            <w:tcBorders>
              <w:top w:val="nil"/>
              <w:left w:val="nil"/>
              <w:bottom w:val="single" w:sz="4" w:space="0" w:color="auto"/>
              <w:right w:val="single" w:sz="4" w:space="0" w:color="auto"/>
            </w:tcBorders>
            <w:shd w:val="clear" w:color="auto" w:fill="auto"/>
            <w:noWrap/>
            <w:vAlign w:val="center"/>
            <w:hideMark/>
          </w:tcPr>
          <w:p w14:paraId="2B2F4E18"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1279</w:t>
            </w:r>
          </w:p>
        </w:tc>
        <w:tc>
          <w:tcPr>
            <w:tcW w:w="1134" w:type="dxa"/>
            <w:tcBorders>
              <w:top w:val="nil"/>
              <w:left w:val="nil"/>
              <w:bottom w:val="single" w:sz="4" w:space="0" w:color="auto"/>
              <w:right w:val="single" w:sz="4" w:space="0" w:color="auto"/>
            </w:tcBorders>
            <w:shd w:val="clear" w:color="auto" w:fill="auto"/>
            <w:noWrap/>
            <w:vAlign w:val="center"/>
            <w:hideMark/>
          </w:tcPr>
          <w:p w14:paraId="50D3C3FD" w14:textId="5E0F342E"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1 780</w:t>
            </w:r>
          </w:p>
        </w:tc>
        <w:tc>
          <w:tcPr>
            <w:tcW w:w="1187" w:type="dxa"/>
            <w:tcBorders>
              <w:top w:val="nil"/>
              <w:left w:val="nil"/>
              <w:bottom w:val="single" w:sz="4" w:space="0" w:color="auto"/>
              <w:right w:val="single" w:sz="4" w:space="0" w:color="auto"/>
            </w:tcBorders>
            <w:shd w:val="clear" w:color="auto" w:fill="auto"/>
            <w:noWrap/>
            <w:vAlign w:val="center"/>
            <w:hideMark/>
          </w:tcPr>
          <w:p w14:paraId="67128F82" w14:textId="438476F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71,85</w:t>
            </w:r>
          </w:p>
        </w:tc>
      </w:tr>
      <w:tr w:rsidR="008121A0" w:rsidRPr="005839A2" w14:paraId="3E791F92" w14:textId="77777777" w:rsidTr="00631D63">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ADC207" w14:textId="77777777" w:rsidR="008121A0" w:rsidRPr="005839A2" w:rsidRDefault="008121A0" w:rsidP="00BB5AA8">
            <w:pPr>
              <w:spacing w:line="276" w:lineRule="auto"/>
              <w:rPr>
                <w:rFonts w:ascii="Arial" w:hAnsi="Arial" w:cs="Arial"/>
                <w:color w:val="000000"/>
                <w:sz w:val="22"/>
                <w:szCs w:val="22"/>
              </w:rPr>
            </w:pPr>
            <w:r w:rsidRPr="005839A2">
              <w:rPr>
                <w:rFonts w:ascii="Arial" w:hAnsi="Arial" w:cs="Arial"/>
                <w:color w:val="000000"/>
                <w:sz w:val="22"/>
                <w:szCs w:val="22"/>
              </w:rPr>
              <w:t>Appuis agricoles</w:t>
            </w:r>
          </w:p>
        </w:tc>
        <w:tc>
          <w:tcPr>
            <w:tcW w:w="1134" w:type="dxa"/>
            <w:tcBorders>
              <w:top w:val="nil"/>
              <w:left w:val="nil"/>
              <w:bottom w:val="single" w:sz="4" w:space="0" w:color="auto"/>
              <w:right w:val="single" w:sz="4" w:space="0" w:color="auto"/>
            </w:tcBorders>
            <w:shd w:val="clear" w:color="auto" w:fill="auto"/>
            <w:noWrap/>
            <w:vAlign w:val="center"/>
            <w:hideMark/>
          </w:tcPr>
          <w:p w14:paraId="7FF942EE"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1148</w:t>
            </w:r>
          </w:p>
        </w:tc>
        <w:tc>
          <w:tcPr>
            <w:tcW w:w="993" w:type="dxa"/>
            <w:tcBorders>
              <w:top w:val="nil"/>
              <w:left w:val="nil"/>
              <w:bottom w:val="single" w:sz="4" w:space="0" w:color="auto"/>
              <w:right w:val="single" w:sz="4" w:space="0" w:color="auto"/>
            </w:tcBorders>
            <w:shd w:val="clear" w:color="auto" w:fill="auto"/>
            <w:noWrap/>
            <w:vAlign w:val="center"/>
            <w:hideMark/>
          </w:tcPr>
          <w:p w14:paraId="1889B41A"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458</w:t>
            </w:r>
          </w:p>
        </w:tc>
        <w:tc>
          <w:tcPr>
            <w:tcW w:w="1045" w:type="dxa"/>
            <w:tcBorders>
              <w:top w:val="nil"/>
              <w:left w:val="nil"/>
              <w:bottom w:val="single" w:sz="4" w:space="0" w:color="auto"/>
              <w:right w:val="single" w:sz="4" w:space="0" w:color="auto"/>
            </w:tcBorders>
            <w:shd w:val="clear" w:color="auto" w:fill="auto"/>
            <w:noWrap/>
            <w:vAlign w:val="center"/>
            <w:hideMark/>
          </w:tcPr>
          <w:p w14:paraId="75CF04DC"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322</w:t>
            </w:r>
          </w:p>
        </w:tc>
        <w:tc>
          <w:tcPr>
            <w:tcW w:w="1081" w:type="dxa"/>
            <w:tcBorders>
              <w:top w:val="nil"/>
              <w:left w:val="nil"/>
              <w:bottom w:val="single" w:sz="4" w:space="0" w:color="auto"/>
              <w:right w:val="single" w:sz="4" w:space="0" w:color="auto"/>
            </w:tcBorders>
            <w:shd w:val="clear" w:color="auto" w:fill="auto"/>
            <w:noWrap/>
            <w:vAlign w:val="center"/>
            <w:hideMark/>
          </w:tcPr>
          <w:p w14:paraId="21FA6DB3"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269</w:t>
            </w:r>
          </w:p>
        </w:tc>
        <w:tc>
          <w:tcPr>
            <w:tcW w:w="850" w:type="dxa"/>
            <w:tcBorders>
              <w:top w:val="nil"/>
              <w:left w:val="nil"/>
              <w:bottom w:val="single" w:sz="4" w:space="0" w:color="auto"/>
              <w:right w:val="single" w:sz="4" w:space="0" w:color="auto"/>
            </w:tcBorders>
            <w:shd w:val="clear" w:color="auto" w:fill="auto"/>
            <w:noWrap/>
            <w:vAlign w:val="center"/>
            <w:hideMark/>
          </w:tcPr>
          <w:p w14:paraId="1F4F3695"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2197</w:t>
            </w:r>
          </w:p>
        </w:tc>
        <w:tc>
          <w:tcPr>
            <w:tcW w:w="1134" w:type="dxa"/>
            <w:tcBorders>
              <w:top w:val="nil"/>
              <w:left w:val="nil"/>
              <w:bottom w:val="single" w:sz="4" w:space="0" w:color="auto"/>
              <w:right w:val="single" w:sz="4" w:space="0" w:color="auto"/>
            </w:tcBorders>
            <w:shd w:val="clear" w:color="auto" w:fill="auto"/>
            <w:noWrap/>
            <w:vAlign w:val="center"/>
            <w:hideMark/>
          </w:tcPr>
          <w:p w14:paraId="3CEDC1B4" w14:textId="3C4934E8"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5 419</w:t>
            </w:r>
          </w:p>
        </w:tc>
        <w:tc>
          <w:tcPr>
            <w:tcW w:w="1187" w:type="dxa"/>
            <w:tcBorders>
              <w:top w:val="nil"/>
              <w:left w:val="nil"/>
              <w:bottom w:val="single" w:sz="4" w:space="0" w:color="auto"/>
              <w:right w:val="single" w:sz="4" w:space="0" w:color="auto"/>
            </w:tcBorders>
            <w:shd w:val="clear" w:color="auto" w:fill="auto"/>
            <w:noWrap/>
            <w:vAlign w:val="center"/>
            <w:hideMark/>
          </w:tcPr>
          <w:p w14:paraId="082CEC7D" w14:textId="3BB7F98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40,54</w:t>
            </w:r>
          </w:p>
        </w:tc>
      </w:tr>
      <w:tr w:rsidR="008121A0" w:rsidRPr="005839A2" w14:paraId="071A71BC" w14:textId="77777777" w:rsidTr="00631D63">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BD0BAA" w14:textId="77777777" w:rsidR="008121A0" w:rsidRPr="005839A2" w:rsidRDefault="008121A0" w:rsidP="00BB5AA8">
            <w:pPr>
              <w:spacing w:line="276" w:lineRule="auto"/>
              <w:rPr>
                <w:rFonts w:ascii="Arial" w:hAnsi="Arial" w:cs="Arial"/>
                <w:color w:val="000000"/>
                <w:sz w:val="22"/>
                <w:szCs w:val="22"/>
              </w:rPr>
            </w:pPr>
            <w:r w:rsidRPr="005839A2">
              <w:rPr>
                <w:rFonts w:ascii="Arial" w:hAnsi="Arial" w:cs="Arial"/>
                <w:color w:val="000000"/>
                <w:sz w:val="22"/>
                <w:szCs w:val="22"/>
              </w:rPr>
              <w:t>Appuis pêche</w:t>
            </w:r>
          </w:p>
        </w:tc>
        <w:tc>
          <w:tcPr>
            <w:tcW w:w="1134" w:type="dxa"/>
            <w:tcBorders>
              <w:top w:val="nil"/>
              <w:left w:val="nil"/>
              <w:bottom w:val="single" w:sz="4" w:space="0" w:color="auto"/>
              <w:right w:val="single" w:sz="4" w:space="0" w:color="auto"/>
            </w:tcBorders>
            <w:shd w:val="clear" w:color="auto" w:fill="auto"/>
            <w:noWrap/>
            <w:vAlign w:val="center"/>
            <w:hideMark/>
          </w:tcPr>
          <w:p w14:paraId="3A755A9D"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129</w:t>
            </w:r>
          </w:p>
        </w:tc>
        <w:tc>
          <w:tcPr>
            <w:tcW w:w="993" w:type="dxa"/>
            <w:tcBorders>
              <w:top w:val="nil"/>
              <w:left w:val="nil"/>
              <w:bottom w:val="single" w:sz="4" w:space="0" w:color="auto"/>
              <w:right w:val="single" w:sz="4" w:space="0" w:color="auto"/>
            </w:tcBorders>
            <w:shd w:val="clear" w:color="auto" w:fill="auto"/>
            <w:noWrap/>
            <w:vAlign w:val="center"/>
            <w:hideMark/>
          </w:tcPr>
          <w:p w14:paraId="43221B6B"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356</w:t>
            </w:r>
          </w:p>
        </w:tc>
        <w:tc>
          <w:tcPr>
            <w:tcW w:w="1045" w:type="dxa"/>
            <w:tcBorders>
              <w:top w:val="nil"/>
              <w:left w:val="nil"/>
              <w:bottom w:val="single" w:sz="4" w:space="0" w:color="auto"/>
              <w:right w:val="single" w:sz="4" w:space="0" w:color="auto"/>
            </w:tcBorders>
            <w:shd w:val="clear" w:color="auto" w:fill="auto"/>
            <w:noWrap/>
            <w:vAlign w:val="center"/>
            <w:hideMark/>
          </w:tcPr>
          <w:p w14:paraId="0E829E4F"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166</w:t>
            </w:r>
          </w:p>
        </w:tc>
        <w:tc>
          <w:tcPr>
            <w:tcW w:w="1081" w:type="dxa"/>
            <w:tcBorders>
              <w:top w:val="nil"/>
              <w:left w:val="nil"/>
              <w:bottom w:val="single" w:sz="4" w:space="0" w:color="auto"/>
              <w:right w:val="single" w:sz="4" w:space="0" w:color="auto"/>
            </w:tcBorders>
            <w:shd w:val="clear" w:color="auto" w:fill="auto"/>
            <w:noWrap/>
            <w:vAlign w:val="center"/>
            <w:hideMark/>
          </w:tcPr>
          <w:p w14:paraId="43FFE649"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109</w:t>
            </w:r>
          </w:p>
        </w:tc>
        <w:tc>
          <w:tcPr>
            <w:tcW w:w="850" w:type="dxa"/>
            <w:tcBorders>
              <w:top w:val="nil"/>
              <w:left w:val="nil"/>
              <w:bottom w:val="single" w:sz="4" w:space="0" w:color="auto"/>
              <w:right w:val="single" w:sz="4" w:space="0" w:color="auto"/>
            </w:tcBorders>
            <w:shd w:val="clear" w:color="auto" w:fill="auto"/>
            <w:noWrap/>
            <w:vAlign w:val="center"/>
            <w:hideMark/>
          </w:tcPr>
          <w:p w14:paraId="4B325117" w14:textId="77777777"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760</w:t>
            </w:r>
          </w:p>
        </w:tc>
        <w:tc>
          <w:tcPr>
            <w:tcW w:w="1134" w:type="dxa"/>
            <w:tcBorders>
              <w:top w:val="nil"/>
              <w:left w:val="nil"/>
              <w:bottom w:val="single" w:sz="4" w:space="0" w:color="auto"/>
              <w:right w:val="single" w:sz="4" w:space="0" w:color="auto"/>
            </w:tcBorders>
            <w:shd w:val="clear" w:color="auto" w:fill="auto"/>
            <w:noWrap/>
            <w:vAlign w:val="center"/>
            <w:hideMark/>
          </w:tcPr>
          <w:p w14:paraId="645DBFA3" w14:textId="59D4B2E8"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1 564</w:t>
            </w:r>
          </w:p>
        </w:tc>
        <w:tc>
          <w:tcPr>
            <w:tcW w:w="1187" w:type="dxa"/>
            <w:tcBorders>
              <w:top w:val="nil"/>
              <w:left w:val="nil"/>
              <w:bottom w:val="single" w:sz="4" w:space="0" w:color="auto"/>
              <w:right w:val="single" w:sz="4" w:space="0" w:color="auto"/>
            </w:tcBorders>
            <w:shd w:val="clear" w:color="auto" w:fill="auto"/>
            <w:noWrap/>
            <w:vAlign w:val="center"/>
            <w:hideMark/>
          </w:tcPr>
          <w:p w14:paraId="7B8DB9B6" w14:textId="6A557DC4"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48,59</w:t>
            </w:r>
          </w:p>
        </w:tc>
      </w:tr>
      <w:tr w:rsidR="008121A0" w:rsidRPr="005839A2" w14:paraId="64CBDECE" w14:textId="77777777" w:rsidTr="00631D63">
        <w:trPr>
          <w:trHeight w:val="320"/>
        </w:trPr>
        <w:tc>
          <w:tcPr>
            <w:tcW w:w="1696" w:type="dxa"/>
            <w:tcBorders>
              <w:top w:val="nil"/>
              <w:left w:val="single" w:sz="4" w:space="0" w:color="auto"/>
              <w:bottom w:val="single" w:sz="4" w:space="0" w:color="auto"/>
              <w:right w:val="single" w:sz="4" w:space="0" w:color="auto"/>
            </w:tcBorders>
            <w:shd w:val="clear" w:color="000000" w:fill="BDD7EE"/>
            <w:noWrap/>
            <w:vAlign w:val="bottom"/>
            <w:hideMark/>
          </w:tcPr>
          <w:p w14:paraId="1C89DB18" w14:textId="77777777" w:rsidR="008121A0" w:rsidRPr="005839A2" w:rsidRDefault="008121A0"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Total</w:t>
            </w:r>
          </w:p>
        </w:tc>
        <w:tc>
          <w:tcPr>
            <w:tcW w:w="1134" w:type="dxa"/>
            <w:tcBorders>
              <w:top w:val="nil"/>
              <w:left w:val="nil"/>
              <w:bottom w:val="single" w:sz="4" w:space="0" w:color="auto"/>
              <w:right w:val="single" w:sz="4" w:space="0" w:color="auto"/>
            </w:tcBorders>
            <w:shd w:val="clear" w:color="000000" w:fill="BDD7EE"/>
            <w:noWrap/>
            <w:vAlign w:val="center"/>
            <w:hideMark/>
          </w:tcPr>
          <w:p w14:paraId="6FA6D81F" w14:textId="2122AE08"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2 183</w:t>
            </w:r>
          </w:p>
        </w:tc>
        <w:tc>
          <w:tcPr>
            <w:tcW w:w="993" w:type="dxa"/>
            <w:tcBorders>
              <w:top w:val="nil"/>
              <w:left w:val="nil"/>
              <w:bottom w:val="single" w:sz="4" w:space="0" w:color="auto"/>
              <w:right w:val="single" w:sz="4" w:space="0" w:color="auto"/>
            </w:tcBorders>
            <w:shd w:val="clear" w:color="000000" w:fill="BDD7EE"/>
            <w:noWrap/>
            <w:vAlign w:val="center"/>
            <w:hideMark/>
          </w:tcPr>
          <w:p w14:paraId="6EBE0423" w14:textId="74A2B7BB"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1 867</w:t>
            </w:r>
          </w:p>
        </w:tc>
        <w:tc>
          <w:tcPr>
            <w:tcW w:w="1045" w:type="dxa"/>
            <w:tcBorders>
              <w:top w:val="nil"/>
              <w:left w:val="nil"/>
              <w:bottom w:val="single" w:sz="4" w:space="0" w:color="auto"/>
              <w:right w:val="single" w:sz="4" w:space="0" w:color="auto"/>
            </w:tcBorders>
            <w:shd w:val="clear" w:color="000000" w:fill="BDD7EE"/>
            <w:noWrap/>
            <w:vAlign w:val="center"/>
            <w:hideMark/>
          </w:tcPr>
          <w:p w14:paraId="0AB19BB1" w14:textId="4AF10D89"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784</w:t>
            </w:r>
          </w:p>
        </w:tc>
        <w:tc>
          <w:tcPr>
            <w:tcW w:w="1081" w:type="dxa"/>
            <w:tcBorders>
              <w:top w:val="nil"/>
              <w:left w:val="nil"/>
              <w:bottom w:val="single" w:sz="4" w:space="0" w:color="auto"/>
              <w:right w:val="single" w:sz="4" w:space="0" w:color="auto"/>
            </w:tcBorders>
            <w:shd w:val="clear" w:color="000000" w:fill="BDD7EE"/>
            <w:noWrap/>
            <w:vAlign w:val="center"/>
            <w:hideMark/>
          </w:tcPr>
          <w:p w14:paraId="5AAE9B35" w14:textId="6A6FD0E3"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733</w:t>
            </w:r>
          </w:p>
        </w:tc>
        <w:tc>
          <w:tcPr>
            <w:tcW w:w="850" w:type="dxa"/>
            <w:tcBorders>
              <w:top w:val="nil"/>
              <w:left w:val="nil"/>
              <w:bottom w:val="single" w:sz="4" w:space="0" w:color="auto"/>
              <w:right w:val="single" w:sz="4" w:space="0" w:color="auto"/>
            </w:tcBorders>
            <w:shd w:val="clear" w:color="000000" w:fill="BDD7EE"/>
            <w:noWrap/>
            <w:vAlign w:val="center"/>
            <w:hideMark/>
          </w:tcPr>
          <w:p w14:paraId="77852C26" w14:textId="40C63CFB"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5 567</w:t>
            </w:r>
          </w:p>
        </w:tc>
        <w:tc>
          <w:tcPr>
            <w:tcW w:w="1134" w:type="dxa"/>
            <w:tcBorders>
              <w:top w:val="nil"/>
              <w:left w:val="nil"/>
              <w:bottom w:val="single" w:sz="4" w:space="0" w:color="auto"/>
              <w:right w:val="single" w:sz="4" w:space="0" w:color="auto"/>
            </w:tcBorders>
            <w:shd w:val="clear" w:color="000000" w:fill="BDD7EE"/>
            <w:noWrap/>
            <w:vAlign w:val="center"/>
            <w:hideMark/>
          </w:tcPr>
          <w:p w14:paraId="4AFB9D39" w14:textId="7154CD80"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10 094</w:t>
            </w:r>
          </w:p>
        </w:tc>
        <w:tc>
          <w:tcPr>
            <w:tcW w:w="1187" w:type="dxa"/>
            <w:tcBorders>
              <w:top w:val="nil"/>
              <w:left w:val="nil"/>
              <w:bottom w:val="single" w:sz="4" w:space="0" w:color="auto"/>
              <w:right w:val="single" w:sz="4" w:space="0" w:color="auto"/>
            </w:tcBorders>
            <w:shd w:val="clear" w:color="000000" w:fill="BDD7EE"/>
            <w:noWrap/>
            <w:vAlign w:val="center"/>
            <w:hideMark/>
          </w:tcPr>
          <w:p w14:paraId="31CB7172" w14:textId="436CFAA9"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55,15</w:t>
            </w:r>
          </w:p>
        </w:tc>
      </w:tr>
      <w:tr w:rsidR="008121A0" w:rsidRPr="005839A2" w14:paraId="779D3193" w14:textId="77777777" w:rsidTr="00631D63">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C2F6E1B" w14:textId="77777777" w:rsidR="008121A0" w:rsidRPr="005839A2" w:rsidRDefault="008121A0" w:rsidP="00BB5AA8">
            <w:pPr>
              <w:spacing w:line="276" w:lineRule="auto"/>
              <w:rPr>
                <w:rFonts w:ascii="Arial" w:hAnsi="Arial" w:cs="Arial"/>
                <w:color w:val="000000"/>
                <w:sz w:val="22"/>
                <w:szCs w:val="22"/>
              </w:rPr>
            </w:pPr>
            <w:r w:rsidRPr="005839A2">
              <w:rPr>
                <w:rFonts w:ascii="Arial" w:hAnsi="Arial" w:cs="Arial"/>
                <w:color w:val="000000"/>
                <w:sz w:val="22"/>
                <w:szCs w:val="22"/>
              </w:rPr>
              <w:t>Ensemble</w:t>
            </w:r>
          </w:p>
        </w:tc>
        <w:tc>
          <w:tcPr>
            <w:tcW w:w="1134" w:type="dxa"/>
            <w:tcBorders>
              <w:top w:val="nil"/>
              <w:left w:val="nil"/>
              <w:bottom w:val="single" w:sz="4" w:space="0" w:color="auto"/>
              <w:right w:val="single" w:sz="4" w:space="0" w:color="auto"/>
            </w:tcBorders>
            <w:shd w:val="clear" w:color="auto" w:fill="auto"/>
            <w:noWrap/>
            <w:vAlign w:val="center"/>
            <w:hideMark/>
          </w:tcPr>
          <w:p w14:paraId="42A009E1" w14:textId="100078BC"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5 201</w:t>
            </w:r>
          </w:p>
        </w:tc>
        <w:tc>
          <w:tcPr>
            <w:tcW w:w="993" w:type="dxa"/>
            <w:tcBorders>
              <w:top w:val="nil"/>
              <w:left w:val="nil"/>
              <w:bottom w:val="single" w:sz="4" w:space="0" w:color="auto"/>
              <w:right w:val="single" w:sz="4" w:space="0" w:color="auto"/>
            </w:tcBorders>
            <w:shd w:val="clear" w:color="auto" w:fill="auto"/>
            <w:noWrap/>
            <w:vAlign w:val="center"/>
            <w:hideMark/>
          </w:tcPr>
          <w:p w14:paraId="10A7D130" w14:textId="7E97701E"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2 585</w:t>
            </w:r>
          </w:p>
        </w:tc>
        <w:tc>
          <w:tcPr>
            <w:tcW w:w="1045" w:type="dxa"/>
            <w:tcBorders>
              <w:top w:val="nil"/>
              <w:left w:val="nil"/>
              <w:bottom w:val="single" w:sz="4" w:space="0" w:color="auto"/>
              <w:right w:val="single" w:sz="4" w:space="0" w:color="auto"/>
            </w:tcBorders>
            <w:shd w:val="clear" w:color="auto" w:fill="auto"/>
            <w:noWrap/>
            <w:vAlign w:val="center"/>
            <w:hideMark/>
          </w:tcPr>
          <w:p w14:paraId="1110C6C1" w14:textId="4DF931E1"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1 482</w:t>
            </w:r>
          </w:p>
        </w:tc>
        <w:tc>
          <w:tcPr>
            <w:tcW w:w="1081" w:type="dxa"/>
            <w:tcBorders>
              <w:top w:val="nil"/>
              <w:left w:val="nil"/>
              <w:bottom w:val="single" w:sz="4" w:space="0" w:color="auto"/>
              <w:right w:val="single" w:sz="4" w:space="0" w:color="auto"/>
            </w:tcBorders>
            <w:shd w:val="clear" w:color="auto" w:fill="auto"/>
            <w:noWrap/>
            <w:vAlign w:val="center"/>
            <w:hideMark/>
          </w:tcPr>
          <w:p w14:paraId="4BA582F3" w14:textId="2542C71F"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826</w:t>
            </w:r>
          </w:p>
        </w:tc>
        <w:tc>
          <w:tcPr>
            <w:tcW w:w="850" w:type="dxa"/>
            <w:tcBorders>
              <w:top w:val="nil"/>
              <w:left w:val="nil"/>
              <w:bottom w:val="single" w:sz="4" w:space="0" w:color="auto"/>
              <w:right w:val="single" w:sz="4" w:space="0" w:color="auto"/>
            </w:tcBorders>
            <w:shd w:val="clear" w:color="auto" w:fill="auto"/>
            <w:noWrap/>
            <w:vAlign w:val="center"/>
            <w:hideMark/>
          </w:tcPr>
          <w:p w14:paraId="279D7DE5" w14:textId="0D1881BB" w:rsidR="008121A0" w:rsidRPr="005839A2" w:rsidRDefault="008121A0" w:rsidP="00BB5AA8">
            <w:pPr>
              <w:spacing w:line="276" w:lineRule="auto"/>
              <w:jc w:val="center"/>
              <w:rPr>
                <w:rFonts w:ascii="Arial" w:hAnsi="Arial" w:cs="Arial"/>
                <w:color w:val="000000"/>
                <w:sz w:val="22"/>
                <w:szCs w:val="22"/>
              </w:rPr>
            </w:pPr>
            <w:r w:rsidRPr="005839A2">
              <w:rPr>
                <w:rFonts w:ascii="Arial" w:hAnsi="Arial" w:cs="Arial"/>
                <w:color w:val="000000"/>
                <w:sz w:val="22"/>
                <w:szCs w:val="22"/>
              </w:rPr>
              <w:t>10 094</w:t>
            </w:r>
          </w:p>
        </w:tc>
        <w:tc>
          <w:tcPr>
            <w:tcW w:w="1134" w:type="dxa"/>
            <w:tcBorders>
              <w:top w:val="nil"/>
              <w:left w:val="nil"/>
              <w:bottom w:val="single" w:sz="4" w:space="0" w:color="auto"/>
              <w:right w:val="single" w:sz="4" w:space="0" w:color="auto"/>
            </w:tcBorders>
            <w:shd w:val="clear" w:color="auto" w:fill="auto"/>
            <w:noWrap/>
            <w:vAlign w:val="center"/>
            <w:hideMark/>
          </w:tcPr>
          <w:p w14:paraId="5FF376F5" w14:textId="00358BA0" w:rsidR="008121A0" w:rsidRPr="005839A2" w:rsidRDefault="008121A0" w:rsidP="00BB5AA8">
            <w:pPr>
              <w:spacing w:line="276" w:lineRule="auto"/>
              <w:jc w:val="center"/>
              <w:rPr>
                <w:rFonts w:ascii="Arial" w:hAnsi="Arial" w:cs="Arial"/>
                <w:b/>
                <w:bCs/>
                <w:color w:val="000000"/>
                <w:sz w:val="22"/>
                <w:szCs w:val="22"/>
              </w:rPr>
            </w:pPr>
          </w:p>
        </w:tc>
        <w:tc>
          <w:tcPr>
            <w:tcW w:w="1187" w:type="dxa"/>
            <w:tcBorders>
              <w:top w:val="nil"/>
              <w:left w:val="nil"/>
              <w:bottom w:val="single" w:sz="4" w:space="0" w:color="auto"/>
              <w:right w:val="single" w:sz="4" w:space="0" w:color="auto"/>
            </w:tcBorders>
            <w:shd w:val="clear" w:color="auto" w:fill="auto"/>
            <w:noWrap/>
            <w:vAlign w:val="center"/>
            <w:hideMark/>
          </w:tcPr>
          <w:p w14:paraId="1A277AC2" w14:textId="213A1E71" w:rsidR="008121A0" w:rsidRPr="005839A2" w:rsidRDefault="008121A0" w:rsidP="00BB5AA8">
            <w:pPr>
              <w:spacing w:line="276" w:lineRule="auto"/>
              <w:jc w:val="center"/>
              <w:rPr>
                <w:rFonts w:ascii="Arial" w:hAnsi="Arial" w:cs="Arial"/>
                <w:b/>
                <w:bCs/>
                <w:color w:val="000000"/>
                <w:sz w:val="22"/>
                <w:szCs w:val="22"/>
              </w:rPr>
            </w:pPr>
          </w:p>
        </w:tc>
      </w:tr>
      <w:tr w:rsidR="008121A0" w:rsidRPr="005839A2" w14:paraId="1CCBE8C7" w14:textId="77777777" w:rsidTr="00631D63">
        <w:trPr>
          <w:trHeight w:val="320"/>
        </w:trPr>
        <w:tc>
          <w:tcPr>
            <w:tcW w:w="1696" w:type="dxa"/>
            <w:tcBorders>
              <w:top w:val="nil"/>
              <w:left w:val="single" w:sz="4" w:space="0" w:color="auto"/>
              <w:bottom w:val="single" w:sz="4" w:space="0" w:color="auto"/>
              <w:right w:val="single" w:sz="4" w:space="0" w:color="auto"/>
            </w:tcBorders>
            <w:shd w:val="clear" w:color="000000" w:fill="BDD7EE"/>
            <w:noWrap/>
            <w:vAlign w:val="bottom"/>
            <w:hideMark/>
          </w:tcPr>
          <w:p w14:paraId="6483D115" w14:textId="77777777" w:rsidR="008121A0" w:rsidRPr="005839A2" w:rsidRDefault="008121A0" w:rsidP="00BB5AA8">
            <w:pPr>
              <w:spacing w:line="276" w:lineRule="auto"/>
              <w:rPr>
                <w:rFonts w:ascii="Arial" w:hAnsi="Arial" w:cs="Arial"/>
                <w:b/>
                <w:bCs/>
                <w:color w:val="000000"/>
                <w:sz w:val="22"/>
                <w:szCs w:val="22"/>
              </w:rPr>
            </w:pPr>
            <w:r w:rsidRPr="005839A2">
              <w:rPr>
                <w:rFonts w:ascii="Arial" w:hAnsi="Arial" w:cs="Arial"/>
                <w:b/>
                <w:bCs/>
                <w:color w:val="000000"/>
                <w:sz w:val="22"/>
                <w:szCs w:val="22"/>
              </w:rPr>
              <w:t>% jeunes</w:t>
            </w:r>
          </w:p>
        </w:tc>
        <w:tc>
          <w:tcPr>
            <w:tcW w:w="1134" w:type="dxa"/>
            <w:tcBorders>
              <w:top w:val="nil"/>
              <w:left w:val="nil"/>
              <w:bottom w:val="single" w:sz="4" w:space="0" w:color="auto"/>
              <w:right w:val="single" w:sz="4" w:space="0" w:color="auto"/>
            </w:tcBorders>
            <w:shd w:val="clear" w:color="000000" w:fill="BDD7EE"/>
            <w:noWrap/>
            <w:vAlign w:val="center"/>
            <w:hideMark/>
          </w:tcPr>
          <w:p w14:paraId="2FF8F60F" w14:textId="3E5924D7"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41,97</w:t>
            </w:r>
          </w:p>
        </w:tc>
        <w:tc>
          <w:tcPr>
            <w:tcW w:w="993" w:type="dxa"/>
            <w:tcBorders>
              <w:top w:val="nil"/>
              <w:left w:val="nil"/>
              <w:bottom w:val="single" w:sz="4" w:space="0" w:color="auto"/>
              <w:right w:val="single" w:sz="4" w:space="0" w:color="auto"/>
            </w:tcBorders>
            <w:shd w:val="clear" w:color="000000" w:fill="BDD7EE"/>
            <w:noWrap/>
            <w:vAlign w:val="center"/>
            <w:hideMark/>
          </w:tcPr>
          <w:p w14:paraId="7D0478B5" w14:textId="491518B1"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72,22</w:t>
            </w:r>
          </w:p>
        </w:tc>
        <w:tc>
          <w:tcPr>
            <w:tcW w:w="1045" w:type="dxa"/>
            <w:tcBorders>
              <w:top w:val="nil"/>
              <w:left w:val="nil"/>
              <w:bottom w:val="single" w:sz="4" w:space="0" w:color="auto"/>
              <w:right w:val="single" w:sz="4" w:space="0" w:color="auto"/>
            </w:tcBorders>
            <w:shd w:val="clear" w:color="000000" w:fill="BDD7EE"/>
            <w:noWrap/>
            <w:vAlign w:val="center"/>
            <w:hideMark/>
          </w:tcPr>
          <w:p w14:paraId="2F97C119" w14:textId="2D15ECAF"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52,90</w:t>
            </w:r>
          </w:p>
        </w:tc>
        <w:tc>
          <w:tcPr>
            <w:tcW w:w="1081" w:type="dxa"/>
            <w:tcBorders>
              <w:top w:val="nil"/>
              <w:left w:val="nil"/>
              <w:bottom w:val="single" w:sz="4" w:space="0" w:color="auto"/>
              <w:right w:val="single" w:sz="4" w:space="0" w:color="auto"/>
            </w:tcBorders>
            <w:shd w:val="clear" w:color="000000" w:fill="BDD7EE"/>
            <w:noWrap/>
            <w:vAlign w:val="center"/>
            <w:hideMark/>
          </w:tcPr>
          <w:p w14:paraId="6BD7B3F8" w14:textId="6A5FD78C"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88,74</w:t>
            </w:r>
          </w:p>
        </w:tc>
        <w:tc>
          <w:tcPr>
            <w:tcW w:w="850" w:type="dxa"/>
            <w:tcBorders>
              <w:top w:val="nil"/>
              <w:left w:val="nil"/>
              <w:bottom w:val="single" w:sz="4" w:space="0" w:color="auto"/>
              <w:right w:val="single" w:sz="4" w:space="0" w:color="auto"/>
            </w:tcBorders>
            <w:shd w:val="clear" w:color="000000" w:fill="BDD7EE"/>
            <w:noWrap/>
            <w:vAlign w:val="center"/>
            <w:hideMark/>
          </w:tcPr>
          <w:p w14:paraId="4D2033C5" w14:textId="2CD5ECD6" w:rsidR="008121A0" w:rsidRPr="005839A2" w:rsidRDefault="008121A0" w:rsidP="00BB5AA8">
            <w:pPr>
              <w:spacing w:line="276" w:lineRule="auto"/>
              <w:jc w:val="center"/>
              <w:rPr>
                <w:rFonts w:ascii="Arial" w:hAnsi="Arial" w:cs="Arial"/>
                <w:b/>
                <w:bCs/>
                <w:color w:val="000000"/>
                <w:sz w:val="22"/>
                <w:szCs w:val="22"/>
              </w:rPr>
            </w:pPr>
            <w:r w:rsidRPr="005839A2">
              <w:rPr>
                <w:rFonts w:ascii="Arial" w:hAnsi="Arial" w:cs="Arial"/>
                <w:b/>
                <w:bCs/>
                <w:color w:val="000000"/>
                <w:sz w:val="22"/>
                <w:szCs w:val="22"/>
              </w:rPr>
              <w:t>55,15</w:t>
            </w:r>
          </w:p>
        </w:tc>
        <w:tc>
          <w:tcPr>
            <w:tcW w:w="1134" w:type="dxa"/>
            <w:tcBorders>
              <w:top w:val="nil"/>
              <w:left w:val="nil"/>
              <w:bottom w:val="single" w:sz="4" w:space="0" w:color="auto"/>
              <w:right w:val="single" w:sz="4" w:space="0" w:color="auto"/>
            </w:tcBorders>
            <w:shd w:val="clear" w:color="000000" w:fill="BDD7EE"/>
            <w:noWrap/>
            <w:vAlign w:val="center"/>
            <w:hideMark/>
          </w:tcPr>
          <w:p w14:paraId="676EDE03" w14:textId="25EBA662" w:rsidR="008121A0" w:rsidRPr="005839A2" w:rsidRDefault="008121A0" w:rsidP="00BB5AA8">
            <w:pPr>
              <w:spacing w:line="276" w:lineRule="auto"/>
              <w:jc w:val="center"/>
              <w:rPr>
                <w:rFonts w:ascii="Arial" w:hAnsi="Arial" w:cs="Arial"/>
                <w:b/>
                <w:bCs/>
                <w:color w:val="000000"/>
                <w:sz w:val="22"/>
                <w:szCs w:val="22"/>
              </w:rPr>
            </w:pPr>
          </w:p>
        </w:tc>
        <w:tc>
          <w:tcPr>
            <w:tcW w:w="1187" w:type="dxa"/>
            <w:tcBorders>
              <w:top w:val="nil"/>
              <w:left w:val="nil"/>
              <w:bottom w:val="single" w:sz="4" w:space="0" w:color="auto"/>
              <w:right w:val="single" w:sz="4" w:space="0" w:color="auto"/>
            </w:tcBorders>
            <w:shd w:val="clear" w:color="000000" w:fill="BDD7EE"/>
            <w:noWrap/>
            <w:vAlign w:val="center"/>
            <w:hideMark/>
          </w:tcPr>
          <w:p w14:paraId="234803F1" w14:textId="5C5AD2DE" w:rsidR="008121A0" w:rsidRPr="005839A2" w:rsidRDefault="008121A0" w:rsidP="00BB5AA8">
            <w:pPr>
              <w:spacing w:line="276" w:lineRule="auto"/>
              <w:jc w:val="center"/>
              <w:rPr>
                <w:rFonts w:ascii="Arial" w:hAnsi="Arial" w:cs="Arial"/>
                <w:b/>
                <w:bCs/>
                <w:color w:val="000000"/>
                <w:sz w:val="22"/>
                <w:szCs w:val="22"/>
              </w:rPr>
            </w:pPr>
          </w:p>
        </w:tc>
      </w:tr>
    </w:tbl>
    <w:p w14:paraId="49D8EB52" w14:textId="327E8674" w:rsidR="003C37CA" w:rsidRPr="005839A2" w:rsidRDefault="003C37CA"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 xml:space="preserve">Sources : </w:t>
      </w:r>
      <w:r w:rsidR="00241FDC">
        <w:rPr>
          <w:rFonts w:ascii="Arial" w:hAnsi="Arial" w:cs="Arial"/>
          <w:b/>
          <w:bCs/>
          <w:i/>
          <w:iCs/>
          <w:color w:val="000000"/>
          <w:sz w:val="22"/>
          <w:szCs w:val="22"/>
        </w:rPr>
        <w:t>R</w:t>
      </w:r>
      <w:r w:rsidRPr="005839A2">
        <w:rPr>
          <w:rFonts w:ascii="Arial" w:hAnsi="Arial" w:cs="Arial"/>
          <w:b/>
          <w:bCs/>
          <w:i/>
          <w:iCs/>
          <w:color w:val="000000"/>
          <w:sz w:val="22"/>
          <w:szCs w:val="22"/>
        </w:rPr>
        <w:t>apport d’activités annuels FNS 2020 et 2021</w:t>
      </w:r>
    </w:p>
    <w:p w14:paraId="3374D240" w14:textId="77777777" w:rsidR="00272014" w:rsidRPr="005839A2" w:rsidRDefault="00272014" w:rsidP="00BB5AA8">
      <w:pPr>
        <w:spacing w:line="276" w:lineRule="auto"/>
        <w:jc w:val="both"/>
        <w:rPr>
          <w:rFonts w:ascii="Arial" w:hAnsi="Arial" w:cs="Arial"/>
          <w:color w:val="000000"/>
          <w:sz w:val="22"/>
          <w:szCs w:val="22"/>
        </w:rPr>
      </w:pPr>
    </w:p>
    <w:p w14:paraId="60B9A366" w14:textId="14023340" w:rsidR="008121A0" w:rsidRPr="005839A2" w:rsidRDefault="00AC65D1" w:rsidP="00BB5AA8">
      <w:pPr>
        <w:spacing w:line="276" w:lineRule="auto"/>
        <w:jc w:val="both"/>
        <w:rPr>
          <w:rFonts w:ascii="Arial" w:hAnsi="Arial" w:cs="Arial"/>
          <w:color w:val="000000"/>
          <w:sz w:val="22"/>
          <w:szCs w:val="22"/>
        </w:rPr>
      </w:pPr>
      <w:r w:rsidRPr="005839A2">
        <w:rPr>
          <w:rFonts w:ascii="Arial" w:hAnsi="Arial" w:cs="Arial"/>
          <w:color w:val="000000"/>
          <w:sz w:val="22"/>
          <w:szCs w:val="22"/>
        </w:rPr>
        <w:t xml:space="preserve">Les problématiques genre en lien avec le handicap et les personnes vulnérables ont également été intégrées dans la mise en œuvre du projet. </w:t>
      </w:r>
      <w:r w:rsidRPr="00F52091">
        <w:rPr>
          <w:rFonts w:ascii="Arial" w:hAnsi="Arial" w:cs="Arial"/>
          <w:color w:val="000000"/>
          <w:sz w:val="22"/>
          <w:szCs w:val="22"/>
        </w:rPr>
        <w:t>Cependant les informations y relatives n’ont pas été suffisamment désagrégé.</w:t>
      </w:r>
      <w:r w:rsidRPr="005839A2">
        <w:rPr>
          <w:rFonts w:ascii="Arial" w:hAnsi="Arial" w:cs="Arial"/>
          <w:color w:val="000000"/>
          <w:sz w:val="22"/>
          <w:szCs w:val="22"/>
        </w:rPr>
        <w:t xml:space="preserve"> Les rapports d’activités du projet font état de la prise en compte de </w:t>
      </w:r>
      <w:r w:rsidR="003457BA" w:rsidRPr="005839A2">
        <w:rPr>
          <w:rFonts w:ascii="Arial" w:hAnsi="Arial" w:cs="Arial"/>
          <w:color w:val="000000"/>
          <w:sz w:val="22"/>
          <w:szCs w:val="22"/>
        </w:rPr>
        <w:t>21 personnes vivant avec un handicap dans le cadre des subventions inconditionnelles. 62 femmes chefs de familles ont également été ciblées dans le cadre des subventions inconditionnelles.</w:t>
      </w:r>
    </w:p>
    <w:p w14:paraId="0D0502C6" w14:textId="14482EC3" w:rsidR="003457BA" w:rsidRPr="005839A2" w:rsidRDefault="003457BA" w:rsidP="00BB5AA8">
      <w:pPr>
        <w:spacing w:line="276" w:lineRule="auto"/>
        <w:jc w:val="both"/>
        <w:rPr>
          <w:rFonts w:ascii="Arial" w:hAnsi="Arial" w:cs="Arial"/>
          <w:color w:val="000000"/>
          <w:sz w:val="22"/>
          <w:szCs w:val="22"/>
        </w:rPr>
      </w:pPr>
    </w:p>
    <w:p w14:paraId="69A0271D" w14:textId="50BC9415" w:rsidR="00EA1A53" w:rsidRPr="005839A2" w:rsidRDefault="007B207D" w:rsidP="00BB5AA8">
      <w:pPr>
        <w:spacing w:line="276" w:lineRule="auto"/>
        <w:jc w:val="both"/>
        <w:rPr>
          <w:rFonts w:ascii="Arial" w:eastAsia="MS Mincho" w:hAnsi="Arial" w:cs="Arial"/>
          <w:sz w:val="22"/>
          <w:szCs w:val="22"/>
        </w:rPr>
      </w:pPr>
      <w:r w:rsidRPr="005839A2">
        <w:rPr>
          <w:rFonts w:ascii="Arial" w:hAnsi="Arial" w:cs="Arial"/>
          <w:color w:val="000000"/>
          <w:sz w:val="22"/>
          <w:szCs w:val="22"/>
        </w:rPr>
        <w:t xml:space="preserve">Dans le cadre de la réalisation des infrastructures, </w:t>
      </w:r>
      <w:r w:rsidR="00416462" w:rsidRPr="005839A2">
        <w:rPr>
          <w:rFonts w:ascii="Arial" w:hAnsi="Arial" w:cs="Arial"/>
          <w:color w:val="000000"/>
          <w:sz w:val="22"/>
          <w:szCs w:val="22"/>
        </w:rPr>
        <w:t>des efforts de</w:t>
      </w:r>
      <w:r w:rsidR="00EA1A53" w:rsidRPr="005839A2">
        <w:rPr>
          <w:rFonts w:ascii="Arial" w:hAnsi="Arial" w:cs="Arial"/>
          <w:color w:val="000000"/>
          <w:sz w:val="22"/>
          <w:szCs w:val="22"/>
        </w:rPr>
        <w:t xml:space="preserve"> </w:t>
      </w:r>
      <w:r w:rsidRPr="005839A2">
        <w:rPr>
          <w:rFonts w:ascii="Arial" w:hAnsi="Arial" w:cs="Arial"/>
          <w:color w:val="000000"/>
          <w:sz w:val="22"/>
          <w:szCs w:val="22"/>
        </w:rPr>
        <w:t xml:space="preserve">prise en </w:t>
      </w:r>
      <w:r w:rsidR="00416462" w:rsidRPr="005839A2">
        <w:rPr>
          <w:rFonts w:ascii="Arial" w:hAnsi="Arial" w:cs="Arial"/>
          <w:color w:val="000000"/>
          <w:sz w:val="22"/>
          <w:szCs w:val="22"/>
        </w:rPr>
        <w:t xml:space="preserve">compte du genre ont également été fait à travers notamment la prise en compte des besoins spécifiques des femmes dans le cadre des gardes à vue et ceux </w:t>
      </w:r>
      <w:r w:rsidR="0056424D" w:rsidRPr="005839A2">
        <w:rPr>
          <w:rFonts w:ascii="Arial" w:hAnsi="Arial" w:cs="Arial"/>
          <w:color w:val="000000"/>
          <w:sz w:val="22"/>
          <w:szCs w:val="22"/>
        </w:rPr>
        <w:t>des filles et</w:t>
      </w:r>
      <w:r w:rsidR="00416462" w:rsidRPr="005839A2">
        <w:rPr>
          <w:rFonts w:ascii="Arial" w:hAnsi="Arial" w:cs="Arial"/>
          <w:color w:val="000000"/>
          <w:sz w:val="22"/>
          <w:szCs w:val="22"/>
        </w:rPr>
        <w:t xml:space="preserve"> des personnes handicapées en milieu scolaire. Dans ce sens</w:t>
      </w:r>
      <w:r w:rsidR="00416462" w:rsidRPr="005839A2">
        <w:rPr>
          <w:rFonts w:ascii="Arial" w:eastAsia="MS Mincho" w:hAnsi="Arial" w:cs="Arial"/>
          <w:sz w:val="22"/>
          <w:szCs w:val="22"/>
        </w:rPr>
        <w:t xml:space="preserve">, </w:t>
      </w:r>
      <w:r w:rsidR="0056424D" w:rsidRPr="005839A2">
        <w:rPr>
          <w:rFonts w:ascii="Arial" w:eastAsia="MS Mincho" w:hAnsi="Arial" w:cs="Arial"/>
          <w:sz w:val="22"/>
          <w:szCs w:val="22"/>
        </w:rPr>
        <w:t>les</w:t>
      </w:r>
      <w:r w:rsidR="00E577E6" w:rsidRPr="005839A2">
        <w:rPr>
          <w:rFonts w:ascii="Arial" w:eastAsia="MS Mincho" w:hAnsi="Arial" w:cs="Arial"/>
          <w:sz w:val="22"/>
          <w:szCs w:val="22"/>
        </w:rPr>
        <w:t xml:space="preserve"> </w:t>
      </w:r>
      <w:r w:rsidR="0056424D" w:rsidRPr="005839A2">
        <w:rPr>
          <w:rFonts w:ascii="Arial" w:eastAsia="MS Mincho" w:hAnsi="Arial" w:cs="Arial"/>
          <w:sz w:val="22"/>
          <w:szCs w:val="22"/>
        </w:rPr>
        <w:t>postes</w:t>
      </w:r>
      <w:r w:rsidR="00E577E6" w:rsidRPr="005839A2">
        <w:rPr>
          <w:rFonts w:ascii="Arial" w:eastAsia="MS Mincho" w:hAnsi="Arial" w:cs="Arial"/>
          <w:sz w:val="22"/>
          <w:szCs w:val="22"/>
        </w:rPr>
        <w:t xml:space="preserve"> de </w:t>
      </w:r>
      <w:r w:rsidR="00EA1A53" w:rsidRPr="005839A2">
        <w:rPr>
          <w:rFonts w:ascii="Arial" w:eastAsia="MS Mincho" w:hAnsi="Arial" w:cs="Arial"/>
          <w:sz w:val="22"/>
          <w:szCs w:val="22"/>
        </w:rPr>
        <w:t>gendarmerie</w:t>
      </w:r>
      <w:r w:rsidR="00E577E6" w:rsidRPr="005839A2">
        <w:rPr>
          <w:rFonts w:ascii="Arial" w:eastAsia="MS Mincho" w:hAnsi="Arial" w:cs="Arial"/>
          <w:sz w:val="22"/>
          <w:szCs w:val="22"/>
        </w:rPr>
        <w:t xml:space="preserve"> </w:t>
      </w:r>
      <w:r w:rsidR="0056424D" w:rsidRPr="005839A2">
        <w:rPr>
          <w:rFonts w:ascii="Arial" w:eastAsia="MS Mincho" w:hAnsi="Arial" w:cs="Arial"/>
          <w:sz w:val="22"/>
          <w:szCs w:val="22"/>
        </w:rPr>
        <w:t xml:space="preserve">de </w:t>
      </w:r>
      <w:proofErr w:type="spellStart"/>
      <w:r w:rsidR="0056424D" w:rsidRPr="005839A2">
        <w:rPr>
          <w:rFonts w:ascii="Arial" w:eastAsia="MS Mincho" w:hAnsi="Arial" w:cs="Arial"/>
          <w:sz w:val="22"/>
          <w:szCs w:val="22"/>
        </w:rPr>
        <w:t>Guité</w:t>
      </w:r>
      <w:proofErr w:type="spellEnd"/>
      <w:r w:rsidR="0056424D" w:rsidRPr="005839A2">
        <w:rPr>
          <w:rFonts w:ascii="Arial" w:eastAsia="MS Mincho" w:hAnsi="Arial" w:cs="Arial"/>
          <w:sz w:val="22"/>
          <w:szCs w:val="22"/>
        </w:rPr>
        <w:t xml:space="preserve"> et de </w:t>
      </w:r>
      <w:proofErr w:type="spellStart"/>
      <w:r w:rsidR="0056424D" w:rsidRPr="005839A2">
        <w:rPr>
          <w:rFonts w:ascii="Arial" w:eastAsia="MS Mincho" w:hAnsi="Arial" w:cs="Arial"/>
          <w:sz w:val="22"/>
          <w:szCs w:val="22"/>
        </w:rPr>
        <w:t>Koulkimé</w:t>
      </w:r>
      <w:proofErr w:type="spellEnd"/>
      <w:r w:rsidR="0056424D" w:rsidRPr="005839A2">
        <w:rPr>
          <w:rFonts w:ascii="Arial" w:eastAsia="MS Mincho" w:hAnsi="Arial" w:cs="Arial"/>
          <w:sz w:val="22"/>
          <w:szCs w:val="22"/>
        </w:rPr>
        <w:t xml:space="preserve"> ont été réalisés en prévoyant un</w:t>
      </w:r>
      <w:r w:rsidR="00E577E6" w:rsidRPr="005839A2">
        <w:rPr>
          <w:rFonts w:ascii="Arial" w:eastAsia="MS Mincho" w:hAnsi="Arial" w:cs="Arial"/>
          <w:sz w:val="22"/>
          <w:szCs w:val="22"/>
        </w:rPr>
        <w:t xml:space="preserve"> violon </w:t>
      </w:r>
      <w:r w:rsidR="005F0BB0" w:rsidRPr="005839A2">
        <w:rPr>
          <w:rFonts w:ascii="Arial" w:eastAsia="MS Mincho" w:hAnsi="Arial" w:cs="Arial"/>
          <w:sz w:val="22"/>
          <w:szCs w:val="22"/>
        </w:rPr>
        <w:t>spécifique pour l</w:t>
      </w:r>
      <w:r w:rsidR="00E577E6" w:rsidRPr="005839A2">
        <w:rPr>
          <w:rFonts w:ascii="Arial" w:eastAsia="MS Mincho" w:hAnsi="Arial" w:cs="Arial"/>
          <w:sz w:val="22"/>
          <w:szCs w:val="22"/>
        </w:rPr>
        <w:t xml:space="preserve">es femmes </w:t>
      </w:r>
      <w:r w:rsidR="005F0BB0" w:rsidRPr="005839A2">
        <w:rPr>
          <w:rFonts w:ascii="Arial" w:eastAsia="MS Mincho" w:hAnsi="Arial" w:cs="Arial"/>
          <w:sz w:val="22"/>
          <w:szCs w:val="22"/>
        </w:rPr>
        <w:t>d’une capacité de 05 places</w:t>
      </w:r>
      <w:r w:rsidR="0056424D" w:rsidRPr="005839A2">
        <w:rPr>
          <w:rFonts w:ascii="Arial" w:eastAsia="MS Mincho" w:hAnsi="Arial" w:cs="Arial"/>
          <w:sz w:val="22"/>
          <w:szCs w:val="22"/>
        </w:rPr>
        <w:t>.</w:t>
      </w:r>
      <w:r w:rsidR="00E577E6" w:rsidRPr="005839A2">
        <w:rPr>
          <w:rFonts w:ascii="Arial" w:eastAsia="MS Mincho" w:hAnsi="Arial" w:cs="Arial"/>
          <w:sz w:val="22"/>
          <w:szCs w:val="22"/>
        </w:rPr>
        <w:t> </w:t>
      </w:r>
      <w:r w:rsidR="0056424D" w:rsidRPr="005839A2">
        <w:rPr>
          <w:rFonts w:ascii="Arial" w:eastAsia="MS Mincho" w:hAnsi="Arial" w:cs="Arial"/>
          <w:sz w:val="22"/>
          <w:szCs w:val="22"/>
        </w:rPr>
        <w:t>L</w:t>
      </w:r>
      <w:r w:rsidR="00E577E6" w:rsidRPr="005839A2">
        <w:rPr>
          <w:rFonts w:ascii="Arial" w:eastAsia="MS Mincho" w:hAnsi="Arial" w:cs="Arial"/>
          <w:sz w:val="22"/>
          <w:szCs w:val="22"/>
        </w:rPr>
        <w:t xml:space="preserve">a </w:t>
      </w:r>
      <w:r w:rsidR="00EA1A53" w:rsidRPr="005839A2">
        <w:rPr>
          <w:rFonts w:ascii="Arial" w:eastAsia="MS Mincho" w:hAnsi="Arial" w:cs="Arial"/>
          <w:sz w:val="22"/>
          <w:szCs w:val="22"/>
        </w:rPr>
        <w:t>construction</w:t>
      </w:r>
      <w:r w:rsidR="00E577E6" w:rsidRPr="005839A2">
        <w:rPr>
          <w:rFonts w:ascii="Arial" w:eastAsia="MS Mincho" w:hAnsi="Arial" w:cs="Arial"/>
          <w:sz w:val="22"/>
          <w:szCs w:val="22"/>
        </w:rPr>
        <w:t xml:space="preserve"> </w:t>
      </w:r>
      <w:r w:rsidR="0056424D" w:rsidRPr="005839A2">
        <w:rPr>
          <w:rFonts w:ascii="Arial" w:eastAsia="MS Mincho" w:hAnsi="Arial" w:cs="Arial"/>
          <w:sz w:val="22"/>
          <w:szCs w:val="22"/>
        </w:rPr>
        <w:t>d</w:t>
      </w:r>
      <w:r w:rsidR="00E577E6" w:rsidRPr="005839A2">
        <w:rPr>
          <w:rFonts w:ascii="Arial" w:eastAsia="MS Mincho" w:hAnsi="Arial" w:cs="Arial"/>
          <w:sz w:val="22"/>
          <w:szCs w:val="22"/>
        </w:rPr>
        <w:t xml:space="preserve">es infrastructures </w:t>
      </w:r>
      <w:r w:rsidR="0056424D" w:rsidRPr="005839A2">
        <w:rPr>
          <w:rFonts w:ascii="Arial" w:eastAsia="MS Mincho" w:hAnsi="Arial" w:cs="Arial"/>
          <w:sz w:val="22"/>
          <w:szCs w:val="22"/>
        </w:rPr>
        <w:t>scolaires ont</w:t>
      </w:r>
      <w:r w:rsidR="00E577E6" w:rsidRPr="005839A2">
        <w:rPr>
          <w:rFonts w:ascii="Arial" w:eastAsia="MS Mincho" w:hAnsi="Arial" w:cs="Arial"/>
          <w:sz w:val="22"/>
          <w:szCs w:val="22"/>
        </w:rPr>
        <w:t xml:space="preserve"> pris en compte </w:t>
      </w:r>
      <w:r w:rsidR="0056424D" w:rsidRPr="005839A2">
        <w:rPr>
          <w:rFonts w:ascii="Arial" w:eastAsia="MS Mincho" w:hAnsi="Arial" w:cs="Arial"/>
          <w:sz w:val="22"/>
          <w:szCs w:val="22"/>
        </w:rPr>
        <w:t>la réalisation de toilettes pour les filles et pour les</w:t>
      </w:r>
      <w:r w:rsidR="00E577E6" w:rsidRPr="005839A2">
        <w:rPr>
          <w:rFonts w:ascii="Arial" w:eastAsia="MS Mincho" w:hAnsi="Arial" w:cs="Arial"/>
          <w:sz w:val="22"/>
          <w:szCs w:val="22"/>
        </w:rPr>
        <w:t xml:space="preserve"> personnes handicapées </w:t>
      </w:r>
      <w:r w:rsidR="00272014" w:rsidRPr="005839A2">
        <w:rPr>
          <w:rFonts w:ascii="Arial" w:eastAsia="MS Mincho" w:hAnsi="Arial" w:cs="Arial"/>
          <w:sz w:val="22"/>
          <w:szCs w:val="22"/>
        </w:rPr>
        <w:t xml:space="preserve">à travers </w:t>
      </w:r>
      <w:r w:rsidR="00E577E6" w:rsidRPr="005839A2">
        <w:rPr>
          <w:rFonts w:ascii="Arial" w:eastAsia="MS Mincho" w:hAnsi="Arial" w:cs="Arial"/>
          <w:sz w:val="22"/>
          <w:szCs w:val="22"/>
        </w:rPr>
        <w:t xml:space="preserve">la construction des rampes. </w:t>
      </w:r>
    </w:p>
    <w:p w14:paraId="6712E780" w14:textId="013F049A" w:rsidR="00EA1A53" w:rsidRPr="005839A2" w:rsidRDefault="0056424D" w:rsidP="00BB5AA8">
      <w:pPr>
        <w:spacing w:line="276" w:lineRule="auto"/>
        <w:jc w:val="both"/>
        <w:rPr>
          <w:rFonts w:ascii="Arial" w:eastAsia="MS Mincho" w:hAnsi="Arial" w:cs="Arial"/>
          <w:sz w:val="22"/>
          <w:szCs w:val="22"/>
        </w:rPr>
      </w:pPr>
      <w:r w:rsidRPr="005839A2">
        <w:rPr>
          <w:rFonts w:ascii="Arial" w:eastAsia="MS Mincho" w:hAnsi="Arial" w:cs="Arial"/>
          <w:sz w:val="22"/>
          <w:szCs w:val="22"/>
        </w:rPr>
        <w:t xml:space="preserve">Aussi, la réalisation de </w:t>
      </w:r>
      <w:r w:rsidR="00E577E6" w:rsidRPr="005839A2">
        <w:rPr>
          <w:rFonts w:ascii="Arial" w:eastAsia="MS Mincho" w:hAnsi="Arial" w:cs="Arial"/>
          <w:sz w:val="22"/>
          <w:szCs w:val="22"/>
        </w:rPr>
        <w:t>forage</w:t>
      </w:r>
      <w:r w:rsidRPr="005839A2">
        <w:rPr>
          <w:rFonts w:ascii="Arial" w:eastAsia="MS Mincho" w:hAnsi="Arial" w:cs="Arial"/>
          <w:sz w:val="22"/>
          <w:szCs w:val="22"/>
        </w:rPr>
        <w:t>s</w:t>
      </w:r>
      <w:r w:rsidR="00E577E6" w:rsidRPr="005839A2">
        <w:rPr>
          <w:rFonts w:ascii="Arial" w:eastAsia="MS Mincho" w:hAnsi="Arial" w:cs="Arial"/>
          <w:sz w:val="22"/>
          <w:szCs w:val="22"/>
        </w:rPr>
        <w:t xml:space="preserve"> </w:t>
      </w:r>
      <w:r w:rsidRPr="005839A2">
        <w:rPr>
          <w:rFonts w:ascii="Arial" w:eastAsia="MS Mincho" w:hAnsi="Arial" w:cs="Arial"/>
          <w:sz w:val="22"/>
          <w:szCs w:val="22"/>
        </w:rPr>
        <w:t xml:space="preserve">a </w:t>
      </w:r>
      <w:r w:rsidR="00EA1A53" w:rsidRPr="005839A2">
        <w:rPr>
          <w:rFonts w:ascii="Arial" w:eastAsia="MS Mincho" w:hAnsi="Arial" w:cs="Arial"/>
          <w:sz w:val="22"/>
          <w:szCs w:val="22"/>
        </w:rPr>
        <w:t>été faite en vue d’</w:t>
      </w:r>
      <w:r w:rsidR="00E577E6" w:rsidRPr="005839A2">
        <w:rPr>
          <w:rFonts w:ascii="Arial" w:eastAsia="MS Mincho" w:hAnsi="Arial" w:cs="Arial"/>
          <w:sz w:val="22"/>
          <w:szCs w:val="22"/>
        </w:rPr>
        <w:t xml:space="preserve">améliorer l’accès à l’eau potable </w:t>
      </w:r>
      <w:r w:rsidR="00EA1A53" w:rsidRPr="005839A2">
        <w:rPr>
          <w:rFonts w:ascii="Arial" w:eastAsia="MS Mincho" w:hAnsi="Arial" w:cs="Arial"/>
          <w:sz w:val="22"/>
          <w:szCs w:val="22"/>
        </w:rPr>
        <w:t>des localités mais également pour réduire</w:t>
      </w:r>
      <w:r w:rsidR="00E577E6" w:rsidRPr="005839A2">
        <w:rPr>
          <w:rFonts w:ascii="Arial" w:eastAsia="MS Mincho" w:hAnsi="Arial" w:cs="Arial"/>
          <w:sz w:val="22"/>
          <w:szCs w:val="22"/>
        </w:rPr>
        <w:t xml:space="preserve"> la corvée</w:t>
      </w:r>
      <w:r w:rsidR="00EA1A53" w:rsidRPr="005839A2">
        <w:rPr>
          <w:rFonts w:ascii="Arial" w:eastAsia="MS Mincho" w:hAnsi="Arial" w:cs="Arial"/>
          <w:sz w:val="22"/>
          <w:szCs w:val="22"/>
        </w:rPr>
        <w:t xml:space="preserve"> d’eau des jeunes filles et des femmes afin de libérer plus de temps pour leurs activités économiques et sociales. C’est également le cas pour la </w:t>
      </w:r>
      <w:r w:rsidR="004E7D8E" w:rsidRPr="005839A2">
        <w:rPr>
          <w:rFonts w:ascii="Arial" w:eastAsia="MS Mincho" w:hAnsi="Arial" w:cs="Arial"/>
          <w:sz w:val="22"/>
          <w:szCs w:val="22"/>
        </w:rPr>
        <w:t xml:space="preserve">construction de la plateforme multifonctionnelle </w:t>
      </w:r>
      <w:r w:rsidR="00EA1A53" w:rsidRPr="005839A2">
        <w:rPr>
          <w:rFonts w:ascii="Arial" w:eastAsia="MS Mincho" w:hAnsi="Arial" w:cs="Arial"/>
          <w:sz w:val="22"/>
          <w:szCs w:val="22"/>
        </w:rPr>
        <w:t xml:space="preserve">de </w:t>
      </w:r>
      <w:proofErr w:type="spellStart"/>
      <w:r w:rsidR="00EA1A53" w:rsidRPr="005839A2">
        <w:rPr>
          <w:rFonts w:ascii="Arial" w:eastAsia="MS Mincho" w:hAnsi="Arial" w:cs="Arial"/>
          <w:sz w:val="22"/>
          <w:szCs w:val="22"/>
        </w:rPr>
        <w:t>Guité</w:t>
      </w:r>
      <w:proofErr w:type="spellEnd"/>
      <w:r w:rsidR="00EA1A53" w:rsidRPr="005839A2">
        <w:rPr>
          <w:rFonts w:ascii="Arial" w:eastAsia="MS Mincho" w:hAnsi="Arial" w:cs="Arial"/>
          <w:sz w:val="22"/>
          <w:szCs w:val="22"/>
        </w:rPr>
        <w:t xml:space="preserve"> </w:t>
      </w:r>
      <w:r w:rsidR="004E7D8E" w:rsidRPr="005839A2">
        <w:rPr>
          <w:rFonts w:ascii="Arial" w:eastAsia="MS Mincho" w:hAnsi="Arial" w:cs="Arial"/>
          <w:sz w:val="22"/>
          <w:szCs w:val="22"/>
        </w:rPr>
        <w:t>dédiée aux femmes</w:t>
      </w:r>
      <w:r w:rsidR="00EA1A53" w:rsidRPr="005839A2">
        <w:rPr>
          <w:rFonts w:ascii="Arial" w:eastAsia="MS Mincho" w:hAnsi="Arial" w:cs="Arial"/>
          <w:sz w:val="22"/>
          <w:szCs w:val="22"/>
        </w:rPr>
        <w:t>.</w:t>
      </w:r>
    </w:p>
    <w:p w14:paraId="733517EE" w14:textId="3FBB9E4C" w:rsidR="00EA1A53" w:rsidRPr="005839A2" w:rsidRDefault="00EA1A53" w:rsidP="00BB5AA8">
      <w:pPr>
        <w:spacing w:line="276" w:lineRule="auto"/>
        <w:jc w:val="both"/>
        <w:rPr>
          <w:rFonts w:ascii="Arial" w:eastAsia="MS Mincho" w:hAnsi="Arial" w:cs="Arial"/>
          <w:sz w:val="22"/>
          <w:szCs w:val="22"/>
        </w:rPr>
      </w:pPr>
    </w:p>
    <w:p w14:paraId="599589D0" w14:textId="308685B7" w:rsidR="00F12652" w:rsidRPr="005839A2" w:rsidRDefault="00F12652" w:rsidP="00BB5AA8">
      <w:pPr>
        <w:spacing w:line="276" w:lineRule="auto"/>
        <w:jc w:val="both"/>
        <w:rPr>
          <w:rFonts w:ascii="Arial" w:eastAsia="MS Mincho" w:hAnsi="Arial" w:cs="Arial"/>
          <w:sz w:val="22"/>
          <w:szCs w:val="22"/>
        </w:rPr>
      </w:pPr>
      <w:r w:rsidRPr="005839A2">
        <w:rPr>
          <w:rFonts w:ascii="Arial" w:eastAsia="MS Mincho" w:hAnsi="Arial" w:cs="Arial"/>
          <w:sz w:val="22"/>
          <w:szCs w:val="22"/>
        </w:rPr>
        <w:t xml:space="preserve">Placée sous un autre angle d’analyse, la prise en compte du genre au sein de l’équipe du projet s’avère faible. </w:t>
      </w:r>
      <w:r w:rsidR="00F36A78" w:rsidRPr="005839A2">
        <w:rPr>
          <w:rFonts w:ascii="Arial" w:eastAsia="MS Mincho" w:hAnsi="Arial" w:cs="Arial"/>
          <w:sz w:val="22"/>
          <w:szCs w:val="22"/>
        </w:rPr>
        <w:t>En effet, s</w:t>
      </w:r>
      <w:r w:rsidR="00272014" w:rsidRPr="005839A2">
        <w:rPr>
          <w:rFonts w:ascii="Arial" w:eastAsia="MS Mincho" w:hAnsi="Arial" w:cs="Arial"/>
          <w:sz w:val="22"/>
          <w:szCs w:val="22"/>
        </w:rPr>
        <w:t>i au niveau des bénéficiaires du projet la prise en compte du genre est globalement appréciable en dépit des faiblesses relevées dans la prise en compte du handicap et des personnes vulnérables dans les statistiques, a</w:t>
      </w:r>
      <w:r w:rsidR="008303F2" w:rsidRPr="005839A2">
        <w:rPr>
          <w:rFonts w:ascii="Arial" w:eastAsia="MS Mincho" w:hAnsi="Arial" w:cs="Arial"/>
          <w:sz w:val="22"/>
          <w:szCs w:val="22"/>
        </w:rPr>
        <w:t xml:space="preserve">u niveau </w:t>
      </w:r>
      <w:r w:rsidR="00272014" w:rsidRPr="005839A2">
        <w:rPr>
          <w:rFonts w:ascii="Arial" w:eastAsia="MS Mincho" w:hAnsi="Arial" w:cs="Arial"/>
          <w:sz w:val="22"/>
          <w:szCs w:val="22"/>
        </w:rPr>
        <w:t>de l’équipe du projet l’intégration du genre n’a pas été significative</w:t>
      </w:r>
      <w:r w:rsidRPr="005839A2">
        <w:rPr>
          <w:rFonts w:ascii="Arial" w:eastAsia="MS Mincho" w:hAnsi="Arial" w:cs="Arial"/>
          <w:sz w:val="22"/>
          <w:szCs w:val="22"/>
        </w:rPr>
        <w:t xml:space="preserve">, notamment au niveau des volontaires communautaires qui sont en première ligne </w:t>
      </w:r>
      <w:r w:rsidR="00F36A78" w:rsidRPr="005839A2">
        <w:rPr>
          <w:rFonts w:ascii="Arial" w:eastAsia="MS Mincho" w:hAnsi="Arial" w:cs="Arial"/>
          <w:sz w:val="22"/>
          <w:szCs w:val="22"/>
        </w:rPr>
        <w:t>et les premiers interlocuteurs des communautés</w:t>
      </w:r>
      <w:r w:rsidRPr="005839A2">
        <w:rPr>
          <w:rFonts w:ascii="Arial" w:eastAsia="MS Mincho" w:hAnsi="Arial" w:cs="Arial"/>
          <w:sz w:val="22"/>
          <w:szCs w:val="22"/>
        </w:rPr>
        <w:t xml:space="preserve">. Malgré les multiples contraintes qui pourraient justifier l’absence des femmes, des efforts </w:t>
      </w:r>
      <w:r w:rsidRPr="005839A2">
        <w:rPr>
          <w:rFonts w:ascii="Arial" w:eastAsia="MS Mincho" w:hAnsi="Arial" w:cs="Arial"/>
          <w:sz w:val="22"/>
          <w:szCs w:val="22"/>
        </w:rPr>
        <w:lastRenderedPageBreak/>
        <w:t xml:space="preserve">devaient être faits pour </w:t>
      </w:r>
      <w:r w:rsidR="00F36A78" w:rsidRPr="005839A2">
        <w:rPr>
          <w:rFonts w:ascii="Arial" w:eastAsia="MS Mincho" w:hAnsi="Arial" w:cs="Arial"/>
          <w:sz w:val="22"/>
          <w:szCs w:val="22"/>
        </w:rPr>
        <w:t>donner</w:t>
      </w:r>
      <w:r w:rsidRPr="005839A2">
        <w:rPr>
          <w:rFonts w:ascii="Arial" w:eastAsia="MS Mincho" w:hAnsi="Arial" w:cs="Arial"/>
          <w:sz w:val="22"/>
          <w:szCs w:val="22"/>
        </w:rPr>
        <w:t xml:space="preserve"> le bon exemple</w:t>
      </w:r>
      <w:r w:rsidR="00F36A78" w:rsidRPr="005839A2">
        <w:rPr>
          <w:rFonts w:ascii="Arial" w:eastAsia="MS Mincho" w:hAnsi="Arial" w:cs="Arial"/>
          <w:sz w:val="22"/>
          <w:szCs w:val="22"/>
        </w:rPr>
        <w:t>. La présence de femmes en tant que vis-à-vis privilégiés des femmes auraient potentiellement suscit</w:t>
      </w:r>
      <w:r w:rsidR="001F3954">
        <w:rPr>
          <w:rFonts w:ascii="Arial" w:eastAsia="MS Mincho" w:hAnsi="Arial" w:cs="Arial"/>
          <w:sz w:val="22"/>
          <w:szCs w:val="22"/>
        </w:rPr>
        <w:t>é</w:t>
      </w:r>
      <w:r w:rsidR="00F36A78" w:rsidRPr="005839A2">
        <w:rPr>
          <w:rFonts w:ascii="Arial" w:eastAsia="MS Mincho" w:hAnsi="Arial" w:cs="Arial"/>
          <w:sz w:val="22"/>
          <w:szCs w:val="22"/>
        </w:rPr>
        <w:t xml:space="preserve"> plus d’engagement de leur part. </w:t>
      </w:r>
    </w:p>
    <w:p w14:paraId="03BF7883" w14:textId="77777777" w:rsidR="00F12652" w:rsidRPr="005839A2" w:rsidRDefault="00F12652" w:rsidP="00BB5AA8">
      <w:pPr>
        <w:spacing w:line="276" w:lineRule="auto"/>
        <w:jc w:val="both"/>
        <w:rPr>
          <w:rFonts w:ascii="Arial" w:hAnsi="Arial" w:cs="Arial"/>
          <w:b/>
          <w:bCs/>
          <w:i/>
          <w:iCs/>
          <w:color w:val="000000"/>
          <w:sz w:val="22"/>
          <w:szCs w:val="22"/>
        </w:rPr>
      </w:pPr>
    </w:p>
    <w:p w14:paraId="4A1789DC" w14:textId="77777777" w:rsidR="00241FDC" w:rsidRDefault="004D2100"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Constat n</w:t>
      </w:r>
      <w:r w:rsidR="00146EA1" w:rsidRPr="005839A2">
        <w:rPr>
          <w:rFonts w:ascii="Arial" w:hAnsi="Arial" w:cs="Arial"/>
          <w:b/>
          <w:bCs/>
          <w:i/>
          <w:iCs/>
          <w:color w:val="000000"/>
          <w:sz w:val="22"/>
          <w:szCs w:val="22"/>
        </w:rPr>
        <w:t>º</w:t>
      </w:r>
      <w:r w:rsidR="00241FDC">
        <w:rPr>
          <w:rFonts w:ascii="Arial" w:hAnsi="Arial" w:cs="Arial"/>
          <w:b/>
          <w:bCs/>
          <w:i/>
          <w:iCs/>
          <w:color w:val="000000"/>
          <w:sz w:val="22"/>
          <w:szCs w:val="22"/>
        </w:rPr>
        <w:t xml:space="preserve"> </w:t>
      </w:r>
      <w:r w:rsidRPr="005839A2">
        <w:rPr>
          <w:rFonts w:ascii="Arial" w:hAnsi="Arial" w:cs="Arial"/>
          <w:b/>
          <w:bCs/>
          <w:i/>
          <w:iCs/>
          <w:color w:val="000000"/>
          <w:sz w:val="22"/>
          <w:szCs w:val="22"/>
        </w:rPr>
        <w:t>1</w:t>
      </w:r>
      <w:r w:rsidR="004C391E">
        <w:rPr>
          <w:rFonts w:ascii="Arial" w:hAnsi="Arial" w:cs="Arial"/>
          <w:b/>
          <w:bCs/>
          <w:i/>
          <w:iCs/>
          <w:color w:val="000000"/>
          <w:sz w:val="22"/>
          <w:szCs w:val="22"/>
        </w:rPr>
        <w:t>2</w:t>
      </w:r>
      <w:r w:rsidRPr="005839A2">
        <w:rPr>
          <w:rFonts w:ascii="Arial" w:hAnsi="Arial" w:cs="Arial"/>
          <w:b/>
          <w:bCs/>
          <w:i/>
          <w:iCs/>
          <w:color w:val="000000"/>
          <w:sz w:val="22"/>
          <w:szCs w:val="22"/>
        </w:rPr>
        <w:t xml:space="preserve"> : </w:t>
      </w:r>
    </w:p>
    <w:p w14:paraId="2114DFB0" w14:textId="778BD281" w:rsidR="00732D12" w:rsidRPr="005839A2" w:rsidRDefault="00F14DFF"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D</w:t>
      </w:r>
      <w:r w:rsidR="004D2100" w:rsidRPr="005839A2">
        <w:rPr>
          <w:rFonts w:ascii="Arial" w:hAnsi="Arial" w:cs="Arial"/>
          <w:b/>
          <w:bCs/>
          <w:i/>
          <w:iCs/>
          <w:color w:val="000000"/>
          <w:sz w:val="22"/>
          <w:szCs w:val="22"/>
        </w:rPr>
        <w:t xml:space="preserve">ans un contexte </w:t>
      </w:r>
      <w:r w:rsidR="002A142E" w:rsidRPr="005839A2">
        <w:rPr>
          <w:rFonts w:ascii="Arial" w:hAnsi="Arial" w:cs="Arial"/>
          <w:b/>
          <w:bCs/>
          <w:i/>
          <w:iCs/>
          <w:color w:val="000000"/>
          <w:sz w:val="22"/>
          <w:szCs w:val="22"/>
        </w:rPr>
        <w:t xml:space="preserve">de crise sécuritaire marqué </w:t>
      </w:r>
      <w:r w:rsidR="00732D12" w:rsidRPr="005839A2">
        <w:rPr>
          <w:rFonts w:ascii="Arial" w:hAnsi="Arial" w:cs="Arial"/>
          <w:b/>
          <w:bCs/>
          <w:i/>
          <w:iCs/>
          <w:color w:val="000000"/>
          <w:sz w:val="22"/>
          <w:szCs w:val="22"/>
        </w:rPr>
        <w:t xml:space="preserve">par des risques de radicalisation et d’extrémisme violent, ainsi que </w:t>
      </w:r>
      <w:r w:rsidR="00C40237" w:rsidRPr="005839A2">
        <w:rPr>
          <w:rFonts w:ascii="Arial" w:hAnsi="Arial" w:cs="Arial"/>
          <w:b/>
          <w:bCs/>
          <w:i/>
          <w:iCs/>
          <w:color w:val="000000"/>
          <w:sz w:val="22"/>
          <w:szCs w:val="22"/>
        </w:rPr>
        <w:t>d</w:t>
      </w:r>
      <w:r w:rsidR="002A142E" w:rsidRPr="005839A2">
        <w:rPr>
          <w:rFonts w:ascii="Arial" w:hAnsi="Arial" w:cs="Arial"/>
          <w:b/>
          <w:bCs/>
          <w:i/>
          <w:iCs/>
          <w:color w:val="000000"/>
          <w:sz w:val="22"/>
          <w:szCs w:val="22"/>
        </w:rPr>
        <w:t>e délitement de la cohésion sociale</w:t>
      </w:r>
      <w:r w:rsidR="00732D12" w:rsidRPr="005839A2">
        <w:rPr>
          <w:rFonts w:ascii="Arial" w:hAnsi="Arial" w:cs="Arial"/>
          <w:b/>
          <w:bCs/>
          <w:i/>
          <w:iCs/>
          <w:color w:val="000000"/>
          <w:sz w:val="22"/>
          <w:szCs w:val="22"/>
        </w:rPr>
        <w:t>, le</w:t>
      </w:r>
      <w:r w:rsidR="002A142E" w:rsidRPr="005839A2">
        <w:rPr>
          <w:rFonts w:ascii="Arial" w:hAnsi="Arial" w:cs="Arial"/>
          <w:b/>
          <w:bCs/>
          <w:i/>
          <w:iCs/>
          <w:color w:val="000000"/>
          <w:sz w:val="22"/>
          <w:szCs w:val="22"/>
        </w:rPr>
        <w:t xml:space="preserve"> </w:t>
      </w:r>
      <w:r w:rsidR="00732D12" w:rsidRPr="005839A2">
        <w:rPr>
          <w:rFonts w:ascii="Arial" w:hAnsi="Arial" w:cs="Arial"/>
          <w:b/>
          <w:bCs/>
          <w:i/>
          <w:iCs/>
          <w:color w:val="000000"/>
          <w:sz w:val="22"/>
          <w:szCs w:val="22"/>
        </w:rPr>
        <w:t>projet a observé un</w:t>
      </w:r>
      <w:r w:rsidR="004E7D8E" w:rsidRPr="005839A2">
        <w:rPr>
          <w:rFonts w:ascii="Arial" w:hAnsi="Arial" w:cs="Arial"/>
          <w:b/>
          <w:bCs/>
          <w:i/>
          <w:iCs/>
          <w:color w:val="000000"/>
          <w:sz w:val="22"/>
          <w:szCs w:val="22"/>
        </w:rPr>
        <w:t xml:space="preserve"> degré de sensibilité </w:t>
      </w:r>
      <w:r w:rsidR="00732D12" w:rsidRPr="005839A2">
        <w:rPr>
          <w:rFonts w:ascii="Arial" w:hAnsi="Arial" w:cs="Arial"/>
          <w:b/>
          <w:bCs/>
          <w:i/>
          <w:iCs/>
          <w:color w:val="000000"/>
          <w:sz w:val="22"/>
          <w:szCs w:val="22"/>
        </w:rPr>
        <w:t xml:space="preserve">appréciable au conflit </w:t>
      </w:r>
      <w:r w:rsidRPr="005839A2">
        <w:rPr>
          <w:rFonts w:ascii="Arial" w:hAnsi="Arial" w:cs="Arial"/>
          <w:b/>
          <w:bCs/>
          <w:i/>
          <w:iCs/>
          <w:color w:val="000000"/>
          <w:sz w:val="22"/>
          <w:szCs w:val="22"/>
        </w:rPr>
        <w:t xml:space="preserve">permettant </w:t>
      </w:r>
      <w:r w:rsidR="00732D12" w:rsidRPr="005839A2">
        <w:rPr>
          <w:rFonts w:ascii="Arial" w:hAnsi="Arial" w:cs="Arial"/>
          <w:b/>
          <w:bCs/>
          <w:i/>
          <w:iCs/>
          <w:color w:val="000000"/>
          <w:sz w:val="22"/>
          <w:szCs w:val="22"/>
        </w:rPr>
        <w:t xml:space="preserve">d’éviter l’exacerbation de la situation à travers ses interventions. Mieux, les approches préconisées ont servi de tremplin pour le rapprochement des différentes composantes de populations des zones </w:t>
      </w:r>
      <w:r w:rsidRPr="005839A2">
        <w:rPr>
          <w:rFonts w:ascii="Arial" w:hAnsi="Arial" w:cs="Arial"/>
          <w:b/>
          <w:bCs/>
          <w:i/>
          <w:iCs/>
          <w:color w:val="000000"/>
          <w:sz w:val="22"/>
          <w:szCs w:val="22"/>
        </w:rPr>
        <w:t>cibles</w:t>
      </w:r>
      <w:r w:rsidR="00732D12" w:rsidRPr="005839A2">
        <w:rPr>
          <w:rFonts w:ascii="Arial" w:hAnsi="Arial" w:cs="Arial"/>
          <w:b/>
          <w:bCs/>
          <w:i/>
          <w:iCs/>
          <w:color w:val="000000"/>
          <w:sz w:val="22"/>
          <w:szCs w:val="22"/>
        </w:rPr>
        <w:t>.</w:t>
      </w:r>
    </w:p>
    <w:p w14:paraId="07C216B6" w14:textId="1120CE18" w:rsidR="00732D12" w:rsidRPr="005839A2" w:rsidRDefault="00732D12" w:rsidP="00BB5AA8">
      <w:pPr>
        <w:spacing w:line="276" w:lineRule="auto"/>
        <w:jc w:val="both"/>
        <w:rPr>
          <w:rFonts w:ascii="Arial" w:hAnsi="Arial" w:cs="Arial"/>
          <w:color w:val="000000"/>
          <w:sz w:val="22"/>
          <w:szCs w:val="22"/>
          <w:highlight w:val="darkGreen"/>
        </w:rPr>
      </w:pPr>
    </w:p>
    <w:p w14:paraId="2E833237" w14:textId="3CC5241F" w:rsidR="00C811F4" w:rsidRPr="005839A2" w:rsidRDefault="009F773F" w:rsidP="00BB5AA8">
      <w:pPr>
        <w:spacing w:line="276" w:lineRule="auto"/>
        <w:jc w:val="both"/>
        <w:rPr>
          <w:rFonts w:ascii="Arial" w:hAnsi="Arial" w:cs="Arial"/>
          <w:sz w:val="22"/>
          <w:szCs w:val="22"/>
        </w:rPr>
      </w:pPr>
      <w:r w:rsidRPr="005839A2">
        <w:rPr>
          <w:rFonts w:ascii="Arial" w:hAnsi="Arial" w:cs="Arial"/>
          <w:sz w:val="22"/>
          <w:szCs w:val="22"/>
        </w:rPr>
        <w:t xml:space="preserve">Il ressort de la revue documentaire et des entretiens réalisés sur le terrain que la FNS a été sensible au conflit tout au long de son processus de conception et de mise en œuvre de la première phase. </w:t>
      </w:r>
      <w:r w:rsidR="00C811F4" w:rsidRPr="005839A2">
        <w:rPr>
          <w:rFonts w:ascii="Arial" w:hAnsi="Arial" w:cs="Arial"/>
          <w:sz w:val="22"/>
          <w:szCs w:val="22"/>
        </w:rPr>
        <w:t xml:space="preserve">Initialement, l’étude de faisabilité dans la zone du projet qui a soutenu la formulation du projet a </w:t>
      </w:r>
      <w:r w:rsidRPr="005839A2">
        <w:rPr>
          <w:rFonts w:ascii="Arial" w:hAnsi="Arial" w:cs="Arial"/>
          <w:sz w:val="22"/>
          <w:szCs w:val="22"/>
        </w:rPr>
        <w:t xml:space="preserve">intégré </w:t>
      </w:r>
      <w:r w:rsidR="00C811F4" w:rsidRPr="005839A2">
        <w:rPr>
          <w:rFonts w:ascii="Arial" w:hAnsi="Arial" w:cs="Arial"/>
          <w:sz w:val="22"/>
          <w:szCs w:val="22"/>
        </w:rPr>
        <w:t xml:space="preserve">une analyse profonde des conflits </w:t>
      </w:r>
    </w:p>
    <w:p w14:paraId="39059F7E" w14:textId="65A8A58F" w:rsidR="006E3A73" w:rsidRPr="005839A2" w:rsidRDefault="006E3A73" w:rsidP="00BB5AA8">
      <w:pPr>
        <w:spacing w:line="276" w:lineRule="auto"/>
        <w:jc w:val="both"/>
        <w:rPr>
          <w:rFonts w:ascii="Arial" w:hAnsi="Arial" w:cs="Arial"/>
          <w:sz w:val="22"/>
          <w:szCs w:val="22"/>
        </w:rPr>
      </w:pPr>
      <w:r w:rsidRPr="005839A2">
        <w:rPr>
          <w:rFonts w:ascii="Arial" w:hAnsi="Arial" w:cs="Arial"/>
          <w:sz w:val="22"/>
          <w:szCs w:val="22"/>
        </w:rPr>
        <w:t xml:space="preserve">ce qui a permis de comprendre les facteurs de conflit, les interactions possibles avec les interventions, </w:t>
      </w:r>
      <w:r w:rsidRPr="005839A2">
        <w:rPr>
          <w:rFonts w:ascii="Arial" w:eastAsia="MS Mincho" w:hAnsi="Arial" w:cs="Arial"/>
          <w:sz w:val="22"/>
          <w:szCs w:val="22"/>
        </w:rPr>
        <w:t xml:space="preserve">et d’identifier </w:t>
      </w:r>
      <w:r w:rsidRPr="005839A2">
        <w:rPr>
          <w:rFonts w:ascii="Arial" w:hAnsi="Arial" w:cs="Arial"/>
          <w:sz w:val="22"/>
          <w:szCs w:val="22"/>
        </w:rPr>
        <w:t>des options adaptées pour ne pas nuire et contribuer à un changement vers la cohésion sociale</w:t>
      </w:r>
      <w:r w:rsidR="00C811F4" w:rsidRPr="005839A2">
        <w:rPr>
          <w:rFonts w:ascii="Arial" w:hAnsi="Arial" w:cs="Arial"/>
          <w:sz w:val="22"/>
          <w:szCs w:val="22"/>
        </w:rPr>
        <w:t xml:space="preserve"> et la paix</w:t>
      </w:r>
      <w:r w:rsidRPr="005839A2">
        <w:rPr>
          <w:rFonts w:ascii="Arial" w:hAnsi="Arial" w:cs="Arial"/>
          <w:sz w:val="22"/>
          <w:szCs w:val="22"/>
        </w:rPr>
        <w:t xml:space="preserve">. </w:t>
      </w:r>
    </w:p>
    <w:p w14:paraId="27C46763" w14:textId="77777777" w:rsidR="006E3A73" w:rsidRPr="005839A2" w:rsidRDefault="006E3A73" w:rsidP="00BB5AA8">
      <w:pPr>
        <w:spacing w:line="276" w:lineRule="auto"/>
        <w:jc w:val="both"/>
        <w:rPr>
          <w:rFonts w:ascii="Arial" w:hAnsi="Arial" w:cs="Arial"/>
          <w:sz w:val="22"/>
          <w:szCs w:val="22"/>
        </w:rPr>
      </w:pPr>
    </w:p>
    <w:p w14:paraId="1B52D032" w14:textId="6752C577" w:rsidR="0082078F" w:rsidRPr="005839A2" w:rsidRDefault="006E3A73" w:rsidP="00BB5AA8">
      <w:pPr>
        <w:spacing w:line="276" w:lineRule="auto"/>
        <w:jc w:val="both"/>
        <w:rPr>
          <w:rFonts w:ascii="Arial" w:hAnsi="Arial" w:cs="Arial"/>
          <w:sz w:val="22"/>
          <w:szCs w:val="22"/>
        </w:rPr>
      </w:pPr>
      <w:r w:rsidRPr="005839A2">
        <w:rPr>
          <w:rFonts w:ascii="Arial" w:hAnsi="Arial" w:cs="Arial"/>
          <w:sz w:val="22"/>
          <w:szCs w:val="22"/>
        </w:rPr>
        <w:t xml:space="preserve">Dans le cadre de la mise en œuvre, </w:t>
      </w:r>
      <w:r w:rsidR="00C811F4" w:rsidRPr="005839A2">
        <w:rPr>
          <w:rFonts w:ascii="Arial" w:hAnsi="Arial" w:cs="Arial"/>
          <w:sz w:val="22"/>
          <w:szCs w:val="22"/>
        </w:rPr>
        <w:t xml:space="preserve">suivant </w:t>
      </w:r>
      <w:r w:rsidR="0082078F" w:rsidRPr="005839A2">
        <w:rPr>
          <w:rFonts w:ascii="Arial" w:hAnsi="Arial" w:cs="Arial"/>
          <w:sz w:val="22"/>
          <w:szCs w:val="22"/>
        </w:rPr>
        <w:t xml:space="preserve">l’approche du PNUD en matière de gestion des risques </w:t>
      </w:r>
      <w:r w:rsidR="00C811F4" w:rsidRPr="005839A2">
        <w:rPr>
          <w:rFonts w:ascii="Arial" w:hAnsi="Arial" w:cs="Arial"/>
          <w:sz w:val="22"/>
          <w:szCs w:val="22"/>
        </w:rPr>
        <w:t xml:space="preserve">les efforts du projet sont allé au </w:t>
      </w:r>
      <w:r w:rsidR="0082078F" w:rsidRPr="005839A2">
        <w:rPr>
          <w:rFonts w:ascii="Arial" w:hAnsi="Arial" w:cs="Arial"/>
          <w:sz w:val="22"/>
          <w:szCs w:val="22"/>
        </w:rPr>
        <w:t xml:space="preserve">de l'approche « ne pas nuire » en soutenant explicitement les acteurs locaux en vue de transformer </w:t>
      </w:r>
      <w:r w:rsidR="00C811F4" w:rsidRPr="005839A2">
        <w:rPr>
          <w:rFonts w:ascii="Arial" w:hAnsi="Arial" w:cs="Arial"/>
          <w:sz w:val="22"/>
          <w:szCs w:val="22"/>
        </w:rPr>
        <w:t>l</w:t>
      </w:r>
      <w:r w:rsidR="0082078F" w:rsidRPr="005839A2">
        <w:rPr>
          <w:rFonts w:ascii="Arial" w:hAnsi="Arial" w:cs="Arial"/>
          <w:sz w:val="22"/>
          <w:szCs w:val="22"/>
        </w:rPr>
        <w:t xml:space="preserve">es conflits. </w:t>
      </w:r>
      <w:r w:rsidR="009361EB" w:rsidRPr="005839A2">
        <w:rPr>
          <w:rFonts w:ascii="Arial" w:hAnsi="Arial" w:cs="Arial"/>
          <w:sz w:val="22"/>
          <w:szCs w:val="22"/>
        </w:rPr>
        <w:t>Dans le contexte des zones d’intervention, marqué par une crise de confiance entre les populations d’une part et entre elles et l’</w:t>
      </w:r>
      <w:proofErr w:type="spellStart"/>
      <w:r w:rsidR="009361EB" w:rsidRPr="005839A2">
        <w:rPr>
          <w:rFonts w:ascii="Arial" w:hAnsi="Arial" w:cs="Arial"/>
          <w:sz w:val="22"/>
          <w:szCs w:val="22"/>
        </w:rPr>
        <w:t>Etat</w:t>
      </w:r>
      <w:proofErr w:type="spellEnd"/>
      <w:r w:rsidR="009361EB" w:rsidRPr="005839A2">
        <w:rPr>
          <w:rFonts w:ascii="Arial" w:hAnsi="Arial" w:cs="Arial"/>
          <w:sz w:val="22"/>
          <w:szCs w:val="22"/>
        </w:rPr>
        <w:t xml:space="preserve">, il était </w:t>
      </w:r>
      <w:r w:rsidR="0082078F" w:rsidRPr="005839A2">
        <w:rPr>
          <w:rFonts w:ascii="Arial" w:hAnsi="Arial" w:cs="Arial"/>
          <w:sz w:val="22"/>
          <w:szCs w:val="22"/>
        </w:rPr>
        <w:t xml:space="preserve">primordial de ne pas exacerber les tensions existantes, ou - dans la mesure du possible - de ne pas laisser croire </w:t>
      </w:r>
      <w:r w:rsidR="009361EB" w:rsidRPr="005839A2">
        <w:rPr>
          <w:rFonts w:ascii="Arial" w:hAnsi="Arial" w:cs="Arial"/>
          <w:sz w:val="22"/>
          <w:szCs w:val="22"/>
        </w:rPr>
        <w:t xml:space="preserve">ou faire percevoir </w:t>
      </w:r>
      <w:r w:rsidR="0082078F" w:rsidRPr="005839A2">
        <w:rPr>
          <w:rFonts w:ascii="Arial" w:hAnsi="Arial" w:cs="Arial"/>
          <w:sz w:val="22"/>
          <w:szCs w:val="22"/>
        </w:rPr>
        <w:t>qu</w:t>
      </w:r>
      <w:r w:rsidR="009361EB" w:rsidRPr="005839A2">
        <w:rPr>
          <w:rFonts w:ascii="Arial" w:hAnsi="Arial" w:cs="Arial"/>
          <w:sz w:val="22"/>
          <w:szCs w:val="22"/>
        </w:rPr>
        <w:t>’un</w:t>
      </w:r>
      <w:r w:rsidR="0082078F" w:rsidRPr="005839A2">
        <w:rPr>
          <w:rFonts w:ascii="Arial" w:hAnsi="Arial" w:cs="Arial"/>
          <w:sz w:val="22"/>
          <w:szCs w:val="22"/>
        </w:rPr>
        <w:t xml:space="preserve">e situation </w:t>
      </w:r>
      <w:r w:rsidR="009361EB" w:rsidRPr="005839A2">
        <w:rPr>
          <w:rFonts w:ascii="Arial" w:hAnsi="Arial" w:cs="Arial"/>
          <w:sz w:val="22"/>
          <w:szCs w:val="22"/>
        </w:rPr>
        <w:t xml:space="preserve">quelconque de conflit aurait </w:t>
      </w:r>
      <w:r w:rsidR="0082078F" w:rsidRPr="005839A2">
        <w:rPr>
          <w:rFonts w:ascii="Arial" w:hAnsi="Arial" w:cs="Arial"/>
          <w:sz w:val="22"/>
          <w:szCs w:val="22"/>
        </w:rPr>
        <w:t xml:space="preserve">été favorisée par </w:t>
      </w:r>
      <w:r w:rsidR="009361EB" w:rsidRPr="005839A2">
        <w:rPr>
          <w:rFonts w:ascii="Arial" w:hAnsi="Arial" w:cs="Arial"/>
          <w:sz w:val="22"/>
          <w:szCs w:val="22"/>
        </w:rPr>
        <w:t>le projet</w:t>
      </w:r>
      <w:r w:rsidR="0082078F" w:rsidRPr="005839A2">
        <w:rPr>
          <w:rFonts w:ascii="Arial" w:hAnsi="Arial" w:cs="Arial"/>
          <w:sz w:val="22"/>
          <w:szCs w:val="22"/>
        </w:rPr>
        <w:t>.</w:t>
      </w:r>
    </w:p>
    <w:p w14:paraId="5F6B2030" w14:textId="77777777" w:rsidR="00D926AF" w:rsidRPr="005839A2" w:rsidRDefault="00D926AF" w:rsidP="00BB5AA8">
      <w:pPr>
        <w:spacing w:line="276" w:lineRule="auto"/>
        <w:jc w:val="both"/>
        <w:rPr>
          <w:rFonts w:ascii="Arial" w:hAnsi="Arial" w:cs="Arial"/>
          <w:sz w:val="22"/>
          <w:szCs w:val="22"/>
        </w:rPr>
      </w:pPr>
    </w:p>
    <w:p w14:paraId="6D540AB6" w14:textId="260564FD" w:rsidR="00D926AF" w:rsidRPr="005839A2" w:rsidRDefault="00D926AF" w:rsidP="00BB5AA8">
      <w:pPr>
        <w:spacing w:line="276" w:lineRule="auto"/>
        <w:jc w:val="both"/>
        <w:rPr>
          <w:rFonts w:ascii="Arial" w:hAnsi="Arial" w:cs="Arial"/>
          <w:sz w:val="22"/>
          <w:szCs w:val="22"/>
        </w:rPr>
      </w:pPr>
      <w:r w:rsidRPr="005839A2">
        <w:rPr>
          <w:rFonts w:ascii="Arial" w:hAnsi="Arial" w:cs="Arial"/>
          <w:sz w:val="22"/>
          <w:szCs w:val="22"/>
        </w:rPr>
        <w:t xml:space="preserve">La mise en place des comités de stabilisation ont fait l’objet de larges consultations ayant permis de dégager une vision commune autour de la composition du bureau du comité de stabilisation. Le principe du consensus entre les différentes corporations jeunes, ethnies etc. pour la prise </w:t>
      </w:r>
      <w:r w:rsidR="007B61F5" w:rsidRPr="005839A2">
        <w:rPr>
          <w:rFonts w:ascii="Arial" w:hAnsi="Arial" w:cs="Arial"/>
          <w:sz w:val="22"/>
          <w:szCs w:val="22"/>
        </w:rPr>
        <w:t>des décisions</w:t>
      </w:r>
      <w:r w:rsidRPr="005839A2">
        <w:rPr>
          <w:rFonts w:ascii="Arial" w:hAnsi="Arial" w:cs="Arial"/>
          <w:sz w:val="22"/>
          <w:szCs w:val="22"/>
        </w:rPr>
        <w:t xml:space="preserve"> a permis d’éviter les divisions qu’aurait entrainé la pratique du vote générant une majorité et une minorité dans un contexte communautaire déjà fragile.</w:t>
      </w:r>
    </w:p>
    <w:p w14:paraId="0EB5BE59" w14:textId="77777777" w:rsidR="00D926AF" w:rsidRPr="005839A2" w:rsidRDefault="00D926AF" w:rsidP="00BB5AA8">
      <w:pPr>
        <w:spacing w:line="276" w:lineRule="auto"/>
        <w:jc w:val="both"/>
        <w:rPr>
          <w:rFonts w:ascii="Arial" w:hAnsi="Arial" w:cs="Arial"/>
          <w:sz w:val="22"/>
          <w:szCs w:val="22"/>
        </w:rPr>
      </w:pPr>
    </w:p>
    <w:p w14:paraId="62F3ADA2" w14:textId="33C499CB" w:rsidR="00D926AF" w:rsidRPr="005839A2" w:rsidRDefault="00345436" w:rsidP="00BB5AA8">
      <w:pPr>
        <w:spacing w:line="276" w:lineRule="auto"/>
        <w:jc w:val="both"/>
        <w:rPr>
          <w:rFonts w:ascii="Arial" w:eastAsia="MS Mincho" w:hAnsi="Arial" w:cs="Arial"/>
          <w:sz w:val="22"/>
          <w:szCs w:val="22"/>
        </w:rPr>
      </w:pPr>
      <w:r w:rsidRPr="005839A2">
        <w:rPr>
          <w:rFonts w:ascii="Arial" w:hAnsi="Arial" w:cs="Arial"/>
          <w:sz w:val="22"/>
          <w:szCs w:val="22"/>
        </w:rPr>
        <w:t xml:space="preserve">Pour le choix </w:t>
      </w:r>
      <w:r w:rsidR="007B61F5" w:rsidRPr="005839A2">
        <w:rPr>
          <w:rFonts w:ascii="Arial" w:hAnsi="Arial" w:cs="Arial"/>
          <w:sz w:val="22"/>
          <w:szCs w:val="22"/>
        </w:rPr>
        <w:t>des villages</w:t>
      </w:r>
      <w:r w:rsidRPr="005839A2">
        <w:rPr>
          <w:rFonts w:ascii="Arial" w:hAnsi="Arial" w:cs="Arial"/>
          <w:sz w:val="22"/>
          <w:szCs w:val="22"/>
        </w:rPr>
        <w:t>, le projet a adopté une approche participative et inclusive qui a permis aux différentes parties prenantes d’identifier les localités potentiellement bénéficiaires sur la base de critères consensuels prédéfi</w:t>
      </w:r>
      <w:r w:rsidR="00A27EE7" w:rsidRPr="005839A2">
        <w:rPr>
          <w:rFonts w:ascii="Arial" w:hAnsi="Arial" w:cs="Arial"/>
          <w:sz w:val="22"/>
          <w:szCs w:val="22"/>
        </w:rPr>
        <w:t>ni</w:t>
      </w:r>
      <w:r w:rsidRPr="005839A2">
        <w:rPr>
          <w:rFonts w:ascii="Arial" w:hAnsi="Arial" w:cs="Arial"/>
          <w:sz w:val="22"/>
          <w:szCs w:val="22"/>
        </w:rPr>
        <w:t>s</w:t>
      </w:r>
      <w:r w:rsidR="00A27EE7" w:rsidRPr="005839A2">
        <w:rPr>
          <w:rFonts w:ascii="Arial" w:hAnsi="Arial" w:cs="Arial"/>
          <w:sz w:val="22"/>
          <w:szCs w:val="22"/>
        </w:rPr>
        <w:t xml:space="preserve"> tenant compte de l’objectif de stabilisation recherché. </w:t>
      </w:r>
      <w:r w:rsidRPr="005839A2">
        <w:rPr>
          <w:rFonts w:ascii="Arial" w:hAnsi="Arial" w:cs="Arial"/>
          <w:sz w:val="22"/>
          <w:szCs w:val="22"/>
        </w:rPr>
        <w:t>Ce</w:t>
      </w:r>
      <w:r w:rsidR="00A27EE7" w:rsidRPr="005839A2">
        <w:rPr>
          <w:rFonts w:ascii="Arial" w:hAnsi="Arial" w:cs="Arial"/>
          <w:sz w:val="22"/>
          <w:szCs w:val="22"/>
        </w:rPr>
        <w:t>tte approche a également été privilégié</w:t>
      </w:r>
      <w:r w:rsidR="001F3954">
        <w:rPr>
          <w:rFonts w:ascii="Arial" w:hAnsi="Arial" w:cs="Arial"/>
          <w:sz w:val="22"/>
          <w:szCs w:val="22"/>
        </w:rPr>
        <w:t>e</w:t>
      </w:r>
      <w:r w:rsidR="00A27EE7" w:rsidRPr="005839A2">
        <w:rPr>
          <w:rFonts w:ascii="Arial" w:hAnsi="Arial" w:cs="Arial"/>
          <w:sz w:val="22"/>
          <w:szCs w:val="22"/>
        </w:rPr>
        <w:t xml:space="preserve"> dans le cadre du choix des sites d’implantation des infrastructures. </w:t>
      </w:r>
      <w:r w:rsidR="00D926AF" w:rsidRPr="005839A2">
        <w:rPr>
          <w:rFonts w:ascii="Arial" w:hAnsi="Arial" w:cs="Arial"/>
          <w:sz w:val="22"/>
          <w:szCs w:val="22"/>
        </w:rPr>
        <w:t xml:space="preserve">Ainsi, </w:t>
      </w:r>
      <w:r w:rsidR="00D926AF" w:rsidRPr="005839A2">
        <w:rPr>
          <w:rFonts w:ascii="Arial" w:eastAsia="MS Mincho" w:hAnsi="Arial" w:cs="Arial"/>
          <w:sz w:val="22"/>
          <w:szCs w:val="22"/>
        </w:rPr>
        <w:t xml:space="preserve">pour réaliser les infrastructures dans la zone, les chefs traditionnels représentant les groupes ethniques ont été consultés pour décider des sites de construction des infrastructures. Les techniciens des Ministères selon les types d’infrastructures y ont pris part et des réflexions croisées ont permis de déboucher sur les sites d’implantation de </w:t>
      </w:r>
      <w:r w:rsidR="007B61F5" w:rsidRPr="005839A2">
        <w:rPr>
          <w:rFonts w:ascii="Arial" w:eastAsia="MS Mincho" w:hAnsi="Arial" w:cs="Arial"/>
          <w:sz w:val="22"/>
          <w:szCs w:val="22"/>
        </w:rPr>
        <w:t>ces infrastructures acceptées</w:t>
      </w:r>
      <w:r w:rsidR="00D926AF" w:rsidRPr="005839A2">
        <w:rPr>
          <w:rFonts w:ascii="Arial" w:eastAsia="MS Mincho" w:hAnsi="Arial" w:cs="Arial"/>
          <w:sz w:val="22"/>
          <w:szCs w:val="22"/>
        </w:rPr>
        <w:t xml:space="preserve"> par tous les membres de la communauté et dépourvu de tout risque de conflit foncier. Des procès-verbaux d’attribution de sites ont été signés par tous les représentants de la communauté et les autorités administratives à cet effet.  </w:t>
      </w:r>
    </w:p>
    <w:p w14:paraId="561BCDAC" w14:textId="77777777" w:rsidR="00D926AF" w:rsidRPr="005839A2" w:rsidRDefault="00D926AF" w:rsidP="00BB5AA8">
      <w:pPr>
        <w:spacing w:line="276" w:lineRule="auto"/>
        <w:jc w:val="both"/>
        <w:rPr>
          <w:rFonts w:ascii="Arial" w:hAnsi="Arial" w:cs="Arial"/>
          <w:sz w:val="22"/>
          <w:szCs w:val="22"/>
        </w:rPr>
      </w:pPr>
    </w:p>
    <w:p w14:paraId="50C0B440" w14:textId="184CD232" w:rsidR="00D926AF" w:rsidRPr="005839A2" w:rsidRDefault="00A27EE7" w:rsidP="00BB5AA8">
      <w:pPr>
        <w:spacing w:line="276" w:lineRule="auto"/>
        <w:jc w:val="both"/>
        <w:rPr>
          <w:rFonts w:ascii="Arial" w:eastAsia="MS Mincho" w:hAnsi="Arial" w:cs="Arial"/>
          <w:b/>
          <w:sz w:val="22"/>
          <w:szCs w:val="22"/>
        </w:rPr>
      </w:pPr>
      <w:r w:rsidRPr="005839A2">
        <w:rPr>
          <w:rFonts w:ascii="Arial" w:hAnsi="Arial" w:cs="Arial"/>
          <w:sz w:val="22"/>
          <w:szCs w:val="22"/>
        </w:rPr>
        <w:t>Dans le cas des appuis en moyens de subsistance, l’approche de groupe et organisée autour des autorités traditionnelles et religieuses a été expérimenté</w:t>
      </w:r>
      <w:r w:rsidR="000C7CF0" w:rsidRPr="005839A2">
        <w:rPr>
          <w:rFonts w:ascii="Arial" w:hAnsi="Arial" w:cs="Arial"/>
          <w:sz w:val="22"/>
          <w:szCs w:val="22"/>
        </w:rPr>
        <w:t>e,</w:t>
      </w:r>
      <w:r w:rsidRPr="005839A2">
        <w:rPr>
          <w:rFonts w:ascii="Arial" w:hAnsi="Arial" w:cs="Arial"/>
          <w:sz w:val="22"/>
          <w:szCs w:val="22"/>
        </w:rPr>
        <w:t xml:space="preserve"> permettant d’assurer une distribution relativement équitable des bénéficiaires </w:t>
      </w:r>
      <w:r w:rsidR="000C7CF0" w:rsidRPr="005839A2">
        <w:rPr>
          <w:rFonts w:ascii="Arial" w:hAnsi="Arial" w:cs="Arial"/>
          <w:sz w:val="22"/>
          <w:szCs w:val="22"/>
        </w:rPr>
        <w:t>entre les différents</w:t>
      </w:r>
      <w:r w:rsidRPr="005839A2">
        <w:rPr>
          <w:rFonts w:ascii="Arial" w:hAnsi="Arial" w:cs="Arial"/>
          <w:sz w:val="22"/>
          <w:szCs w:val="22"/>
        </w:rPr>
        <w:t xml:space="preserve"> groupe</w:t>
      </w:r>
      <w:r w:rsidR="000C7CF0" w:rsidRPr="005839A2">
        <w:rPr>
          <w:rFonts w:ascii="Arial" w:hAnsi="Arial" w:cs="Arial"/>
          <w:sz w:val="22"/>
          <w:szCs w:val="22"/>
        </w:rPr>
        <w:t>s</w:t>
      </w:r>
      <w:r w:rsidRPr="005839A2">
        <w:rPr>
          <w:rFonts w:ascii="Arial" w:hAnsi="Arial" w:cs="Arial"/>
          <w:sz w:val="22"/>
          <w:szCs w:val="22"/>
        </w:rPr>
        <w:t xml:space="preserve"> </w:t>
      </w:r>
      <w:r w:rsidRPr="005839A2">
        <w:rPr>
          <w:rFonts w:ascii="Arial" w:hAnsi="Arial" w:cs="Arial"/>
          <w:sz w:val="22"/>
          <w:szCs w:val="22"/>
        </w:rPr>
        <w:lastRenderedPageBreak/>
        <w:t>communautaire</w:t>
      </w:r>
      <w:r w:rsidR="000C7CF0" w:rsidRPr="005839A2">
        <w:rPr>
          <w:rFonts w:ascii="Arial" w:hAnsi="Arial" w:cs="Arial"/>
          <w:sz w:val="22"/>
          <w:szCs w:val="22"/>
        </w:rPr>
        <w:t>s</w:t>
      </w:r>
      <w:r w:rsidRPr="005839A2">
        <w:rPr>
          <w:rFonts w:ascii="Arial" w:hAnsi="Arial" w:cs="Arial"/>
          <w:sz w:val="22"/>
          <w:szCs w:val="22"/>
        </w:rPr>
        <w:t xml:space="preserve">. Dans ces conditions, les interventions du projet ont pu être mise en œuvre sans grand heurt et les cas résiduels de conflits liés à des protestations de personnes non bénéficiaires ont pu assez facilement se résoudre au sein des communautés. </w:t>
      </w:r>
      <w:r w:rsidR="00345436" w:rsidRPr="005839A2">
        <w:rPr>
          <w:rFonts w:ascii="Arial" w:hAnsi="Arial" w:cs="Arial"/>
          <w:sz w:val="22"/>
          <w:szCs w:val="22"/>
        </w:rPr>
        <w:t xml:space="preserve"> </w:t>
      </w:r>
      <w:r w:rsidR="00D926AF" w:rsidRPr="005839A2">
        <w:rPr>
          <w:rFonts w:ascii="Arial" w:hAnsi="Arial" w:cs="Arial"/>
          <w:sz w:val="22"/>
          <w:szCs w:val="22"/>
        </w:rPr>
        <w:t xml:space="preserve">A </w:t>
      </w:r>
      <w:proofErr w:type="spellStart"/>
      <w:r w:rsidR="00D926AF" w:rsidRPr="005839A2">
        <w:rPr>
          <w:rFonts w:ascii="Arial" w:hAnsi="Arial" w:cs="Arial"/>
          <w:sz w:val="22"/>
          <w:szCs w:val="22"/>
        </w:rPr>
        <w:t>Guité</w:t>
      </w:r>
      <w:proofErr w:type="spellEnd"/>
      <w:r w:rsidR="00D926AF" w:rsidRPr="005839A2">
        <w:rPr>
          <w:rFonts w:ascii="Arial" w:hAnsi="Arial" w:cs="Arial"/>
          <w:sz w:val="22"/>
          <w:szCs w:val="22"/>
        </w:rPr>
        <w:t xml:space="preserve"> par exemple, </w:t>
      </w:r>
      <w:r w:rsidR="00D926AF" w:rsidRPr="005839A2">
        <w:rPr>
          <w:rFonts w:ascii="Arial" w:eastAsia="MS Mincho" w:hAnsi="Arial" w:cs="Arial"/>
          <w:sz w:val="22"/>
          <w:szCs w:val="22"/>
        </w:rPr>
        <w:t xml:space="preserve">le processus d’identification des bénéficiaires de cash for </w:t>
      </w:r>
      <w:proofErr w:type="spellStart"/>
      <w:r w:rsidR="00D926AF" w:rsidRPr="005839A2">
        <w:rPr>
          <w:rFonts w:ascii="Arial" w:eastAsia="MS Mincho" w:hAnsi="Arial" w:cs="Arial"/>
          <w:sz w:val="22"/>
          <w:szCs w:val="22"/>
        </w:rPr>
        <w:t>work</w:t>
      </w:r>
      <w:proofErr w:type="spellEnd"/>
      <w:r w:rsidR="00D926AF" w:rsidRPr="005839A2">
        <w:rPr>
          <w:rFonts w:ascii="Arial" w:eastAsia="MS Mincho" w:hAnsi="Arial" w:cs="Arial"/>
          <w:sz w:val="22"/>
          <w:szCs w:val="22"/>
        </w:rPr>
        <w:t>, la subvention (cash inconditionnel) a fait l’objet de consultations avec les chefs traditionnels sous le lead du comité de stabilisation et le sous-comité relance économique. Les conclusions auxquelles les discussions ont convergé pour éviter les conflits étaient de redistribuer les bénéficiaires autour de</w:t>
      </w:r>
      <w:r w:rsidR="00EA0F1C" w:rsidRPr="005839A2">
        <w:rPr>
          <w:rFonts w:ascii="Arial" w:eastAsia="MS Mincho" w:hAnsi="Arial" w:cs="Arial"/>
          <w:sz w:val="22"/>
          <w:szCs w:val="22"/>
        </w:rPr>
        <w:t>s</w:t>
      </w:r>
      <w:r w:rsidR="00D926AF" w:rsidRPr="005839A2">
        <w:rPr>
          <w:rFonts w:ascii="Arial" w:eastAsia="MS Mincho" w:hAnsi="Arial" w:cs="Arial"/>
          <w:sz w:val="22"/>
          <w:szCs w:val="22"/>
        </w:rPr>
        <w:t xml:space="preserve"> chef</w:t>
      </w:r>
      <w:r w:rsidR="001F3954">
        <w:rPr>
          <w:rFonts w:ascii="Arial" w:eastAsia="MS Mincho" w:hAnsi="Arial" w:cs="Arial"/>
          <w:sz w:val="22"/>
          <w:szCs w:val="22"/>
        </w:rPr>
        <w:t>s</w:t>
      </w:r>
      <w:r w:rsidR="00D926AF" w:rsidRPr="005839A2">
        <w:rPr>
          <w:rFonts w:ascii="Arial" w:eastAsia="MS Mincho" w:hAnsi="Arial" w:cs="Arial"/>
          <w:sz w:val="22"/>
          <w:szCs w:val="22"/>
        </w:rPr>
        <w:t xml:space="preserve"> traditionnels au nombre de dix-sept (17) tenant compte du poids des populations autour de chaque chef traditionnel.</w:t>
      </w:r>
    </w:p>
    <w:p w14:paraId="30C91208" w14:textId="489EE1D2" w:rsidR="009361EB" w:rsidRPr="005839A2" w:rsidRDefault="009361EB" w:rsidP="00BB5AA8">
      <w:pPr>
        <w:spacing w:line="276" w:lineRule="auto"/>
        <w:rPr>
          <w:rFonts w:ascii="Arial" w:hAnsi="Arial" w:cs="Arial"/>
          <w:color w:val="000000" w:themeColor="text1"/>
          <w:sz w:val="22"/>
          <w:szCs w:val="22"/>
        </w:rPr>
      </w:pPr>
    </w:p>
    <w:p w14:paraId="62EE13D7" w14:textId="56288CA6" w:rsidR="00DB2523" w:rsidRPr="005839A2" w:rsidRDefault="000C7CF0" w:rsidP="00BB5AA8">
      <w:pPr>
        <w:spacing w:line="276" w:lineRule="auto"/>
        <w:jc w:val="both"/>
        <w:rPr>
          <w:rFonts w:ascii="Arial" w:hAnsi="Arial" w:cs="Arial"/>
          <w:sz w:val="22"/>
          <w:szCs w:val="22"/>
        </w:rPr>
      </w:pPr>
      <w:r w:rsidRPr="005839A2">
        <w:rPr>
          <w:rFonts w:ascii="Arial" w:hAnsi="Arial" w:cs="Arial"/>
          <w:sz w:val="22"/>
          <w:szCs w:val="22"/>
        </w:rPr>
        <w:t xml:space="preserve">Les sessions de formations et les différentes campagnes de sensibilisation en lien </w:t>
      </w:r>
      <w:r w:rsidR="00DB2523" w:rsidRPr="005839A2">
        <w:rPr>
          <w:rFonts w:ascii="Arial" w:hAnsi="Arial" w:cs="Arial"/>
          <w:sz w:val="22"/>
          <w:szCs w:val="22"/>
        </w:rPr>
        <w:t xml:space="preserve">entre autres </w:t>
      </w:r>
      <w:r w:rsidRPr="005839A2">
        <w:rPr>
          <w:rFonts w:ascii="Arial" w:hAnsi="Arial" w:cs="Arial"/>
          <w:sz w:val="22"/>
          <w:szCs w:val="22"/>
        </w:rPr>
        <w:t>avec la cohésion sociale</w:t>
      </w:r>
      <w:r w:rsidR="00DB2523" w:rsidRPr="005839A2">
        <w:rPr>
          <w:rFonts w:ascii="Arial" w:hAnsi="Arial" w:cs="Arial"/>
          <w:sz w:val="22"/>
          <w:szCs w:val="22"/>
        </w:rPr>
        <w:t xml:space="preserve"> et</w:t>
      </w:r>
      <w:r w:rsidRPr="005839A2">
        <w:rPr>
          <w:rFonts w:ascii="Arial" w:hAnsi="Arial" w:cs="Arial"/>
          <w:sz w:val="22"/>
          <w:szCs w:val="22"/>
        </w:rPr>
        <w:t xml:space="preserve"> les droits de l’homme ont </w:t>
      </w:r>
      <w:r w:rsidR="00DB2523" w:rsidRPr="005839A2">
        <w:rPr>
          <w:rFonts w:ascii="Arial" w:hAnsi="Arial" w:cs="Arial"/>
          <w:sz w:val="22"/>
          <w:szCs w:val="22"/>
        </w:rPr>
        <w:t>participé dans une certaine mesure à</w:t>
      </w:r>
      <w:r w:rsidRPr="005839A2">
        <w:rPr>
          <w:rFonts w:ascii="Arial" w:hAnsi="Arial" w:cs="Arial"/>
          <w:sz w:val="22"/>
          <w:szCs w:val="22"/>
        </w:rPr>
        <w:t xml:space="preserve"> l’évolution des attitudes et des perceptions</w:t>
      </w:r>
      <w:r w:rsidR="00DB2523" w:rsidRPr="005839A2">
        <w:rPr>
          <w:rFonts w:ascii="Arial" w:hAnsi="Arial" w:cs="Arial"/>
          <w:sz w:val="22"/>
          <w:szCs w:val="22"/>
        </w:rPr>
        <w:t>.</w:t>
      </w:r>
      <w:r w:rsidRPr="005839A2">
        <w:rPr>
          <w:rFonts w:ascii="Arial" w:hAnsi="Arial" w:cs="Arial"/>
          <w:sz w:val="22"/>
          <w:szCs w:val="22"/>
        </w:rPr>
        <w:t xml:space="preserve"> </w:t>
      </w:r>
      <w:bookmarkStart w:id="79" w:name="_Toc18549125"/>
      <w:bookmarkStart w:id="80" w:name="_Toc18920457"/>
      <w:bookmarkStart w:id="81" w:name="_Toc20048768"/>
      <w:bookmarkStart w:id="82" w:name="_Toc20138107"/>
      <w:r w:rsidRPr="005839A2">
        <w:rPr>
          <w:rFonts w:ascii="Arial" w:hAnsi="Arial" w:cs="Arial"/>
          <w:sz w:val="22"/>
          <w:szCs w:val="22"/>
        </w:rPr>
        <w:t>L</w:t>
      </w:r>
      <w:r w:rsidR="00563418" w:rsidRPr="005839A2">
        <w:rPr>
          <w:rFonts w:ascii="Arial" w:hAnsi="Arial" w:cs="Arial"/>
          <w:sz w:val="22"/>
          <w:szCs w:val="22"/>
        </w:rPr>
        <w:t xml:space="preserve"> </w:t>
      </w:r>
      <w:r w:rsidRPr="005839A2">
        <w:rPr>
          <w:rFonts w:ascii="Arial" w:hAnsi="Arial" w:cs="Arial"/>
          <w:sz w:val="22"/>
          <w:szCs w:val="22"/>
        </w:rPr>
        <w:t>‘</w:t>
      </w:r>
      <w:r w:rsidR="00563418" w:rsidRPr="005839A2">
        <w:rPr>
          <w:rFonts w:ascii="Arial" w:hAnsi="Arial" w:cs="Arial"/>
          <w:sz w:val="22"/>
          <w:szCs w:val="22"/>
        </w:rPr>
        <w:t>approche fondée sur les droits</w:t>
      </w:r>
      <w:bookmarkEnd w:id="79"/>
      <w:bookmarkEnd w:id="80"/>
      <w:bookmarkEnd w:id="81"/>
      <w:bookmarkEnd w:id="82"/>
      <w:r w:rsidR="00AE266D" w:rsidRPr="005839A2">
        <w:rPr>
          <w:rFonts w:ascii="Arial" w:hAnsi="Arial" w:cs="Arial"/>
          <w:sz w:val="22"/>
          <w:szCs w:val="22"/>
        </w:rPr>
        <w:t xml:space="preserve"> qui stipule que les réponses sécuritaires qui ne s’inscrivent pas le respect des droits de l’Homme sont facteurs d'aliénation des communautés et susceptibles d'alimenter des discours de radicalisation et ainsi saper les objectifs</w:t>
      </w:r>
      <w:r w:rsidR="00AE266D" w:rsidRPr="005839A2">
        <w:rPr>
          <w:rFonts w:ascii="Arial" w:hAnsi="Arial" w:cs="Arial"/>
          <w:sz w:val="22"/>
          <w:szCs w:val="22"/>
        </w:rPr>
        <w:footnoteReference w:id="8"/>
      </w:r>
      <w:r w:rsidR="00AE266D" w:rsidRPr="005839A2">
        <w:rPr>
          <w:rFonts w:ascii="Arial" w:hAnsi="Arial" w:cs="Arial"/>
          <w:sz w:val="22"/>
          <w:szCs w:val="22"/>
        </w:rPr>
        <w:t xml:space="preserve"> même de ces actions </w:t>
      </w:r>
      <w:r w:rsidRPr="005839A2">
        <w:rPr>
          <w:rFonts w:ascii="Arial" w:hAnsi="Arial" w:cs="Arial"/>
          <w:sz w:val="22"/>
          <w:szCs w:val="22"/>
        </w:rPr>
        <w:t xml:space="preserve">mis en avant dans le cadre de la FNS </w:t>
      </w:r>
      <w:r w:rsidR="00AE266D" w:rsidRPr="005839A2">
        <w:rPr>
          <w:rFonts w:ascii="Arial" w:hAnsi="Arial" w:cs="Arial"/>
          <w:sz w:val="22"/>
          <w:szCs w:val="22"/>
        </w:rPr>
        <w:t xml:space="preserve">a contribué à </w:t>
      </w:r>
      <w:r w:rsidR="00563418" w:rsidRPr="005839A2">
        <w:rPr>
          <w:rFonts w:ascii="Arial" w:hAnsi="Arial" w:cs="Arial"/>
          <w:sz w:val="22"/>
          <w:szCs w:val="22"/>
        </w:rPr>
        <w:t>instaurer la confiance entre la population et l’État et ses institutions</w:t>
      </w:r>
      <w:r w:rsidR="00AE266D" w:rsidRPr="005839A2">
        <w:rPr>
          <w:rFonts w:ascii="Arial" w:hAnsi="Arial" w:cs="Arial"/>
          <w:sz w:val="22"/>
          <w:szCs w:val="22"/>
        </w:rPr>
        <w:t xml:space="preserve">. Cela a été </w:t>
      </w:r>
      <w:r w:rsidR="00DB2523" w:rsidRPr="005839A2">
        <w:rPr>
          <w:rFonts w:ascii="Arial" w:hAnsi="Arial" w:cs="Arial"/>
          <w:sz w:val="22"/>
          <w:szCs w:val="22"/>
        </w:rPr>
        <w:t>la</w:t>
      </w:r>
      <w:r w:rsidR="00AE266D" w:rsidRPr="005839A2">
        <w:rPr>
          <w:rFonts w:ascii="Arial" w:hAnsi="Arial" w:cs="Arial"/>
          <w:sz w:val="22"/>
          <w:szCs w:val="22"/>
        </w:rPr>
        <w:t xml:space="preserve"> base </w:t>
      </w:r>
      <w:r w:rsidR="00DB2523" w:rsidRPr="005839A2">
        <w:rPr>
          <w:rFonts w:ascii="Arial" w:hAnsi="Arial" w:cs="Arial"/>
          <w:sz w:val="22"/>
          <w:szCs w:val="22"/>
        </w:rPr>
        <w:t xml:space="preserve">pour des conditions favorables à une mise en œuvre apaisée des activités du projet. </w:t>
      </w:r>
    </w:p>
    <w:p w14:paraId="01704C9E" w14:textId="77777777" w:rsidR="00563418" w:rsidRPr="005839A2" w:rsidRDefault="00563418" w:rsidP="00BB5AA8">
      <w:pPr>
        <w:spacing w:line="276" w:lineRule="auto"/>
        <w:jc w:val="both"/>
        <w:rPr>
          <w:rFonts w:ascii="Arial" w:hAnsi="Arial" w:cs="Arial"/>
          <w:sz w:val="22"/>
          <w:szCs w:val="22"/>
        </w:rPr>
      </w:pPr>
    </w:p>
    <w:p w14:paraId="06BF42BE" w14:textId="70F50304" w:rsidR="000C7CF0" w:rsidRPr="005839A2" w:rsidRDefault="00EA0F1C" w:rsidP="00BB5AA8">
      <w:pPr>
        <w:spacing w:line="276" w:lineRule="auto"/>
        <w:jc w:val="both"/>
        <w:rPr>
          <w:rFonts w:ascii="Arial" w:hAnsi="Arial" w:cs="Arial"/>
          <w:sz w:val="22"/>
          <w:szCs w:val="22"/>
        </w:rPr>
      </w:pPr>
      <w:r w:rsidRPr="005839A2">
        <w:rPr>
          <w:rFonts w:ascii="Arial" w:hAnsi="Arial" w:cs="Arial"/>
          <w:sz w:val="22"/>
          <w:szCs w:val="22"/>
        </w:rPr>
        <w:t xml:space="preserve">Si la sensibilité au conflit a été effective tout au long des différentes phases de formulation et de mise en œuvre du projet, il noter cependant que l’intégration </w:t>
      </w:r>
      <w:r w:rsidR="000C7CF0" w:rsidRPr="005839A2">
        <w:rPr>
          <w:rFonts w:ascii="Arial" w:hAnsi="Arial" w:cs="Arial"/>
          <w:sz w:val="22"/>
          <w:szCs w:val="22"/>
        </w:rPr>
        <w:t xml:space="preserve">des indicateurs de division et de tension </w:t>
      </w:r>
      <w:r w:rsidRPr="005839A2">
        <w:rPr>
          <w:rFonts w:ascii="Arial" w:hAnsi="Arial" w:cs="Arial"/>
          <w:sz w:val="22"/>
          <w:szCs w:val="22"/>
        </w:rPr>
        <w:t xml:space="preserve">envisagée dans le document de projet </w:t>
      </w:r>
      <w:r w:rsidR="000C7CF0" w:rsidRPr="005839A2">
        <w:rPr>
          <w:rFonts w:ascii="Arial" w:hAnsi="Arial" w:cs="Arial"/>
          <w:sz w:val="22"/>
          <w:szCs w:val="22"/>
        </w:rPr>
        <w:t>afin de pouvoir détecter les tensions et les tendances</w:t>
      </w:r>
      <w:r w:rsidRPr="005839A2">
        <w:rPr>
          <w:rFonts w:ascii="Arial" w:hAnsi="Arial" w:cs="Arial"/>
          <w:sz w:val="22"/>
          <w:szCs w:val="22"/>
        </w:rPr>
        <w:t xml:space="preserve"> n’a pas été effective au cours de la première phase</w:t>
      </w:r>
      <w:r w:rsidR="000C7CF0" w:rsidRPr="005839A2">
        <w:rPr>
          <w:rFonts w:ascii="Arial" w:hAnsi="Arial" w:cs="Arial"/>
          <w:sz w:val="22"/>
          <w:szCs w:val="22"/>
        </w:rPr>
        <w:t xml:space="preserve">. </w:t>
      </w:r>
      <w:r w:rsidRPr="005839A2">
        <w:rPr>
          <w:rFonts w:ascii="Arial" w:hAnsi="Arial" w:cs="Arial"/>
          <w:sz w:val="22"/>
          <w:szCs w:val="22"/>
        </w:rPr>
        <w:t xml:space="preserve">Cette intégration </w:t>
      </w:r>
      <w:r w:rsidR="000C7CF0" w:rsidRPr="005839A2">
        <w:rPr>
          <w:rFonts w:ascii="Arial" w:hAnsi="Arial" w:cs="Arial"/>
          <w:sz w:val="22"/>
          <w:szCs w:val="22"/>
        </w:rPr>
        <w:t xml:space="preserve">d’indicateurs dans le cadre du suivi et de l’évaluation du programme </w:t>
      </w:r>
      <w:r w:rsidRPr="005839A2">
        <w:rPr>
          <w:rFonts w:ascii="Arial" w:hAnsi="Arial" w:cs="Arial"/>
          <w:sz w:val="22"/>
          <w:szCs w:val="22"/>
        </w:rPr>
        <w:t xml:space="preserve">devrait </w:t>
      </w:r>
      <w:r w:rsidR="000C7CF0" w:rsidRPr="005839A2">
        <w:rPr>
          <w:rFonts w:ascii="Arial" w:hAnsi="Arial" w:cs="Arial"/>
          <w:sz w:val="22"/>
          <w:szCs w:val="22"/>
        </w:rPr>
        <w:t>garantir un retour d’information et permettr</w:t>
      </w:r>
      <w:r w:rsidRPr="005839A2">
        <w:rPr>
          <w:rFonts w:ascii="Arial" w:hAnsi="Arial" w:cs="Arial"/>
          <w:sz w:val="22"/>
          <w:szCs w:val="22"/>
        </w:rPr>
        <w:t>e</w:t>
      </w:r>
      <w:r w:rsidR="000C7CF0" w:rsidRPr="005839A2">
        <w:rPr>
          <w:rFonts w:ascii="Arial" w:hAnsi="Arial" w:cs="Arial"/>
          <w:sz w:val="22"/>
          <w:szCs w:val="22"/>
        </w:rPr>
        <w:t xml:space="preserve"> conséquemment d’examiner et d’ajuster les activités pour faire face à la détérioration de la dynamique au sein des communautés et des zones ciblées.</w:t>
      </w:r>
    </w:p>
    <w:p w14:paraId="5B950EB0" w14:textId="77777777" w:rsidR="00E577E6" w:rsidRPr="005839A2" w:rsidRDefault="00E577E6" w:rsidP="00BB5AA8">
      <w:pPr>
        <w:spacing w:line="276" w:lineRule="auto"/>
        <w:jc w:val="both"/>
        <w:rPr>
          <w:rFonts w:ascii="Arial" w:hAnsi="Arial" w:cs="Arial"/>
          <w:color w:val="000000"/>
          <w:sz w:val="22"/>
          <w:szCs w:val="22"/>
        </w:rPr>
      </w:pPr>
    </w:p>
    <w:p w14:paraId="7E8EF58C" w14:textId="77777777" w:rsidR="00241FDC" w:rsidRDefault="00CE44E6"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Constat n</w:t>
      </w:r>
      <w:r w:rsidR="00534BD9">
        <w:rPr>
          <w:rFonts w:ascii="Arial" w:hAnsi="Arial" w:cs="Arial"/>
          <w:b/>
          <w:bCs/>
          <w:i/>
          <w:iCs/>
          <w:color w:val="000000"/>
          <w:sz w:val="22"/>
          <w:szCs w:val="22"/>
        </w:rPr>
        <w:t>º</w:t>
      </w:r>
      <w:r w:rsidR="00241FDC">
        <w:rPr>
          <w:rFonts w:ascii="Arial" w:hAnsi="Arial" w:cs="Arial"/>
          <w:b/>
          <w:bCs/>
          <w:i/>
          <w:iCs/>
          <w:color w:val="000000"/>
          <w:sz w:val="22"/>
          <w:szCs w:val="22"/>
        </w:rPr>
        <w:t xml:space="preserve"> </w:t>
      </w:r>
      <w:r w:rsidRPr="005839A2">
        <w:rPr>
          <w:rFonts w:ascii="Arial" w:hAnsi="Arial" w:cs="Arial"/>
          <w:b/>
          <w:bCs/>
          <w:i/>
          <w:iCs/>
          <w:color w:val="000000"/>
          <w:sz w:val="22"/>
          <w:szCs w:val="22"/>
        </w:rPr>
        <w:t>1</w:t>
      </w:r>
      <w:r w:rsidR="004C391E">
        <w:rPr>
          <w:rFonts w:ascii="Arial" w:hAnsi="Arial" w:cs="Arial"/>
          <w:b/>
          <w:bCs/>
          <w:i/>
          <w:iCs/>
          <w:color w:val="000000"/>
          <w:sz w:val="22"/>
          <w:szCs w:val="22"/>
        </w:rPr>
        <w:t>3</w:t>
      </w:r>
      <w:r w:rsidRPr="005839A2">
        <w:rPr>
          <w:rFonts w:ascii="Arial" w:hAnsi="Arial" w:cs="Arial"/>
          <w:b/>
          <w:bCs/>
          <w:i/>
          <w:iCs/>
          <w:color w:val="000000"/>
          <w:sz w:val="22"/>
          <w:szCs w:val="22"/>
        </w:rPr>
        <w:t xml:space="preserve"> : </w:t>
      </w:r>
    </w:p>
    <w:p w14:paraId="7FB001AE" w14:textId="0DA7EF2B" w:rsidR="00E577E6" w:rsidRPr="005839A2" w:rsidRDefault="00CE44E6" w:rsidP="00BB5AA8">
      <w:pPr>
        <w:spacing w:line="276" w:lineRule="auto"/>
        <w:jc w:val="both"/>
        <w:rPr>
          <w:rFonts w:ascii="Arial" w:hAnsi="Arial" w:cs="Arial"/>
          <w:b/>
          <w:bCs/>
          <w:i/>
          <w:iCs/>
          <w:color w:val="000000"/>
          <w:sz w:val="22"/>
          <w:szCs w:val="22"/>
        </w:rPr>
      </w:pPr>
      <w:r w:rsidRPr="005839A2">
        <w:rPr>
          <w:rFonts w:ascii="Arial" w:hAnsi="Arial" w:cs="Arial"/>
          <w:b/>
          <w:bCs/>
          <w:i/>
          <w:iCs/>
          <w:color w:val="000000"/>
          <w:sz w:val="22"/>
          <w:szCs w:val="22"/>
        </w:rPr>
        <w:t>L</w:t>
      </w:r>
      <w:r w:rsidR="00E577E6" w:rsidRPr="005839A2">
        <w:rPr>
          <w:rFonts w:ascii="Arial" w:hAnsi="Arial" w:cs="Arial"/>
          <w:b/>
          <w:bCs/>
          <w:i/>
          <w:iCs/>
          <w:color w:val="000000"/>
          <w:sz w:val="22"/>
          <w:szCs w:val="22"/>
        </w:rPr>
        <w:t xml:space="preserve">es interventions du projet </w:t>
      </w:r>
      <w:r w:rsidRPr="005839A2">
        <w:rPr>
          <w:rFonts w:ascii="Arial" w:hAnsi="Arial" w:cs="Arial"/>
          <w:b/>
          <w:bCs/>
          <w:i/>
          <w:iCs/>
          <w:color w:val="000000"/>
          <w:sz w:val="22"/>
          <w:szCs w:val="22"/>
        </w:rPr>
        <w:t xml:space="preserve">ont été </w:t>
      </w:r>
      <w:r w:rsidR="00EE1A1B" w:rsidRPr="005839A2">
        <w:rPr>
          <w:rFonts w:ascii="Arial" w:hAnsi="Arial" w:cs="Arial"/>
          <w:b/>
          <w:bCs/>
          <w:i/>
          <w:iCs/>
          <w:color w:val="000000"/>
          <w:sz w:val="22"/>
          <w:szCs w:val="22"/>
        </w:rPr>
        <w:t>assez</w:t>
      </w:r>
      <w:r w:rsidRPr="005839A2">
        <w:rPr>
          <w:rFonts w:ascii="Arial" w:hAnsi="Arial" w:cs="Arial"/>
          <w:b/>
          <w:bCs/>
          <w:i/>
          <w:iCs/>
          <w:color w:val="000000"/>
          <w:sz w:val="22"/>
          <w:szCs w:val="22"/>
        </w:rPr>
        <w:t xml:space="preserve"> sensibles à </w:t>
      </w:r>
      <w:r w:rsidR="00E577E6" w:rsidRPr="005839A2">
        <w:rPr>
          <w:rFonts w:ascii="Arial" w:hAnsi="Arial" w:cs="Arial"/>
          <w:b/>
          <w:bCs/>
          <w:i/>
          <w:iCs/>
          <w:color w:val="000000"/>
          <w:sz w:val="22"/>
          <w:szCs w:val="22"/>
        </w:rPr>
        <w:t>la durabilité environnementale</w:t>
      </w:r>
      <w:r w:rsidR="00EE1A1B" w:rsidRPr="005839A2">
        <w:rPr>
          <w:rFonts w:ascii="Arial" w:hAnsi="Arial" w:cs="Arial"/>
          <w:b/>
          <w:bCs/>
          <w:i/>
          <w:iCs/>
          <w:color w:val="000000"/>
          <w:sz w:val="22"/>
          <w:szCs w:val="22"/>
        </w:rPr>
        <w:t xml:space="preserve">. </w:t>
      </w:r>
      <w:r w:rsidR="00C40237" w:rsidRPr="005839A2">
        <w:rPr>
          <w:rFonts w:ascii="Arial" w:hAnsi="Arial" w:cs="Arial"/>
          <w:b/>
          <w:bCs/>
          <w:i/>
          <w:iCs/>
          <w:color w:val="000000"/>
          <w:sz w:val="22"/>
          <w:szCs w:val="22"/>
        </w:rPr>
        <w:t>A</w:t>
      </w:r>
      <w:r w:rsidR="00DD4DC5" w:rsidRPr="005839A2">
        <w:rPr>
          <w:rFonts w:ascii="Arial" w:hAnsi="Arial" w:cs="Arial"/>
          <w:b/>
          <w:bCs/>
          <w:i/>
          <w:iCs/>
          <w:color w:val="000000"/>
          <w:sz w:val="22"/>
          <w:szCs w:val="22"/>
        </w:rPr>
        <w:t xml:space="preserve"> l’opposé</w:t>
      </w:r>
      <w:r w:rsidR="00EE1A1B" w:rsidRPr="005839A2">
        <w:rPr>
          <w:rFonts w:ascii="Arial" w:hAnsi="Arial" w:cs="Arial"/>
          <w:b/>
          <w:bCs/>
          <w:i/>
          <w:iCs/>
          <w:color w:val="000000"/>
          <w:sz w:val="22"/>
          <w:szCs w:val="22"/>
        </w:rPr>
        <w:t xml:space="preserve">, </w:t>
      </w:r>
      <w:r w:rsidR="00C40237" w:rsidRPr="005839A2">
        <w:rPr>
          <w:rFonts w:ascii="Arial" w:hAnsi="Arial" w:cs="Arial"/>
          <w:b/>
          <w:bCs/>
          <w:i/>
          <w:iCs/>
          <w:color w:val="000000"/>
          <w:sz w:val="22"/>
          <w:szCs w:val="22"/>
        </w:rPr>
        <w:t>elle</w:t>
      </w:r>
      <w:r w:rsidR="00EE1A1B" w:rsidRPr="005839A2">
        <w:rPr>
          <w:rFonts w:ascii="Arial" w:hAnsi="Arial" w:cs="Arial"/>
          <w:b/>
          <w:bCs/>
          <w:i/>
          <w:iCs/>
          <w:color w:val="000000"/>
          <w:sz w:val="22"/>
          <w:szCs w:val="22"/>
        </w:rPr>
        <w:t>s ont relativement moins intégré</w:t>
      </w:r>
      <w:r w:rsidRPr="005839A2">
        <w:rPr>
          <w:rFonts w:ascii="Arial" w:hAnsi="Arial" w:cs="Arial"/>
          <w:b/>
          <w:bCs/>
          <w:i/>
          <w:iCs/>
          <w:color w:val="000000"/>
          <w:sz w:val="22"/>
          <w:szCs w:val="22"/>
        </w:rPr>
        <w:t xml:space="preserve"> la problématique des changements climatiques </w:t>
      </w:r>
      <w:r w:rsidR="00EE1A1B" w:rsidRPr="005839A2">
        <w:rPr>
          <w:rFonts w:ascii="Arial" w:hAnsi="Arial" w:cs="Arial"/>
          <w:b/>
          <w:bCs/>
          <w:i/>
          <w:iCs/>
          <w:color w:val="000000"/>
          <w:sz w:val="22"/>
          <w:szCs w:val="22"/>
        </w:rPr>
        <w:t>qui ont pour principaux corollaires des inondations récurrentes qui sapent continuellement les capacités de résilience des populations des zones d’intervention du projet</w:t>
      </w:r>
    </w:p>
    <w:p w14:paraId="31C54561" w14:textId="1516BF5F" w:rsidR="00E577E6" w:rsidRPr="005839A2" w:rsidRDefault="00E577E6" w:rsidP="00BB5AA8">
      <w:pPr>
        <w:spacing w:line="276" w:lineRule="auto"/>
        <w:jc w:val="both"/>
        <w:rPr>
          <w:rFonts w:ascii="Arial" w:hAnsi="Arial" w:cs="Arial"/>
          <w:color w:val="000000"/>
          <w:sz w:val="22"/>
          <w:szCs w:val="22"/>
        </w:rPr>
      </w:pPr>
    </w:p>
    <w:p w14:paraId="4D772F8A" w14:textId="77B7371B" w:rsidR="00740522" w:rsidRPr="005839A2" w:rsidRDefault="00740522"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Le</w:t>
      </w:r>
      <w:r w:rsidR="00BD13E3" w:rsidRPr="005839A2">
        <w:rPr>
          <w:rFonts w:ascii="Arial" w:hAnsi="Arial" w:cs="Arial"/>
          <w:color w:val="000000" w:themeColor="text1"/>
          <w:sz w:val="22"/>
          <w:szCs w:val="22"/>
        </w:rPr>
        <w:t xml:space="preserve"> document de projet stipulait que le</w:t>
      </w:r>
      <w:r w:rsidRPr="005839A2">
        <w:rPr>
          <w:rFonts w:ascii="Arial" w:hAnsi="Arial" w:cs="Arial"/>
          <w:color w:val="000000" w:themeColor="text1"/>
          <w:sz w:val="22"/>
          <w:szCs w:val="22"/>
        </w:rPr>
        <w:t xml:space="preserve">s </w:t>
      </w:r>
      <w:r w:rsidR="00BD13E3" w:rsidRPr="005839A2">
        <w:rPr>
          <w:rFonts w:ascii="Arial" w:hAnsi="Arial" w:cs="Arial"/>
          <w:color w:val="000000" w:themeColor="text1"/>
          <w:sz w:val="22"/>
          <w:szCs w:val="22"/>
        </w:rPr>
        <w:t>interventions</w:t>
      </w:r>
      <w:r w:rsidRPr="005839A2">
        <w:rPr>
          <w:rFonts w:ascii="Arial" w:hAnsi="Arial" w:cs="Arial"/>
          <w:color w:val="000000" w:themeColor="text1"/>
          <w:sz w:val="22"/>
          <w:szCs w:val="22"/>
        </w:rPr>
        <w:t xml:space="preserve"> de la Fenêtre nationale se conform</w:t>
      </w:r>
      <w:r w:rsidR="00BD13E3" w:rsidRPr="005839A2">
        <w:rPr>
          <w:rFonts w:ascii="Arial" w:hAnsi="Arial" w:cs="Arial"/>
          <w:color w:val="000000" w:themeColor="text1"/>
          <w:sz w:val="22"/>
          <w:szCs w:val="22"/>
        </w:rPr>
        <w:t xml:space="preserve">eraient </w:t>
      </w:r>
      <w:r w:rsidRPr="005839A2">
        <w:rPr>
          <w:rFonts w:ascii="Arial" w:hAnsi="Arial" w:cs="Arial"/>
          <w:color w:val="000000" w:themeColor="text1"/>
          <w:sz w:val="22"/>
          <w:szCs w:val="22"/>
        </w:rPr>
        <w:t xml:space="preserve">à la politique du PNUD en matière de protection environnementale et sociale. De ce fait, toutes les activités </w:t>
      </w:r>
      <w:r w:rsidR="00BD13E3" w:rsidRPr="005839A2">
        <w:rPr>
          <w:rFonts w:ascii="Arial" w:hAnsi="Arial" w:cs="Arial"/>
          <w:color w:val="000000" w:themeColor="text1"/>
          <w:sz w:val="22"/>
          <w:szCs w:val="22"/>
        </w:rPr>
        <w:t>devraient</w:t>
      </w:r>
      <w:r w:rsidRPr="005839A2">
        <w:rPr>
          <w:rFonts w:ascii="Arial" w:hAnsi="Arial" w:cs="Arial"/>
          <w:color w:val="000000" w:themeColor="text1"/>
          <w:sz w:val="22"/>
          <w:szCs w:val="22"/>
        </w:rPr>
        <w:t xml:space="preserve"> </w:t>
      </w:r>
      <w:r w:rsidR="00BD13E3" w:rsidRPr="005839A2">
        <w:rPr>
          <w:rFonts w:ascii="Arial" w:hAnsi="Arial" w:cs="Arial"/>
          <w:color w:val="000000" w:themeColor="text1"/>
          <w:sz w:val="22"/>
          <w:szCs w:val="22"/>
        </w:rPr>
        <w:t xml:space="preserve">suivre </w:t>
      </w:r>
      <w:r w:rsidRPr="005839A2">
        <w:rPr>
          <w:rFonts w:ascii="Arial" w:hAnsi="Arial" w:cs="Arial"/>
          <w:color w:val="000000" w:themeColor="text1"/>
          <w:sz w:val="22"/>
          <w:szCs w:val="22"/>
        </w:rPr>
        <w:t xml:space="preserve">un processus d’évaluation des impacts négatifs, et un mécanisme de </w:t>
      </w:r>
      <w:proofErr w:type="spellStart"/>
      <w:r w:rsidRPr="005839A2">
        <w:rPr>
          <w:rFonts w:ascii="Arial" w:hAnsi="Arial" w:cs="Arial"/>
          <w:color w:val="000000" w:themeColor="text1"/>
          <w:sz w:val="22"/>
          <w:szCs w:val="22"/>
        </w:rPr>
        <w:t>reporting</w:t>
      </w:r>
      <w:proofErr w:type="spellEnd"/>
      <w:r w:rsidRPr="005839A2">
        <w:rPr>
          <w:rFonts w:ascii="Arial" w:hAnsi="Arial" w:cs="Arial"/>
          <w:color w:val="000000" w:themeColor="text1"/>
          <w:sz w:val="22"/>
          <w:szCs w:val="22"/>
        </w:rPr>
        <w:t xml:space="preserve"> des doléances et de dénonciation par les communautés et les bénéficiaires individuels.</w:t>
      </w:r>
      <w:r w:rsidR="00BD13E3" w:rsidRPr="005839A2">
        <w:rPr>
          <w:rFonts w:ascii="Arial" w:hAnsi="Arial" w:cs="Arial"/>
          <w:color w:val="000000" w:themeColor="text1"/>
          <w:sz w:val="22"/>
          <w:szCs w:val="22"/>
        </w:rPr>
        <w:t xml:space="preserve"> </w:t>
      </w:r>
      <w:r w:rsidR="00C8710E" w:rsidRPr="005839A2">
        <w:rPr>
          <w:rFonts w:ascii="Arial" w:hAnsi="Arial" w:cs="Arial"/>
          <w:color w:val="000000" w:themeColor="text1"/>
          <w:sz w:val="22"/>
          <w:szCs w:val="22"/>
        </w:rPr>
        <w:t xml:space="preserve">Dans la pratique, ces dispositions </w:t>
      </w:r>
      <w:r w:rsidR="007B61F5">
        <w:rPr>
          <w:rFonts w:ascii="Arial" w:hAnsi="Arial" w:cs="Arial"/>
          <w:color w:val="000000" w:themeColor="text1"/>
          <w:sz w:val="22"/>
          <w:szCs w:val="22"/>
        </w:rPr>
        <w:t>n’</w:t>
      </w:r>
      <w:r w:rsidR="00C8710E" w:rsidRPr="005839A2">
        <w:rPr>
          <w:rFonts w:ascii="Arial" w:hAnsi="Arial" w:cs="Arial"/>
          <w:color w:val="000000" w:themeColor="text1"/>
          <w:sz w:val="22"/>
          <w:szCs w:val="22"/>
        </w:rPr>
        <w:t xml:space="preserve">ont pas été </w:t>
      </w:r>
      <w:r w:rsidR="002737DF" w:rsidRPr="005839A2">
        <w:rPr>
          <w:rFonts w:ascii="Arial" w:hAnsi="Arial" w:cs="Arial"/>
          <w:color w:val="000000" w:themeColor="text1"/>
          <w:sz w:val="22"/>
          <w:szCs w:val="22"/>
        </w:rPr>
        <w:t>global</w:t>
      </w:r>
      <w:r w:rsidR="00C8710E" w:rsidRPr="005839A2">
        <w:rPr>
          <w:rFonts w:ascii="Arial" w:hAnsi="Arial" w:cs="Arial"/>
          <w:color w:val="000000" w:themeColor="text1"/>
          <w:sz w:val="22"/>
          <w:szCs w:val="22"/>
        </w:rPr>
        <w:t xml:space="preserve">ement tenues, </w:t>
      </w:r>
      <w:r w:rsidR="002737DF" w:rsidRPr="005839A2">
        <w:rPr>
          <w:rFonts w:ascii="Arial" w:hAnsi="Arial" w:cs="Arial"/>
          <w:color w:val="000000" w:themeColor="text1"/>
          <w:sz w:val="22"/>
          <w:szCs w:val="22"/>
        </w:rPr>
        <w:t xml:space="preserve">même si des améliorations restent à faire, </w:t>
      </w:r>
      <w:r w:rsidR="00C8710E" w:rsidRPr="005839A2">
        <w:rPr>
          <w:rFonts w:ascii="Arial" w:hAnsi="Arial" w:cs="Arial"/>
          <w:color w:val="000000" w:themeColor="text1"/>
          <w:sz w:val="22"/>
          <w:szCs w:val="22"/>
        </w:rPr>
        <w:t xml:space="preserve">notamment en ce qui concerne le </w:t>
      </w:r>
      <w:proofErr w:type="spellStart"/>
      <w:r w:rsidR="00C8710E" w:rsidRPr="005839A2">
        <w:rPr>
          <w:rFonts w:ascii="Arial" w:hAnsi="Arial" w:cs="Arial"/>
          <w:color w:val="000000" w:themeColor="text1"/>
          <w:sz w:val="22"/>
          <w:szCs w:val="22"/>
        </w:rPr>
        <w:t>reporting</w:t>
      </w:r>
      <w:proofErr w:type="spellEnd"/>
      <w:r w:rsidR="00C8710E" w:rsidRPr="005839A2">
        <w:rPr>
          <w:rFonts w:ascii="Arial" w:hAnsi="Arial" w:cs="Arial"/>
          <w:color w:val="000000" w:themeColor="text1"/>
          <w:sz w:val="22"/>
          <w:szCs w:val="22"/>
        </w:rPr>
        <w:t xml:space="preserve"> des doléances et </w:t>
      </w:r>
      <w:r w:rsidR="007B61F5" w:rsidRPr="005839A2">
        <w:rPr>
          <w:rFonts w:ascii="Arial" w:hAnsi="Arial" w:cs="Arial"/>
          <w:color w:val="000000" w:themeColor="text1"/>
          <w:sz w:val="22"/>
          <w:szCs w:val="22"/>
        </w:rPr>
        <w:t>des dénonciations</w:t>
      </w:r>
      <w:r w:rsidR="00C8710E" w:rsidRPr="005839A2">
        <w:rPr>
          <w:rFonts w:ascii="Arial" w:hAnsi="Arial" w:cs="Arial"/>
          <w:color w:val="000000" w:themeColor="text1"/>
          <w:sz w:val="22"/>
          <w:szCs w:val="22"/>
        </w:rPr>
        <w:t xml:space="preserve">. </w:t>
      </w:r>
    </w:p>
    <w:p w14:paraId="175B2BED" w14:textId="2483C421" w:rsidR="00587223" w:rsidRPr="005839A2" w:rsidRDefault="005D04BC" w:rsidP="00BB5AA8">
      <w:pPr>
        <w:spacing w:line="276" w:lineRule="auto"/>
        <w:jc w:val="both"/>
        <w:rPr>
          <w:rFonts w:ascii="Arial" w:hAnsi="Arial" w:cs="Arial"/>
          <w:sz w:val="22"/>
          <w:szCs w:val="22"/>
        </w:rPr>
      </w:pPr>
      <w:r w:rsidRPr="005839A2">
        <w:rPr>
          <w:rFonts w:ascii="Arial" w:hAnsi="Arial" w:cs="Arial"/>
          <w:sz w:val="22"/>
          <w:szCs w:val="22"/>
        </w:rPr>
        <w:t xml:space="preserve">Dans le cadre des </w:t>
      </w:r>
      <w:r w:rsidR="00587223" w:rsidRPr="005839A2">
        <w:rPr>
          <w:rFonts w:ascii="Arial" w:hAnsi="Arial" w:cs="Arial"/>
          <w:sz w:val="22"/>
          <w:szCs w:val="22"/>
        </w:rPr>
        <w:t xml:space="preserve">appuis apportés aux acteurs de la pêche </w:t>
      </w:r>
      <w:r w:rsidR="00D7059F" w:rsidRPr="005839A2">
        <w:rPr>
          <w:rFonts w:ascii="Arial" w:hAnsi="Arial" w:cs="Arial"/>
          <w:sz w:val="22"/>
          <w:szCs w:val="22"/>
        </w:rPr>
        <w:t xml:space="preserve">et </w:t>
      </w:r>
      <w:r w:rsidR="00587223" w:rsidRPr="005839A2">
        <w:rPr>
          <w:rFonts w:ascii="Arial" w:hAnsi="Arial" w:cs="Arial"/>
          <w:sz w:val="22"/>
          <w:szCs w:val="22"/>
        </w:rPr>
        <w:t xml:space="preserve">à </w:t>
      </w:r>
      <w:proofErr w:type="spellStart"/>
      <w:r w:rsidR="00587223" w:rsidRPr="005839A2">
        <w:rPr>
          <w:rFonts w:ascii="Arial" w:hAnsi="Arial" w:cs="Arial"/>
          <w:sz w:val="22"/>
          <w:szCs w:val="22"/>
        </w:rPr>
        <w:t>Guité</w:t>
      </w:r>
      <w:proofErr w:type="spellEnd"/>
      <w:r w:rsidR="00587223" w:rsidRPr="005839A2">
        <w:rPr>
          <w:rFonts w:ascii="Arial" w:hAnsi="Arial" w:cs="Arial"/>
          <w:sz w:val="22"/>
          <w:szCs w:val="22"/>
        </w:rPr>
        <w:t xml:space="preserve"> comme à </w:t>
      </w:r>
      <w:proofErr w:type="spellStart"/>
      <w:r w:rsidR="00587223" w:rsidRPr="005839A2">
        <w:rPr>
          <w:rFonts w:ascii="Arial" w:hAnsi="Arial" w:cs="Arial"/>
          <w:sz w:val="22"/>
          <w:szCs w:val="22"/>
        </w:rPr>
        <w:t>Ngalamia</w:t>
      </w:r>
      <w:proofErr w:type="spellEnd"/>
      <w:r w:rsidR="00587223" w:rsidRPr="005839A2">
        <w:rPr>
          <w:rFonts w:ascii="Arial" w:hAnsi="Arial" w:cs="Arial"/>
          <w:sz w:val="22"/>
          <w:szCs w:val="22"/>
        </w:rPr>
        <w:t xml:space="preserve">, le Ministère de l’environnement et de la pêche s’est engagé, via ses délégations provinciales à suivre plus régulièrement les activités dans ce secteur et a en encadrer les acteurs. C’est </w:t>
      </w:r>
      <w:r w:rsidR="00587223" w:rsidRPr="005839A2">
        <w:rPr>
          <w:rFonts w:ascii="Arial" w:hAnsi="Arial" w:cs="Arial"/>
          <w:sz w:val="22"/>
          <w:szCs w:val="22"/>
        </w:rPr>
        <w:lastRenderedPageBreak/>
        <w:t>également ce Ministère qui a supervisé la sélection des plantes dans le cadre de la couverture verte des espaces occupés par les infrastructures construites dans les localités-cibles.</w:t>
      </w:r>
      <w:r w:rsidR="00301C64" w:rsidRPr="005839A2">
        <w:rPr>
          <w:rFonts w:ascii="Arial" w:hAnsi="Arial" w:cs="Arial"/>
          <w:sz w:val="22"/>
          <w:szCs w:val="22"/>
        </w:rPr>
        <w:t xml:space="preserve"> Des orientations ont également été données par le ministère en charge de l’agriculture par rapport à l’utilisation de semences améliorées et adaptées à chaque contexte local. Cependant dans la mise en œuvre, </w:t>
      </w:r>
      <w:r w:rsidR="007B61F5" w:rsidRPr="005839A2">
        <w:rPr>
          <w:rFonts w:ascii="Arial" w:hAnsi="Arial" w:cs="Arial"/>
          <w:sz w:val="22"/>
          <w:szCs w:val="22"/>
        </w:rPr>
        <w:t>certains prestataires</w:t>
      </w:r>
      <w:r w:rsidR="00301C64" w:rsidRPr="005839A2">
        <w:rPr>
          <w:rFonts w:ascii="Arial" w:hAnsi="Arial" w:cs="Arial"/>
          <w:sz w:val="22"/>
          <w:szCs w:val="22"/>
        </w:rPr>
        <w:t xml:space="preserve"> se sont rendus coupables de fournir des spéculations qui n’étaient pas appropriées.  </w:t>
      </w:r>
    </w:p>
    <w:p w14:paraId="751353C3" w14:textId="6179D0BD" w:rsidR="00301C64" w:rsidRPr="005839A2" w:rsidRDefault="00301C64" w:rsidP="00BB5AA8">
      <w:pPr>
        <w:spacing w:line="276" w:lineRule="auto"/>
        <w:jc w:val="both"/>
        <w:rPr>
          <w:rFonts w:ascii="Arial" w:hAnsi="Arial" w:cs="Arial"/>
          <w:color w:val="000000"/>
          <w:sz w:val="22"/>
          <w:szCs w:val="22"/>
        </w:rPr>
      </w:pPr>
      <w:r w:rsidRPr="005839A2">
        <w:rPr>
          <w:rFonts w:ascii="Arial" w:hAnsi="Arial" w:cs="Arial"/>
          <w:color w:val="000000"/>
          <w:sz w:val="22"/>
          <w:szCs w:val="22"/>
        </w:rPr>
        <w:t xml:space="preserve">Pour ce qui est de la réalisation des infrastructures, activités à fort potentiel d’impact environnemental, les différents documents de rapport du projet ne font pas une forte mention sur les dispositions qui ont été prises, à l’image des activités en lien avec la pêche et les productions agricoles. </w:t>
      </w:r>
    </w:p>
    <w:p w14:paraId="5C486C91" w14:textId="77777777" w:rsidR="00301C64" w:rsidRPr="005839A2" w:rsidRDefault="00301C64" w:rsidP="00BB5AA8">
      <w:pPr>
        <w:spacing w:line="276" w:lineRule="auto"/>
        <w:jc w:val="both"/>
        <w:rPr>
          <w:rFonts w:ascii="Arial" w:hAnsi="Arial" w:cs="Arial"/>
          <w:color w:val="000000"/>
          <w:sz w:val="22"/>
          <w:szCs w:val="22"/>
        </w:rPr>
      </w:pPr>
    </w:p>
    <w:p w14:paraId="51BA3AEF" w14:textId="17414C60" w:rsidR="00B0125B" w:rsidRPr="005839A2" w:rsidRDefault="00301C64" w:rsidP="00BB5AA8">
      <w:p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En lien avec le changement climatique, l</w:t>
      </w:r>
      <w:r w:rsidR="00B0125B" w:rsidRPr="005839A2">
        <w:rPr>
          <w:rFonts w:ascii="Arial" w:hAnsi="Arial" w:cs="Arial"/>
          <w:color w:val="000000" w:themeColor="text1"/>
          <w:sz w:val="22"/>
          <w:szCs w:val="22"/>
        </w:rPr>
        <w:t xml:space="preserve">a durabilité environnementale </w:t>
      </w:r>
      <w:r w:rsidRPr="005839A2">
        <w:rPr>
          <w:rFonts w:ascii="Arial" w:hAnsi="Arial" w:cs="Arial"/>
          <w:color w:val="000000" w:themeColor="text1"/>
          <w:sz w:val="22"/>
          <w:szCs w:val="22"/>
        </w:rPr>
        <w:t xml:space="preserve">avait été annoncée comme </w:t>
      </w:r>
      <w:r w:rsidR="00B0125B" w:rsidRPr="005839A2">
        <w:rPr>
          <w:rFonts w:ascii="Arial" w:hAnsi="Arial" w:cs="Arial"/>
          <w:color w:val="000000" w:themeColor="text1"/>
          <w:sz w:val="22"/>
          <w:szCs w:val="22"/>
        </w:rPr>
        <w:t>une préoccupation majeure de la Fenêtre nationale</w:t>
      </w:r>
      <w:r w:rsidR="009D19E7" w:rsidRPr="005839A2">
        <w:rPr>
          <w:rFonts w:ascii="Arial" w:hAnsi="Arial" w:cs="Arial"/>
          <w:color w:val="000000" w:themeColor="text1"/>
          <w:sz w:val="22"/>
          <w:szCs w:val="22"/>
        </w:rPr>
        <w:t xml:space="preserve"> et</w:t>
      </w:r>
      <w:r w:rsidR="00B0125B" w:rsidRPr="005839A2">
        <w:rPr>
          <w:rFonts w:ascii="Arial" w:hAnsi="Arial" w:cs="Arial"/>
          <w:color w:val="000000" w:themeColor="text1"/>
          <w:sz w:val="22"/>
          <w:szCs w:val="22"/>
        </w:rPr>
        <w:t xml:space="preserve"> intégrée dans sa conception. </w:t>
      </w:r>
      <w:r w:rsidR="009D19E7" w:rsidRPr="005839A2">
        <w:rPr>
          <w:rFonts w:ascii="Arial" w:hAnsi="Arial" w:cs="Arial"/>
          <w:color w:val="000000" w:themeColor="text1"/>
          <w:sz w:val="22"/>
          <w:szCs w:val="22"/>
        </w:rPr>
        <w:t>D</w:t>
      </w:r>
      <w:r w:rsidR="00B0125B" w:rsidRPr="005839A2">
        <w:rPr>
          <w:rFonts w:ascii="Arial" w:hAnsi="Arial" w:cs="Arial"/>
          <w:color w:val="000000" w:themeColor="text1"/>
          <w:sz w:val="22"/>
          <w:szCs w:val="22"/>
        </w:rPr>
        <w:t xml:space="preserve">es évaluations du changement climatique </w:t>
      </w:r>
      <w:r w:rsidR="009D19E7" w:rsidRPr="005839A2">
        <w:rPr>
          <w:rFonts w:ascii="Arial" w:hAnsi="Arial" w:cs="Arial"/>
          <w:color w:val="000000" w:themeColor="text1"/>
          <w:sz w:val="22"/>
          <w:szCs w:val="22"/>
        </w:rPr>
        <w:t xml:space="preserve">devaient </w:t>
      </w:r>
      <w:r w:rsidR="00B0125B" w:rsidRPr="005839A2">
        <w:rPr>
          <w:rFonts w:ascii="Arial" w:hAnsi="Arial" w:cs="Arial"/>
          <w:color w:val="000000" w:themeColor="text1"/>
          <w:sz w:val="22"/>
          <w:szCs w:val="22"/>
        </w:rPr>
        <w:t>guider les plans communs d’action et les plans territoriaux d’actions, ainsi que des plans spécifiques permettant d’exploiter les énergies renouvelables afin de répondre aux besoins énergétiques des communautés.</w:t>
      </w:r>
      <w:r w:rsidR="009D19E7" w:rsidRPr="005839A2">
        <w:rPr>
          <w:rFonts w:ascii="Arial" w:hAnsi="Arial" w:cs="Arial"/>
          <w:color w:val="000000" w:themeColor="text1"/>
          <w:sz w:val="22"/>
          <w:szCs w:val="22"/>
        </w:rPr>
        <w:t xml:space="preserve"> Dans la pratique, les actions visibles dans ce sens dans le cadre du projet sont </w:t>
      </w:r>
      <w:r w:rsidR="007B61F5" w:rsidRPr="005839A2">
        <w:rPr>
          <w:rFonts w:ascii="Arial" w:hAnsi="Arial" w:cs="Arial"/>
          <w:color w:val="000000" w:themeColor="text1"/>
          <w:sz w:val="22"/>
          <w:szCs w:val="22"/>
        </w:rPr>
        <w:t>les dotations</w:t>
      </w:r>
      <w:r w:rsidR="009D19E7" w:rsidRPr="005839A2">
        <w:rPr>
          <w:rFonts w:ascii="Arial" w:hAnsi="Arial" w:cs="Arial"/>
          <w:color w:val="000000" w:themeColor="text1"/>
          <w:sz w:val="22"/>
          <w:szCs w:val="22"/>
        </w:rPr>
        <w:t xml:space="preserve"> des infrastructures réalisées en énergie solaire. Cependant, l’analyse des risques de catastrophes n’a pas été suffisamment intégrée. En effet, bon nombre des bénéficiaires des appuis du projet dans le domaine agricole se trouvent aujourd’hui sinistrés par </w:t>
      </w:r>
      <w:r w:rsidR="007B61F5" w:rsidRPr="005839A2">
        <w:rPr>
          <w:rFonts w:ascii="Arial" w:hAnsi="Arial" w:cs="Arial"/>
          <w:color w:val="000000" w:themeColor="text1"/>
          <w:sz w:val="22"/>
          <w:szCs w:val="22"/>
        </w:rPr>
        <w:t>la montée</w:t>
      </w:r>
      <w:r w:rsidR="009D19E7" w:rsidRPr="005839A2">
        <w:rPr>
          <w:rFonts w:ascii="Arial" w:hAnsi="Arial" w:cs="Arial"/>
          <w:color w:val="000000" w:themeColor="text1"/>
          <w:sz w:val="22"/>
          <w:szCs w:val="22"/>
        </w:rPr>
        <w:t xml:space="preserve"> des crues, occasionnant d’importantes pertes sur les productions (céréales, produits maraîchers et tubercules).  </w:t>
      </w:r>
    </w:p>
    <w:p w14:paraId="0FED46C5" w14:textId="3D00FFF0" w:rsidR="00B0125B" w:rsidRPr="005839A2" w:rsidRDefault="00FA3B14" w:rsidP="00BB5AA8">
      <w:pPr>
        <w:spacing w:line="276" w:lineRule="auto"/>
        <w:jc w:val="both"/>
        <w:rPr>
          <w:rFonts w:ascii="Arial" w:hAnsi="Arial" w:cs="Arial"/>
          <w:color w:val="000000"/>
          <w:sz w:val="22"/>
          <w:szCs w:val="22"/>
        </w:rPr>
      </w:pPr>
      <w:r>
        <w:rPr>
          <w:rFonts w:ascii="Arial" w:hAnsi="Arial" w:cs="Arial"/>
          <w:color w:val="000000"/>
          <w:sz w:val="22"/>
          <w:szCs w:val="22"/>
        </w:rPr>
        <w:t xml:space="preserve">Il faut noter qu’en réponse aux inondations catastrophiques, un </w:t>
      </w:r>
      <w:r w:rsidR="004A2E5B">
        <w:rPr>
          <w:rFonts w:ascii="Arial" w:hAnsi="Arial" w:cs="Arial"/>
          <w:color w:val="000000"/>
          <w:sz w:val="22"/>
          <w:szCs w:val="22"/>
        </w:rPr>
        <w:t xml:space="preserve">arrêté portant mise </w:t>
      </w:r>
      <w:r>
        <w:rPr>
          <w:rFonts w:ascii="Arial" w:hAnsi="Arial" w:cs="Arial"/>
          <w:color w:val="000000"/>
          <w:sz w:val="22"/>
          <w:szCs w:val="22"/>
        </w:rPr>
        <w:t xml:space="preserve">en place </w:t>
      </w:r>
      <w:r w:rsidR="004A2E5B">
        <w:rPr>
          <w:rFonts w:ascii="Arial" w:hAnsi="Arial" w:cs="Arial"/>
          <w:color w:val="000000"/>
          <w:sz w:val="22"/>
          <w:szCs w:val="22"/>
        </w:rPr>
        <w:t>d’</w:t>
      </w:r>
      <w:r>
        <w:rPr>
          <w:rFonts w:ascii="Arial" w:hAnsi="Arial" w:cs="Arial"/>
          <w:color w:val="000000"/>
          <w:sz w:val="22"/>
          <w:szCs w:val="22"/>
        </w:rPr>
        <w:t xml:space="preserve">un comité </w:t>
      </w:r>
      <w:r w:rsidR="004A2E5B">
        <w:rPr>
          <w:rFonts w:ascii="Arial" w:hAnsi="Arial" w:cs="Arial"/>
          <w:color w:val="000000"/>
          <w:sz w:val="22"/>
          <w:szCs w:val="22"/>
        </w:rPr>
        <w:t xml:space="preserve">départemental de </w:t>
      </w:r>
      <w:r>
        <w:rPr>
          <w:rFonts w:ascii="Arial" w:hAnsi="Arial" w:cs="Arial"/>
          <w:color w:val="000000"/>
          <w:sz w:val="22"/>
          <w:szCs w:val="22"/>
        </w:rPr>
        <w:t xml:space="preserve">crise a été signé par le préfet de </w:t>
      </w:r>
      <w:proofErr w:type="spellStart"/>
      <w:r>
        <w:rPr>
          <w:rFonts w:ascii="Arial" w:hAnsi="Arial" w:cs="Arial"/>
          <w:color w:val="000000"/>
          <w:sz w:val="22"/>
          <w:szCs w:val="22"/>
        </w:rPr>
        <w:t>Mamdi</w:t>
      </w:r>
      <w:proofErr w:type="spellEnd"/>
      <w:r w:rsidR="004A2E5B">
        <w:rPr>
          <w:rFonts w:ascii="Arial" w:hAnsi="Arial" w:cs="Arial"/>
          <w:color w:val="000000"/>
          <w:sz w:val="22"/>
          <w:szCs w:val="22"/>
        </w:rPr>
        <w:t xml:space="preserve">. Piloté par les autorités administratives départementales </w:t>
      </w:r>
      <w:r w:rsidR="00273D25">
        <w:rPr>
          <w:rFonts w:ascii="Arial" w:hAnsi="Arial" w:cs="Arial"/>
          <w:color w:val="000000"/>
          <w:sz w:val="22"/>
          <w:szCs w:val="22"/>
        </w:rPr>
        <w:t>et c</w:t>
      </w:r>
      <w:r w:rsidR="004A2E5B">
        <w:rPr>
          <w:rFonts w:ascii="Arial" w:hAnsi="Arial" w:cs="Arial"/>
          <w:color w:val="000000"/>
          <w:sz w:val="22"/>
          <w:szCs w:val="22"/>
        </w:rPr>
        <w:t xml:space="preserve">omposé </w:t>
      </w:r>
      <w:r w:rsidR="00273D25">
        <w:rPr>
          <w:rFonts w:ascii="Arial" w:hAnsi="Arial" w:cs="Arial"/>
          <w:color w:val="000000"/>
          <w:sz w:val="22"/>
          <w:szCs w:val="22"/>
        </w:rPr>
        <w:t xml:space="preserve">de représentants des différentes catégories d’acteurs au niveau départemental, le comité de crise a initié l’évaluation des besoins des populations sinistrées dans la perspective de l’élaboration d’un plan de réponse et de relèvement. </w:t>
      </w:r>
      <w:r w:rsidR="004A2E5B">
        <w:rPr>
          <w:rFonts w:ascii="Arial" w:hAnsi="Arial" w:cs="Arial"/>
          <w:color w:val="000000"/>
          <w:sz w:val="22"/>
          <w:szCs w:val="22"/>
        </w:rPr>
        <w:t xml:space="preserve">Le PNUD à travers la FNS est partie </w:t>
      </w:r>
      <w:r w:rsidR="00273D25">
        <w:rPr>
          <w:rFonts w:ascii="Arial" w:hAnsi="Arial" w:cs="Arial"/>
          <w:color w:val="000000"/>
          <w:sz w:val="22"/>
          <w:szCs w:val="22"/>
        </w:rPr>
        <w:t xml:space="preserve">prenante de cette initiative. </w:t>
      </w:r>
      <w:r w:rsidR="00F049E5">
        <w:rPr>
          <w:rFonts w:ascii="Arial" w:hAnsi="Arial" w:cs="Arial"/>
          <w:color w:val="000000"/>
          <w:sz w:val="22"/>
          <w:szCs w:val="22"/>
        </w:rPr>
        <w:t xml:space="preserve">L’analyse des parties prenantes </w:t>
      </w:r>
      <w:r w:rsidR="00AA234C">
        <w:rPr>
          <w:rFonts w:ascii="Arial" w:hAnsi="Arial" w:cs="Arial"/>
          <w:color w:val="000000"/>
          <w:sz w:val="22"/>
          <w:szCs w:val="22"/>
        </w:rPr>
        <w:t xml:space="preserve">laisse apparaître des faiblesses de capacités en matière de gestion des gestion des catastrophes qui commande que le PNUD au regard de son expertise et son leadership dans le domaine se positionne davantage. </w:t>
      </w:r>
    </w:p>
    <w:p w14:paraId="33F6EC73" w14:textId="77777777" w:rsidR="00E577E6" w:rsidRPr="005839A2" w:rsidRDefault="00E577E6" w:rsidP="00BB5AA8">
      <w:pPr>
        <w:spacing w:line="276" w:lineRule="auto"/>
        <w:jc w:val="both"/>
        <w:rPr>
          <w:rFonts w:ascii="Arial" w:hAnsi="Arial" w:cs="Arial"/>
          <w:color w:val="000000"/>
          <w:sz w:val="22"/>
          <w:szCs w:val="22"/>
        </w:rPr>
      </w:pPr>
    </w:p>
    <w:p w14:paraId="196DEA85" w14:textId="77777777" w:rsidR="00E577E6" w:rsidRPr="005839A2" w:rsidRDefault="00E577E6" w:rsidP="00BB5AA8">
      <w:pPr>
        <w:spacing w:line="276" w:lineRule="auto"/>
        <w:jc w:val="both"/>
        <w:rPr>
          <w:rFonts w:ascii="Arial" w:hAnsi="Arial" w:cs="Arial"/>
          <w:color w:val="000000"/>
          <w:sz w:val="22"/>
          <w:szCs w:val="22"/>
        </w:rPr>
      </w:pPr>
    </w:p>
    <w:p w14:paraId="5A8EEAC7" w14:textId="5E1B2120" w:rsidR="00643952" w:rsidRPr="005839A2" w:rsidRDefault="00643952" w:rsidP="00BB5AA8">
      <w:pPr>
        <w:spacing w:line="276" w:lineRule="auto"/>
        <w:jc w:val="both"/>
        <w:rPr>
          <w:rFonts w:ascii="Arial" w:hAnsi="Arial" w:cs="Arial"/>
          <w:color w:val="000000"/>
          <w:sz w:val="22"/>
          <w:szCs w:val="22"/>
        </w:rPr>
      </w:pPr>
      <w:r w:rsidRPr="005839A2">
        <w:rPr>
          <w:rFonts w:ascii="Arial" w:hAnsi="Arial" w:cs="Arial"/>
          <w:b/>
          <w:bCs/>
          <w:color w:val="5B9BD5" w:themeColor="accent5"/>
          <w:sz w:val="22"/>
          <w:szCs w:val="22"/>
        </w:rPr>
        <w:br w:type="page"/>
      </w:r>
    </w:p>
    <w:p w14:paraId="0747D4F3" w14:textId="50FA3896" w:rsidR="00576DFA" w:rsidRPr="00AE1CC8" w:rsidRDefault="00BD418F" w:rsidP="00BB5AA8">
      <w:pPr>
        <w:pStyle w:val="Titre1"/>
      </w:pPr>
      <w:bookmarkStart w:id="83" w:name="_Toc127134992"/>
      <w:r w:rsidRPr="00AE1CC8">
        <w:lastRenderedPageBreak/>
        <w:t>I</w:t>
      </w:r>
      <w:r w:rsidR="00643952" w:rsidRPr="00AE1CC8">
        <w:t xml:space="preserve">V. CONCLUSIONS </w:t>
      </w:r>
      <w:r w:rsidR="007B4EF7" w:rsidRPr="00AE1CC8">
        <w:t>ET RECOMMANDATIONS</w:t>
      </w:r>
      <w:bookmarkEnd w:id="83"/>
    </w:p>
    <w:p w14:paraId="01A25842" w14:textId="71A525CE" w:rsidR="009A7A6C" w:rsidRDefault="009A7A6C" w:rsidP="00BB5AA8">
      <w:pPr>
        <w:spacing w:line="276" w:lineRule="auto"/>
        <w:rPr>
          <w:rFonts w:ascii="Arial" w:hAnsi="Arial" w:cs="Arial"/>
          <w:b/>
          <w:bCs/>
          <w:color w:val="5B9BD5" w:themeColor="accent5"/>
          <w:sz w:val="22"/>
          <w:szCs w:val="22"/>
        </w:rPr>
      </w:pPr>
    </w:p>
    <w:p w14:paraId="67A84758" w14:textId="35671F8A" w:rsidR="007B4EF7" w:rsidRPr="00133071" w:rsidRDefault="00133071" w:rsidP="00BB5AA8">
      <w:pPr>
        <w:pStyle w:val="Titre2"/>
        <w:numPr>
          <w:ilvl w:val="0"/>
          <w:numId w:val="0"/>
        </w:numPr>
        <w:spacing w:line="276" w:lineRule="auto"/>
        <w:ind w:left="1080" w:hanging="360"/>
        <w:rPr>
          <w:rFonts w:ascii="Arial" w:hAnsi="Arial" w:cs="Arial"/>
          <w:i w:val="0"/>
          <w:iCs w:val="0"/>
        </w:rPr>
      </w:pPr>
      <w:bookmarkStart w:id="84" w:name="_Toc127134993"/>
      <w:r>
        <w:rPr>
          <w:rFonts w:ascii="Arial" w:hAnsi="Arial" w:cs="Arial"/>
          <w:i w:val="0"/>
          <w:iCs w:val="0"/>
        </w:rPr>
        <w:t>4</w:t>
      </w:r>
      <w:r w:rsidR="007B4EF7" w:rsidRPr="00133071">
        <w:rPr>
          <w:rFonts w:ascii="Arial" w:hAnsi="Arial" w:cs="Arial"/>
          <w:i w:val="0"/>
          <w:iCs w:val="0"/>
        </w:rPr>
        <w:t xml:space="preserve">.1 </w:t>
      </w:r>
      <w:r w:rsidR="00783C98">
        <w:rPr>
          <w:rFonts w:ascii="Arial" w:hAnsi="Arial" w:cs="Arial"/>
          <w:i w:val="0"/>
          <w:iCs w:val="0"/>
        </w:rPr>
        <w:t>Discussions et c</w:t>
      </w:r>
      <w:r w:rsidR="007B4EF7" w:rsidRPr="00133071">
        <w:rPr>
          <w:rFonts w:ascii="Arial" w:hAnsi="Arial" w:cs="Arial"/>
          <w:i w:val="0"/>
          <w:iCs w:val="0"/>
        </w:rPr>
        <w:t>onclusion</w:t>
      </w:r>
      <w:r w:rsidR="00783C98">
        <w:rPr>
          <w:rFonts w:ascii="Arial" w:hAnsi="Arial" w:cs="Arial"/>
          <w:i w:val="0"/>
          <w:iCs w:val="0"/>
        </w:rPr>
        <w:t>s</w:t>
      </w:r>
      <w:bookmarkEnd w:id="84"/>
    </w:p>
    <w:p w14:paraId="669C62FB" w14:textId="77777777" w:rsidR="007B4EF7" w:rsidRPr="005839A2" w:rsidRDefault="007B4EF7" w:rsidP="00BB5AA8">
      <w:pPr>
        <w:spacing w:line="276" w:lineRule="auto"/>
        <w:rPr>
          <w:rFonts w:ascii="Arial" w:hAnsi="Arial" w:cs="Arial"/>
          <w:b/>
          <w:bCs/>
          <w:color w:val="5B9BD5" w:themeColor="accent5"/>
          <w:sz w:val="22"/>
          <w:szCs w:val="22"/>
        </w:rPr>
      </w:pPr>
    </w:p>
    <w:p w14:paraId="66DE28CB" w14:textId="77777777" w:rsidR="00241FDC" w:rsidRDefault="004A640F" w:rsidP="00BB5AA8">
      <w:pPr>
        <w:pStyle w:val="NormalWeb"/>
        <w:spacing w:before="0" w:beforeAutospacing="0" w:after="0" w:afterAutospacing="0" w:line="276" w:lineRule="auto"/>
        <w:jc w:val="both"/>
        <w:rPr>
          <w:rStyle w:val="markedcontent"/>
          <w:rFonts w:ascii="Arial" w:hAnsi="Arial" w:cs="Arial"/>
          <w:b/>
          <w:bCs/>
          <w:sz w:val="22"/>
          <w:szCs w:val="22"/>
        </w:rPr>
      </w:pPr>
      <w:r w:rsidRPr="005839A2">
        <w:rPr>
          <w:rStyle w:val="markedcontent"/>
          <w:rFonts w:ascii="Arial" w:hAnsi="Arial" w:cs="Arial"/>
          <w:b/>
          <w:bCs/>
          <w:sz w:val="22"/>
          <w:szCs w:val="22"/>
        </w:rPr>
        <w:t xml:space="preserve">Conclusion 1 : </w:t>
      </w:r>
    </w:p>
    <w:p w14:paraId="6D47BAB3" w14:textId="32A45F06" w:rsidR="00BB1609" w:rsidRPr="002030CF" w:rsidRDefault="004A640F" w:rsidP="00BB5AA8">
      <w:pPr>
        <w:pStyle w:val="NormalWeb"/>
        <w:spacing w:before="0" w:beforeAutospacing="0" w:after="0" w:afterAutospacing="0" w:line="276" w:lineRule="auto"/>
        <w:jc w:val="both"/>
        <w:rPr>
          <w:rFonts w:ascii="Arial" w:hAnsi="Arial" w:cs="Arial"/>
          <w:sz w:val="22"/>
          <w:szCs w:val="22"/>
        </w:rPr>
      </w:pPr>
      <w:r w:rsidRPr="005839A2">
        <w:rPr>
          <w:rStyle w:val="markedcontent"/>
          <w:rFonts w:ascii="Arial" w:hAnsi="Arial" w:cs="Arial"/>
          <w:b/>
          <w:bCs/>
          <w:sz w:val="22"/>
          <w:szCs w:val="22"/>
        </w:rPr>
        <w:t>L</w:t>
      </w:r>
      <w:r w:rsidR="00C66651">
        <w:rPr>
          <w:rStyle w:val="markedcontent"/>
          <w:rFonts w:ascii="Arial" w:hAnsi="Arial" w:cs="Arial"/>
          <w:b/>
          <w:bCs/>
          <w:sz w:val="22"/>
          <w:szCs w:val="22"/>
        </w:rPr>
        <w:t>a Fenêtre nationale d</w:t>
      </w:r>
      <w:r w:rsidRPr="005839A2">
        <w:rPr>
          <w:rStyle w:val="markedcontent"/>
          <w:rFonts w:ascii="Arial" w:hAnsi="Arial" w:cs="Arial"/>
          <w:b/>
          <w:bCs/>
          <w:sz w:val="22"/>
          <w:szCs w:val="22"/>
        </w:rPr>
        <w:t>e</w:t>
      </w:r>
      <w:r w:rsidR="00C66651">
        <w:rPr>
          <w:rStyle w:val="markedcontent"/>
          <w:rFonts w:ascii="Arial" w:hAnsi="Arial" w:cs="Arial"/>
          <w:b/>
          <w:bCs/>
          <w:sz w:val="22"/>
          <w:szCs w:val="22"/>
        </w:rPr>
        <w:t xml:space="preserve"> Stabilisation du Tchad s’inscrit dans une dynamique </w:t>
      </w:r>
      <w:r w:rsidR="004E76B3">
        <w:rPr>
          <w:rStyle w:val="markedcontent"/>
          <w:rFonts w:ascii="Arial" w:hAnsi="Arial" w:cs="Arial"/>
          <w:b/>
          <w:bCs/>
          <w:sz w:val="22"/>
          <w:szCs w:val="22"/>
        </w:rPr>
        <w:t xml:space="preserve">globale </w:t>
      </w:r>
      <w:r w:rsidR="00C66651">
        <w:rPr>
          <w:rStyle w:val="markedcontent"/>
          <w:rFonts w:ascii="Arial" w:hAnsi="Arial" w:cs="Arial"/>
          <w:b/>
          <w:bCs/>
          <w:sz w:val="22"/>
          <w:szCs w:val="22"/>
        </w:rPr>
        <w:t xml:space="preserve">de réponse </w:t>
      </w:r>
      <w:r w:rsidR="00F52C24">
        <w:rPr>
          <w:rStyle w:val="markedcontent"/>
          <w:rFonts w:ascii="Arial" w:hAnsi="Arial" w:cs="Arial"/>
          <w:b/>
          <w:bCs/>
          <w:sz w:val="22"/>
          <w:szCs w:val="22"/>
        </w:rPr>
        <w:t>aux</w:t>
      </w:r>
      <w:r w:rsidR="00C66651">
        <w:rPr>
          <w:rStyle w:val="markedcontent"/>
          <w:rFonts w:ascii="Arial" w:hAnsi="Arial" w:cs="Arial"/>
          <w:b/>
          <w:bCs/>
          <w:sz w:val="22"/>
          <w:szCs w:val="22"/>
        </w:rPr>
        <w:t xml:space="preserve"> besoins de stabilisation et de développement</w:t>
      </w:r>
      <w:r w:rsidR="00F52C24">
        <w:rPr>
          <w:rStyle w:val="markedcontent"/>
          <w:rFonts w:ascii="Arial" w:hAnsi="Arial" w:cs="Arial"/>
          <w:b/>
          <w:bCs/>
          <w:sz w:val="22"/>
          <w:szCs w:val="22"/>
        </w:rPr>
        <w:t xml:space="preserve"> </w:t>
      </w:r>
      <w:r w:rsidR="00E00BC2">
        <w:rPr>
          <w:rStyle w:val="markedcontent"/>
          <w:rFonts w:ascii="Arial" w:hAnsi="Arial" w:cs="Arial"/>
          <w:b/>
          <w:bCs/>
          <w:sz w:val="22"/>
          <w:szCs w:val="22"/>
        </w:rPr>
        <w:t>exprimé</w:t>
      </w:r>
      <w:r w:rsidR="002210DD">
        <w:rPr>
          <w:rStyle w:val="markedcontent"/>
          <w:rFonts w:ascii="Arial" w:hAnsi="Arial" w:cs="Arial"/>
          <w:b/>
          <w:bCs/>
          <w:sz w:val="22"/>
          <w:szCs w:val="22"/>
        </w:rPr>
        <w:t>s</w:t>
      </w:r>
      <w:r w:rsidR="00E00BC2">
        <w:rPr>
          <w:rStyle w:val="markedcontent"/>
          <w:rFonts w:ascii="Arial" w:hAnsi="Arial" w:cs="Arial"/>
          <w:b/>
          <w:bCs/>
          <w:sz w:val="22"/>
          <w:szCs w:val="22"/>
        </w:rPr>
        <w:t xml:space="preserve"> par l’</w:t>
      </w:r>
      <w:r w:rsidR="004B1EA2">
        <w:rPr>
          <w:rStyle w:val="markedcontent"/>
          <w:rFonts w:ascii="Arial" w:hAnsi="Arial" w:cs="Arial"/>
          <w:b/>
          <w:bCs/>
          <w:sz w:val="22"/>
          <w:szCs w:val="22"/>
        </w:rPr>
        <w:t>État</w:t>
      </w:r>
      <w:r w:rsidR="00E00BC2">
        <w:rPr>
          <w:rStyle w:val="markedcontent"/>
          <w:rFonts w:ascii="Arial" w:hAnsi="Arial" w:cs="Arial"/>
          <w:b/>
          <w:bCs/>
          <w:sz w:val="22"/>
          <w:szCs w:val="22"/>
        </w:rPr>
        <w:t xml:space="preserve"> à travers ces différents documents de politique</w:t>
      </w:r>
      <w:r w:rsidR="00D9751B">
        <w:rPr>
          <w:rStyle w:val="markedcontent"/>
          <w:rFonts w:ascii="Arial" w:hAnsi="Arial" w:cs="Arial"/>
          <w:b/>
          <w:bCs/>
          <w:sz w:val="22"/>
          <w:szCs w:val="22"/>
        </w:rPr>
        <w:t>s</w:t>
      </w:r>
      <w:r w:rsidR="00E00BC2">
        <w:rPr>
          <w:rStyle w:val="markedcontent"/>
          <w:rFonts w:ascii="Arial" w:hAnsi="Arial" w:cs="Arial"/>
          <w:b/>
          <w:bCs/>
          <w:sz w:val="22"/>
          <w:szCs w:val="22"/>
        </w:rPr>
        <w:t xml:space="preserve">, de stratégies et de plans. </w:t>
      </w:r>
      <w:r w:rsidR="005D4B63">
        <w:rPr>
          <w:rStyle w:val="markedcontent"/>
          <w:rFonts w:ascii="Arial" w:hAnsi="Arial" w:cs="Arial"/>
          <w:b/>
          <w:bCs/>
          <w:sz w:val="22"/>
          <w:szCs w:val="22"/>
        </w:rPr>
        <w:t xml:space="preserve">Conçue et mise en œuvre suivant une approche participative et inclusive, les activités de la FNS </w:t>
      </w:r>
      <w:r w:rsidR="008C2448">
        <w:rPr>
          <w:rStyle w:val="markedcontent"/>
          <w:rFonts w:ascii="Arial" w:hAnsi="Arial" w:cs="Arial"/>
          <w:b/>
          <w:bCs/>
          <w:sz w:val="22"/>
          <w:szCs w:val="22"/>
        </w:rPr>
        <w:t xml:space="preserve">correspondent </w:t>
      </w:r>
      <w:r w:rsidR="00655DA5">
        <w:rPr>
          <w:rStyle w:val="markedcontent"/>
          <w:rFonts w:ascii="Arial" w:hAnsi="Arial" w:cs="Arial"/>
          <w:b/>
          <w:bCs/>
          <w:sz w:val="22"/>
          <w:szCs w:val="22"/>
        </w:rPr>
        <w:t xml:space="preserve">parfaitement </w:t>
      </w:r>
      <w:r w:rsidR="008C2448">
        <w:rPr>
          <w:rStyle w:val="markedcontent"/>
          <w:rFonts w:ascii="Arial" w:hAnsi="Arial" w:cs="Arial"/>
          <w:b/>
          <w:bCs/>
          <w:sz w:val="22"/>
          <w:szCs w:val="22"/>
        </w:rPr>
        <w:t>aux</w:t>
      </w:r>
      <w:r w:rsidR="00655DA5">
        <w:rPr>
          <w:rStyle w:val="markedcontent"/>
          <w:rFonts w:ascii="Arial" w:hAnsi="Arial" w:cs="Arial"/>
          <w:b/>
          <w:bCs/>
          <w:sz w:val="22"/>
          <w:szCs w:val="22"/>
        </w:rPr>
        <w:t xml:space="preserve"> besoins des </w:t>
      </w:r>
      <w:r w:rsidR="008C2448">
        <w:rPr>
          <w:rStyle w:val="markedcontent"/>
          <w:rFonts w:ascii="Arial" w:hAnsi="Arial" w:cs="Arial"/>
          <w:b/>
          <w:bCs/>
          <w:sz w:val="22"/>
          <w:szCs w:val="22"/>
        </w:rPr>
        <w:t xml:space="preserve">populations </w:t>
      </w:r>
      <w:r w:rsidR="00655DA5">
        <w:rPr>
          <w:rStyle w:val="markedcontent"/>
          <w:rFonts w:ascii="Arial" w:hAnsi="Arial" w:cs="Arial"/>
          <w:b/>
          <w:bCs/>
          <w:sz w:val="22"/>
          <w:szCs w:val="22"/>
        </w:rPr>
        <w:t>bénéficiaires</w:t>
      </w:r>
      <w:r w:rsidR="008C2448">
        <w:rPr>
          <w:rStyle w:val="markedcontent"/>
          <w:rFonts w:ascii="Arial" w:hAnsi="Arial" w:cs="Arial"/>
          <w:b/>
          <w:bCs/>
          <w:sz w:val="22"/>
          <w:szCs w:val="22"/>
        </w:rPr>
        <w:t xml:space="preserve"> dont les capacités de résilience ont </w:t>
      </w:r>
      <w:r w:rsidR="00470A4B">
        <w:rPr>
          <w:rStyle w:val="markedcontent"/>
          <w:rFonts w:ascii="Arial" w:hAnsi="Arial" w:cs="Arial"/>
          <w:b/>
          <w:bCs/>
          <w:sz w:val="22"/>
          <w:szCs w:val="22"/>
        </w:rPr>
        <w:t xml:space="preserve">été </w:t>
      </w:r>
      <w:r w:rsidR="008C2448">
        <w:rPr>
          <w:rStyle w:val="markedcontent"/>
          <w:rFonts w:ascii="Arial" w:hAnsi="Arial" w:cs="Arial"/>
          <w:b/>
          <w:bCs/>
          <w:sz w:val="22"/>
          <w:szCs w:val="22"/>
        </w:rPr>
        <w:t>éprouvées par plus d’une décennie d’insécurité</w:t>
      </w:r>
      <w:r w:rsidR="00655DA5">
        <w:rPr>
          <w:rStyle w:val="markedcontent"/>
          <w:rFonts w:ascii="Arial" w:hAnsi="Arial" w:cs="Arial"/>
          <w:b/>
          <w:bCs/>
          <w:sz w:val="22"/>
          <w:szCs w:val="22"/>
        </w:rPr>
        <w:t xml:space="preserve">. </w:t>
      </w:r>
      <w:r w:rsidR="00470A4B" w:rsidRPr="002030CF">
        <w:rPr>
          <w:rFonts w:ascii="Arial" w:hAnsi="Arial" w:cs="Arial"/>
          <w:sz w:val="22"/>
          <w:szCs w:val="22"/>
        </w:rPr>
        <w:t>L</w:t>
      </w:r>
      <w:r w:rsidR="008D0E03" w:rsidRPr="002030CF">
        <w:rPr>
          <w:rFonts w:ascii="Arial" w:hAnsi="Arial" w:cs="Arial"/>
          <w:sz w:val="22"/>
          <w:szCs w:val="22"/>
        </w:rPr>
        <w:t>’un des leviers d</w:t>
      </w:r>
      <w:r w:rsidR="00470A4B" w:rsidRPr="002030CF">
        <w:rPr>
          <w:rFonts w:ascii="Arial" w:hAnsi="Arial" w:cs="Arial"/>
          <w:sz w:val="22"/>
          <w:szCs w:val="22"/>
        </w:rPr>
        <w:t xml:space="preserve">e </w:t>
      </w:r>
      <w:r w:rsidR="008D0E03" w:rsidRPr="002030CF">
        <w:rPr>
          <w:rFonts w:ascii="Arial" w:hAnsi="Arial" w:cs="Arial"/>
          <w:sz w:val="22"/>
          <w:szCs w:val="22"/>
        </w:rPr>
        <w:t xml:space="preserve">l’émergence </w:t>
      </w:r>
      <w:r w:rsidR="002530F3" w:rsidRPr="002030CF">
        <w:rPr>
          <w:rFonts w:ascii="Arial" w:hAnsi="Arial" w:cs="Arial"/>
          <w:sz w:val="22"/>
          <w:szCs w:val="22"/>
        </w:rPr>
        <w:t xml:space="preserve">du Tchad </w:t>
      </w:r>
      <w:r w:rsidR="008D0E03" w:rsidRPr="002030CF">
        <w:rPr>
          <w:rFonts w:ascii="Arial" w:hAnsi="Arial" w:cs="Arial"/>
          <w:sz w:val="22"/>
          <w:szCs w:val="22"/>
        </w:rPr>
        <w:t xml:space="preserve">envisagée dans le </w:t>
      </w:r>
      <w:r w:rsidR="00470A4B" w:rsidRPr="002030CF">
        <w:rPr>
          <w:rFonts w:ascii="Arial" w:hAnsi="Arial" w:cs="Arial"/>
          <w:sz w:val="22"/>
          <w:szCs w:val="22"/>
        </w:rPr>
        <w:t xml:space="preserve">projet de société incarné dans « la Vision 2030, le Tchad que nous voulons » </w:t>
      </w:r>
      <w:r w:rsidR="008E272F" w:rsidRPr="002030CF">
        <w:rPr>
          <w:rFonts w:ascii="Arial" w:hAnsi="Arial" w:cs="Arial"/>
          <w:sz w:val="22"/>
          <w:szCs w:val="22"/>
        </w:rPr>
        <w:t>est</w:t>
      </w:r>
      <w:r w:rsidR="00470A4B" w:rsidRPr="002030CF">
        <w:rPr>
          <w:rFonts w:ascii="Arial" w:hAnsi="Arial" w:cs="Arial"/>
          <w:sz w:val="22"/>
          <w:szCs w:val="22"/>
        </w:rPr>
        <w:t xml:space="preserve"> la cohésion nationale</w:t>
      </w:r>
      <w:r w:rsidR="008D0E03" w:rsidRPr="002030CF">
        <w:rPr>
          <w:rFonts w:ascii="Arial" w:hAnsi="Arial" w:cs="Arial"/>
          <w:sz w:val="22"/>
          <w:szCs w:val="22"/>
        </w:rPr>
        <w:t xml:space="preserve">, mise à mal par les crises multiples et récurrentes dont celle liée à l’hydre terroriste qui sévit notamment dans le bassin du Lac Tchad. </w:t>
      </w:r>
      <w:r w:rsidR="009D236D" w:rsidRPr="002030CF">
        <w:rPr>
          <w:rFonts w:ascii="Arial" w:hAnsi="Arial" w:cs="Arial"/>
          <w:sz w:val="22"/>
          <w:szCs w:val="22"/>
        </w:rPr>
        <w:t>En adressant la problématique de la cohésion sociale sous les trois angles d’une sécurisation des localités reprises par l’</w:t>
      </w:r>
      <w:proofErr w:type="spellStart"/>
      <w:r w:rsidR="009D236D" w:rsidRPr="002030CF">
        <w:rPr>
          <w:rFonts w:ascii="Arial" w:hAnsi="Arial" w:cs="Arial"/>
          <w:sz w:val="22"/>
          <w:szCs w:val="22"/>
        </w:rPr>
        <w:t>Etat</w:t>
      </w:r>
      <w:proofErr w:type="spellEnd"/>
      <w:r w:rsidR="009D236D" w:rsidRPr="002030CF">
        <w:rPr>
          <w:rFonts w:ascii="Arial" w:hAnsi="Arial" w:cs="Arial"/>
          <w:sz w:val="22"/>
          <w:szCs w:val="22"/>
        </w:rPr>
        <w:t xml:space="preserve">, la promotion des droit humains à travers le renforcement des capacités des différentes parties en l’occurrence les Forces de </w:t>
      </w:r>
      <w:r w:rsidR="009046EB" w:rsidRPr="002030CF">
        <w:rPr>
          <w:rFonts w:ascii="Arial" w:hAnsi="Arial" w:cs="Arial"/>
          <w:sz w:val="22"/>
          <w:szCs w:val="22"/>
        </w:rPr>
        <w:t>S</w:t>
      </w:r>
      <w:r w:rsidR="009D236D" w:rsidRPr="002030CF">
        <w:rPr>
          <w:rFonts w:ascii="Arial" w:hAnsi="Arial" w:cs="Arial"/>
          <w:sz w:val="22"/>
          <w:szCs w:val="22"/>
        </w:rPr>
        <w:t xml:space="preserve">écurité et de </w:t>
      </w:r>
      <w:r w:rsidR="009046EB" w:rsidRPr="002030CF">
        <w:rPr>
          <w:rFonts w:ascii="Arial" w:hAnsi="Arial" w:cs="Arial"/>
          <w:sz w:val="22"/>
          <w:szCs w:val="22"/>
        </w:rPr>
        <w:t>D</w:t>
      </w:r>
      <w:r w:rsidR="009D236D" w:rsidRPr="002030CF">
        <w:rPr>
          <w:rFonts w:ascii="Arial" w:hAnsi="Arial" w:cs="Arial"/>
          <w:sz w:val="22"/>
          <w:szCs w:val="22"/>
        </w:rPr>
        <w:t>éfense</w:t>
      </w:r>
      <w:r w:rsidR="009046EB" w:rsidRPr="002030CF">
        <w:rPr>
          <w:rFonts w:ascii="Arial" w:hAnsi="Arial" w:cs="Arial"/>
          <w:sz w:val="22"/>
          <w:szCs w:val="22"/>
        </w:rPr>
        <w:t xml:space="preserve"> et rapprochant les différentes communautés entre elles et entre elles et les Forces de Sécurité et de Défense, les activités du projets étaient parfaitement en phases avec les priorités nationales et les besoins pressants des populations. Aussi, à travers les initiatives d’amélioration de la présence de l’</w:t>
      </w:r>
      <w:proofErr w:type="spellStart"/>
      <w:r w:rsidR="009046EB" w:rsidRPr="002030CF">
        <w:rPr>
          <w:rFonts w:ascii="Arial" w:hAnsi="Arial" w:cs="Arial"/>
          <w:sz w:val="22"/>
          <w:szCs w:val="22"/>
        </w:rPr>
        <w:t>Etat</w:t>
      </w:r>
      <w:proofErr w:type="spellEnd"/>
      <w:r w:rsidR="009046EB" w:rsidRPr="002030CF">
        <w:rPr>
          <w:rFonts w:ascii="Arial" w:hAnsi="Arial" w:cs="Arial"/>
          <w:sz w:val="22"/>
          <w:szCs w:val="22"/>
        </w:rPr>
        <w:t xml:space="preserve"> </w:t>
      </w:r>
      <w:r w:rsidR="00534BD9">
        <w:rPr>
          <w:rFonts w:ascii="Arial" w:hAnsi="Arial" w:cs="Arial"/>
          <w:sz w:val="22"/>
          <w:szCs w:val="22"/>
        </w:rPr>
        <w:t>par</w:t>
      </w:r>
      <w:r w:rsidR="009046EB" w:rsidRPr="002030CF">
        <w:rPr>
          <w:rFonts w:ascii="Arial" w:hAnsi="Arial" w:cs="Arial"/>
          <w:sz w:val="22"/>
          <w:szCs w:val="22"/>
        </w:rPr>
        <w:t xml:space="preserve"> l’amélioration de l’offre de services de base déficitaire et en œuvrant à la reconstitution des moyens de subsistance des population via des appuis diversifiés et complémentaires, le projet s’inscrit dans </w:t>
      </w:r>
      <w:r w:rsidR="00470A4B" w:rsidRPr="002030CF">
        <w:rPr>
          <w:rFonts w:ascii="Arial" w:hAnsi="Arial" w:cs="Arial"/>
          <w:sz w:val="22"/>
          <w:szCs w:val="22"/>
        </w:rPr>
        <w:t>l</w:t>
      </w:r>
      <w:r w:rsidR="0080496E" w:rsidRPr="002030CF">
        <w:rPr>
          <w:rFonts w:ascii="Arial" w:hAnsi="Arial" w:cs="Arial"/>
          <w:sz w:val="22"/>
          <w:szCs w:val="22"/>
        </w:rPr>
        <w:t>e cadre de l</w:t>
      </w:r>
      <w:r w:rsidR="00470A4B" w:rsidRPr="002030CF">
        <w:rPr>
          <w:rFonts w:ascii="Arial" w:hAnsi="Arial" w:cs="Arial"/>
          <w:sz w:val="22"/>
          <w:szCs w:val="22"/>
        </w:rPr>
        <w:t>a diversification des sources de croissance économique durables, créatrices d’emplois décents</w:t>
      </w:r>
      <w:r w:rsidR="0080496E" w:rsidRPr="002030CF">
        <w:rPr>
          <w:rFonts w:ascii="Arial" w:hAnsi="Arial" w:cs="Arial"/>
          <w:sz w:val="22"/>
          <w:szCs w:val="22"/>
        </w:rPr>
        <w:t>,</w:t>
      </w:r>
      <w:r w:rsidR="00470A4B" w:rsidRPr="002030CF">
        <w:rPr>
          <w:rFonts w:ascii="Arial" w:hAnsi="Arial" w:cs="Arial"/>
          <w:sz w:val="22"/>
          <w:szCs w:val="22"/>
        </w:rPr>
        <w:t xml:space="preserve"> </w:t>
      </w:r>
      <w:r w:rsidR="0080496E" w:rsidRPr="002030CF">
        <w:rPr>
          <w:rFonts w:ascii="Arial" w:hAnsi="Arial" w:cs="Arial"/>
          <w:sz w:val="22"/>
          <w:szCs w:val="22"/>
        </w:rPr>
        <w:t xml:space="preserve">autre levier majeur pour l’émergence envisagée du pays. Globalement, </w:t>
      </w:r>
      <w:r w:rsidR="002030CF">
        <w:rPr>
          <w:rFonts w:ascii="Arial" w:hAnsi="Arial" w:cs="Arial"/>
          <w:sz w:val="22"/>
          <w:szCs w:val="22"/>
        </w:rPr>
        <w:t xml:space="preserve">au regard de leur volume et étendue envisagée, </w:t>
      </w:r>
      <w:r w:rsidR="0080496E" w:rsidRPr="002030CF">
        <w:rPr>
          <w:rFonts w:ascii="Arial" w:hAnsi="Arial" w:cs="Arial"/>
          <w:sz w:val="22"/>
          <w:szCs w:val="22"/>
        </w:rPr>
        <w:t xml:space="preserve">les activités du projet constituent des activités catalytiques de stabilisation qui concourent à l’objectif </w:t>
      </w:r>
      <w:r w:rsidR="002030CF" w:rsidRPr="002030CF">
        <w:rPr>
          <w:rFonts w:ascii="Arial" w:hAnsi="Arial" w:cs="Arial"/>
          <w:sz w:val="22"/>
          <w:szCs w:val="22"/>
        </w:rPr>
        <w:t xml:space="preserve">ultime </w:t>
      </w:r>
      <w:r w:rsidR="0080496E" w:rsidRPr="002030CF">
        <w:rPr>
          <w:rFonts w:ascii="Arial" w:hAnsi="Arial" w:cs="Arial"/>
          <w:sz w:val="22"/>
          <w:szCs w:val="22"/>
        </w:rPr>
        <w:t>de l’</w:t>
      </w:r>
      <w:proofErr w:type="spellStart"/>
      <w:r w:rsidR="0080496E" w:rsidRPr="002030CF">
        <w:rPr>
          <w:rFonts w:ascii="Arial" w:hAnsi="Arial" w:cs="Arial"/>
          <w:sz w:val="22"/>
          <w:szCs w:val="22"/>
        </w:rPr>
        <w:t>Etat</w:t>
      </w:r>
      <w:proofErr w:type="spellEnd"/>
      <w:r w:rsidR="0080496E" w:rsidRPr="002030CF">
        <w:rPr>
          <w:rFonts w:ascii="Arial" w:hAnsi="Arial" w:cs="Arial"/>
          <w:sz w:val="22"/>
          <w:szCs w:val="22"/>
        </w:rPr>
        <w:t xml:space="preserve"> </w:t>
      </w:r>
      <w:r w:rsidR="00BB1609" w:rsidRPr="002030CF">
        <w:rPr>
          <w:rFonts w:ascii="Arial" w:hAnsi="Arial" w:cs="Arial"/>
          <w:sz w:val="22"/>
          <w:szCs w:val="22"/>
        </w:rPr>
        <w:t>de réduire la pauvreté, de renforcer les capacités humaines et de satisfaire les besoins fondamentaux</w:t>
      </w:r>
      <w:r w:rsidR="002030CF" w:rsidRPr="002030CF">
        <w:rPr>
          <w:rFonts w:ascii="Arial" w:hAnsi="Arial" w:cs="Arial"/>
          <w:sz w:val="22"/>
          <w:szCs w:val="22"/>
        </w:rPr>
        <w:t xml:space="preserve"> des populations</w:t>
      </w:r>
      <w:r w:rsidR="00BB1609" w:rsidRPr="002030CF">
        <w:rPr>
          <w:rFonts w:ascii="Arial" w:hAnsi="Arial" w:cs="Arial"/>
          <w:sz w:val="22"/>
          <w:szCs w:val="22"/>
        </w:rPr>
        <w:t>, dans un cadre social équitable, durable et sécurisé.</w:t>
      </w:r>
    </w:p>
    <w:p w14:paraId="499E68AD" w14:textId="3998D3D0" w:rsidR="004A640F" w:rsidRPr="005839A2" w:rsidRDefault="004A640F" w:rsidP="00BB5AA8">
      <w:pPr>
        <w:spacing w:line="276" w:lineRule="auto"/>
        <w:jc w:val="both"/>
        <w:rPr>
          <w:rFonts w:ascii="Arial" w:hAnsi="Arial" w:cs="Arial"/>
          <w:b/>
          <w:bCs/>
          <w:color w:val="5B9BD5" w:themeColor="accent5"/>
          <w:sz w:val="22"/>
          <w:szCs w:val="22"/>
        </w:rPr>
      </w:pPr>
    </w:p>
    <w:p w14:paraId="6FA54712" w14:textId="77777777" w:rsidR="00241FDC" w:rsidRDefault="004A640F" w:rsidP="00BB5AA8">
      <w:pPr>
        <w:spacing w:line="276" w:lineRule="auto"/>
        <w:jc w:val="both"/>
        <w:rPr>
          <w:rStyle w:val="markedcontent"/>
          <w:rFonts w:ascii="Arial" w:hAnsi="Arial" w:cs="Arial"/>
          <w:sz w:val="22"/>
          <w:szCs w:val="22"/>
        </w:rPr>
      </w:pPr>
      <w:r w:rsidRPr="00D23A84">
        <w:rPr>
          <w:rStyle w:val="markedcontent"/>
          <w:rFonts w:ascii="Arial" w:hAnsi="Arial" w:cs="Arial"/>
          <w:b/>
          <w:bCs/>
          <w:sz w:val="22"/>
          <w:szCs w:val="22"/>
        </w:rPr>
        <w:t>Conclusion 2 :</w:t>
      </w:r>
      <w:r w:rsidRPr="00D23A84">
        <w:rPr>
          <w:rStyle w:val="markedcontent"/>
          <w:rFonts w:ascii="Arial" w:hAnsi="Arial" w:cs="Arial"/>
          <w:sz w:val="22"/>
          <w:szCs w:val="22"/>
        </w:rPr>
        <w:t xml:space="preserve"> </w:t>
      </w:r>
    </w:p>
    <w:p w14:paraId="78FCA249" w14:textId="29990D70" w:rsidR="004F6557" w:rsidRDefault="00703427" w:rsidP="00BB5AA8">
      <w:pPr>
        <w:spacing w:line="276" w:lineRule="auto"/>
        <w:jc w:val="both"/>
        <w:rPr>
          <w:rStyle w:val="markedcontent"/>
          <w:rFonts w:ascii="Arial" w:hAnsi="Arial" w:cs="Arial"/>
          <w:sz w:val="22"/>
          <w:szCs w:val="22"/>
        </w:rPr>
      </w:pPr>
      <w:r w:rsidRPr="00D23A84">
        <w:rPr>
          <w:rStyle w:val="markedcontent"/>
          <w:rFonts w:ascii="Arial" w:hAnsi="Arial" w:cs="Arial"/>
          <w:b/>
          <w:bCs/>
          <w:sz w:val="22"/>
          <w:szCs w:val="22"/>
        </w:rPr>
        <w:t>Globalement, l</w:t>
      </w:r>
      <w:r w:rsidR="004E76B3" w:rsidRPr="00D23A84">
        <w:rPr>
          <w:rStyle w:val="markedcontent"/>
          <w:rFonts w:ascii="Arial" w:hAnsi="Arial" w:cs="Arial"/>
          <w:b/>
          <w:bCs/>
          <w:sz w:val="22"/>
          <w:szCs w:val="22"/>
        </w:rPr>
        <w:t>a mise en œuvre de la première phase d</w:t>
      </w:r>
      <w:r w:rsidRPr="00D23A84">
        <w:rPr>
          <w:rStyle w:val="markedcontent"/>
          <w:rFonts w:ascii="Arial" w:hAnsi="Arial" w:cs="Arial"/>
          <w:b/>
          <w:bCs/>
          <w:sz w:val="22"/>
          <w:szCs w:val="22"/>
        </w:rPr>
        <w:t xml:space="preserve">u projet </w:t>
      </w:r>
      <w:r w:rsidR="004E76B3" w:rsidRPr="00D23A84">
        <w:rPr>
          <w:rStyle w:val="markedcontent"/>
          <w:rFonts w:ascii="Arial" w:hAnsi="Arial" w:cs="Arial"/>
          <w:b/>
          <w:bCs/>
          <w:sz w:val="22"/>
          <w:szCs w:val="22"/>
        </w:rPr>
        <w:t xml:space="preserve">a </w:t>
      </w:r>
      <w:r w:rsidRPr="00D23A84">
        <w:rPr>
          <w:rStyle w:val="markedcontent"/>
          <w:rFonts w:ascii="Arial" w:hAnsi="Arial" w:cs="Arial"/>
          <w:b/>
          <w:bCs/>
          <w:sz w:val="22"/>
          <w:szCs w:val="22"/>
        </w:rPr>
        <w:t>induit une stabilisation modérée des zones d’intervention au regard du niveau de réalisation des indicateurs de produit. L</w:t>
      </w:r>
      <w:r w:rsidR="00566658" w:rsidRPr="00D23A84">
        <w:rPr>
          <w:rStyle w:val="markedcontent"/>
          <w:rFonts w:ascii="Arial" w:hAnsi="Arial" w:cs="Arial"/>
          <w:b/>
          <w:bCs/>
          <w:sz w:val="22"/>
          <w:szCs w:val="22"/>
        </w:rPr>
        <w:t>a dynamique de finalisation des interventions en cours et les perspectives de démarrage des activités résiduelles</w:t>
      </w:r>
      <w:r w:rsidR="00E96B3E" w:rsidRPr="00D23A84">
        <w:rPr>
          <w:rStyle w:val="markedcontent"/>
          <w:rFonts w:ascii="Arial" w:hAnsi="Arial" w:cs="Arial"/>
          <w:b/>
          <w:bCs/>
          <w:sz w:val="22"/>
          <w:szCs w:val="22"/>
        </w:rPr>
        <w:t>,</w:t>
      </w:r>
      <w:r w:rsidR="00566658" w:rsidRPr="00D23A84">
        <w:rPr>
          <w:rStyle w:val="markedcontent"/>
          <w:rFonts w:ascii="Arial" w:hAnsi="Arial" w:cs="Arial"/>
          <w:b/>
          <w:bCs/>
          <w:sz w:val="22"/>
          <w:szCs w:val="22"/>
        </w:rPr>
        <w:t xml:space="preserve"> place les zones d’intervention dans une perspective de stabilisation </w:t>
      </w:r>
      <w:r w:rsidR="009A7D35">
        <w:rPr>
          <w:rStyle w:val="markedcontent"/>
          <w:rFonts w:ascii="Arial" w:hAnsi="Arial" w:cs="Arial"/>
          <w:b/>
          <w:bCs/>
          <w:sz w:val="22"/>
          <w:szCs w:val="22"/>
        </w:rPr>
        <w:t xml:space="preserve">assez </w:t>
      </w:r>
      <w:r w:rsidR="00566658" w:rsidRPr="00D23A84">
        <w:rPr>
          <w:rStyle w:val="markedcontent"/>
          <w:rFonts w:ascii="Arial" w:hAnsi="Arial" w:cs="Arial"/>
          <w:b/>
          <w:bCs/>
          <w:sz w:val="22"/>
          <w:szCs w:val="22"/>
        </w:rPr>
        <w:t xml:space="preserve">satisfaisante à condition </w:t>
      </w:r>
      <w:r w:rsidR="002030CF">
        <w:rPr>
          <w:rStyle w:val="markedcontent"/>
          <w:rFonts w:ascii="Arial" w:hAnsi="Arial" w:cs="Arial"/>
          <w:b/>
          <w:bCs/>
          <w:sz w:val="22"/>
          <w:szCs w:val="22"/>
        </w:rPr>
        <w:t xml:space="preserve">toutefois </w:t>
      </w:r>
      <w:r w:rsidR="00E96B3E" w:rsidRPr="00D23A84">
        <w:rPr>
          <w:rStyle w:val="markedcontent"/>
          <w:rFonts w:ascii="Arial" w:hAnsi="Arial" w:cs="Arial"/>
          <w:b/>
          <w:bCs/>
          <w:sz w:val="22"/>
          <w:szCs w:val="22"/>
        </w:rPr>
        <w:t xml:space="preserve">que la problématique </w:t>
      </w:r>
      <w:r w:rsidR="00566658" w:rsidRPr="00D23A84">
        <w:rPr>
          <w:rStyle w:val="markedcontent"/>
          <w:rFonts w:ascii="Arial" w:hAnsi="Arial" w:cs="Arial"/>
          <w:b/>
          <w:bCs/>
          <w:sz w:val="22"/>
          <w:szCs w:val="22"/>
        </w:rPr>
        <w:t>de la durabilité des acquis</w:t>
      </w:r>
      <w:r w:rsidR="00E96B3E" w:rsidRPr="00D23A84">
        <w:rPr>
          <w:rStyle w:val="markedcontent"/>
          <w:rFonts w:ascii="Arial" w:hAnsi="Arial" w:cs="Arial"/>
          <w:b/>
          <w:bCs/>
          <w:sz w:val="22"/>
          <w:szCs w:val="22"/>
        </w:rPr>
        <w:t xml:space="preserve"> soit adéquatement adressée</w:t>
      </w:r>
      <w:r w:rsidR="00566658" w:rsidRPr="00D23A84">
        <w:rPr>
          <w:rStyle w:val="markedcontent"/>
          <w:rFonts w:ascii="Arial" w:hAnsi="Arial" w:cs="Arial"/>
          <w:b/>
          <w:bCs/>
          <w:sz w:val="22"/>
          <w:szCs w:val="22"/>
        </w:rPr>
        <w:t>.</w:t>
      </w:r>
      <w:r w:rsidR="00566658" w:rsidRPr="00D23A84">
        <w:rPr>
          <w:rStyle w:val="markedcontent"/>
          <w:rFonts w:ascii="Arial" w:hAnsi="Arial" w:cs="Arial"/>
          <w:sz w:val="22"/>
          <w:szCs w:val="22"/>
        </w:rPr>
        <w:t xml:space="preserve"> </w:t>
      </w:r>
      <w:r w:rsidR="00AC44B1">
        <w:rPr>
          <w:rStyle w:val="markedcontent"/>
          <w:rFonts w:ascii="Arial" w:hAnsi="Arial" w:cs="Arial"/>
          <w:sz w:val="22"/>
          <w:szCs w:val="22"/>
        </w:rPr>
        <w:t>L</w:t>
      </w:r>
      <w:r w:rsidR="00566658" w:rsidRPr="00D23A84">
        <w:rPr>
          <w:rStyle w:val="markedcontent"/>
          <w:rFonts w:ascii="Arial" w:hAnsi="Arial" w:cs="Arial"/>
          <w:sz w:val="22"/>
          <w:szCs w:val="22"/>
        </w:rPr>
        <w:t>a logique d’intervention du projet basée sur une intervention rapide et importante dans un temps relativement court</w:t>
      </w:r>
      <w:r w:rsidR="002F060F">
        <w:rPr>
          <w:rStyle w:val="markedcontent"/>
          <w:rFonts w:ascii="Arial" w:hAnsi="Arial" w:cs="Arial"/>
          <w:sz w:val="22"/>
          <w:szCs w:val="22"/>
        </w:rPr>
        <w:t xml:space="preserve"> a été difficile à tenir dans la pratique</w:t>
      </w:r>
      <w:r w:rsidR="00E96B3E" w:rsidRPr="00D23A84">
        <w:rPr>
          <w:rStyle w:val="markedcontent"/>
          <w:rFonts w:ascii="Arial" w:hAnsi="Arial" w:cs="Arial"/>
          <w:sz w:val="22"/>
          <w:szCs w:val="22"/>
        </w:rPr>
        <w:t xml:space="preserve">, </w:t>
      </w:r>
      <w:r w:rsidR="002F060F">
        <w:rPr>
          <w:rStyle w:val="markedcontent"/>
          <w:rFonts w:ascii="Arial" w:hAnsi="Arial" w:cs="Arial"/>
          <w:sz w:val="22"/>
          <w:szCs w:val="22"/>
        </w:rPr>
        <w:t xml:space="preserve">ce qui n’a par conséquent pas permis d’assurer dans les délais impartis les résultats d’une amélioration significative de la sécurité et de la cohésion sociale, la disponibilisation des moyens de subsistance et surtout la fourniture de services de base. </w:t>
      </w:r>
      <w:r w:rsidR="009A7D35">
        <w:rPr>
          <w:rStyle w:val="markedcontent"/>
          <w:rFonts w:ascii="Arial" w:hAnsi="Arial" w:cs="Arial"/>
          <w:sz w:val="22"/>
          <w:szCs w:val="22"/>
        </w:rPr>
        <w:t xml:space="preserve">En effet, si les progrès sont manifestes en ce qui concerne la cohabitation pacifique entre les communautés et les différentes entités sociales (populations, forces de sécurité et de défense, administration…), la sécurisation des zones d’intervention du projet et surtout l’amélioration des moyens de subsistance des populations, cela n’est globalement pas le cas pour ce qui concerne l’accès des populations aux services de base. </w:t>
      </w:r>
      <w:r w:rsidR="004F6557">
        <w:rPr>
          <w:rStyle w:val="markedcontent"/>
          <w:rFonts w:ascii="Arial" w:hAnsi="Arial" w:cs="Arial"/>
          <w:sz w:val="22"/>
          <w:szCs w:val="22"/>
        </w:rPr>
        <w:t xml:space="preserve">Aussi, à y regarder de près, le volume des activités programmées est resté globalement en deçà de la masse critique susceptible d’assurer les résultats immédiats escomptés dans un </w:t>
      </w:r>
      <w:r w:rsidR="004F6557">
        <w:rPr>
          <w:rStyle w:val="markedcontent"/>
          <w:rFonts w:ascii="Arial" w:hAnsi="Arial" w:cs="Arial"/>
          <w:sz w:val="22"/>
          <w:szCs w:val="22"/>
        </w:rPr>
        <w:lastRenderedPageBreak/>
        <w:t>contexte de crise prolongée et de vulnérabilités conjoncturelles et structurelles importantes. Toutefois</w:t>
      </w:r>
      <w:r w:rsidR="00B539E0">
        <w:rPr>
          <w:rStyle w:val="markedcontent"/>
          <w:rFonts w:ascii="Arial" w:hAnsi="Arial" w:cs="Arial"/>
          <w:sz w:val="22"/>
          <w:szCs w:val="22"/>
        </w:rPr>
        <w:t>, la finalisation en cours des infrastructures de bases dans deux autres localités (</w:t>
      </w:r>
      <w:proofErr w:type="spellStart"/>
      <w:r w:rsidR="00B539E0">
        <w:rPr>
          <w:rStyle w:val="markedcontent"/>
          <w:rFonts w:ascii="Arial" w:hAnsi="Arial" w:cs="Arial"/>
          <w:sz w:val="22"/>
          <w:szCs w:val="22"/>
        </w:rPr>
        <w:t>Koulkimé</w:t>
      </w:r>
      <w:proofErr w:type="spellEnd"/>
      <w:r w:rsidR="00B539E0">
        <w:rPr>
          <w:rStyle w:val="markedcontent"/>
          <w:rFonts w:ascii="Arial" w:hAnsi="Arial" w:cs="Arial"/>
          <w:sz w:val="22"/>
          <w:szCs w:val="22"/>
        </w:rPr>
        <w:t xml:space="preserve"> et </w:t>
      </w:r>
      <w:proofErr w:type="spellStart"/>
      <w:r w:rsidR="00B539E0">
        <w:rPr>
          <w:rStyle w:val="markedcontent"/>
          <w:rFonts w:ascii="Arial" w:hAnsi="Arial" w:cs="Arial"/>
          <w:sz w:val="22"/>
          <w:szCs w:val="22"/>
        </w:rPr>
        <w:t>Ngalamia</w:t>
      </w:r>
      <w:proofErr w:type="spellEnd"/>
      <w:r w:rsidR="00B539E0">
        <w:rPr>
          <w:rStyle w:val="markedcontent"/>
          <w:rFonts w:ascii="Arial" w:hAnsi="Arial" w:cs="Arial"/>
          <w:sz w:val="22"/>
          <w:szCs w:val="22"/>
        </w:rPr>
        <w:t xml:space="preserve">) en plus de </w:t>
      </w:r>
      <w:proofErr w:type="spellStart"/>
      <w:r w:rsidR="00B539E0">
        <w:rPr>
          <w:rStyle w:val="markedcontent"/>
          <w:rFonts w:ascii="Arial" w:hAnsi="Arial" w:cs="Arial"/>
          <w:sz w:val="22"/>
          <w:szCs w:val="22"/>
        </w:rPr>
        <w:t>Guité</w:t>
      </w:r>
      <w:proofErr w:type="spellEnd"/>
      <w:r w:rsidR="00B539E0">
        <w:rPr>
          <w:rStyle w:val="markedcontent"/>
          <w:rFonts w:ascii="Arial" w:hAnsi="Arial" w:cs="Arial"/>
          <w:sz w:val="22"/>
          <w:szCs w:val="22"/>
        </w:rPr>
        <w:t xml:space="preserve"> où l’essentiel des infrastructures sont déjà fonctionnelles, offre des perspectives d’amélioration des services de base. La réalisation diligente des infrastructures de </w:t>
      </w:r>
      <w:proofErr w:type="spellStart"/>
      <w:r w:rsidR="00B539E0">
        <w:rPr>
          <w:rStyle w:val="markedcontent"/>
          <w:rFonts w:ascii="Arial" w:hAnsi="Arial" w:cs="Arial"/>
          <w:sz w:val="22"/>
          <w:szCs w:val="22"/>
        </w:rPr>
        <w:t>Baltram</w:t>
      </w:r>
      <w:proofErr w:type="spellEnd"/>
      <w:r w:rsidR="00B539E0">
        <w:rPr>
          <w:rStyle w:val="markedcontent"/>
          <w:rFonts w:ascii="Arial" w:hAnsi="Arial" w:cs="Arial"/>
          <w:sz w:val="22"/>
          <w:szCs w:val="22"/>
        </w:rPr>
        <w:t xml:space="preserve"> </w:t>
      </w:r>
      <w:r w:rsidR="006A4ADB">
        <w:rPr>
          <w:rStyle w:val="markedcontent"/>
          <w:rFonts w:ascii="Arial" w:hAnsi="Arial" w:cs="Arial"/>
          <w:sz w:val="22"/>
          <w:szCs w:val="22"/>
        </w:rPr>
        <w:t>qui n’est pas encore entamée devr</w:t>
      </w:r>
      <w:r w:rsidR="00B539E0">
        <w:rPr>
          <w:rStyle w:val="markedcontent"/>
          <w:rFonts w:ascii="Arial" w:hAnsi="Arial" w:cs="Arial"/>
          <w:sz w:val="22"/>
          <w:szCs w:val="22"/>
        </w:rPr>
        <w:t xml:space="preserve">ait </w:t>
      </w:r>
      <w:r w:rsidR="006A4ADB">
        <w:rPr>
          <w:rStyle w:val="markedcontent"/>
          <w:rFonts w:ascii="Arial" w:hAnsi="Arial" w:cs="Arial"/>
          <w:sz w:val="22"/>
          <w:szCs w:val="22"/>
        </w:rPr>
        <w:t xml:space="preserve">élargir </w:t>
      </w:r>
      <w:r w:rsidR="00B539E0">
        <w:rPr>
          <w:rStyle w:val="markedcontent"/>
          <w:rFonts w:ascii="Arial" w:hAnsi="Arial" w:cs="Arial"/>
          <w:sz w:val="22"/>
          <w:szCs w:val="22"/>
        </w:rPr>
        <w:t xml:space="preserve">l’offre de services de base </w:t>
      </w:r>
      <w:r w:rsidR="006A4ADB">
        <w:rPr>
          <w:rStyle w:val="markedcontent"/>
          <w:rFonts w:ascii="Arial" w:hAnsi="Arial" w:cs="Arial"/>
          <w:sz w:val="22"/>
          <w:szCs w:val="22"/>
        </w:rPr>
        <w:t>à</w:t>
      </w:r>
      <w:r w:rsidR="00B539E0">
        <w:rPr>
          <w:rStyle w:val="markedcontent"/>
          <w:rFonts w:ascii="Arial" w:hAnsi="Arial" w:cs="Arial"/>
          <w:sz w:val="22"/>
          <w:szCs w:val="22"/>
        </w:rPr>
        <w:t xml:space="preserve"> toutes les zones d’intervention de la première phase du projet et </w:t>
      </w:r>
      <w:r w:rsidR="006A4ADB">
        <w:rPr>
          <w:rStyle w:val="markedcontent"/>
          <w:rFonts w:ascii="Arial" w:hAnsi="Arial" w:cs="Arial"/>
          <w:sz w:val="22"/>
          <w:szCs w:val="22"/>
        </w:rPr>
        <w:t>partant consolid</w:t>
      </w:r>
      <w:r w:rsidR="00B539E0">
        <w:rPr>
          <w:rStyle w:val="markedcontent"/>
          <w:rFonts w:ascii="Arial" w:hAnsi="Arial" w:cs="Arial"/>
          <w:sz w:val="22"/>
          <w:szCs w:val="22"/>
        </w:rPr>
        <w:t xml:space="preserve">er le processus de stabilisation en cours. </w:t>
      </w:r>
      <w:r w:rsidR="004F6557">
        <w:rPr>
          <w:rStyle w:val="markedcontent"/>
          <w:rFonts w:ascii="Arial" w:hAnsi="Arial" w:cs="Arial"/>
          <w:sz w:val="22"/>
          <w:szCs w:val="22"/>
        </w:rPr>
        <w:t>Aussi, en lien avec les moyens de subsistance, au-delà des retombées directes pour les bénéficiaires, ce sont les économies locales des zones d’intervention du projet qui se sont vues dynamisées à travers l’injection de plus d’un demi-milliard (</w:t>
      </w:r>
      <w:r w:rsidR="004F6557" w:rsidRPr="004F6557">
        <w:rPr>
          <w:rStyle w:val="markedcontent"/>
          <w:rFonts w:ascii="Arial" w:hAnsi="Arial" w:cs="Arial"/>
          <w:b/>
          <w:bCs/>
          <w:sz w:val="22"/>
          <w:szCs w:val="22"/>
        </w:rPr>
        <w:t>511 550 000</w:t>
      </w:r>
      <w:r w:rsidR="004F6557">
        <w:rPr>
          <w:rStyle w:val="markedcontent"/>
          <w:rFonts w:ascii="Arial" w:hAnsi="Arial" w:cs="Arial"/>
          <w:b/>
          <w:bCs/>
          <w:sz w:val="22"/>
          <w:szCs w:val="22"/>
        </w:rPr>
        <w:t>)</w:t>
      </w:r>
      <w:r w:rsidR="004F6557" w:rsidRPr="004F6557">
        <w:rPr>
          <w:rStyle w:val="markedcontent"/>
          <w:rFonts w:ascii="Arial" w:hAnsi="Arial" w:cs="Arial"/>
          <w:b/>
          <w:bCs/>
          <w:sz w:val="22"/>
          <w:szCs w:val="22"/>
        </w:rPr>
        <w:t xml:space="preserve"> </w:t>
      </w:r>
      <w:r w:rsidR="004F6557" w:rsidRPr="004F6557">
        <w:rPr>
          <w:rStyle w:val="markedcontent"/>
          <w:rFonts w:ascii="Arial" w:hAnsi="Arial" w:cs="Arial"/>
          <w:sz w:val="22"/>
          <w:szCs w:val="22"/>
        </w:rPr>
        <w:t>F</w:t>
      </w:r>
      <w:r w:rsidR="004F6557">
        <w:rPr>
          <w:rStyle w:val="markedcontent"/>
          <w:rFonts w:ascii="Arial" w:hAnsi="Arial" w:cs="Arial"/>
          <w:sz w:val="22"/>
          <w:szCs w:val="22"/>
        </w:rPr>
        <w:t>C</w:t>
      </w:r>
      <w:r w:rsidR="004F6557" w:rsidRPr="004F6557">
        <w:rPr>
          <w:rStyle w:val="markedcontent"/>
          <w:rFonts w:ascii="Arial" w:hAnsi="Arial" w:cs="Arial"/>
          <w:sz w:val="22"/>
          <w:szCs w:val="22"/>
        </w:rPr>
        <w:t>FA</w:t>
      </w:r>
      <w:r w:rsidR="004F6557">
        <w:rPr>
          <w:rStyle w:val="markedcontent"/>
          <w:rFonts w:ascii="Arial" w:hAnsi="Arial" w:cs="Arial"/>
          <w:sz w:val="22"/>
          <w:szCs w:val="22"/>
        </w:rPr>
        <w:t xml:space="preserve"> à travers les cash distribués</w:t>
      </w:r>
      <w:r w:rsidR="004F6557">
        <w:rPr>
          <w:rStyle w:val="markedcontent"/>
          <w:rFonts w:ascii="Arial" w:hAnsi="Arial" w:cs="Arial"/>
          <w:b/>
          <w:bCs/>
          <w:sz w:val="22"/>
          <w:szCs w:val="22"/>
        </w:rPr>
        <w:t>.</w:t>
      </w:r>
      <w:r w:rsidR="004F6557" w:rsidRPr="00FB199A">
        <w:rPr>
          <w:rStyle w:val="markedcontent"/>
          <w:rFonts w:ascii="Arial" w:hAnsi="Arial" w:cs="Arial"/>
          <w:sz w:val="22"/>
          <w:szCs w:val="22"/>
        </w:rPr>
        <w:t xml:space="preserve"> </w:t>
      </w:r>
    </w:p>
    <w:p w14:paraId="2F60C283" w14:textId="77777777" w:rsidR="00676655" w:rsidRDefault="00676655" w:rsidP="00BB5AA8">
      <w:pPr>
        <w:spacing w:line="276" w:lineRule="auto"/>
        <w:jc w:val="both"/>
        <w:rPr>
          <w:rStyle w:val="markedcontent"/>
          <w:rFonts w:ascii="Arial" w:hAnsi="Arial" w:cs="Arial"/>
          <w:b/>
          <w:bCs/>
          <w:sz w:val="22"/>
          <w:szCs w:val="22"/>
        </w:rPr>
      </w:pPr>
    </w:p>
    <w:p w14:paraId="62531D54" w14:textId="77777777" w:rsidR="00241FDC" w:rsidRDefault="004A640F" w:rsidP="00BB5AA8">
      <w:pPr>
        <w:spacing w:line="276" w:lineRule="auto"/>
        <w:jc w:val="both"/>
        <w:rPr>
          <w:rStyle w:val="markedcontent"/>
          <w:rFonts w:ascii="Arial" w:hAnsi="Arial" w:cs="Arial"/>
          <w:b/>
          <w:bCs/>
          <w:sz w:val="22"/>
          <w:szCs w:val="22"/>
        </w:rPr>
      </w:pPr>
      <w:r w:rsidRPr="00452B08">
        <w:rPr>
          <w:rStyle w:val="markedcontent"/>
          <w:rFonts w:ascii="Arial" w:hAnsi="Arial" w:cs="Arial"/>
          <w:b/>
          <w:bCs/>
          <w:sz w:val="22"/>
          <w:szCs w:val="22"/>
        </w:rPr>
        <w:t xml:space="preserve">Conclusion 3 : </w:t>
      </w:r>
    </w:p>
    <w:p w14:paraId="728693A2" w14:textId="7F224F8F" w:rsidR="00367CFC" w:rsidRDefault="009E1273" w:rsidP="00BB5AA8">
      <w:pPr>
        <w:spacing w:line="276" w:lineRule="auto"/>
        <w:jc w:val="both"/>
        <w:rPr>
          <w:rStyle w:val="markedcontent"/>
          <w:rFonts w:ascii="Arial" w:hAnsi="Arial" w:cs="Arial"/>
          <w:sz w:val="22"/>
          <w:szCs w:val="22"/>
        </w:rPr>
      </w:pPr>
      <w:r>
        <w:rPr>
          <w:rStyle w:val="markedcontent"/>
          <w:rFonts w:ascii="Arial" w:hAnsi="Arial" w:cs="Arial"/>
          <w:b/>
          <w:bCs/>
          <w:sz w:val="22"/>
          <w:szCs w:val="22"/>
        </w:rPr>
        <w:t xml:space="preserve">Globalement, le </w:t>
      </w:r>
      <w:r w:rsidR="0011673B" w:rsidRPr="00452B08">
        <w:rPr>
          <w:rStyle w:val="markedcontent"/>
          <w:rFonts w:ascii="Arial" w:hAnsi="Arial" w:cs="Arial"/>
          <w:b/>
          <w:bCs/>
          <w:sz w:val="22"/>
          <w:szCs w:val="22"/>
        </w:rPr>
        <w:t xml:space="preserve">projet </w:t>
      </w:r>
      <w:r w:rsidR="00452B08">
        <w:rPr>
          <w:rStyle w:val="markedcontent"/>
          <w:rFonts w:ascii="Arial" w:hAnsi="Arial" w:cs="Arial"/>
          <w:b/>
          <w:bCs/>
          <w:sz w:val="22"/>
          <w:szCs w:val="22"/>
        </w:rPr>
        <w:t xml:space="preserve">a bénéficié d’une bonne mobilisation </w:t>
      </w:r>
      <w:r w:rsidR="00452B08" w:rsidRPr="00452B08">
        <w:rPr>
          <w:rStyle w:val="markedcontent"/>
          <w:rFonts w:ascii="Arial" w:hAnsi="Arial" w:cs="Arial"/>
          <w:b/>
          <w:bCs/>
          <w:sz w:val="22"/>
          <w:szCs w:val="22"/>
        </w:rPr>
        <w:t>de ressources techniques</w:t>
      </w:r>
      <w:r w:rsidR="00452B08">
        <w:rPr>
          <w:rStyle w:val="markedcontent"/>
          <w:rFonts w:ascii="Arial" w:hAnsi="Arial" w:cs="Arial"/>
          <w:b/>
          <w:bCs/>
          <w:sz w:val="22"/>
          <w:szCs w:val="22"/>
        </w:rPr>
        <w:t xml:space="preserve"> et</w:t>
      </w:r>
      <w:r w:rsidR="00452B08" w:rsidRPr="00452B08">
        <w:rPr>
          <w:rStyle w:val="markedcontent"/>
          <w:rFonts w:ascii="Arial" w:hAnsi="Arial" w:cs="Arial"/>
          <w:b/>
          <w:bCs/>
          <w:sz w:val="22"/>
          <w:szCs w:val="22"/>
        </w:rPr>
        <w:t xml:space="preserve"> financière</w:t>
      </w:r>
      <w:r w:rsidR="00452B08">
        <w:rPr>
          <w:rStyle w:val="markedcontent"/>
          <w:rFonts w:ascii="Arial" w:hAnsi="Arial" w:cs="Arial"/>
          <w:b/>
          <w:bCs/>
          <w:sz w:val="22"/>
          <w:szCs w:val="22"/>
        </w:rPr>
        <w:t>s, ainsi que</w:t>
      </w:r>
      <w:r w:rsidR="00452B08" w:rsidRPr="00452B08">
        <w:rPr>
          <w:rStyle w:val="markedcontent"/>
          <w:rFonts w:ascii="Arial" w:hAnsi="Arial" w:cs="Arial"/>
          <w:b/>
          <w:bCs/>
          <w:sz w:val="22"/>
          <w:szCs w:val="22"/>
        </w:rPr>
        <w:t xml:space="preserve"> </w:t>
      </w:r>
      <w:r>
        <w:rPr>
          <w:rStyle w:val="markedcontent"/>
          <w:rFonts w:ascii="Arial" w:hAnsi="Arial" w:cs="Arial"/>
          <w:b/>
          <w:bCs/>
          <w:sz w:val="22"/>
          <w:szCs w:val="22"/>
        </w:rPr>
        <w:t xml:space="preserve">d’une </w:t>
      </w:r>
      <w:r w:rsidR="00452B08">
        <w:rPr>
          <w:rStyle w:val="markedcontent"/>
          <w:rFonts w:ascii="Arial" w:hAnsi="Arial" w:cs="Arial"/>
          <w:b/>
          <w:bCs/>
          <w:sz w:val="22"/>
          <w:szCs w:val="22"/>
        </w:rPr>
        <w:t>assez bonne</w:t>
      </w:r>
      <w:r w:rsidR="00452B08" w:rsidRPr="00452B08">
        <w:rPr>
          <w:rStyle w:val="markedcontent"/>
          <w:rFonts w:ascii="Arial" w:hAnsi="Arial" w:cs="Arial"/>
          <w:b/>
          <w:bCs/>
          <w:sz w:val="22"/>
          <w:szCs w:val="22"/>
        </w:rPr>
        <w:t xml:space="preserve"> gouvernance</w:t>
      </w:r>
      <w:r w:rsidR="00452B08">
        <w:rPr>
          <w:rStyle w:val="markedcontent"/>
          <w:rFonts w:ascii="Arial" w:hAnsi="Arial" w:cs="Arial"/>
          <w:b/>
          <w:bCs/>
          <w:sz w:val="22"/>
          <w:szCs w:val="22"/>
        </w:rPr>
        <w:t xml:space="preserve"> </w:t>
      </w:r>
      <w:r>
        <w:rPr>
          <w:rStyle w:val="markedcontent"/>
          <w:rFonts w:ascii="Arial" w:hAnsi="Arial" w:cs="Arial"/>
          <w:b/>
          <w:bCs/>
          <w:sz w:val="22"/>
          <w:szCs w:val="22"/>
        </w:rPr>
        <w:t>qui ont</w:t>
      </w:r>
      <w:r w:rsidR="00452B08">
        <w:rPr>
          <w:rStyle w:val="markedcontent"/>
          <w:rFonts w:ascii="Arial" w:hAnsi="Arial" w:cs="Arial"/>
          <w:b/>
          <w:bCs/>
          <w:sz w:val="22"/>
          <w:szCs w:val="22"/>
        </w:rPr>
        <w:t xml:space="preserve"> assuré</w:t>
      </w:r>
      <w:r>
        <w:rPr>
          <w:rStyle w:val="markedcontent"/>
          <w:rFonts w:ascii="Arial" w:hAnsi="Arial" w:cs="Arial"/>
          <w:b/>
          <w:bCs/>
          <w:sz w:val="22"/>
          <w:szCs w:val="22"/>
        </w:rPr>
        <w:t>es</w:t>
      </w:r>
      <w:r w:rsidR="00452B08">
        <w:rPr>
          <w:rStyle w:val="markedcontent"/>
          <w:rFonts w:ascii="Arial" w:hAnsi="Arial" w:cs="Arial"/>
          <w:b/>
          <w:bCs/>
          <w:sz w:val="22"/>
          <w:szCs w:val="22"/>
        </w:rPr>
        <w:t xml:space="preserve"> </w:t>
      </w:r>
      <w:r>
        <w:rPr>
          <w:rStyle w:val="markedcontent"/>
          <w:rFonts w:ascii="Arial" w:hAnsi="Arial" w:cs="Arial"/>
          <w:b/>
          <w:bCs/>
          <w:sz w:val="22"/>
          <w:szCs w:val="22"/>
        </w:rPr>
        <w:t xml:space="preserve">une certaine </w:t>
      </w:r>
      <w:r w:rsidR="00C86898">
        <w:rPr>
          <w:rStyle w:val="markedcontent"/>
          <w:rFonts w:ascii="Arial" w:hAnsi="Arial" w:cs="Arial"/>
          <w:b/>
          <w:bCs/>
          <w:sz w:val="22"/>
          <w:szCs w:val="22"/>
        </w:rPr>
        <w:t xml:space="preserve">efficacité et </w:t>
      </w:r>
      <w:r>
        <w:rPr>
          <w:rStyle w:val="markedcontent"/>
          <w:rFonts w:ascii="Arial" w:hAnsi="Arial" w:cs="Arial"/>
          <w:b/>
          <w:bCs/>
          <w:sz w:val="22"/>
          <w:szCs w:val="22"/>
        </w:rPr>
        <w:t xml:space="preserve">efficience dans la mise </w:t>
      </w:r>
      <w:r w:rsidRPr="00452B08">
        <w:rPr>
          <w:rStyle w:val="markedcontent"/>
          <w:rFonts w:ascii="Arial" w:hAnsi="Arial" w:cs="Arial"/>
          <w:b/>
          <w:bCs/>
          <w:sz w:val="22"/>
          <w:szCs w:val="22"/>
        </w:rPr>
        <w:t>en œuvre</w:t>
      </w:r>
      <w:r w:rsidR="0097395B">
        <w:rPr>
          <w:rStyle w:val="markedcontent"/>
          <w:rFonts w:ascii="Arial" w:hAnsi="Arial" w:cs="Arial"/>
          <w:b/>
          <w:bCs/>
          <w:sz w:val="22"/>
          <w:szCs w:val="22"/>
        </w:rPr>
        <w:t xml:space="preserve">, quoique </w:t>
      </w:r>
      <w:r w:rsidR="0097395B" w:rsidRPr="00CC3690">
        <w:rPr>
          <w:rStyle w:val="markedcontent"/>
          <w:rFonts w:ascii="Arial" w:hAnsi="Arial" w:cs="Arial"/>
          <w:b/>
          <w:bCs/>
          <w:sz w:val="22"/>
          <w:szCs w:val="22"/>
        </w:rPr>
        <w:t>celles-ci</w:t>
      </w:r>
      <w:r w:rsidR="0097395B">
        <w:rPr>
          <w:rStyle w:val="markedcontent"/>
          <w:rFonts w:ascii="Arial" w:hAnsi="Arial" w:cs="Arial"/>
          <w:b/>
          <w:bCs/>
          <w:sz w:val="22"/>
          <w:szCs w:val="22"/>
        </w:rPr>
        <w:t xml:space="preserve"> auraient été </w:t>
      </w:r>
      <w:r w:rsidR="00B74845">
        <w:rPr>
          <w:rStyle w:val="markedcontent"/>
          <w:rFonts w:ascii="Arial" w:hAnsi="Arial" w:cs="Arial"/>
          <w:b/>
          <w:bCs/>
          <w:sz w:val="22"/>
          <w:szCs w:val="22"/>
        </w:rPr>
        <w:t>d’un meilleur niveau n’eut été la défaillance de certains</w:t>
      </w:r>
      <w:r w:rsidR="0097395B">
        <w:rPr>
          <w:rStyle w:val="markedcontent"/>
          <w:rFonts w:ascii="Arial" w:hAnsi="Arial" w:cs="Arial"/>
          <w:b/>
          <w:bCs/>
          <w:sz w:val="22"/>
          <w:szCs w:val="22"/>
        </w:rPr>
        <w:t xml:space="preserve"> prestataires et l</w:t>
      </w:r>
      <w:r w:rsidR="00B74845">
        <w:rPr>
          <w:rStyle w:val="markedcontent"/>
          <w:rFonts w:ascii="Arial" w:hAnsi="Arial" w:cs="Arial"/>
          <w:b/>
          <w:bCs/>
          <w:sz w:val="22"/>
          <w:szCs w:val="22"/>
        </w:rPr>
        <w:t>’amoindrissement du</w:t>
      </w:r>
      <w:r w:rsidR="0097395B">
        <w:rPr>
          <w:rStyle w:val="markedcontent"/>
          <w:rFonts w:ascii="Arial" w:hAnsi="Arial" w:cs="Arial"/>
          <w:b/>
          <w:bCs/>
          <w:sz w:val="22"/>
          <w:szCs w:val="22"/>
        </w:rPr>
        <w:t xml:space="preserve"> leadership du gouvernement</w:t>
      </w:r>
      <w:r w:rsidR="00452B08" w:rsidRPr="00452B08">
        <w:rPr>
          <w:rStyle w:val="markedcontent"/>
          <w:rFonts w:ascii="Arial" w:hAnsi="Arial" w:cs="Arial"/>
          <w:b/>
          <w:bCs/>
          <w:sz w:val="22"/>
          <w:szCs w:val="22"/>
        </w:rPr>
        <w:t>.</w:t>
      </w:r>
      <w:r w:rsidR="00452B08">
        <w:rPr>
          <w:rStyle w:val="markedcontent"/>
          <w:rFonts w:ascii="Arial" w:hAnsi="Arial" w:cs="Arial"/>
          <w:sz w:val="22"/>
          <w:szCs w:val="22"/>
        </w:rPr>
        <w:t xml:space="preserve"> </w:t>
      </w:r>
      <w:r>
        <w:rPr>
          <w:rStyle w:val="markedcontent"/>
          <w:rFonts w:ascii="Arial" w:hAnsi="Arial" w:cs="Arial"/>
          <w:sz w:val="22"/>
          <w:szCs w:val="22"/>
        </w:rPr>
        <w:t>L</w:t>
      </w:r>
      <w:r w:rsidR="0011673B">
        <w:rPr>
          <w:rStyle w:val="markedcontent"/>
          <w:rFonts w:ascii="Arial" w:hAnsi="Arial" w:cs="Arial"/>
          <w:sz w:val="22"/>
          <w:szCs w:val="22"/>
        </w:rPr>
        <w:t xml:space="preserve">es innovations </w:t>
      </w:r>
      <w:r>
        <w:rPr>
          <w:rStyle w:val="markedcontent"/>
          <w:rFonts w:ascii="Arial" w:hAnsi="Arial" w:cs="Arial"/>
          <w:sz w:val="22"/>
          <w:szCs w:val="22"/>
        </w:rPr>
        <w:t xml:space="preserve">opérées </w:t>
      </w:r>
      <w:r w:rsidR="0011673B">
        <w:rPr>
          <w:rStyle w:val="markedcontent"/>
          <w:rFonts w:ascii="Arial" w:hAnsi="Arial" w:cs="Arial"/>
          <w:sz w:val="22"/>
          <w:szCs w:val="22"/>
        </w:rPr>
        <w:t xml:space="preserve">dans la mobilisation des ressources techniques et la distribution des rôles </w:t>
      </w:r>
      <w:r>
        <w:rPr>
          <w:rStyle w:val="markedcontent"/>
          <w:rFonts w:ascii="Arial" w:hAnsi="Arial" w:cs="Arial"/>
          <w:sz w:val="22"/>
          <w:szCs w:val="22"/>
        </w:rPr>
        <w:t xml:space="preserve">au niveau du personnel du projet </w:t>
      </w:r>
      <w:r w:rsidR="0011673B">
        <w:rPr>
          <w:rStyle w:val="markedcontent"/>
          <w:rFonts w:ascii="Arial" w:hAnsi="Arial" w:cs="Arial"/>
          <w:sz w:val="22"/>
          <w:szCs w:val="22"/>
        </w:rPr>
        <w:t xml:space="preserve">ont permis une plus grande </w:t>
      </w:r>
      <w:r>
        <w:rPr>
          <w:rStyle w:val="markedcontent"/>
          <w:rFonts w:ascii="Arial" w:hAnsi="Arial" w:cs="Arial"/>
          <w:sz w:val="22"/>
          <w:szCs w:val="22"/>
        </w:rPr>
        <w:t xml:space="preserve">complémentarité et </w:t>
      </w:r>
      <w:r w:rsidR="00452B08">
        <w:rPr>
          <w:rStyle w:val="markedcontent"/>
          <w:rFonts w:ascii="Arial" w:hAnsi="Arial" w:cs="Arial"/>
          <w:sz w:val="22"/>
          <w:szCs w:val="22"/>
        </w:rPr>
        <w:t>e</w:t>
      </w:r>
      <w:r w:rsidR="0011673B">
        <w:rPr>
          <w:rStyle w:val="markedcontent"/>
          <w:rFonts w:ascii="Arial" w:hAnsi="Arial" w:cs="Arial"/>
          <w:sz w:val="22"/>
          <w:szCs w:val="22"/>
        </w:rPr>
        <w:t xml:space="preserve">fficacité </w:t>
      </w:r>
      <w:r>
        <w:rPr>
          <w:rStyle w:val="markedcontent"/>
          <w:rFonts w:ascii="Arial" w:hAnsi="Arial" w:cs="Arial"/>
          <w:sz w:val="22"/>
          <w:szCs w:val="22"/>
        </w:rPr>
        <w:t xml:space="preserve">des interventions, </w:t>
      </w:r>
      <w:r w:rsidR="0011673B">
        <w:rPr>
          <w:rStyle w:val="markedcontent"/>
          <w:rFonts w:ascii="Arial" w:hAnsi="Arial" w:cs="Arial"/>
          <w:sz w:val="22"/>
          <w:szCs w:val="22"/>
        </w:rPr>
        <w:t xml:space="preserve">dans un contexte </w:t>
      </w:r>
      <w:r w:rsidR="00452B08">
        <w:rPr>
          <w:rStyle w:val="markedcontent"/>
          <w:rFonts w:ascii="Arial" w:hAnsi="Arial" w:cs="Arial"/>
          <w:sz w:val="22"/>
          <w:szCs w:val="22"/>
        </w:rPr>
        <w:t>sécuritaire</w:t>
      </w:r>
      <w:r>
        <w:rPr>
          <w:rStyle w:val="markedcontent"/>
          <w:rFonts w:ascii="Arial" w:hAnsi="Arial" w:cs="Arial"/>
          <w:sz w:val="22"/>
          <w:szCs w:val="22"/>
        </w:rPr>
        <w:t xml:space="preserve"> difficile qui du reste a été </w:t>
      </w:r>
      <w:r w:rsidR="00452B08">
        <w:rPr>
          <w:rStyle w:val="markedcontent"/>
          <w:rFonts w:ascii="Arial" w:hAnsi="Arial" w:cs="Arial"/>
          <w:sz w:val="22"/>
          <w:szCs w:val="22"/>
        </w:rPr>
        <w:t xml:space="preserve">exacerbé </w:t>
      </w:r>
      <w:r>
        <w:rPr>
          <w:rStyle w:val="markedcontent"/>
          <w:rFonts w:ascii="Arial" w:hAnsi="Arial" w:cs="Arial"/>
          <w:sz w:val="22"/>
          <w:szCs w:val="22"/>
        </w:rPr>
        <w:t xml:space="preserve">tout au long de la période de la mise en œuvre de la première phase </w:t>
      </w:r>
      <w:r w:rsidR="00452B08">
        <w:rPr>
          <w:rStyle w:val="markedcontent"/>
          <w:rFonts w:ascii="Arial" w:hAnsi="Arial" w:cs="Arial"/>
          <w:sz w:val="22"/>
          <w:szCs w:val="22"/>
        </w:rPr>
        <w:t>par différentes autres crises (</w:t>
      </w:r>
      <w:r w:rsidR="00C86898">
        <w:rPr>
          <w:rStyle w:val="markedcontent"/>
          <w:rFonts w:ascii="Arial" w:hAnsi="Arial" w:cs="Arial"/>
          <w:sz w:val="22"/>
          <w:szCs w:val="22"/>
        </w:rPr>
        <w:t>pandémie</w:t>
      </w:r>
      <w:r w:rsidR="00452B08">
        <w:rPr>
          <w:rStyle w:val="markedcontent"/>
          <w:rFonts w:ascii="Arial" w:hAnsi="Arial" w:cs="Arial"/>
          <w:sz w:val="22"/>
          <w:szCs w:val="22"/>
        </w:rPr>
        <w:t xml:space="preserve"> de la COVID 19, instabilité politique avec l’assassinat du président Idriss Deby, inflation liée à la crise en Ukraine…)</w:t>
      </w:r>
      <w:r>
        <w:rPr>
          <w:rStyle w:val="markedcontent"/>
          <w:rFonts w:ascii="Arial" w:hAnsi="Arial" w:cs="Arial"/>
          <w:sz w:val="22"/>
          <w:szCs w:val="22"/>
        </w:rPr>
        <w:t xml:space="preserve">. </w:t>
      </w:r>
      <w:r w:rsidR="00FD128D">
        <w:rPr>
          <w:rStyle w:val="markedcontent"/>
          <w:rFonts w:ascii="Arial" w:hAnsi="Arial" w:cs="Arial"/>
          <w:sz w:val="22"/>
          <w:szCs w:val="22"/>
        </w:rPr>
        <w:t>Ces efforts ont permis de rattraper du mieux possible les retards dans le déroulement du projet</w:t>
      </w:r>
      <w:r w:rsidR="00C86898">
        <w:rPr>
          <w:rStyle w:val="markedcontent"/>
          <w:rFonts w:ascii="Arial" w:hAnsi="Arial" w:cs="Arial"/>
          <w:sz w:val="22"/>
          <w:szCs w:val="22"/>
        </w:rPr>
        <w:t>,</w:t>
      </w:r>
      <w:r w:rsidR="00FD128D">
        <w:rPr>
          <w:rStyle w:val="markedcontent"/>
          <w:rFonts w:ascii="Arial" w:hAnsi="Arial" w:cs="Arial"/>
          <w:sz w:val="22"/>
          <w:szCs w:val="22"/>
        </w:rPr>
        <w:t xml:space="preserve"> </w:t>
      </w:r>
      <w:r w:rsidR="0097395B">
        <w:rPr>
          <w:rStyle w:val="markedcontent"/>
          <w:rFonts w:ascii="Arial" w:hAnsi="Arial" w:cs="Arial"/>
          <w:sz w:val="22"/>
          <w:szCs w:val="22"/>
        </w:rPr>
        <w:t xml:space="preserve">bien </w:t>
      </w:r>
      <w:r w:rsidR="00FD128D">
        <w:rPr>
          <w:rStyle w:val="markedcontent"/>
          <w:rFonts w:ascii="Arial" w:hAnsi="Arial" w:cs="Arial"/>
          <w:sz w:val="22"/>
          <w:szCs w:val="22"/>
        </w:rPr>
        <w:t>que ceux-ci so</w:t>
      </w:r>
      <w:r w:rsidR="00DF5DAE">
        <w:rPr>
          <w:rStyle w:val="markedcontent"/>
          <w:rFonts w:ascii="Arial" w:hAnsi="Arial" w:cs="Arial"/>
          <w:sz w:val="22"/>
          <w:szCs w:val="22"/>
        </w:rPr>
        <w:t>ie</w:t>
      </w:r>
      <w:r w:rsidR="00FD128D">
        <w:rPr>
          <w:rStyle w:val="markedcontent"/>
          <w:rFonts w:ascii="Arial" w:hAnsi="Arial" w:cs="Arial"/>
          <w:sz w:val="22"/>
          <w:szCs w:val="22"/>
        </w:rPr>
        <w:t>nt resté</w:t>
      </w:r>
      <w:r w:rsidR="00C86898">
        <w:rPr>
          <w:rStyle w:val="markedcontent"/>
          <w:rFonts w:ascii="Arial" w:hAnsi="Arial" w:cs="Arial"/>
          <w:sz w:val="22"/>
          <w:szCs w:val="22"/>
        </w:rPr>
        <w:t>s</w:t>
      </w:r>
      <w:r w:rsidR="00FD128D">
        <w:rPr>
          <w:rStyle w:val="markedcontent"/>
          <w:rFonts w:ascii="Arial" w:hAnsi="Arial" w:cs="Arial"/>
          <w:sz w:val="22"/>
          <w:szCs w:val="22"/>
        </w:rPr>
        <w:t xml:space="preserve"> assez importants</w:t>
      </w:r>
      <w:r w:rsidR="0097395B">
        <w:rPr>
          <w:rStyle w:val="markedcontent"/>
          <w:rFonts w:ascii="Arial" w:hAnsi="Arial" w:cs="Arial"/>
          <w:sz w:val="22"/>
          <w:szCs w:val="22"/>
        </w:rPr>
        <w:t>, notamment en ce qui concerne la réalisation des infrastructures</w:t>
      </w:r>
      <w:r w:rsidR="00FD128D">
        <w:rPr>
          <w:rStyle w:val="markedcontent"/>
          <w:rFonts w:ascii="Arial" w:hAnsi="Arial" w:cs="Arial"/>
          <w:sz w:val="22"/>
          <w:szCs w:val="22"/>
        </w:rPr>
        <w:t>. Malgré l’explosion des prix consécuti</w:t>
      </w:r>
      <w:r w:rsidR="0036770E">
        <w:rPr>
          <w:rStyle w:val="markedcontent"/>
          <w:rFonts w:ascii="Arial" w:hAnsi="Arial" w:cs="Arial"/>
          <w:sz w:val="22"/>
          <w:szCs w:val="22"/>
        </w:rPr>
        <w:t>f</w:t>
      </w:r>
      <w:r w:rsidR="00FD128D">
        <w:rPr>
          <w:rStyle w:val="markedcontent"/>
          <w:rFonts w:ascii="Arial" w:hAnsi="Arial" w:cs="Arial"/>
          <w:sz w:val="22"/>
          <w:szCs w:val="22"/>
        </w:rPr>
        <w:t xml:space="preserve">s aux différents chocs exogènes, les ressources ont été globalement bien utilisées </w:t>
      </w:r>
      <w:r w:rsidR="0036770E">
        <w:rPr>
          <w:rStyle w:val="markedcontent"/>
          <w:rFonts w:ascii="Arial" w:hAnsi="Arial" w:cs="Arial"/>
          <w:sz w:val="22"/>
          <w:szCs w:val="22"/>
        </w:rPr>
        <w:t xml:space="preserve">à travers </w:t>
      </w:r>
      <w:r w:rsidR="00FD128D">
        <w:rPr>
          <w:rStyle w:val="markedcontent"/>
          <w:rFonts w:ascii="Arial" w:hAnsi="Arial" w:cs="Arial"/>
          <w:sz w:val="22"/>
          <w:szCs w:val="22"/>
        </w:rPr>
        <w:t>u</w:t>
      </w:r>
      <w:r w:rsidR="0036770E">
        <w:rPr>
          <w:rStyle w:val="markedcontent"/>
          <w:rFonts w:ascii="Arial" w:hAnsi="Arial" w:cs="Arial"/>
          <w:sz w:val="22"/>
          <w:szCs w:val="22"/>
        </w:rPr>
        <w:t>n</w:t>
      </w:r>
      <w:r w:rsidR="00FD128D">
        <w:rPr>
          <w:rStyle w:val="markedcontent"/>
          <w:rFonts w:ascii="Arial" w:hAnsi="Arial" w:cs="Arial"/>
          <w:sz w:val="22"/>
          <w:szCs w:val="22"/>
        </w:rPr>
        <w:t xml:space="preserve"> processus de mise en concurrence des </w:t>
      </w:r>
      <w:r w:rsidR="00165C4C">
        <w:rPr>
          <w:rStyle w:val="markedcontent"/>
          <w:rFonts w:ascii="Arial" w:hAnsi="Arial" w:cs="Arial"/>
          <w:sz w:val="22"/>
          <w:szCs w:val="22"/>
        </w:rPr>
        <w:t>offres permet</w:t>
      </w:r>
      <w:r w:rsidR="0036770E">
        <w:rPr>
          <w:rStyle w:val="markedcontent"/>
          <w:rFonts w:ascii="Arial" w:hAnsi="Arial" w:cs="Arial"/>
          <w:sz w:val="22"/>
          <w:szCs w:val="22"/>
        </w:rPr>
        <w:t>tant</w:t>
      </w:r>
      <w:r w:rsidR="00165C4C">
        <w:rPr>
          <w:rStyle w:val="markedcontent"/>
          <w:rFonts w:ascii="Arial" w:hAnsi="Arial" w:cs="Arial"/>
          <w:sz w:val="22"/>
          <w:szCs w:val="22"/>
        </w:rPr>
        <w:t xml:space="preserve"> d’optimiser l’utilisation des ressources. Cependant, ce processus </w:t>
      </w:r>
      <w:r w:rsidR="0036770E">
        <w:rPr>
          <w:rStyle w:val="markedcontent"/>
          <w:rFonts w:ascii="Arial" w:hAnsi="Arial" w:cs="Arial"/>
          <w:sz w:val="22"/>
          <w:szCs w:val="22"/>
        </w:rPr>
        <w:t>n’</w:t>
      </w:r>
      <w:r w:rsidR="00165C4C">
        <w:rPr>
          <w:rStyle w:val="markedcontent"/>
          <w:rFonts w:ascii="Arial" w:hAnsi="Arial" w:cs="Arial"/>
          <w:sz w:val="22"/>
          <w:szCs w:val="22"/>
        </w:rPr>
        <w:t>a p</w:t>
      </w:r>
      <w:r w:rsidR="0036770E">
        <w:rPr>
          <w:rStyle w:val="markedcontent"/>
          <w:rFonts w:ascii="Arial" w:hAnsi="Arial" w:cs="Arial"/>
          <w:sz w:val="22"/>
          <w:szCs w:val="22"/>
        </w:rPr>
        <w:t xml:space="preserve">as été en mesure d’éviter </w:t>
      </w:r>
      <w:r w:rsidR="00165C4C">
        <w:rPr>
          <w:rStyle w:val="markedcontent"/>
          <w:rFonts w:ascii="Arial" w:hAnsi="Arial" w:cs="Arial"/>
          <w:sz w:val="22"/>
          <w:szCs w:val="22"/>
        </w:rPr>
        <w:t>des prestataires indélicats qui se sont illustré</w:t>
      </w:r>
      <w:r w:rsidR="00C86898">
        <w:rPr>
          <w:rStyle w:val="markedcontent"/>
          <w:rFonts w:ascii="Arial" w:hAnsi="Arial" w:cs="Arial"/>
          <w:sz w:val="22"/>
          <w:szCs w:val="22"/>
        </w:rPr>
        <w:t>s</w:t>
      </w:r>
      <w:r w:rsidR="00165C4C">
        <w:rPr>
          <w:rStyle w:val="markedcontent"/>
          <w:rFonts w:ascii="Arial" w:hAnsi="Arial" w:cs="Arial"/>
          <w:sz w:val="22"/>
          <w:szCs w:val="22"/>
        </w:rPr>
        <w:t xml:space="preserve"> par une mauvaise qualité des prestations</w:t>
      </w:r>
      <w:r w:rsidR="0036770E">
        <w:rPr>
          <w:rStyle w:val="markedcontent"/>
          <w:rFonts w:ascii="Arial" w:hAnsi="Arial" w:cs="Arial"/>
          <w:sz w:val="22"/>
          <w:szCs w:val="22"/>
        </w:rPr>
        <w:t xml:space="preserve">, </w:t>
      </w:r>
      <w:r w:rsidR="00165C4C">
        <w:rPr>
          <w:rStyle w:val="markedcontent"/>
          <w:rFonts w:ascii="Arial" w:hAnsi="Arial" w:cs="Arial"/>
          <w:sz w:val="22"/>
          <w:szCs w:val="22"/>
        </w:rPr>
        <w:t xml:space="preserve">des retards importants </w:t>
      </w:r>
      <w:r w:rsidR="0036770E">
        <w:rPr>
          <w:rStyle w:val="markedcontent"/>
          <w:rFonts w:ascii="Arial" w:hAnsi="Arial" w:cs="Arial"/>
          <w:sz w:val="22"/>
          <w:szCs w:val="22"/>
        </w:rPr>
        <w:t xml:space="preserve">ou qui ont été tout simplement défaillants, toutes choses </w:t>
      </w:r>
      <w:r w:rsidR="00165C4C">
        <w:rPr>
          <w:rStyle w:val="markedcontent"/>
          <w:rFonts w:ascii="Arial" w:hAnsi="Arial" w:cs="Arial"/>
          <w:sz w:val="22"/>
          <w:szCs w:val="22"/>
        </w:rPr>
        <w:t>qui ont affecté</w:t>
      </w:r>
      <w:r w:rsidR="0036770E">
        <w:rPr>
          <w:rStyle w:val="markedcontent"/>
          <w:rFonts w:ascii="Arial" w:hAnsi="Arial" w:cs="Arial"/>
          <w:sz w:val="22"/>
          <w:szCs w:val="22"/>
        </w:rPr>
        <w:t>es</w:t>
      </w:r>
      <w:r w:rsidR="00165C4C">
        <w:rPr>
          <w:rStyle w:val="markedcontent"/>
          <w:rFonts w:ascii="Arial" w:hAnsi="Arial" w:cs="Arial"/>
          <w:sz w:val="22"/>
          <w:szCs w:val="22"/>
        </w:rPr>
        <w:t xml:space="preserve"> </w:t>
      </w:r>
      <w:r w:rsidR="00367CFC">
        <w:rPr>
          <w:rStyle w:val="markedcontent"/>
          <w:rFonts w:ascii="Arial" w:hAnsi="Arial" w:cs="Arial"/>
          <w:sz w:val="22"/>
          <w:szCs w:val="22"/>
        </w:rPr>
        <w:t>les performance</w:t>
      </w:r>
      <w:r w:rsidR="007B61F5">
        <w:rPr>
          <w:rStyle w:val="markedcontent"/>
          <w:rFonts w:ascii="Arial" w:hAnsi="Arial" w:cs="Arial"/>
          <w:sz w:val="22"/>
          <w:szCs w:val="22"/>
        </w:rPr>
        <w:t>s</w:t>
      </w:r>
      <w:r w:rsidR="00367CFC">
        <w:rPr>
          <w:rStyle w:val="markedcontent"/>
          <w:rFonts w:ascii="Arial" w:hAnsi="Arial" w:cs="Arial"/>
          <w:sz w:val="22"/>
          <w:szCs w:val="22"/>
        </w:rPr>
        <w:t xml:space="preserve"> du projet. </w:t>
      </w:r>
      <w:r w:rsidR="0036770E">
        <w:rPr>
          <w:rStyle w:val="markedcontent"/>
          <w:rFonts w:ascii="Arial" w:hAnsi="Arial" w:cs="Arial"/>
          <w:sz w:val="22"/>
          <w:szCs w:val="22"/>
        </w:rPr>
        <w:t xml:space="preserve">Cela pose la problématique de la qualification des prestataires et du suivi des prestations. </w:t>
      </w:r>
      <w:r w:rsidR="00DF5DAE">
        <w:rPr>
          <w:rStyle w:val="markedcontent"/>
          <w:rFonts w:ascii="Arial" w:hAnsi="Arial" w:cs="Arial"/>
          <w:sz w:val="22"/>
          <w:szCs w:val="22"/>
        </w:rPr>
        <w:t>En lien avec le</w:t>
      </w:r>
      <w:r w:rsidR="005B46B3">
        <w:rPr>
          <w:rStyle w:val="markedcontent"/>
          <w:rFonts w:ascii="Arial" w:hAnsi="Arial" w:cs="Arial"/>
          <w:sz w:val="22"/>
          <w:szCs w:val="22"/>
        </w:rPr>
        <w:t xml:space="preserve"> suivi, </w:t>
      </w:r>
      <w:r w:rsidR="00DF5DAE">
        <w:rPr>
          <w:rStyle w:val="markedcontent"/>
          <w:rFonts w:ascii="Arial" w:hAnsi="Arial" w:cs="Arial"/>
          <w:sz w:val="22"/>
          <w:szCs w:val="22"/>
        </w:rPr>
        <w:t xml:space="preserve">bien que l’administration soit une continuité, l’instabilité institutionnelle avec son corollaire de forte mobilité des acteurs de premier plan </w:t>
      </w:r>
      <w:r w:rsidR="00783C98">
        <w:rPr>
          <w:rStyle w:val="markedcontent"/>
          <w:rFonts w:ascii="Arial" w:hAnsi="Arial" w:cs="Arial"/>
          <w:sz w:val="22"/>
          <w:szCs w:val="22"/>
        </w:rPr>
        <w:t xml:space="preserve">a considérablement effrité </w:t>
      </w:r>
      <w:r w:rsidR="005B46B3">
        <w:rPr>
          <w:rStyle w:val="markedcontent"/>
          <w:rFonts w:ascii="Arial" w:hAnsi="Arial" w:cs="Arial"/>
          <w:sz w:val="22"/>
          <w:szCs w:val="22"/>
        </w:rPr>
        <w:t>l</w:t>
      </w:r>
      <w:r w:rsidR="00783C98">
        <w:rPr>
          <w:rStyle w:val="markedcontent"/>
          <w:rFonts w:ascii="Arial" w:hAnsi="Arial" w:cs="Arial"/>
          <w:sz w:val="22"/>
          <w:szCs w:val="22"/>
        </w:rPr>
        <w:t xml:space="preserve">a dynamique amorcée par la </w:t>
      </w:r>
      <w:r w:rsidR="00DF5DAE">
        <w:rPr>
          <w:rStyle w:val="markedcontent"/>
          <w:rFonts w:ascii="Arial" w:hAnsi="Arial" w:cs="Arial"/>
          <w:sz w:val="22"/>
          <w:szCs w:val="22"/>
        </w:rPr>
        <w:t>partie nationale</w:t>
      </w:r>
      <w:r w:rsidR="00783C98">
        <w:rPr>
          <w:rStyle w:val="markedcontent"/>
          <w:rFonts w:ascii="Arial" w:hAnsi="Arial" w:cs="Arial"/>
          <w:sz w:val="22"/>
          <w:szCs w:val="22"/>
        </w:rPr>
        <w:t xml:space="preserve">, constituant un vide que l’équipe du projet à lui seul </w:t>
      </w:r>
      <w:r w:rsidR="009A4793">
        <w:rPr>
          <w:rStyle w:val="markedcontent"/>
          <w:rFonts w:ascii="Arial" w:hAnsi="Arial" w:cs="Arial"/>
          <w:sz w:val="22"/>
          <w:szCs w:val="22"/>
        </w:rPr>
        <w:t xml:space="preserve">ne pouvait </w:t>
      </w:r>
      <w:r w:rsidR="00783C98">
        <w:rPr>
          <w:rStyle w:val="markedcontent"/>
          <w:rFonts w:ascii="Arial" w:hAnsi="Arial" w:cs="Arial"/>
          <w:sz w:val="22"/>
          <w:szCs w:val="22"/>
        </w:rPr>
        <w:t xml:space="preserve">combler. Un meilleur leadership du gouvernement constitue </w:t>
      </w:r>
      <w:r w:rsidR="009A4793">
        <w:rPr>
          <w:rStyle w:val="markedcontent"/>
          <w:rFonts w:ascii="Arial" w:hAnsi="Arial" w:cs="Arial"/>
          <w:sz w:val="22"/>
          <w:szCs w:val="22"/>
        </w:rPr>
        <w:t xml:space="preserve">donc </w:t>
      </w:r>
      <w:r w:rsidR="00783C98">
        <w:rPr>
          <w:rStyle w:val="markedcontent"/>
          <w:rFonts w:ascii="Arial" w:hAnsi="Arial" w:cs="Arial"/>
          <w:sz w:val="22"/>
          <w:szCs w:val="22"/>
        </w:rPr>
        <w:t xml:space="preserve">un levier majeur et un défi pour la seconde phase du projet en cours. </w:t>
      </w:r>
    </w:p>
    <w:p w14:paraId="1E02F04F" w14:textId="3617468F" w:rsidR="00FD128D" w:rsidRDefault="00FD128D" w:rsidP="00BB5AA8">
      <w:pPr>
        <w:spacing w:line="276" w:lineRule="auto"/>
        <w:jc w:val="both"/>
        <w:rPr>
          <w:rStyle w:val="markedcontent"/>
          <w:rFonts w:ascii="Arial" w:hAnsi="Arial" w:cs="Arial"/>
          <w:sz w:val="22"/>
          <w:szCs w:val="22"/>
        </w:rPr>
      </w:pPr>
    </w:p>
    <w:p w14:paraId="3943F532" w14:textId="77777777" w:rsidR="00241FDC" w:rsidRDefault="004A640F" w:rsidP="002F0DA7">
      <w:pPr>
        <w:spacing w:line="276" w:lineRule="auto"/>
        <w:jc w:val="both"/>
        <w:rPr>
          <w:rStyle w:val="markedcontent"/>
          <w:rFonts w:ascii="Arial" w:hAnsi="Arial" w:cs="Arial"/>
          <w:color w:val="000000" w:themeColor="text1"/>
          <w:sz w:val="22"/>
          <w:szCs w:val="22"/>
        </w:rPr>
      </w:pPr>
      <w:r w:rsidRPr="008D0144">
        <w:rPr>
          <w:rStyle w:val="markedcontent"/>
          <w:rFonts w:ascii="Arial" w:hAnsi="Arial" w:cs="Arial"/>
          <w:b/>
          <w:bCs/>
          <w:color w:val="000000" w:themeColor="text1"/>
          <w:sz w:val="22"/>
          <w:szCs w:val="22"/>
        </w:rPr>
        <w:t>Conclusion 4</w:t>
      </w:r>
      <w:r w:rsidRPr="008D0144">
        <w:rPr>
          <w:rStyle w:val="markedcontent"/>
          <w:rFonts w:ascii="Arial" w:hAnsi="Arial" w:cs="Arial"/>
          <w:color w:val="000000" w:themeColor="text1"/>
          <w:sz w:val="22"/>
          <w:szCs w:val="22"/>
        </w:rPr>
        <w:t xml:space="preserve"> : </w:t>
      </w:r>
    </w:p>
    <w:p w14:paraId="776617B2" w14:textId="73CFD5C0" w:rsidR="004A640F" w:rsidRDefault="00545896" w:rsidP="002F0DA7">
      <w:pPr>
        <w:spacing w:line="276" w:lineRule="auto"/>
        <w:jc w:val="both"/>
        <w:rPr>
          <w:rStyle w:val="markedcontent"/>
          <w:rFonts w:ascii="Arial" w:hAnsi="Arial" w:cs="Arial"/>
          <w:color w:val="000000" w:themeColor="text1"/>
          <w:sz w:val="22"/>
          <w:szCs w:val="22"/>
        </w:rPr>
      </w:pPr>
      <w:r w:rsidRPr="00676655">
        <w:rPr>
          <w:rStyle w:val="markedcontent"/>
          <w:rFonts w:ascii="Arial" w:hAnsi="Arial" w:cs="Arial"/>
          <w:b/>
          <w:bCs/>
          <w:color w:val="000000" w:themeColor="text1"/>
          <w:sz w:val="22"/>
          <w:szCs w:val="22"/>
        </w:rPr>
        <w:t xml:space="preserve">La théorie </w:t>
      </w:r>
      <w:r w:rsidR="00360C60" w:rsidRPr="00676655">
        <w:rPr>
          <w:rStyle w:val="markedcontent"/>
          <w:rFonts w:ascii="Arial" w:hAnsi="Arial" w:cs="Arial"/>
          <w:b/>
          <w:bCs/>
          <w:color w:val="000000" w:themeColor="text1"/>
          <w:sz w:val="22"/>
          <w:szCs w:val="22"/>
        </w:rPr>
        <w:t xml:space="preserve">de changement du projet reste pertinente dans le contexte actuel de la zone du projet </w:t>
      </w:r>
      <w:r w:rsidR="009A4793" w:rsidRPr="00676655">
        <w:rPr>
          <w:rStyle w:val="markedcontent"/>
          <w:rFonts w:ascii="Arial" w:hAnsi="Arial" w:cs="Arial"/>
          <w:b/>
          <w:bCs/>
          <w:color w:val="000000" w:themeColor="text1"/>
          <w:sz w:val="22"/>
          <w:szCs w:val="22"/>
        </w:rPr>
        <w:t xml:space="preserve">bien que </w:t>
      </w:r>
      <w:r w:rsidR="00DF5DAE" w:rsidRPr="00676655">
        <w:rPr>
          <w:rFonts w:ascii="Arial" w:hAnsi="Arial" w:cs="Arial"/>
          <w:b/>
          <w:bCs/>
          <w:sz w:val="22"/>
          <w:szCs w:val="22"/>
        </w:rPr>
        <w:t>l</w:t>
      </w:r>
      <w:r w:rsidR="00D23A84" w:rsidRPr="00676655">
        <w:rPr>
          <w:rFonts w:ascii="Arial" w:hAnsi="Arial" w:cs="Arial"/>
          <w:b/>
          <w:bCs/>
          <w:sz w:val="22"/>
          <w:szCs w:val="22"/>
        </w:rPr>
        <w:t xml:space="preserve">es </w:t>
      </w:r>
      <w:r w:rsidR="002D29DE" w:rsidRPr="00676655">
        <w:rPr>
          <w:rFonts w:ascii="Arial" w:hAnsi="Arial" w:cs="Arial"/>
          <w:b/>
          <w:bCs/>
          <w:sz w:val="22"/>
          <w:szCs w:val="22"/>
        </w:rPr>
        <w:t>progrès</w:t>
      </w:r>
      <w:r w:rsidR="00D23A84" w:rsidRPr="00676655">
        <w:rPr>
          <w:rFonts w:ascii="Arial" w:hAnsi="Arial" w:cs="Arial"/>
          <w:b/>
          <w:bCs/>
          <w:sz w:val="22"/>
          <w:szCs w:val="22"/>
        </w:rPr>
        <w:t xml:space="preserve"> </w:t>
      </w:r>
      <w:r w:rsidR="00DF5DAE" w:rsidRPr="00676655">
        <w:rPr>
          <w:rFonts w:ascii="Arial" w:hAnsi="Arial" w:cs="Arial"/>
          <w:b/>
          <w:bCs/>
          <w:sz w:val="22"/>
          <w:szCs w:val="22"/>
        </w:rPr>
        <w:t>enregistr</w:t>
      </w:r>
      <w:r w:rsidR="00E52F3E" w:rsidRPr="00676655">
        <w:rPr>
          <w:rFonts w:ascii="Arial" w:hAnsi="Arial" w:cs="Arial"/>
          <w:b/>
          <w:bCs/>
          <w:sz w:val="22"/>
          <w:szCs w:val="22"/>
        </w:rPr>
        <w:t xml:space="preserve">és </w:t>
      </w:r>
      <w:r w:rsidR="009A4793" w:rsidRPr="00676655">
        <w:rPr>
          <w:rFonts w:ascii="Arial" w:hAnsi="Arial" w:cs="Arial"/>
          <w:b/>
          <w:bCs/>
          <w:sz w:val="22"/>
          <w:szCs w:val="22"/>
        </w:rPr>
        <w:t xml:space="preserve">au cours de la première phase </w:t>
      </w:r>
      <w:r w:rsidR="00CC3690" w:rsidRPr="00676655">
        <w:rPr>
          <w:rFonts w:ascii="Arial" w:hAnsi="Arial" w:cs="Arial"/>
          <w:b/>
          <w:bCs/>
          <w:i/>
          <w:iCs/>
          <w:sz w:val="22"/>
          <w:szCs w:val="22"/>
        </w:rPr>
        <w:t>so</w:t>
      </w:r>
      <w:r w:rsidR="00E52F3E" w:rsidRPr="00676655">
        <w:rPr>
          <w:rFonts w:ascii="Arial" w:hAnsi="Arial" w:cs="Arial"/>
          <w:b/>
          <w:bCs/>
          <w:sz w:val="22"/>
          <w:szCs w:val="22"/>
        </w:rPr>
        <w:t xml:space="preserve">nt limités. Pour se réaliser, cette théorie devra bénéficier dans le cadre de la seconde phase </w:t>
      </w:r>
      <w:r w:rsidR="00B3542A" w:rsidRPr="00676655">
        <w:rPr>
          <w:rFonts w:ascii="Arial" w:hAnsi="Arial" w:cs="Arial"/>
          <w:b/>
          <w:bCs/>
          <w:sz w:val="22"/>
          <w:szCs w:val="22"/>
        </w:rPr>
        <w:t xml:space="preserve">d’un meilleur contexte sécuritaire et </w:t>
      </w:r>
      <w:r w:rsidR="00E52F3E" w:rsidRPr="00676655">
        <w:rPr>
          <w:rFonts w:ascii="Arial" w:hAnsi="Arial" w:cs="Arial"/>
          <w:b/>
          <w:bCs/>
          <w:sz w:val="22"/>
          <w:szCs w:val="22"/>
        </w:rPr>
        <w:t xml:space="preserve">d’une nouvelle dynamique </w:t>
      </w:r>
      <w:r w:rsidR="00B3542A" w:rsidRPr="00676655">
        <w:rPr>
          <w:rFonts w:ascii="Arial" w:hAnsi="Arial" w:cs="Arial"/>
          <w:b/>
          <w:bCs/>
          <w:sz w:val="22"/>
          <w:szCs w:val="22"/>
        </w:rPr>
        <w:t xml:space="preserve">de mise en œuvre </w:t>
      </w:r>
      <w:r w:rsidR="00E52F3E" w:rsidRPr="00676655">
        <w:rPr>
          <w:rFonts w:ascii="Arial" w:hAnsi="Arial" w:cs="Arial"/>
          <w:b/>
          <w:bCs/>
          <w:sz w:val="22"/>
          <w:szCs w:val="22"/>
        </w:rPr>
        <w:t xml:space="preserve">emprunte de célérité </w:t>
      </w:r>
      <w:r w:rsidR="00360C60" w:rsidRPr="00676655">
        <w:rPr>
          <w:rFonts w:ascii="Arial" w:hAnsi="Arial" w:cs="Arial"/>
          <w:b/>
          <w:bCs/>
          <w:sz w:val="22"/>
          <w:szCs w:val="22"/>
        </w:rPr>
        <w:t xml:space="preserve">et </w:t>
      </w:r>
      <w:r w:rsidR="00E52F3E" w:rsidRPr="00676655">
        <w:rPr>
          <w:rFonts w:ascii="Arial" w:hAnsi="Arial" w:cs="Arial"/>
          <w:b/>
          <w:bCs/>
          <w:sz w:val="22"/>
          <w:szCs w:val="22"/>
        </w:rPr>
        <w:t xml:space="preserve">d’efficacité qui caractérisent </w:t>
      </w:r>
      <w:r w:rsidR="00B3542A" w:rsidRPr="00676655">
        <w:rPr>
          <w:rFonts w:ascii="Arial" w:hAnsi="Arial" w:cs="Arial"/>
          <w:b/>
          <w:bCs/>
          <w:sz w:val="22"/>
          <w:szCs w:val="22"/>
        </w:rPr>
        <w:t xml:space="preserve">les interventions de </w:t>
      </w:r>
      <w:r w:rsidR="00E52F3E" w:rsidRPr="00676655">
        <w:rPr>
          <w:rFonts w:ascii="Arial" w:hAnsi="Arial" w:cs="Arial"/>
          <w:b/>
          <w:bCs/>
          <w:sz w:val="22"/>
          <w:szCs w:val="22"/>
        </w:rPr>
        <w:t>stabilisation.</w:t>
      </w:r>
      <w:r w:rsidR="00E52F3E" w:rsidRPr="008D0144">
        <w:rPr>
          <w:rFonts w:ascii="Arial" w:hAnsi="Arial" w:cs="Arial"/>
          <w:sz w:val="22"/>
          <w:szCs w:val="22"/>
        </w:rPr>
        <w:t xml:space="preserve"> </w:t>
      </w:r>
      <w:r w:rsidR="00291A16" w:rsidRPr="008D0144">
        <w:rPr>
          <w:rFonts w:ascii="Arial" w:hAnsi="Arial" w:cs="Arial"/>
          <w:sz w:val="22"/>
          <w:szCs w:val="22"/>
        </w:rPr>
        <w:t xml:space="preserve">La mise en œuvre du projet a été émaillée par plusieurs incidents sécuritaires dans la zone d’intervention et au niveau national, en l’occurrence l’attaque meurtrière de mars 2020 perpétuée par le groupe Boko Haram sur la presqu'île de </w:t>
      </w:r>
      <w:proofErr w:type="spellStart"/>
      <w:r w:rsidR="00291A16" w:rsidRPr="008D0144">
        <w:rPr>
          <w:rFonts w:ascii="Arial" w:hAnsi="Arial" w:cs="Arial"/>
          <w:sz w:val="22"/>
          <w:szCs w:val="22"/>
        </w:rPr>
        <w:t>Bohoma</w:t>
      </w:r>
      <w:proofErr w:type="spellEnd"/>
      <w:r w:rsidR="00291A16" w:rsidRPr="008D0144">
        <w:rPr>
          <w:rFonts w:ascii="Arial" w:hAnsi="Arial" w:cs="Arial"/>
          <w:sz w:val="22"/>
          <w:szCs w:val="22"/>
        </w:rPr>
        <w:t xml:space="preserve"> ayant occasionnée la mort d’une centaine de soldats tchadiens</w:t>
      </w:r>
      <w:r w:rsidR="009A4793" w:rsidRPr="008D0144">
        <w:rPr>
          <w:rFonts w:ascii="Arial" w:hAnsi="Arial" w:cs="Arial"/>
          <w:sz w:val="22"/>
          <w:szCs w:val="22"/>
        </w:rPr>
        <w:t xml:space="preserve">, ainsi que </w:t>
      </w:r>
      <w:r w:rsidR="00291A16" w:rsidRPr="008D0144">
        <w:rPr>
          <w:rFonts w:ascii="Arial" w:hAnsi="Arial" w:cs="Arial"/>
          <w:sz w:val="22"/>
          <w:szCs w:val="22"/>
        </w:rPr>
        <w:t xml:space="preserve">la mort </w:t>
      </w:r>
      <w:r w:rsidR="009A4793" w:rsidRPr="008D0144">
        <w:rPr>
          <w:rFonts w:ascii="Arial" w:hAnsi="Arial" w:cs="Arial"/>
          <w:sz w:val="22"/>
          <w:szCs w:val="22"/>
        </w:rPr>
        <w:t xml:space="preserve">du président Debby </w:t>
      </w:r>
      <w:r w:rsidR="00291A16" w:rsidRPr="008D0144">
        <w:rPr>
          <w:rFonts w:ascii="Arial" w:hAnsi="Arial" w:cs="Arial"/>
          <w:sz w:val="22"/>
          <w:szCs w:val="22"/>
        </w:rPr>
        <w:t xml:space="preserve">le </w:t>
      </w:r>
      <w:r w:rsidR="00291A16" w:rsidRPr="008D0144">
        <w:rPr>
          <w:rStyle w:val="markedcontent"/>
          <w:rFonts w:ascii="Arial" w:hAnsi="Arial" w:cs="Arial"/>
          <w:color w:val="000000" w:themeColor="text1"/>
          <w:sz w:val="22"/>
          <w:szCs w:val="22"/>
        </w:rPr>
        <w:t xml:space="preserve">mardi 20 avril 2021 des suites de blessures reçues alors qu'il commandait son armée dans des combats contre des rebelles </w:t>
      </w:r>
      <w:r w:rsidR="00291A16" w:rsidRPr="008D0144">
        <w:rPr>
          <w:rStyle w:val="markedcontent"/>
          <w:rFonts w:ascii="Arial" w:hAnsi="Arial" w:cs="Arial"/>
          <w:color w:val="000000" w:themeColor="text1"/>
          <w:sz w:val="22"/>
          <w:szCs w:val="22"/>
        </w:rPr>
        <w:lastRenderedPageBreak/>
        <w:t xml:space="preserve">dans le nord. Si le premier incident a focalisé l’attention des autorités nationales sur la région du Lac qui s’est traduite par une offensive personnellement conduite par le président en avril 2020, le second a à contrario </w:t>
      </w:r>
      <w:r w:rsidR="004D13DE" w:rsidRPr="008D0144">
        <w:rPr>
          <w:rStyle w:val="markedcontent"/>
          <w:rFonts w:ascii="Arial" w:hAnsi="Arial" w:cs="Arial"/>
          <w:color w:val="000000" w:themeColor="text1"/>
          <w:sz w:val="22"/>
          <w:szCs w:val="22"/>
        </w:rPr>
        <w:t xml:space="preserve">réorienté les priorités sécuritaires nationales autour de la repoussée de la rébellion qui gagnait rapidement du terrain. Bien que ces deux incidents majeurs parmi tant d’autres </w:t>
      </w:r>
      <w:r w:rsidR="00B97863" w:rsidRPr="008D0144">
        <w:rPr>
          <w:rStyle w:val="markedcontent"/>
          <w:rFonts w:ascii="Arial" w:hAnsi="Arial" w:cs="Arial"/>
          <w:color w:val="000000" w:themeColor="text1"/>
          <w:sz w:val="22"/>
          <w:szCs w:val="22"/>
        </w:rPr>
        <w:t>aie</w:t>
      </w:r>
      <w:r w:rsidR="004D13DE" w:rsidRPr="008D0144">
        <w:rPr>
          <w:rStyle w:val="markedcontent"/>
          <w:rFonts w:ascii="Arial" w:hAnsi="Arial" w:cs="Arial"/>
          <w:color w:val="000000" w:themeColor="text1"/>
          <w:sz w:val="22"/>
          <w:szCs w:val="22"/>
        </w:rPr>
        <w:t>nt influencé négativement la mise en œuvre du projet, ils ont confirmé le préalable de base de la théorie de changement du projet qu</w:t>
      </w:r>
      <w:r w:rsidR="00B97863" w:rsidRPr="008D0144">
        <w:rPr>
          <w:rStyle w:val="markedcontent"/>
          <w:rFonts w:ascii="Arial" w:hAnsi="Arial" w:cs="Arial"/>
          <w:color w:val="000000" w:themeColor="text1"/>
          <w:sz w:val="22"/>
          <w:szCs w:val="22"/>
        </w:rPr>
        <w:t xml:space="preserve">’est </w:t>
      </w:r>
      <w:r w:rsidR="004D13DE" w:rsidRPr="008D0144">
        <w:rPr>
          <w:rStyle w:val="markedcontent"/>
          <w:rFonts w:ascii="Arial" w:hAnsi="Arial" w:cs="Arial"/>
          <w:color w:val="000000" w:themeColor="text1"/>
          <w:sz w:val="22"/>
          <w:szCs w:val="22"/>
        </w:rPr>
        <w:t xml:space="preserve">la sécurité. Dans ce contexte de mise en œuvre, les progrès en lien avec la théorie de changement n’ont </w:t>
      </w:r>
      <w:r w:rsidR="00E94324" w:rsidRPr="008D0144">
        <w:rPr>
          <w:rStyle w:val="markedcontent"/>
          <w:rFonts w:ascii="Arial" w:hAnsi="Arial" w:cs="Arial"/>
          <w:color w:val="000000" w:themeColor="text1"/>
          <w:sz w:val="22"/>
          <w:szCs w:val="22"/>
        </w:rPr>
        <w:t xml:space="preserve">surtout </w:t>
      </w:r>
      <w:r w:rsidR="004D13DE" w:rsidRPr="008D0144">
        <w:rPr>
          <w:rStyle w:val="markedcontent"/>
          <w:rFonts w:ascii="Arial" w:hAnsi="Arial" w:cs="Arial"/>
          <w:color w:val="000000" w:themeColor="text1"/>
          <w:sz w:val="22"/>
          <w:szCs w:val="22"/>
        </w:rPr>
        <w:t xml:space="preserve">concerné que </w:t>
      </w:r>
      <w:r w:rsidR="00E94324" w:rsidRPr="008D0144">
        <w:rPr>
          <w:rStyle w:val="markedcontent"/>
          <w:rFonts w:ascii="Arial" w:hAnsi="Arial" w:cs="Arial"/>
          <w:color w:val="000000" w:themeColor="text1"/>
          <w:sz w:val="22"/>
          <w:szCs w:val="22"/>
        </w:rPr>
        <w:t xml:space="preserve">l’amélioration des moyens de subsistance et de la sécurité communautaire à travers une cohabitation pacifique et l’opérationnalisation de cadres conjoints </w:t>
      </w:r>
      <w:r w:rsidR="00B97863" w:rsidRPr="008D0144">
        <w:rPr>
          <w:rStyle w:val="markedcontent"/>
          <w:rFonts w:ascii="Arial" w:hAnsi="Arial" w:cs="Arial"/>
          <w:color w:val="000000" w:themeColor="text1"/>
          <w:sz w:val="22"/>
          <w:szCs w:val="22"/>
        </w:rPr>
        <w:t xml:space="preserve">d’alerte et de lutte contre l’insécurité </w:t>
      </w:r>
      <w:r w:rsidR="00E94324" w:rsidRPr="008D0144">
        <w:rPr>
          <w:rStyle w:val="markedcontent"/>
          <w:rFonts w:ascii="Arial" w:hAnsi="Arial" w:cs="Arial"/>
          <w:color w:val="000000" w:themeColor="text1"/>
          <w:sz w:val="22"/>
          <w:szCs w:val="22"/>
        </w:rPr>
        <w:t>entre populations et forces de sécurité et de défenses. L’amélioration de l’accès au service de base et de l’autorité de l’</w:t>
      </w:r>
      <w:proofErr w:type="spellStart"/>
      <w:r w:rsidR="00E94324" w:rsidRPr="008D0144">
        <w:rPr>
          <w:rStyle w:val="markedcontent"/>
          <w:rFonts w:ascii="Arial" w:hAnsi="Arial" w:cs="Arial"/>
          <w:color w:val="000000" w:themeColor="text1"/>
          <w:sz w:val="22"/>
          <w:szCs w:val="22"/>
        </w:rPr>
        <w:t>Etat</w:t>
      </w:r>
      <w:proofErr w:type="spellEnd"/>
      <w:r w:rsidR="00E94324" w:rsidRPr="008D0144">
        <w:rPr>
          <w:rStyle w:val="markedcontent"/>
          <w:rFonts w:ascii="Arial" w:hAnsi="Arial" w:cs="Arial"/>
          <w:color w:val="000000" w:themeColor="text1"/>
          <w:sz w:val="22"/>
          <w:szCs w:val="22"/>
        </w:rPr>
        <w:t>, conditionné</w:t>
      </w:r>
      <w:r w:rsidR="00B97863" w:rsidRPr="008D0144">
        <w:rPr>
          <w:rStyle w:val="markedcontent"/>
          <w:rFonts w:ascii="Arial" w:hAnsi="Arial" w:cs="Arial"/>
          <w:color w:val="000000" w:themeColor="text1"/>
          <w:sz w:val="22"/>
          <w:szCs w:val="22"/>
        </w:rPr>
        <w:t>e</w:t>
      </w:r>
      <w:r w:rsidR="00E94324" w:rsidRPr="008D0144">
        <w:rPr>
          <w:rStyle w:val="markedcontent"/>
          <w:rFonts w:ascii="Arial" w:hAnsi="Arial" w:cs="Arial"/>
          <w:color w:val="000000" w:themeColor="text1"/>
          <w:sz w:val="22"/>
          <w:szCs w:val="22"/>
        </w:rPr>
        <w:t xml:space="preserve"> par la mise en place d’infrastructures diverses</w:t>
      </w:r>
      <w:r w:rsidR="00B3542A" w:rsidRPr="008D0144">
        <w:rPr>
          <w:rStyle w:val="markedcontent"/>
          <w:rFonts w:ascii="Arial" w:hAnsi="Arial" w:cs="Arial"/>
          <w:color w:val="000000" w:themeColor="text1"/>
          <w:sz w:val="22"/>
          <w:szCs w:val="22"/>
        </w:rPr>
        <w:t>,</w:t>
      </w:r>
      <w:r w:rsidR="00E94324" w:rsidRPr="008D0144">
        <w:rPr>
          <w:rStyle w:val="markedcontent"/>
          <w:rFonts w:ascii="Arial" w:hAnsi="Arial" w:cs="Arial"/>
          <w:color w:val="000000" w:themeColor="text1"/>
          <w:sz w:val="22"/>
          <w:szCs w:val="22"/>
        </w:rPr>
        <w:t xml:space="preserve"> a souffert du contexte sécuritaire délétère ayant entrainé à certains endroits comme </w:t>
      </w:r>
      <w:r w:rsidR="00B3542A" w:rsidRPr="008D0144">
        <w:rPr>
          <w:rStyle w:val="markedcontent"/>
          <w:rFonts w:ascii="Arial" w:hAnsi="Arial" w:cs="Arial"/>
          <w:color w:val="000000" w:themeColor="text1"/>
          <w:sz w:val="22"/>
          <w:szCs w:val="22"/>
        </w:rPr>
        <w:t xml:space="preserve">à </w:t>
      </w:r>
      <w:proofErr w:type="spellStart"/>
      <w:r w:rsidR="00E94324" w:rsidRPr="008D0144">
        <w:rPr>
          <w:rStyle w:val="markedcontent"/>
          <w:rFonts w:ascii="Arial" w:hAnsi="Arial" w:cs="Arial"/>
          <w:color w:val="000000" w:themeColor="text1"/>
          <w:sz w:val="22"/>
          <w:szCs w:val="22"/>
        </w:rPr>
        <w:t>Ngalamia</w:t>
      </w:r>
      <w:proofErr w:type="spellEnd"/>
      <w:r w:rsidR="00E94324" w:rsidRPr="008D0144">
        <w:rPr>
          <w:rStyle w:val="markedcontent"/>
          <w:rFonts w:ascii="Arial" w:hAnsi="Arial" w:cs="Arial"/>
          <w:color w:val="000000" w:themeColor="text1"/>
          <w:sz w:val="22"/>
          <w:szCs w:val="22"/>
        </w:rPr>
        <w:t xml:space="preserve">, le repli des équipes de travail. </w:t>
      </w:r>
      <w:r w:rsidR="00B3542A" w:rsidRPr="008D0144">
        <w:rPr>
          <w:rStyle w:val="markedcontent"/>
          <w:rFonts w:ascii="Arial" w:hAnsi="Arial" w:cs="Arial"/>
          <w:color w:val="000000" w:themeColor="text1"/>
          <w:sz w:val="22"/>
          <w:szCs w:val="22"/>
        </w:rPr>
        <w:t xml:space="preserve">La sécurisation des zones d’intervention </w:t>
      </w:r>
      <w:r w:rsidR="000743E3" w:rsidRPr="008D0144">
        <w:rPr>
          <w:rStyle w:val="markedcontent"/>
          <w:rFonts w:ascii="Arial" w:hAnsi="Arial" w:cs="Arial"/>
          <w:color w:val="000000" w:themeColor="text1"/>
          <w:sz w:val="22"/>
          <w:szCs w:val="22"/>
        </w:rPr>
        <w:t xml:space="preserve">reste donc un défi majeur </w:t>
      </w:r>
      <w:r w:rsidR="00C6253C" w:rsidRPr="008D0144">
        <w:rPr>
          <w:rStyle w:val="markedcontent"/>
          <w:rFonts w:ascii="Arial" w:hAnsi="Arial" w:cs="Arial"/>
          <w:color w:val="000000" w:themeColor="text1"/>
          <w:sz w:val="22"/>
          <w:szCs w:val="22"/>
        </w:rPr>
        <w:t>à relever au cour</w:t>
      </w:r>
      <w:r w:rsidR="00241FDC">
        <w:rPr>
          <w:rStyle w:val="markedcontent"/>
          <w:rFonts w:ascii="Arial" w:hAnsi="Arial" w:cs="Arial"/>
          <w:color w:val="000000" w:themeColor="text1"/>
          <w:sz w:val="22"/>
          <w:szCs w:val="22"/>
        </w:rPr>
        <w:t>s</w:t>
      </w:r>
      <w:r w:rsidR="00C6253C" w:rsidRPr="008D0144">
        <w:rPr>
          <w:rStyle w:val="markedcontent"/>
          <w:rFonts w:ascii="Arial" w:hAnsi="Arial" w:cs="Arial"/>
          <w:color w:val="000000" w:themeColor="text1"/>
          <w:sz w:val="22"/>
          <w:szCs w:val="22"/>
        </w:rPr>
        <w:t xml:space="preserve"> de cette seconde phase du projet. La sécurité étant le rôle régalien de l’État, il est interpelé à ce titre mais aussi pour un leadership affirmé dans la conduite de tout le processus de stabilisation engagé à travers la FNS. </w:t>
      </w:r>
    </w:p>
    <w:p w14:paraId="2AD80903" w14:textId="77777777" w:rsidR="00A13F7F" w:rsidRDefault="00A13F7F" w:rsidP="002F0DA7">
      <w:pPr>
        <w:spacing w:line="276" w:lineRule="auto"/>
        <w:jc w:val="both"/>
        <w:rPr>
          <w:rStyle w:val="markedcontent"/>
          <w:rFonts w:ascii="Arial" w:hAnsi="Arial" w:cs="Arial"/>
          <w:color w:val="000000" w:themeColor="text1"/>
          <w:sz w:val="22"/>
          <w:szCs w:val="22"/>
        </w:rPr>
        <w:sectPr w:rsidR="00A13F7F" w:rsidSect="00384E6F">
          <w:pgSz w:w="11906" w:h="16838"/>
          <w:pgMar w:top="1417" w:right="1417" w:bottom="1417" w:left="1417" w:header="708" w:footer="708" w:gutter="0"/>
          <w:pgNumType w:start="36"/>
          <w:cols w:space="708"/>
          <w:titlePg/>
          <w:docGrid w:linePitch="360"/>
        </w:sectPr>
      </w:pPr>
    </w:p>
    <w:p w14:paraId="760F42E1" w14:textId="77777777" w:rsidR="00D9751B" w:rsidRDefault="00D9751B" w:rsidP="00BB5AA8">
      <w:pPr>
        <w:pStyle w:val="Titre2"/>
        <w:numPr>
          <w:ilvl w:val="0"/>
          <w:numId w:val="0"/>
        </w:numPr>
        <w:spacing w:line="276" w:lineRule="auto"/>
        <w:ind w:left="1080" w:hanging="360"/>
        <w:rPr>
          <w:rFonts w:ascii="Arial" w:hAnsi="Arial" w:cs="Arial"/>
          <w:i w:val="0"/>
          <w:iCs w:val="0"/>
        </w:rPr>
      </w:pPr>
    </w:p>
    <w:p w14:paraId="215D14DE" w14:textId="582A9E7F" w:rsidR="00576DFA" w:rsidRPr="00FB199A" w:rsidRDefault="00BD418F" w:rsidP="00BB5AA8">
      <w:pPr>
        <w:pStyle w:val="Titre2"/>
        <w:numPr>
          <w:ilvl w:val="0"/>
          <w:numId w:val="0"/>
        </w:numPr>
        <w:spacing w:line="276" w:lineRule="auto"/>
        <w:ind w:left="1080" w:hanging="360"/>
        <w:rPr>
          <w:rFonts w:ascii="Arial" w:hAnsi="Arial" w:cs="Arial"/>
          <w:i w:val="0"/>
          <w:iCs w:val="0"/>
        </w:rPr>
      </w:pPr>
      <w:bookmarkStart w:id="85" w:name="_Toc127134994"/>
      <w:r>
        <w:rPr>
          <w:rFonts w:ascii="Arial" w:hAnsi="Arial" w:cs="Arial"/>
          <w:i w:val="0"/>
          <w:iCs w:val="0"/>
        </w:rPr>
        <w:t>4</w:t>
      </w:r>
      <w:r w:rsidR="00643952" w:rsidRPr="00FB199A">
        <w:rPr>
          <w:rFonts w:ascii="Arial" w:hAnsi="Arial" w:cs="Arial"/>
          <w:i w:val="0"/>
          <w:iCs w:val="0"/>
        </w:rPr>
        <w:t>.</w:t>
      </w:r>
      <w:r w:rsidR="007B4EF7" w:rsidRPr="00FB199A">
        <w:rPr>
          <w:rFonts w:ascii="Arial" w:hAnsi="Arial" w:cs="Arial"/>
          <w:i w:val="0"/>
          <w:iCs w:val="0"/>
        </w:rPr>
        <w:t>2</w:t>
      </w:r>
      <w:r w:rsidR="00643952" w:rsidRPr="00FB199A">
        <w:rPr>
          <w:rFonts w:ascii="Arial" w:hAnsi="Arial" w:cs="Arial"/>
          <w:i w:val="0"/>
          <w:iCs w:val="0"/>
        </w:rPr>
        <w:t xml:space="preserve"> </w:t>
      </w:r>
      <w:r w:rsidR="007B4EF7" w:rsidRPr="00FB199A">
        <w:rPr>
          <w:rFonts w:ascii="Arial" w:hAnsi="Arial" w:cs="Arial"/>
          <w:i w:val="0"/>
          <w:iCs w:val="0"/>
        </w:rPr>
        <w:t>Recommandations</w:t>
      </w:r>
      <w:bookmarkEnd w:id="85"/>
    </w:p>
    <w:p w14:paraId="614BDBB9" w14:textId="7D2A5EC3" w:rsidR="00643952" w:rsidRPr="005839A2" w:rsidRDefault="00643952" w:rsidP="00BB5AA8">
      <w:pPr>
        <w:spacing w:line="276" w:lineRule="auto"/>
        <w:rPr>
          <w:rFonts w:ascii="Arial" w:hAnsi="Arial" w:cs="Arial"/>
          <w:sz w:val="22"/>
          <w:szCs w:val="22"/>
        </w:rPr>
      </w:pPr>
    </w:p>
    <w:p w14:paraId="5D82615D" w14:textId="2D20C8D7" w:rsidR="00AB4506" w:rsidRPr="005839A2" w:rsidRDefault="000D304A" w:rsidP="00BB5AA8">
      <w:pPr>
        <w:spacing w:line="276" w:lineRule="auto"/>
        <w:jc w:val="both"/>
        <w:rPr>
          <w:rFonts w:ascii="Arial" w:hAnsi="Arial" w:cs="Arial"/>
          <w:sz w:val="22"/>
          <w:szCs w:val="22"/>
        </w:rPr>
      </w:pPr>
      <w:r>
        <w:rPr>
          <w:rFonts w:ascii="Arial" w:hAnsi="Arial" w:cs="Arial"/>
          <w:sz w:val="22"/>
          <w:szCs w:val="22"/>
        </w:rPr>
        <w:t xml:space="preserve">Tenant compte des différents constats et conclusions, plusieurs recommandations sont formulées dans la perspective d’améliorer la mise en œuvre de la seconde phase du projet en cours et au-delà des projets similaires qui </w:t>
      </w:r>
      <w:r w:rsidR="00B46F05">
        <w:rPr>
          <w:rFonts w:ascii="Arial" w:hAnsi="Arial" w:cs="Arial"/>
          <w:sz w:val="22"/>
          <w:szCs w:val="22"/>
        </w:rPr>
        <w:t>sont en cours ailleurs ou qui pourraient mis en œuvre plus tard.</w:t>
      </w:r>
    </w:p>
    <w:p w14:paraId="7C1DDDDC" w14:textId="36D75035" w:rsidR="00AB4506" w:rsidRDefault="00B46F05" w:rsidP="00BB5AA8">
      <w:pPr>
        <w:spacing w:line="276" w:lineRule="auto"/>
        <w:jc w:val="both"/>
        <w:rPr>
          <w:rFonts w:ascii="Arial" w:hAnsi="Arial" w:cs="Arial"/>
          <w:sz w:val="22"/>
          <w:szCs w:val="22"/>
        </w:rPr>
      </w:pPr>
      <w:r>
        <w:rPr>
          <w:rFonts w:ascii="Arial" w:hAnsi="Arial" w:cs="Arial"/>
          <w:sz w:val="22"/>
          <w:szCs w:val="22"/>
        </w:rPr>
        <w:t>Les recommandations sont organisées suivants les trois (03) axes d’intervention du projet. Un quatrième groupe de recommandations regroupent les recommandations qui sont d’ordre plus général, stratégiques ou liées la gouvernance du projet.</w:t>
      </w:r>
    </w:p>
    <w:p w14:paraId="7D2CC223" w14:textId="07481712" w:rsidR="00B46F05" w:rsidRDefault="00B46F05" w:rsidP="00BB5AA8">
      <w:pPr>
        <w:spacing w:line="276" w:lineRule="auto"/>
        <w:rPr>
          <w:rFonts w:ascii="Arial" w:hAnsi="Arial" w:cs="Arial"/>
          <w:sz w:val="22"/>
          <w:szCs w:val="22"/>
        </w:rPr>
      </w:pPr>
    </w:p>
    <w:p w14:paraId="73A9CBCD" w14:textId="65B7B7C0" w:rsidR="00241FDC" w:rsidRPr="00241FDC" w:rsidRDefault="00241FDC" w:rsidP="00BB5AA8">
      <w:pPr>
        <w:spacing w:line="276" w:lineRule="auto"/>
        <w:rPr>
          <w:rFonts w:ascii="Arial" w:hAnsi="Arial" w:cs="Arial"/>
          <w:b/>
          <w:bCs/>
          <w:sz w:val="22"/>
          <w:szCs w:val="22"/>
        </w:rPr>
      </w:pPr>
      <w:bookmarkStart w:id="86" w:name="_Toc127135054"/>
      <w:r w:rsidRPr="00241FDC">
        <w:rPr>
          <w:rFonts w:ascii="Arial" w:hAnsi="Arial" w:cs="Arial"/>
          <w:b/>
          <w:bCs/>
          <w:sz w:val="22"/>
          <w:szCs w:val="22"/>
        </w:rPr>
        <w:t xml:space="preserve">Tableau </w:t>
      </w:r>
      <w:r w:rsidRPr="00241FDC">
        <w:rPr>
          <w:rFonts w:ascii="Arial" w:hAnsi="Arial" w:cs="Arial"/>
          <w:b/>
          <w:bCs/>
          <w:i/>
          <w:iCs/>
          <w:sz w:val="22"/>
          <w:szCs w:val="22"/>
        </w:rPr>
        <w:fldChar w:fldCharType="begin"/>
      </w:r>
      <w:r w:rsidRPr="00241FDC">
        <w:rPr>
          <w:rFonts w:ascii="Arial" w:hAnsi="Arial" w:cs="Arial"/>
          <w:b/>
          <w:bCs/>
          <w:sz w:val="22"/>
          <w:szCs w:val="22"/>
        </w:rPr>
        <w:instrText xml:space="preserve"> SEQ Tableau \* ARABIC </w:instrText>
      </w:r>
      <w:r w:rsidRPr="00241FDC">
        <w:rPr>
          <w:rFonts w:ascii="Arial" w:hAnsi="Arial" w:cs="Arial"/>
          <w:b/>
          <w:bCs/>
          <w:i/>
          <w:iCs/>
          <w:sz w:val="22"/>
          <w:szCs w:val="22"/>
        </w:rPr>
        <w:fldChar w:fldCharType="separate"/>
      </w:r>
      <w:r w:rsidRPr="00241FDC">
        <w:rPr>
          <w:rFonts w:ascii="Arial" w:hAnsi="Arial" w:cs="Arial"/>
          <w:b/>
          <w:bCs/>
          <w:noProof/>
          <w:sz w:val="22"/>
          <w:szCs w:val="22"/>
        </w:rPr>
        <w:t>12</w:t>
      </w:r>
      <w:r w:rsidRPr="00241FDC">
        <w:rPr>
          <w:rFonts w:ascii="Arial" w:hAnsi="Arial" w:cs="Arial"/>
          <w:b/>
          <w:bCs/>
          <w:i/>
          <w:iCs/>
          <w:sz w:val="22"/>
          <w:szCs w:val="22"/>
        </w:rPr>
        <w:fldChar w:fldCharType="end"/>
      </w:r>
      <w:r w:rsidRPr="00241FDC">
        <w:rPr>
          <w:rFonts w:ascii="Arial" w:hAnsi="Arial" w:cs="Arial"/>
          <w:b/>
          <w:bCs/>
          <w:sz w:val="22"/>
          <w:szCs w:val="22"/>
        </w:rPr>
        <w:t> : Recommandations par composante</w:t>
      </w:r>
      <w:bookmarkEnd w:id="86"/>
    </w:p>
    <w:tbl>
      <w:tblPr>
        <w:tblStyle w:val="Grilledutableau"/>
        <w:tblW w:w="0" w:type="auto"/>
        <w:tblLook w:val="04A0" w:firstRow="1" w:lastRow="0" w:firstColumn="1" w:lastColumn="0" w:noHBand="0" w:noVBand="1"/>
      </w:tblPr>
      <w:tblGrid>
        <w:gridCol w:w="1623"/>
        <w:gridCol w:w="5584"/>
        <w:gridCol w:w="1855"/>
      </w:tblGrid>
      <w:tr w:rsidR="00D406AF" w:rsidRPr="00C6253C" w14:paraId="3824D2D3" w14:textId="77777777" w:rsidTr="00D406AF">
        <w:tc>
          <w:tcPr>
            <w:tcW w:w="1537" w:type="dxa"/>
            <w:shd w:val="clear" w:color="auto" w:fill="BDD6EE" w:themeFill="accent5" w:themeFillTint="66"/>
          </w:tcPr>
          <w:p w14:paraId="07F24B21" w14:textId="5FCEBD7D" w:rsidR="00C6253C" w:rsidRPr="00C6253C" w:rsidRDefault="00C6253C" w:rsidP="00C6253C">
            <w:pPr>
              <w:spacing w:line="276" w:lineRule="auto"/>
              <w:jc w:val="center"/>
              <w:rPr>
                <w:rFonts w:ascii="Arial" w:hAnsi="Arial" w:cs="Arial"/>
                <w:b/>
                <w:bCs/>
              </w:rPr>
            </w:pPr>
            <w:r w:rsidRPr="00C6253C">
              <w:rPr>
                <w:rFonts w:ascii="Arial" w:hAnsi="Arial" w:cs="Arial"/>
                <w:b/>
                <w:bCs/>
              </w:rPr>
              <w:t>Domaine</w:t>
            </w:r>
            <w:r w:rsidR="00D406AF">
              <w:rPr>
                <w:rFonts w:ascii="Arial" w:hAnsi="Arial" w:cs="Arial"/>
                <w:b/>
                <w:bCs/>
              </w:rPr>
              <w:t>s</w:t>
            </w:r>
          </w:p>
        </w:tc>
        <w:tc>
          <w:tcPr>
            <w:tcW w:w="5670" w:type="dxa"/>
            <w:shd w:val="clear" w:color="auto" w:fill="BDD6EE" w:themeFill="accent5" w:themeFillTint="66"/>
          </w:tcPr>
          <w:p w14:paraId="7538D314" w14:textId="310D89CA" w:rsidR="00C6253C" w:rsidRPr="00C6253C" w:rsidRDefault="00C6253C" w:rsidP="00C6253C">
            <w:pPr>
              <w:spacing w:line="276" w:lineRule="auto"/>
              <w:jc w:val="center"/>
              <w:rPr>
                <w:rFonts w:ascii="Arial" w:hAnsi="Arial" w:cs="Arial"/>
                <w:b/>
                <w:bCs/>
              </w:rPr>
            </w:pPr>
            <w:r w:rsidRPr="00C6253C">
              <w:rPr>
                <w:rFonts w:ascii="Arial" w:hAnsi="Arial" w:cs="Arial"/>
                <w:b/>
                <w:bCs/>
              </w:rPr>
              <w:t>Recommandations</w:t>
            </w:r>
          </w:p>
        </w:tc>
        <w:tc>
          <w:tcPr>
            <w:tcW w:w="1855" w:type="dxa"/>
            <w:shd w:val="clear" w:color="auto" w:fill="BDD6EE" w:themeFill="accent5" w:themeFillTint="66"/>
          </w:tcPr>
          <w:p w14:paraId="200698E8" w14:textId="5E0A43E7" w:rsidR="00C6253C" w:rsidRPr="00C6253C" w:rsidRDefault="00C6253C" w:rsidP="00C6253C">
            <w:pPr>
              <w:spacing w:line="276" w:lineRule="auto"/>
              <w:jc w:val="center"/>
              <w:rPr>
                <w:rFonts w:ascii="Arial" w:hAnsi="Arial" w:cs="Arial"/>
                <w:b/>
                <w:bCs/>
              </w:rPr>
            </w:pPr>
            <w:r w:rsidRPr="00C6253C">
              <w:rPr>
                <w:rFonts w:ascii="Arial" w:hAnsi="Arial" w:cs="Arial"/>
                <w:b/>
                <w:bCs/>
              </w:rPr>
              <w:t>Responsables</w:t>
            </w:r>
          </w:p>
        </w:tc>
      </w:tr>
      <w:tr w:rsidR="00C6253C" w14:paraId="604B72A4" w14:textId="77777777" w:rsidTr="00D406AF">
        <w:tc>
          <w:tcPr>
            <w:tcW w:w="1537" w:type="dxa"/>
            <w:vMerge w:val="restart"/>
          </w:tcPr>
          <w:p w14:paraId="77B8BA9F" w14:textId="66168EFF" w:rsidR="00C6253C" w:rsidRPr="00C6253C" w:rsidRDefault="00C6253C" w:rsidP="00BB5AA8">
            <w:pPr>
              <w:spacing w:line="276" w:lineRule="auto"/>
              <w:rPr>
                <w:rFonts w:ascii="Arial" w:hAnsi="Arial" w:cs="Arial"/>
                <w:b/>
                <w:bCs/>
              </w:rPr>
            </w:pPr>
            <w:r>
              <w:rPr>
                <w:rFonts w:ascii="Arial" w:hAnsi="Arial" w:cs="Arial"/>
                <w:b/>
                <w:bCs/>
              </w:rPr>
              <w:t>S</w:t>
            </w:r>
            <w:r w:rsidRPr="005839A2">
              <w:rPr>
                <w:rFonts w:ascii="Arial" w:hAnsi="Arial" w:cs="Arial"/>
                <w:b/>
                <w:bCs/>
              </w:rPr>
              <w:t>écurité-cohésion sociale</w:t>
            </w:r>
          </w:p>
        </w:tc>
        <w:tc>
          <w:tcPr>
            <w:tcW w:w="5670" w:type="dxa"/>
          </w:tcPr>
          <w:p w14:paraId="04DC5B07" w14:textId="6A6612D7" w:rsidR="00C6253C" w:rsidRPr="00C6253C" w:rsidRDefault="00D406AF" w:rsidP="00C6253C">
            <w:pPr>
              <w:spacing w:line="276" w:lineRule="auto"/>
              <w:jc w:val="both"/>
              <w:rPr>
                <w:rFonts w:ascii="Arial" w:hAnsi="Arial" w:cs="Arial"/>
              </w:rPr>
            </w:pPr>
            <w:r>
              <w:rPr>
                <w:rFonts w:ascii="Arial" w:hAnsi="Arial" w:cs="Arial"/>
              </w:rPr>
              <w:t>Maintenir et r</w:t>
            </w:r>
            <w:r w:rsidR="00C6253C" w:rsidRPr="005839A2">
              <w:rPr>
                <w:rFonts w:ascii="Arial" w:hAnsi="Arial" w:cs="Arial"/>
              </w:rPr>
              <w:t xml:space="preserve">enforcer les activités de sensibilisation </w:t>
            </w:r>
            <w:r>
              <w:rPr>
                <w:rFonts w:ascii="Arial" w:hAnsi="Arial" w:cs="Arial"/>
              </w:rPr>
              <w:t>-</w:t>
            </w:r>
            <w:r w:rsidR="00C6253C" w:rsidRPr="005839A2">
              <w:rPr>
                <w:rFonts w:ascii="Arial" w:hAnsi="Arial" w:cs="Arial"/>
              </w:rPr>
              <w:t xml:space="preserve">formation ciblées </w:t>
            </w:r>
            <w:r w:rsidR="00C6253C">
              <w:rPr>
                <w:rFonts w:ascii="Arial" w:hAnsi="Arial" w:cs="Arial"/>
              </w:rPr>
              <w:t>à travers</w:t>
            </w:r>
            <w:r w:rsidR="00C6253C" w:rsidRPr="005839A2">
              <w:rPr>
                <w:rFonts w:ascii="Arial" w:hAnsi="Arial" w:cs="Arial"/>
              </w:rPr>
              <w:t xml:space="preserve"> des micros programmes radios réguliers afin de toucher un plus large public </w:t>
            </w:r>
            <w:r w:rsidR="00C6253C">
              <w:rPr>
                <w:rFonts w:ascii="Arial" w:hAnsi="Arial" w:cs="Arial"/>
              </w:rPr>
              <w:t xml:space="preserve">des zones d’intervention du projet et environs, </w:t>
            </w:r>
            <w:r w:rsidR="00C6253C" w:rsidRPr="005839A2">
              <w:rPr>
                <w:rFonts w:ascii="Arial" w:hAnsi="Arial" w:cs="Arial"/>
              </w:rPr>
              <w:t>dans la perspective d’</w:t>
            </w:r>
            <w:r w:rsidR="00C6253C">
              <w:rPr>
                <w:rFonts w:ascii="Arial" w:hAnsi="Arial" w:cs="Arial"/>
              </w:rPr>
              <w:t xml:space="preserve">accroitre </w:t>
            </w:r>
            <w:r w:rsidR="00C6253C" w:rsidRPr="005839A2">
              <w:rPr>
                <w:rFonts w:ascii="Arial" w:hAnsi="Arial" w:cs="Arial"/>
              </w:rPr>
              <w:t>un changement durable de</w:t>
            </w:r>
            <w:r w:rsidR="00C6253C">
              <w:rPr>
                <w:rFonts w:ascii="Arial" w:hAnsi="Arial" w:cs="Arial"/>
              </w:rPr>
              <w:t>s</w:t>
            </w:r>
            <w:r w:rsidR="00C6253C" w:rsidRPr="005839A2">
              <w:rPr>
                <w:rFonts w:ascii="Arial" w:hAnsi="Arial" w:cs="Arial"/>
              </w:rPr>
              <w:t xml:space="preserve"> comportement</w:t>
            </w:r>
            <w:r w:rsidR="00C6253C">
              <w:rPr>
                <w:rFonts w:ascii="Arial" w:hAnsi="Arial" w:cs="Arial"/>
              </w:rPr>
              <w:t>s</w:t>
            </w:r>
            <w:r w:rsidR="00C6253C" w:rsidRPr="005839A2">
              <w:rPr>
                <w:rFonts w:ascii="Arial" w:hAnsi="Arial" w:cs="Arial"/>
              </w:rPr>
              <w:t xml:space="preserve"> </w:t>
            </w:r>
          </w:p>
        </w:tc>
        <w:tc>
          <w:tcPr>
            <w:tcW w:w="1855" w:type="dxa"/>
          </w:tcPr>
          <w:p w14:paraId="149CD95D" w14:textId="337A4C0A" w:rsidR="00C6253C" w:rsidRDefault="00C6253C" w:rsidP="00BB5AA8">
            <w:pPr>
              <w:spacing w:line="276" w:lineRule="auto"/>
              <w:rPr>
                <w:rFonts w:ascii="Arial" w:hAnsi="Arial" w:cs="Arial"/>
              </w:rPr>
            </w:pPr>
            <w:r>
              <w:rPr>
                <w:rFonts w:ascii="Arial" w:hAnsi="Arial" w:cs="Arial"/>
              </w:rPr>
              <w:t>Projet</w:t>
            </w:r>
          </w:p>
        </w:tc>
      </w:tr>
      <w:tr w:rsidR="00C6253C" w14:paraId="1C1559BA" w14:textId="77777777" w:rsidTr="00D406AF">
        <w:tc>
          <w:tcPr>
            <w:tcW w:w="1537" w:type="dxa"/>
            <w:vMerge/>
          </w:tcPr>
          <w:p w14:paraId="4979DDB6" w14:textId="77777777" w:rsidR="00C6253C" w:rsidRDefault="00C6253C" w:rsidP="00BB5AA8">
            <w:pPr>
              <w:spacing w:line="276" w:lineRule="auto"/>
              <w:rPr>
                <w:rFonts w:ascii="Arial" w:hAnsi="Arial" w:cs="Arial"/>
              </w:rPr>
            </w:pPr>
          </w:p>
        </w:tc>
        <w:tc>
          <w:tcPr>
            <w:tcW w:w="5670" w:type="dxa"/>
          </w:tcPr>
          <w:p w14:paraId="633B6AAE" w14:textId="6677B310" w:rsidR="00C6253C" w:rsidRDefault="00C6253C" w:rsidP="00C6253C">
            <w:pPr>
              <w:spacing w:line="276" w:lineRule="auto"/>
              <w:jc w:val="both"/>
              <w:rPr>
                <w:rFonts w:ascii="Arial" w:hAnsi="Arial" w:cs="Arial"/>
              </w:rPr>
            </w:pPr>
            <w:r w:rsidRPr="005839A2">
              <w:rPr>
                <w:rFonts w:ascii="Arial" w:hAnsi="Arial" w:cs="Arial"/>
              </w:rPr>
              <w:t xml:space="preserve">Mettre en place des instruments d’accompagnement et d’autonomisation financière des mécanismes communautaires (comités de stabilisation, comité de veille et de vigilance…) afin d’assurer une plus grande efficacité et durabilité </w:t>
            </w:r>
          </w:p>
        </w:tc>
        <w:tc>
          <w:tcPr>
            <w:tcW w:w="1855" w:type="dxa"/>
          </w:tcPr>
          <w:p w14:paraId="79786DB3" w14:textId="2C0F9600" w:rsidR="00C6253C" w:rsidRDefault="00C6253C" w:rsidP="00BB5AA8">
            <w:pPr>
              <w:spacing w:line="276" w:lineRule="auto"/>
              <w:rPr>
                <w:rFonts w:ascii="Arial" w:hAnsi="Arial" w:cs="Arial"/>
              </w:rPr>
            </w:pPr>
            <w:r>
              <w:rPr>
                <w:rFonts w:ascii="Arial" w:hAnsi="Arial" w:cs="Arial"/>
              </w:rPr>
              <w:t>Projet</w:t>
            </w:r>
          </w:p>
        </w:tc>
      </w:tr>
      <w:tr w:rsidR="00C6253C" w14:paraId="74135B76" w14:textId="77777777" w:rsidTr="00D406AF">
        <w:tc>
          <w:tcPr>
            <w:tcW w:w="1537" w:type="dxa"/>
            <w:vMerge/>
          </w:tcPr>
          <w:p w14:paraId="7A1FE50C" w14:textId="77777777" w:rsidR="00C6253C" w:rsidRDefault="00C6253C" w:rsidP="00BB5AA8">
            <w:pPr>
              <w:spacing w:line="276" w:lineRule="auto"/>
              <w:rPr>
                <w:rFonts w:ascii="Arial" w:hAnsi="Arial" w:cs="Arial"/>
              </w:rPr>
            </w:pPr>
          </w:p>
        </w:tc>
        <w:tc>
          <w:tcPr>
            <w:tcW w:w="5670" w:type="dxa"/>
          </w:tcPr>
          <w:p w14:paraId="34A2EB35" w14:textId="191D66B9" w:rsidR="00C6253C" w:rsidRDefault="00C6253C" w:rsidP="00D406AF">
            <w:pPr>
              <w:spacing w:line="276" w:lineRule="auto"/>
              <w:jc w:val="both"/>
              <w:rPr>
                <w:rFonts w:ascii="Arial" w:hAnsi="Arial" w:cs="Arial"/>
              </w:rPr>
            </w:pPr>
            <w:r w:rsidRPr="005839A2">
              <w:rPr>
                <w:rFonts w:ascii="Arial" w:hAnsi="Arial" w:cs="Arial"/>
              </w:rPr>
              <w:t xml:space="preserve">Élargir les dotations en équipements et en carburant à toutes les entités des forces de sécurité opérant dans les zones d’intervention du projet et renforcer leur cadre de concertation et de coordination pour créer une synergie d’actions en vue d’accroitre les résultats </w:t>
            </w:r>
          </w:p>
        </w:tc>
        <w:tc>
          <w:tcPr>
            <w:tcW w:w="1855" w:type="dxa"/>
          </w:tcPr>
          <w:p w14:paraId="5166D511" w14:textId="77777777" w:rsidR="001D48E4" w:rsidRDefault="00C6253C" w:rsidP="00BB5AA8">
            <w:pPr>
              <w:spacing w:line="276" w:lineRule="auto"/>
              <w:rPr>
                <w:rFonts w:ascii="Arial" w:hAnsi="Arial" w:cs="Arial"/>
              </w:rPr>
            </w:pPr>
            <w:r>
              <w:rPr>
                <w:rFonts w:ascii="Arial" w:hAnsi="Arial" w:cs="Arial"/>
              </w:rPr>
              <w:t>Projet</w:t>
            </w:r>
          </w:p>
          <w:p w14:paraId="69260ED1" w14:textId="561A7E29" w:rsidR="00C6253C" w:rsidRDefault="001D48E4" w:rsidP="00BB5AA8">
            <w:pPr>
              <w:spacing w:line="276" w:lineRule="auto"/>
              <w:rPr>
                <w:rFonts w:ascii="Arial" w:hAnsi="Arial" w:cs="Arial"/>
              </w:rPr>
            </w:pPr>
            <w:r>
              <w:rPr>
                <w:rFonts w:ascii="Arial" w:hAnsi="Arial" w:cs="Arial"/>
              </w:rPr>
              <w:t>État</w:t>
            </w:r>
          </w:p>
        </w:tc>
      </w:tr>
      <w:tr w:rsidR="001D48E4" w14:paraId="6DC9D52B" w14:textId="77777777" w:rsidTr="00D406AF">
        <w:tc>
          <w:tcPr>
            <w:tcW w:w="1537" w:type="dxa"/>
            <w:vMerge w:val="restart"/>
          </w:tcPr>
          <w:p w14:paraId="0E3B9C92" w14:textId="77777777" w:rsidR="001D48E4" w:rsidRDefault="001D48E4" w:rsidP="001D48E4">
            <w:pPr>
              <w:spacing w:line="276" w:lineRule="auto"/>
              <w:rPr>
                <w:rFonts w:ascii="Arial" w:hAnsi="Arial" w:cs="Arial"/>
                <w:b/>
                <w:bCs/>
              </w:rPr>
            </w:pPr>
            <w:r>
              <w:rPr>
                <w:rFonts w:ascii="Arial" w:hAnsi="Arial" w:cs="Arial"/>
                <w:b/>
                <w:bCs/>
              </w:rPr>
              <w:lastRenderedPageBreak/>
              <w:t>S</w:t>
            </w:r>
            <w:r w:rsidRPr="005839A2">
              <w:rPr>
                <w:rFonts w:ascii="Arial" w:hAnsi="Arial" w:cs="Arial"/>
                <w:b/>
                <w:bCs/>
              </w:rPr>
              <w:t>ervices de base</w:t>
            </w:r>
          </w:p>
          <w:p w14:paraId="25A8C185" w14:textId="77777777" w:rsidR="001D48E4" w:rsidRDefault="001D48E4" w:rsidP="00BB5AA8">
            <w:pPr>
              <w:spacing w:line="276" w:lineRule="auto"/>
              <w:rPr>
                <w:rFonts w:ascii="Arial" w:hAnsi="Arial" w:cs="Arial"/>
              </w:rPr>
            </w:pPr>
          </w:p>
        </w:tc>
        <w:tc>
          <w:tcPr>
            <w:tcW w:w="5670" w:type="dxa"/>
          </w:tcPr>
          <w:p w14:paraId="5614C456" w14:textId="0C56FFE8" w:rsidR="001D48E4" w:rsidRDefault="001D48E4" w:rsidP="001D48E4">
            <w:pPr>
              <w:spacing w:line="276" w:lineRule="auto"/>
              <w:jc w:val="both"/>
              <w:rPr>
                <w:rFonts w:ascii="Arial" w:hAnsi="Arial" w:cs="Arial"/>
              </w:rPr>
            </w:pPr>
            <w:r>
              <w:rPr>
                <w:rFonts w:ascii="Arial" w:hAnsi="Arial" w:cs="Arial"/>
              </w:rPr>
              <w:t>R</w:t>
            </w:r>
            <w:r w:rsidRPr="005839A2">
              <w:rPr>
                <w:rFonts w:ascii="Arial" w:hAnsi="Arial" w:cs="Arial"/>
              </w:rPr>
              <w:t>enforcer le processus de sélection et de suivi des marchés à travers notamment une vérification plus rigoureuse des références des prestataires, une implication effective des services techniques déconcentrés des infrastructures et la mobilisation précoce des cabinets de contrôle</w:t>
            </w:r>
          </w:p>
        </w:tc>
        <w:tc>
          <w:tcPr>
            <w:tcW w:w="1855" w:type="dxa"/>
          </w:tcPr>
          <w:p w14:paraId="60F00B30" w14:textId="77777777" w:rsidR="001D48E4" w:rsidRDefault="001D48E4" w:rsidP="00BB5AA8">
            <w:pPr>
              <w:spacing w:line="276" w:lineRule="auto"/>
              <w:rPr>
                <w:rFonts w:ascii="Arial" w:hAnsi="Arial" w:cs="Arial"/>
              </w:rPr>
            </w:pPr>
            <w:r>
              <w:rPr>
                <w:rFonts w:ascii="Arial" w:hAnsi="Arial" w:cs="Arial"/>
              </w:rPr>
              <w:t>Projet</w:t>
            </w:r>
          </w:p>
          <w:p w14:paraId="6103949B" w14:textId="77777777" w:rsidR="001D48E4" w:rsidRDefault="001D48E4" w:rsidP="00BB5AA8">
            <w:pPr>
              <w:spacing w:line="276" w:lineRule="auto"/>
              <w:rPr>
                <w:rFonts w:ascii="Arial" w:hAnsi="Arial" w:cs="Arial"/>
              </w:rPr>
            </w:pPr>
            <w:r>
              <w:rPr>
                <w:rFonts w:ascii="Arial" w:hAnsi="Arial" w:cs="Arial"/>
              </w:rPr>
              <w:t>PNUD</w:t>
            </w:r>
            <w:r w:rsidR="004F1FF6">
              <w:rPr>
                <w:rFonts w:ascii="Arial" w:hAnsi="Arial" w:cs="Arial"/>
              </w:rPr>
              <w:t>(passation des marchés)</w:t>
            </w:r>
          </w:p>
          <w:p w14:paraId="75BCF9D8" w14:textId="6D9F7761" w:rsidR="004F1FF6" w:rsidRDefault="00D406AF" w:rsidP="00BB5AA8">
            <w:pPr>
              <w:spacing w:line="276" w:lineRule="auto"/>
              <w:rPr>
                <w:rFonts w:ascii="Arial" w:hAnsi="Arial" w:cs="Arial"/>
              </w:rPr>
            </w:pPr>
            <w:r>
              <w:rPr>
                <w:rFonts w:ascii="Arial" w:hAnsi="Arial" w:cs="Arial"/>
              </w:rPr>
              <w:t>État</w:t>
            </w:r>
            <w:r w:rsidR="004F1FF6">
              <w:rPr>
                <w:rFonts w:ascii="Arial" w:hAnsi="Arial" w:cs="Arial"/>
              </w:rPr>
              <w:t xml:space="preserve"> (</w:t>
            </w:r>
            <w:r>
              <w:rPr>
                <w:rFonts w:ascii="Arial" w:hAnsi="Arial" w:cs="Arial"/>
              </w:rPr>
              <w:t>mobilisation services techniques)</w:t>
            </w:r>
          </w:p>
        </w:tc>
      </w:tr>
      <w:tr w:rsidR="001D48E4" w14:paraId="57EABF8A" w14:textId="77777777" w:rsidTr="00D406AF">
        <w:tc>
          <w:tcPr>
            <w:tcW w:w="1537" w:type="dxa"/>
            <w:vMerge/>
          </w:tcPr>
          <w:p w14:paraId="7303BCA4" w14:textId="77777777" w:rsidR="001D48E4" w:rsidRDefault="001D48E4" w:rsidP="00BB5AA8">
            <w:pPr>
              <w:spacing w:line="276" w:lineRule="auto"/>
              <w:rPr>
                <w:rFonts w:ascii="Arial" w:hAnsi="Arial" w:cs="Arial"/>
              </w:rPr>
            </w:pPr>
          </w:p>
        </w:tc>
        <w:tc>
          <w:tcPr>
            <w:tcW w:w="5670" w:type="dxa"/>
          </w:tcPr>
          <w:p w14:paraId="7168E0AD" w14:textId="19F2451E" w:rsidR="001D48E4" w:rsidRDefault="001D48E4" w:rsidP="001D48E4">
            <w:pPr>
              <w:spacing w:line="276" w:lineRule="auto"/>
              <w:jc w:val="both"/>
              <w:rPr>
                <w:rFonts w:ascii="Arial" w:hAnsi="Arial" w:cs="Arial"/>
              </w:rPr>
            </w:pPr>
            <w:r w:rsidRPr="005839A2">
              <w:rPr>
                <w:rFonts w:ascii="Arial" w:hAnsi="Arial" w:cs="Arial"/>
              </w:rPr>
              <w:t xml:space="preserve">Diligenter la réalisation et la fonctionnalité des infrastructures de base par l’adoption de stratégies anticipatives et innovantes de recrutement </w:t>
            </w:r>
            <w:r>
              <w:rPr>
                <w:rFonts w:ascii="Arial" w:hAnsi="Arial" w:cs="Arial"/>
              </w:rPr>
              <w:t xml:space="preserve">simultané </w:t>
            </w:r>
            <w:r w:rsidRPr="005839A2">
              <w:rPr>
                <w:rFonts w:ascii="Arial" w:hAnsi="Arial" w:cs="Arial"/>
              </w:rPr>
              <w:t>de</w:t>
            </w:r>
            <w:r>
              <w:rPr>
                <w:rFonts w:ascii="Arial" w:hAnsi="Arial" w:cs="Arial"/>
              </w:rPr>
              <w:t xml:space="preserve"> l’ensemble de</w:t>
            </w:r>
            <w:r w:rsidRPr="005839A2">
              <w:rPr>
                <w:rFonts w:ascii="Arial" w:hAnsi="Arial" w:cs="Arial"/>
              </w:rPr>
              <w:t>s prestataires</w:t>
            </w:r>
            <w:r>
              <w:rPr>
                <w:rFonts w:ascii="Arial" w:hAnsi="Arial" w:cs="Arial"/>
              </w:rPr>
              <w:t xml:space="preserve"> de toute la chaine de réalisation des activités y relatives (construction, </w:t>
            </w:r>
            <w:r w:rsidRPr="005839A2">
              <w:rPr>
                <w:rFonts w:ascii="Arial" w:hAnsi="Arial" w:cs="Arial"/>
              </w:rPr>
              <w:t xml:space="preserve">équipements </w:t>
            </w:r>
            <w:r>
              <w:rPr>
                <w:rFonts w:ascii="Arial" w:hAnsi="Arial" w:cs="Arial"/>
              </w:rPr>
              <w:t xml:space="preserve">en mobilier et matériel, </w:t>
            </w:r>
            <w:r w:rsidRPr="005839A2">
              <w:rPr>
                <w:rFonts w:ascii="Arial" w:hAnsi="Arial" w:cs="Arial"/>
              </w:rPr>
              <w:t>mobilisation des personnels étatiques devant y exercer</w:t>
            </w:r>
            <w:r>
              <w:rPr>
                <w:rFonts w:ascii="Arial" w:hAnsi="Arial" w:cs="Arial"/>
              </w:rPr>
              <w:t>)</w:t>
            </w:r>
          </w:p>
        </w:tc>
        <w:tc>
          <w:tcPr>
            <w:tcW w:w="1855" w:type="dxa"/>
          </w:tcPr>
          <w:p w14:paraId="1191E355" w14:textId="77777777" w:rsidR="00AA50FB" w:rsidRDefault="00AA50FB" w:rsidP="00AA50FB">
            <w:pPr>
              <w:spacing w:line="276" w:lineRule="auto"/>
              <w:rPr>
                <w:rFonts w:ascii="Arial" w:hAnsi="Arial" w:cs="Arial"/>
              </w:rPr>
            </w:pPr>
            <w:r>
              <w:rPr>
                <w:rFonts w:ascii="Arial" w:hAnsi="Arial" w:cs="Arial"/>
              </w:rPr>
              <w:t>Projet</w:t>
            </w:r>
          </w:p>
          <w:p w14:paraId="5F804BD9" w14:textId="486385D2" w:rsidR="001D48E4" w:rsidRDefault="00AA50FB" w:rsidP="00AA50FB">
            <w:pPr>
              <w:spacing w:line="276" w:lineRule="auto"/>
              <w:rPr>
                <w:rFonts w:ascii="Arial" w:hAnsi="Arial" w:cs="Arial"/>
              </w:rPr>
            </w:pPr>
            <w:r>
              <w:rPr>
                <w:rFonts w:ascii="Arial" w:hAnsi="Arial" w:cs="Arial"/>
              </w:rPr>
              <w:t>État</w:t>
            </w:r>
            <w:r w:rsidR="004F1FF6">
              <w:rPr>
                <w:rFonts w:ascii="Arial" w:hAnsi="Arial" w:cs="Arial"/>
              </w:rPr>
              <w:t xml:space="preserve"> (suivi, mise à disposition du personnel)</w:t>
            </w:r>
          </w:p>
        </w:tc>
      </w:tr>
      <w:tr w:rsidR="00AA50FB" w14:paraId="2BCB7EE8" w14:textId="77777777" w:rsidTr="00D406AF">
        <w:tc>
          <w:tcPr>
            <w:tcW w:w="1537" w:type="dxa"/>
            <w:vMerge w:val="restart"/>
          </w:tcPr>
          <w:p w14:paraId="07B20873" w14:textId="77777777" w:rsidR="00AA50FB" w:rsidRDefault="00AA50FB" w:rsidP="00AA50FB">
            <w:pPr>
              <w:spacing w:line="276" w:lineRule="auto"/>
              <w:rPr>
                <w:rFonts w:ascii="Arial" w:hAnsi="Arial" w:cs="Arial"/>
                <w:b/>
                <w:bCs/>
              </w:rPr>
            </w:pPr>
            <w:r w:rsidRPr="005839A2">
              <w:rPr>
                <w:rFonts w:ascii="Arial" w:hAnsi="Arial" w:cs="Arial"/>
                <w:b/>
                <w:bCs/>
              </w:rPr>
              <w:t>Moyens de subsistance</w:t>
            </w:r>
          </w:p>
          <w:p w14:paraId="63C2E6B3" w14:textId="77777777" w:rsidR="00AA50FB" w:rsidRDefault="00AA50FB" w:rsidP="00BB5AA8">
            <w:pPr>
              <w:spacing w:line="276" w:lineRule="auto"/>
              <w:rPr>
                <w:rFonts w:ascii="Arial" w:hAnsi="Arial" w:cs="Arial"/>
              </w:rPr>
            </w:pPr>
          </w:p>
        </w:tc>
        <w:tc>
          <w:tcPr>
            <w:tcW w:w="5670" w:type="dxa"/>
          </w:tcPr>
          <w:p w14:paraId="47194B80" w14:textId="4B0C4DBE" w:rsidR="00AA50FB" w:rsidRDefault="00AA50FB" w:rsidP="00AA50FB">
            <w:pPr>
              <w:spacing w:line="276" w:lineRule="auto"/>
              <w:jc w:val="both"/>
              <w:rPr>
                <w:rFonts w:ascii="Arial" w:hAnsi="Arial" w:cs="Arial"/>
              </w:rPr>
            </w:pPr>
            <w:r w:rsidRPr="005839A2">
              <w:rPr>
                <w:rFonts w:ascii="Arial" w:hAnsi="Arial" w:cs="Arial"/>
              </w:rPr>
              <w:t>Assortir systématiquement tous les appuis relatifs à la création d’A</w:t>
            </w:r>
            <w:r>
              <w:rPr>
                <w:rFonts w:ascii="Arial" w:hAnsi="Arial" w:cs="Arial"/>
              </w:rPr>
              <w:t xml:space="preserve">ctivités </w:t>
            </w:r>
            <w:r w:rsidRPr="005839A2">
              <w:rPr>
                <w:rFonts w:ascii="Arial" w:hAnsi="Arial" w:cs="Arial"/>
              </w:rPr>
              <w:t>G</w:t>
            </w:r>
            <w:r>
              <w:rPr>
                <w:rFonts w:ascii="Arial" w:hAnsi="Arial" w:cs="Arial"/>
              </w:rPr>
              <w:t xml:space="preserve">énératrices de </w:t>
            </w:r>
            <w:r w:rsidRPr="005839A2">
              <w:rPr>
                <w:rFonts w:ascii="Arial" w:hAnsi="Arial" w:cs="Arial"/>
              </w:rPr>
              <w:t>R</w:t>
            </w:r>
            <w:r>
              <w:rPr>
                <w:rFonts w:ascii="Arial" w:hAnsi="Arial" w:cs="Arial"/>
              </w:rPr>
              <w:t>evenus</w:t>
            </w:r>
            <w:r w:rsidRPr="005839A2">
              <w:rPr>
                <w:rFonts w:ascii="Arial" w:hAnsi="Arial" w:cs="Arial"/>
              </w:rPr>
              <w:t xml:space="preserve"> de mécanismes de renforcement des capacités techniques et de gestion des bénéficiaires</w:t>
            </w:r>
          </w:p>
        </w:tc>
        <w:tc>
          <w:tcPr>
            <w:tcW w:w="1855" w:type="dxa"/>
          </w:tcPr>
          <w:p w14:paraId="30724B9C" w14:textId="54F9FB30" w:rsidR="00AA50FB" w:rsidRDefault="004F1FF6" w:rsidP="00BB5AA8">
            <w:pPr>
              <w:spacing w:line="276" w:lineRule="auto"/>
              <w:rPr>
                <w:rFonts w:ascii="Arial" w:hAnsi="Arial" w:cs="Arial"/>
              </w:rPr>
            </w:pPr>
            <w:r>
              <w:rPr>
                <w:rFonts w:ascii="Arial" w:hAnsi="Arial" w:cs="Arial"/>
              </w:rPr>
              <w:t>Projet</w:t>
            </w:r>
          </w:p>
        </w:tc>
      </w:tr>
      <w:tr w:rsidR="00AA50FB" w14:paraId="5672CA37" w14:textId="77777777" w:rsidTr="00D406AF">
        <w:tc>
          <w:tcPr>
            <w:tcW w:w="1537" w:type="dxa"/>
            <w:vMerge/>
          </w:tcPr>
          <w:p w14:paraId="38D05EF3" w14:textId="77777777" w:rsidR="00AA50FB" w:rsidRDefault="00AA50FB" w:rsidP="00BB5AA8">
            <w:pPr>
              <w:spacing w:line="276" w:lineRule="auto"/>
              <w:rPr>
                <w:rFonts w:ascii="Arial" w:hAnsi="Arial" w:cs="Arial"/>
              </w:rPr>
            </w:pPr>
          </w:p>
        </w:tc>
        <w:tc>
          <w:tcPr>
            <w:tcW w:w="5670" w:type="dxa"/>
          </w:tcPr>
          <w:p w14:paraId="2CD773DC" w14:textId="33B733C4" w:rsidR="00AA50FB" w:rsidRDefault="00AA50FB" w:rsidP="00AA50FB">
            <w:pPr>
              <w:spacing w:line="276" w:lineRule="auto"/>
              <w:jc w:val="both"/>
              <w:rPr>
                <w:rFonts w:ascii="Arial" w:hAnsi="Arial" w:cs="Arial"/>
              </w:rPr>
            </w:pPr>
            <w:r w:rsidRPr="005839A2">
              <w:rPr>
                <w:rFonts w:ascii="Arial" w:hAnsi="Arial" w:cs="Arial"/>
              </w:rPr>
              <w:t>Impliquer les services techniques locaux et les organisations des producteurs dans tous les processus d’appui (identification, mise en œuvre et suivi) aux bénéficiaires des activités agricoles et de pêche afin d</w:t>
            </w:r>
            <w:r>
              <w:rPr>
                <w:rFonts w:ascii="Arial" w:hAnsi="Arial" w:cs="Arial"/>
              </w:rPr>
              <w:t>’accroitre les perspectives de survie et de développement d’un plus grand nombre d’initiatives entrepreneuriales </w:t>
            </w:r>
          </w:p>
        </w:tc>
        <w:tc>
          <w:tcPr>
            <w:tcW w:w="1855" w:type="dxa"/>
          </w:tcPr>
          <w:p w14:paraId="57920C8E" w14:textId="77777777" w:rsidR="004F1FF6" w:rsidRDefault="004F1FF6" w:rsidP="004F1FF6">
            <w:pPr>
              <w:spacing w:line="276" w:lineRule="auto"/>
              <w:rPr>
                <w:rFonts w:ascii="Arial" w:hAnsi="Arial" w:cs="Arial"/>
              </w:rPr>
            </w:pPr>
            <w:r>
              <w:rPr>
                <w:rFonts w:ascii="Arial" w:hAnsi="Arial" w:cs="Arial"/>
              </w:rPr>
              <w:t>Projet</w:t>
            </w:r>
          </w:p>
          <w:p w14:paraId="608481C2" w14:textId="093D8AC4" w:rsidR="00AA50FB" w:rsidRDefault="004F1FF6" w:rsidP="004F1FF6">
            <w:pPr>
              <w:spacing w:line="276" w:lineRule="auto"/>
              <w:rPr>
                <w:rFonts w:ascii="Arial" w:hAnsi="Arial" w:cs="Arial"/>
              </w:rPr>
            </w:pPr>
            <w:r>
              <w:rPr>
                <w:rFonts w:ascii="Arial" w:hAnsi="Arial" w:cs="Arial"/>
              </w:rPr>
              <w:t>État (implication des services techniques)</w:t>
            </w:r>
          </w:p>
        </w:tc>
      </w:tr>
      <w:tr w:rsidR="00AA50FB" w14:paraId="1D345942" w14:textId="77777777" w:rsidTr="00D406AF">
        <w:tc>
          <w:tcPr>
            <w:tcW w:w="1537" w:type="dxa"/>
            <w:vMerge/>
          </w:tcPr>
          <w:p w14:paraId="0CC4788D" w14:textId="77777777" w:rsidR="00AA50FB" w:rsidRDefault="00AA50FB" w:rsidP="00BB5AA8">
            <w:pPr>
              <w:spacing w:line="276" w:lineRule="auto"/>
              <w:rPr>
                <w:rFonts w:ascii="Arial" w:hAnsi="Arial" w:cs="Arial"/>
              </w:rPr>
            </w:pPr>
          </w:p>
        </w:tc>
        <w:tc>
          <w:tcPr>
            <w:tcW w:w="5670" w:type="dxa"/>
          </w:tcPr>
          <w:p w14:paraId="68516128" w14:textId="26679706" w:rsidR="00AA50FB" w:rsidRDefault="00AA50FB" w:rsidP="00AA50FB">
            <w:pPr>
              <w:spacing w:line="276" w:lineRule="auto"/>
              <w:jc w:val="both"/>
              <w:rPr>
                <w:rFonts w:ascii="Arial" w:hAnsi="Arial" w:cs="Arial"/>
              </w:rPr>
            </w:pPr>
            <w:r w:rsidRPr="005839A2">
              <w:rPr>
                <w:rFonts w:ascii="Arial" w:hAnsi="Arial" w:cs="Arial"/>
              </w:rPr>
              <w:t>Encourager/vulgariser des modes de production climato-sensibles (introduction de spéculations plus adaptées, nouvelles méthodes d’irrigation, etc.) au regard de l’évolution du risque climatique dans la zone d’intervention</w:t>
            </w:r>
          </w:p>
        </w:tc>
        <w:tc>
          <w:tcPr>
            <w:tcW w:w="1855" w:type="dxa"/>
          </w:tcPr>
          <w:p w14:paraId="1509349E" w14:textId="42BDDFBF" w:rsidR="00AA50FB" w:rsidRDefault="004F1FF6" w:rsidP="00BB5AA8">
            <w:pPr>
              <w:spacing w:line="276" w:lineRule="auto"/>
              <w:rPr>
                <w:rFonts w:ascii="Arial" w:hAnsi="Arial" w:cs="Arial"/>
              </w:rPr>
            </w:pPr>
            <w:r>
              <w:rPr>
                <w:rFonts w:ascii="Arial" w:hAnsi="Arial" w:cs="Arial"/>
              </w:rPr>
              <w:t>Projet</w:t>
            </w:r>
          </w:p>
        </w:tc>
      </w:tr>
      <w:tr w:rsidR="00D406AF" w14:paraId="169E5DD0" w14:textId="77777777" w:rsidTr="00D406AF">
        <w:tc>
          <w:tcPr>
            <w:tcW w:w="1537" w:type="dxa"/>
            <w:vMerge w:val="restart"/>
          </w:tcPr>
          <w:p w14:paraId="7C50F3DE" w14:textId="3C6E4721" w:rsidR="00D406AF" w:rsidRPr="003954AC" w:rsidRDefault="00D406AF" w:rsidP="00BB5AA8">
            <w:pPr>
              <w:spacing w:line="276" w:lineRule="auto"/>
              <w:rPr>
                <w:rFonts w:ascii="Arial" w:hAnsi="Arial" w:cs="Arial"/>
                <w:b/>
                <w:bCs/>
              </w:rPr>
            </w:pPr>
            <w:r w:rsidRPr="003954AC">
              <w:rPr>
                <w:rFonts w:ascii="Arial" w:hAnsi="Arial" w:cs="Arial"/>
                <w:b/>
                <w:bCs/>
              </w:rPr>
              <w:t>Gouvernance</w:t>
            </w:r>
          </w:p>
        </w:tc>
        <w:tc>
          <w:tcPr>
            <w:tcW w:w="5670" w:type="dxa"/>
          </w:tcPr>
          <w:p w14:paraId="48A88302" w14:textId="3C0B29E8" w:rsidR="00D406AF" w:rsidRDefault="009E446B" w:rsidP="00D406AF">
            <w:pPr>
              <w:spacing w:line="276" w:lineRule="auto"/>
              <w:jc w:val="both"/>
              <w:rPr>
                <w:rFonts w:ascii="Arial" w:hAnsi="Arial" w:cs="Arial"/>
              </w:rPr>
            </w:pPr>
            <w:r>
              <w:rPr>
                <w:rFonts w:ascii="Arial" w:hAnsi="Arial" w:cs="Arial"/>
              </w:rPr>
              <w:t>Mettre en place des stratégies d’anticipation et d’innovation permettant d’assurer la diligence dans les procédures de passation des marchés du PNUD afin de répondre à</w:t>
            </w:r>
            <w:r w:rsidR="00D406AF" w:rsidRPr="005839A2">
              <w:rPr>
                <w:rFonts w:ascii="Arial" w:hAnsi="Arial" w:cs="Arial"/>
              </w:rPr>
              <w:t xml:space="preserve"> l’impératif d</w:t>
            </w:r>
            <w:r>
              <w:rPr>
                <w:rFonts w:ascii="Arial" w:hAnsi="Arial" w:cs="Arial"/>
              </w:rPr>
              <w:t xml:space="preserve">e célérité qui </w:t>
            </w:r>
            <w:r w:rsidR="00D406AF" w:rsidRPr="005839A2">
              <w:rPr>
                <w:rFonts w:ascii="Arial" w:hAnsi="Arial" w:cs="Arial"/>
              </w:rPr>
              <w:t xml:space="preserve">qui caractérise </w:t>
            </w:r>
            <w:r>
              <w:rPr>
                <w:rFonts w:ascii="Arial" w:hAnsi="Arial" w:cs="Arial"/>
              </w:rPr>
              <w:t xml:space="preserve">les interventions de </w:t>
            </w:r>
            <w:r w:rsidR="00D406AF" w:rsidRPr="005839A2">
              <w:rPr>
                <w:rFonts w:ascii="Arial" w:hAnsi="Arial" w:cs="Arial"/>
              </w:rPr>
              <w:t>la stabilisation</w:t>
            </w:r>
          </w:p>
        </w:tc>
        <w:tc>
          <w:tcPr>
            <w:tcW w:w="1855" w:type="dxa"/>
          </w:tcPr>
          <w:p w14:paraId="15838C42" w14:textId="77777777" w:rsidR="009E446B" w:rsidRDefault="009E446B" w:rsidP="00BB5AA8">
            <w:pPr>
              <w:spacing w:line="276" w:lineRule="auto"/>
              <w:rPr>
                <w:rFonts w:ascii="Arial" w:hAnsi="Arial" w:cs="Arial"/>
              </w:rPr>
            </w:pPr>
            <w:r>
              <w:rPr>
                <w:rFonts w:ascii="Arial" w:hAnsi="Arial" w:cs="Arial"/>
              </w:rPr>
              <w:t>Projet/</w:t>
            </w:r>
          </w:p>
          <w:p w14:paraId="03B6CB35" w14:textId="63B7995E" w:rsidR="00D406AF" w:rsidRDefault="009E446B" w:rsidP="00BB5AA8">
            <w:pPr>
              <w:spacing w:line="276" w:lineRule="auto"/>
              <w:rPr>
                <w:rFonts w:ascii="Arial" w:hAnsi="Arial" w:cs="Arial"/>
              </w:rPr>
            </w:pPr>
            <w:r>
              <w:rPr>
                <w:rFonts w:ascii="Arial" w:hAnsi="Arial" w:cs="Arial"/>
              </w:rPr>
              <w:t>PNUD</w:t>
            </w:r>
          </w:p>
        </w:tc>
      </w:tr>
      <w:tr w:rsidR="00D406AF" w14:paraId="23018138" w14:textId="77777777" w:rsidTr="00D406AF">
        <w:tc>
          <w:tcPr>
            <w:tcW w:w="1537" w:type="dxa"/>
            <w:vMerge/>
          </w:tcPr>
          <w:p w14:paraId="5481B8D2" w14:textId="77777777" w:rsidR="00D406AF" w:rsidRDefault="00D406AF" w:rsidP="00BB5AA8">
            <w:pPr>
              <w:spacing w:line="276" w:lineRule="auto"/>
              <w:rPr>
                <w:rFonts w:ascii="Arial" w:hAnsi="Arial" w:cs="Arial"/>
              </w:rPr>
            </w:pPr>
          </w:p>
        </w:tc>
        <w:tc>
          <w:tcPr>
            <w:tcW w:w="5670" w:type="dxa"/>
          </w:tcPr>
          <w:p w14:paraId="0F9C3C57" w14:textId="5EB87F2A" w:rsidR="00D406AF" w:rsidRDefault="009E446B" w:rsidP="00D406AF">
            <w:pPr>
              <w:spacing w:line="276" w:lineRule="auto"/>
              <w:jc w:val="both"/>
              <w:rPr>
                <w:rFonts w:ascii="Arial" w:hAnsi="Arial" w:cs="Arial"/>
              </w:rPr>
            </w:pPr>
            <w:r>
              <w:rPr>
                <w:rFonts w:ascii="Arial" w:hAnsi="Arial" w:cs="Arial"/>
              </w:rPr>
              <w:t>R</w:t>
            </w:r>
            <w:r w:rsidRPr="005839A2">
              <w:rPr>
                <w:rFonts w:ascii="Arial" w:hAnsi="Arial" w:cs="Arial"/>
              </w:rPr>
              <w:t xml:space="preserve">enforcer le leadership de l’État </w:t>
            </w:r>
            <w:r>
              <w:rPr>
                <w:rFonts w:ascii="Arial" w:hAnsi="Arial" w:cs="Arial"/>
              </w:rPr>
              <w:t>à travers une i</w:t>
            </w:r>
            <w:r w:rsidR="00D406AF" w:rsidRPr="005839A2">
              <w:rPr>
                <w:rFonts w:ascii="Arial" w:hAnsi="Arial" w:cs="Arial"/>
              </w:rPr>
              <w:t>mpli</w:t>
            </w:r>
            <w:r>
              <w:rPr>
                <w:rFonts w:ascii="Arial" w:hAnsi="Arial" w:cs="Arial"/>
              </w:rPr>
              <w:t>cation effective des différents maillons de la chaine des acteurs de la partie nationale (niveau national, provincial, départemental et communautaire)</w:t>
            </w:r>
            <w:r w:rsidR="00500CDE">
              <w:rPr>
                <w:rFonts w:ascii="Arial" w:hAnsi="Arial" w:cs="Arial"/>
              </w:rPr>
              <w:t xml:space="preserve">. </w:t>
            </w:r>
            <w:r w:rsidR="00500CDE" w:rsidRPr="00241FDC">
              <w:rPr>
                <w:rFonts w:ascii="Arial" w:hAnsi="Arial" w:cs="Arial"/>
              </w:rPr>
              <w:t>Pour se faire, mandater des remplaçants des ministres pour assurer une meilleure disponibilité des acteurs au niveau du comité de pilotage. Assurer une délégation au niveau déconcentré pour permettre un suivi de proximité</w:t>
            </w:r>
            <w:r w:rsidR="00500CDE">
              <w:rPr>
                <w:rFonts w:ascii="Arial" w:hAnsi="Arial" w:cs="Arial"/>
              </w:rPr>
              <w:t xml:space="preserve"> </w:t>
            </w:r>
          </w:p>
        </w:tc>
        <w:tc>
          <w:tcPr>
            <w:tcW w:w="1855" w:type="dxa"/>
          </w:tcPr>
          <w:p w14:paraId="283E60C7" w14:textId="77777777" w:rsidR="00D4139A" w:rsidRDefault="00D4139A" w:rsidP="00BB5AA8">
            <w:pPr>
              <w:spacing w:line="276" w:lineRule="auto"/>
              <w:rPr>
                <w:rFonts w:ascii="Arial" w:hAnsi="Arial" w:cs="Arial"/>
              </w:rPr>
            </w:pPr>
            <w:r>
              <w:rPr>
                <w:rFonts w:ascii="Arial" w:hAnsi="Arial" w:cs="Arial"/>
              </w:rPr>
              <w:t>Projet/</w:t>
            </w:r>
          </w:p>
          <w:p w14:paraId="77C3863B" w14:textId="29331877" w:rsidR="00D406AF" w:rsidRDefault="00D4139A" w:rsidP="00BB5AA8">
            <w:pPr>
              <w:spacing w:line="276" w:lineRule="auto"/>
              <w:rPr>
                <w:rFonts w:ascii="Arial" w:hAnsi="Arial" w:cs="Arial"/>
              </w:rPr>
            </w:pPr>
            <w:proofErr w:type="spellStart"/>
            <w:r>
              <w:rPr>
                <w:rFonts w:ascii="Arial" w:hAnsi="Arial" w:cs="Arial"/>
              </w:rPr>
              <w:t>Etat</w:t>
            </w:r>
            <w:proofErr w:type="spellEnd"/>
          </w:p>
        </w:tc>
      </w:tr>
      <w:tr w:rsidR="00D406AF" w14:paraId="0FEF8FC0" w14:textId="77777777" w:rsidTr="00D406AF">
        <w:tc>
          <w:tcPr>
            <w:tcW w:w="1537" w:type="dxa"/>
            <w:vMerge/>
          </w:tcPr>
          <w:p w14:paraId="2F0CB1D7" w14:textId="77777777" w:rsidR="00D406AF" w:rsidRDefault="00D406AF" w:rsidP="00BB5AA8">
            <w:pPr>
              <w:spacing w:line="276" w:lineRule="auto"/>
              <w:rPr>
                <w:rFonts w:ascii="Arial" w:hAnsi="Arial" w:cs="Arial"/>
              </w:rPr>
            </w:pPr>
          </w:p>
        </w:tc>
        <w:tc>
          <w:tcPr>
            <w:tcW w:w="5670" w:type="dxa"/>
          </w:tcPr>
          <w:p w14:paraId="150F4B2B" w14:textId="72824C3D" w:rsidR="00D406AF" w:rsidRDefault="00D406AF" w:rsidP="00D406AF">
            <w:pPr>
              <w:spacing w:line="276" w:lineRule="auto"/>
              <w:jc w:val="both"/>
              <w:rPr>
                <w:rFonts w:ascii="Arial" w:hAnsi="Arial" w:cs="Arial"/>
              </w:rPr>
            </w:pPr>
            <w:r>
              <w:rPr>
                <w:rFonts w:ascii="Arial" w:hAnsi="Arial" w:cs="Arial"/>
              </w:rPr>
              <w:t>Améliore</w:t>
            </w:r>
            <w:r w:rsidRPr="005839A2">
              <w:rPr>
                <w:rFonts w:ascii="Arial" w:hAnsi="Arial" w:cs="Arial"/>
              </w:rPr>
              <w:t>r le processus de recrutement des VNU communautaires</w:t>
            </w:r>
            <w:r>
              <w:rPr>
                <w:rFonts w:ascii="Arial" w:hAnsi="Arial" w:cs="Arial"/>
              </w:rPr>
              <w:t xml:space="preserve">, clarifier/réorienter leurs rôles et </w:t>
            </w:r>
            <w:r w:rsidRPr="005839A2">
              <w:rPr>
                <w:rFonts w:ascii="Arial" w:hAnsi="Arial" w:cs="Arial"/>
              </w:rPr>
              <w:t xml:space="preserve">renforcer leurs capacités </w:t>
            </w:r>
            <w:r>
              <w:rPr>
                <w:rFonts w:ascii="Arial" w:hAnsi="Arial" w:cs="Arial"/>
              </w:rPr>
              <w:t xml:space="preserve">en cohérence avec les axes </w:t>
            </w:r>
            <w:r>
              <w:rPr>
                <w:rFonts w:ascii="Arial" w:hAnsi="Arial" w:cs="Arial"/>
              </w:rPr>
              <w:lastRenderedPageBreak/>
              <w:t>d’intervention du projet afin d’assurer plus d’efficacité dans le suivi</w:t>
            </w:r>
            <w:r w:rsidRPr="005839A2">
              <w:rPr>
                <w:rFonts w:ascii="Arial" w:hAnsi="Arial" w:cs="Arial"/>
              </w:rPr>
              <w:t xml:space="preserve"> </w:t>
            </w:r>
            <w:r>
              <w:rPr>
                <w:rFonts w:ascii="Arial" w:hAnsi="Arial" w:cs="Arial"/>
              </w:rPr>
              <w:t>et</w:t>
            </w:r>
            <w:r w:rsidRPr="005839A2">
              <w:rPr>
                <w:rFonts w:ascii="Arial" w:hAnsi="Arial" w:cs="Arial"/>
              </w:rPr>
              <w:t xml:space="preserve"> </w:t>
            </w:r>
            <w:r>
              <w:rPr>
                <w:rFonts w:ascii="Arial" w:hAnsi="Arial" w:cs="Arial"/>
              </w:rPr>
              <w:t>l’</w:t>
            </w:r>
            <w:r w:rsidRPr="005839A2">
              <w:rPr>
                <w:rFonts w:ascii="Arial" w:hAnsi="Arial" w:cs="Arial"/>
              </w:rPr>
              <w:t xml:space="preserve">accompagnement des bénéficiaires des </w:t>
            </w:r>
            <w:r>
              <w:rPr>
                <w:rFonts w:ascii="Arial" w:hAnsi="Arial" w:cs="Arial"/>
              </w:rPr>
              <w:t xml:space="preserve">différents </w:t>
            </w:r>
            <w:r w:rsidRPr="005839A2">
              <w:rPr>
                <w:rFonts w:ascii="Arial" w:hAnsi="Arial" w:cs="Arial"/>
              </w:rPr>
              <w:t xml:space="preserve">appuis et </w:t>
            </w:r>
            <w:r>
              <w:rPr>
                <w:rFonts w:ascii="Arial" w:hAnsi="Arial" w:cs="Arial"/>
              </w:rPr>
              <w:t>l</w:t>
            </w:r>
            <w:r w:rsidRPr="005839A2">
              <w:rPr>
                <w:rFonts w:ascii="Arial" w:hAnsi="Arial" w:cs="Arial"/>
              </w:rPr>
              <w:t>es différents organes mis en place</w:t>
            </w:r>
          </w:p>
        </w:tc>
        <w:tc>
          <w:tcPr>
            <w:tcW w:w="1855" w:type="dxa"/>
          </w:tcPr>
          <w:p w14:paraId="560500AF" w14:textId="77777777" w:rsidR="00D406AF" w:rsidRDefault="00D4139A" w:rsidP="00BB5AA8">
            <w:pPr>
              <w:spacing w:line="276" w:lineRule="auto"/>
              <w:rPr>
                <w:rFonts w:ascii="Arial" w:hAnsi="Arial" w:cs="Arial"/>
              </w:rPr>
            </w:pPr>
            <w:r>
              <w:rPr>
                <w:rFonts w:ascii="Arial" w:hAnsi="Arial" w:cs="Arial"/>
              </w:rPr>
              <w:lastRenderedPageBreak/>
              <w:t>Projet/</w:t>
            </w:r>
          </w:p>
          <w:p w14:paraId="06C35DBB" w14:textId="4B674839" w:rsidR="00D4139A" w:rsidRDefault="00D4139A" w:rsidP="00BB5AA8">
            <w:pPr>
              <w:spacing w:line="276" w:lineRule="auto"/>
              <w:rPr>
                <w:rFonts w:ascii="Arial" w:hAnsi="Arial" w:cs="Arial"/>
              </w:rPr>
            </w:pPr>
            <w:r>
              <w:rPr>
                <w:rFonts w:ascii="Arial" w:hAnsi="Arial" w:cs="Arial"/>
              </w:rPr>
              <w:t>Programme VNU</w:t>
            </w:r>
          </w:p>
        </w:tc>
      </w:tr>
      <w:tr w:rsidR="00D406AF" w14:paraId="2B6B0E5B" w14:textId="77777777" w:rsidTr="00D406AF">
        <w:tc>
          <w:tcPr>
            <w:tcW w:w="1537" w:type="dxa"/>
            <w:vMerge/>
          </w:tcPr>
          <w:p w14:paraId="75CEA4F8" w14:textId="77777777" w:rsidR="00D406AF" w:rsidRDefault="00D406AF" w:rsidP="00BB5AA8">
            <w:pPr>
              <w:spacing w:line="276" w:lineRule="auto"/>
              <w:rPr>
                <w:rFonts w:ascii="Arial" w:hAnsi="Arial" w:cs="Arial"/>
              </w:rPr>
            </w:pPr>
          </w:p>
        </w:tc>
        <w:tc>
          <w:tcPr>
            <w:tcW w:w="5670" w:type="dxa"/>
          </w:tcPr>
          <w:p w14:paraId="139BBB9A" w14:textId="596114C1" w:rsidR="00D406AF" w:rsidRDefault="00D406AF" w:rsidP="00D406AF">
            <w:pPr>
              <w:spacing w:line="276" w:lineRule="auto"/>
              <w:jc w:val="both"/>
              <w:rPr>
                <w:rFonts w:ascii="Arial" w:hAnsi="Arial" w:cs="Arial"/>
              </w:rPr>
            </w:pPr>
            <w:r w:rsidRPr="005839A2">
              <w:rPr>
                <w:rFonts w:ascii="Arial" w:hAnsi="Arial" w:cs="Arial"/>
              </w:rPr>
              <w:t>En vertu de son mandat et dans le souci de préserver les acquis du projet, le PNUD devrait s’appuyer sur le projet FNS pour se positionner sur les questions de Réduction des Risques de Catastrophes dans les zones du projet, gravement menacées par les inondations</w:t>
            </w:r>
          </w:p>
        </w:tc>
        <w:tc>
          <w:tcPr>
            <w:tcW w:w="1855" w:type="dxa"/>
          </w:tcPr>
          <w:p w14:paraId="5878C003" w14:textId="73726810" w:rsidR="00D406AF" w:rsidRDefault="00D4139A" w:rsidP="00BB5AA8">
            <w:pPr>
              <w:spacing w:line="276" w:lineRule="auto"/>
              <w:rPr>
                <w:rFonts w:ascii="Arial" w:hAnsi="Arial" w:cs="Arial"/>
              </w:rPr>
            </w:pPr>
            <w:r>
              <w:rPr>
                <w:rFonts w:ascii="Arial" w:hAnsi="Arial" w:cs="Arial"/>
              </w:rPr>
              <w:t>PNUD</w:t>
            </w:r>
          </w:p>
        </w:tc>
      </w:tr>
      <w:tr w:rsidR="00D406AF" w14:paraId="1D2BD4AC" w14:textId="77777777" w:rsidTr="00D406AF">
        <w:tc>
          <w:tcPr>
            <w:tcW w:w="1537" w:type="dxa"/>
          </w:tcPr>
          <w:p w14:paraId="079D9B18" w14:textId="2447B45D" w:rsidR="00D406AF" w:rsidRPr="00500CDE" w:rsidRDefault="00D406AF" w:rsidP="00BB5AA8">
            <w:pPr>
              <w:spacing w:line="276" w:lineRule="auto"/>
              <w:rPr>
                <w:rFonts w:ascii="Arial" w:hAnsi="Arial" w:cs="Arial"/>
                <w:b/>
                <w:bCs/>
              </w:rPr>
            </w:pPr>
            <w:r w:rsidRPr="00500CDE">
              <w:rPr>
                <w:rFonts w:ascii="Arial" w:hAnsi="Arial" w:cs="Arial"/>
                <w:b/>
                <w:bCs/>
              </w:rPr>
              <w:t>Mise à l’échelle</w:t>
            </w:r>
          </w:p>
        </w:tc>
        <w:tc>
          <w:tcPr>
            <w:tcW w:w="5670" w:type="dxa"/>
          </w:tcPr>
          <w:p w14:paraId="44538C6F" w14:textId="482ADFB9" w:rsidR="00D406AF" w:rsidRPr="00D406AF" w:rsidRDefault="00B97863" w:rsidP="00D406AF">
            <w:pPr>
              <w:spacing w:line="276" w:lineRule="auto"/>
              <w:jc w:val="both"/>
              <w:rPr>
                <w:rFonts w:ascii="Arial" w:hAnsi="Arial" w:cs="Arial"/>
              </w:rPr>
            </w:pPr>
            <w:r>
              <w:rPr>
                <w:rFonts w:ascii="Arial" w:hAnsi="Arial" w:cs="Arial"/>
              </w:rPr>
              <w:t>E</w:t>
            </w:r>
            <w:r w:rsidR="00D406AF" w:rsidRPr="005839A2">
              <w:rPr>
                <w:rFonts w:ascii="Arial" w:hAnsi="Arial" w:cs="Arial"/>
              </w:rPr>
              <w:t xml:space="preserve">nvisager des investissements massifs et immédiats </w:t>
            </w:r>
            <w:r>
              <w:rPr>
                <w:rFonts w:ascii="Arial" w:hAnsi="Arial" w:cs="Arial"/>
              </w:rPr>
              <w:t xml:space="preserve">parallèlement ou </w:t>
            </w:r>
            <w:r w:rsidR="00D406AF" w:rsidRPr="005839A2">
              <w:rPr>
                <w:rFonts w:ascii="Arial" w:hAnsi="Arial" w:cs="Arial"/>
              </w:rPr>
              <w:t>à la suite des interventions du projet dans la perspective de préserver, élargir et consolider les acquis</w:t>
            </w:r>
            <w:r>
              <w:rPr>
                <w:rFonts w:ascii="Arial" w:hAnsi="Arial" w:cs="Arial"/>
              </w:rPr>
              <w:t>.</w:t>
            </w:r>
            <w:r w:rsidR="00D406AF" w:rsidRPr="005839A2">
              <w:rPr>
                <w:rFonts w:ascii="Arial" w:hAnsi="Arial" w:cs="Arial"/>
              </w:rPr>
              <w:t xml:space="preserve"> </w:t>
            </w:r>
            <w:r w:rsidR="00D406AF" w:rsidRPr="00241FDC">
              <w:rPr>
                <w:rFonts w:ascii="Arial" w:hAnsi="Arial" w:cs="Arial"/>
              </w:rPr>
              <w:t>Des projets/programmes conjoints entre plusieurs organisations/bailleurs pourraient être une des options à explorer.</w:t>
            </w:r>
          </w:p>
        </w:tc>
        <w:tc>
          <w:tcPr>
            <w:tcW w:w="1855" w:type="dxa"/>
          </w:tcPr>
          <w:p w14:paraId="2C85C6A0" w14:textId="77777777" w:rsidR="00D406AF" w:rsidRDefault="00D4139A" w:rsidP="00BB5AA8">
            <w:pPr>
              <w:spacing w:line="276" w:lineRule="auto"/>
              <w:rPr>
                <w:rFonts w:ascii="Arial" w:hAnsi="Arial" w:cs="Arial"/>
              </w:rPr>
            </w:pPr>
            <w:r>
              <w:rPr>
                <w:rFonts w:ascii="Arial" w:hAnsi="Arial" w:cs="Arial"/>
              </w:rPr>
              <w:t>Coordination SNU/</w:t>
            </w:r>
          </w:p>
          <w:p w14:paraId="34B81A1C" w14:textId="77777777" w:rsidR="00D4139A" w:rsidRDefault="00D4139A" w:rsidP="00BB5AA8">
            <w:pPr>
              <w:spacing w:line="276" w:lineRule="auto"/>
              <w:rPr>
                <w:rFonts w:ascii="Arial" w:hAnsi="Arial" w:cs="Arial"/>
              </w:rPr>
            </w:pPr>
            <w:r>
              <w:rPr>
                <w:rFonts w:ascii="Arial" w:hAnsi="Arial" w:cs="Arial"/>
              </w:rPr>
              <w:t>PTF/</w:t>
            </w:r>
          </w:p>
          <w:p w14:paraId="543F5850" w14:textId="43DA9C76" w:rsidR="00D4139A" w:rsidRDefault="0062533D" w:rsidP="00BB5AA8">
            <w:pPr>
              <w:spacing w:line="276" w:lineRule="auto"/>
              <w:rPr>
                <w:rFonts w:ascii="Arial" w:hAnsi="Arial" w:cs="Arial"/>
              </w:rPr>
            </w:pPr>
            <w:r>
              <w:rPr>
                <w:rFonts w:ascii="Arial" w:hAnsi="Arial" w:cs="Arial"/>
              </w:rPr>
              <w:t>État</w:t>
            </w:r>
          </w:p>
        </w:tc>
      </w:tr>
    </w:tbl>
    <w:p w14:paraId="51DE4F91" w14:textId="77777777" w:rsidR="00CC3690" w:rsidRDefault="00CC3690" w:rsidP="00D406AF">
      <w:pPr>
        <w:pStyle w:val="Titre2"/>
        <w:numPr>
          <w:ilvl w:val="0"/>
          <w:numId w:val="0"/>
        </w:numPr>
        <w:spacing w:line="276" w:lineRule="auto"/>
        <w:ind w:left="1069" w:hanging="360"/>
      </w:pPr>
    </w:p>
    <w:p w14:paraId="0AF64A5D" w14:textId="589F529A" w:rsidR="00576DFA" w:rsidRPr="00C66651" w:rsidRDefault="00173D7D" w:rsidP="00D406AF">
      <w:pPr>
        <w:pStyle w:val="Titre2"/>
        <w:numPr>
          <w:ilvl w:val="0"/>
          <w:numId w:val="0"/>
        </w:numPr>
        <w:spacing w:line="276" w:lineRule="auto"/>
        <w:ind w:left="1069" w:hanging="360"/>
        <w:rPr>
          <w:rFonts w:ascii="Arial" w:hAnsi="Arial" w:cs="Arial"/>
          <w:i w:val="0"/>
          <w:iCs w:val="0"/>
        </w:rPr>
      </w:pPr>
      <w:bookmarkStart w:id="87" w:name="_Toc127134995"/>
      <w:r>
        <w:rPr>
          <w:rFonts w:ascii="Arial" w:hAnsi="Arial" w:cs="Arial"/>
          <w:i w:val="0"/>
          <w:iCs w:val="0"/>
        </w:rPr>
        <w:t>4</w:t>
      </w:r>
      <w:r w:rsidR="007B4EF7" w:rsidRPr="00C66651">
        <w:rPr>
          <w:rFonts w:ascii="Arial" w:hAnsi="Arial" w:cs="Arial"/>
          <w:i w:val="0"/>
          <w:iCs w:val="0"/>
        </w:rPr>
        <w:t xml:space="preserve">.3 </w:t>
      </w:r>
      <w:r w:rsidR="00AB4506" w:rsidRPr="00C66651">
        <w:rPr>
          <w:rFonts w:ascii="Arial" w:hAnsi="Arial" w:cs="Arial"/>
          <w:i w:val="0"/>
          <w:iCs w:val="0"/>
        </w:rPr>
        <w:t>Bonnes pratiques et e</w:t>
      </w:r>
      <w:r w:rsidR="00576DFA" w:rsidRPr="00C66651">
        <w:rPr>
          <w:rFonts w:ascii="Arial" w:hAnsi="Arial" w:cs="Arial"/>
          <w:i w:val="0"/>
          <w:iCs w:val="0"/>
        </w:rPr>
        <w:t xml:space="preserve">nseignements </w:t>
      </w:r>
      <w:r w:rsidR="00A44345" w:rsidRPr="00C66651">
        <w:rPr>
          <w:rFonts w:ascii="Arial" w:hAnsi="Arial" w:cs="Arial"/>
          <w:i w:val="0"/>
          <w:iCs w:val="0"/>
        </w:rPr>
        <w:t>tirés</w:t>
      </w:r>
      <w:bookmarkEnd w:id="87"/>
      <w:r w:rsidR="00576DFA" w:rsidRPr="00C66651">
        <w:rPr>
          <w:rFonts w:ascii="Arial" w:hAnsi="Arial" w:cs="Arial"/>
          <w:i w:val="0"/>
          <w:iCs w:val="0"/>
        </w:rPr>
        <w:t xml:space="preserve">  </w:t>
      </w:r>
    </w:p>
    <w:p w14:paraId="65363D1B" w14:textId="04A1EB43" w:rsidR="00AB5E3A" w:rsidRDefault="00AB5E3A" w:rsidP="00BB5AA8">
      <w:pPr>
        <w:spacing w:line="276" w:lineRule="auto"/>
        <w:jc w:val="both"/>
        <w:rPr>
          <w:rFonts w:ascii="Arial" w:hAnsi="Arial" w:cs="Arial"/>
          <w:b/>
          <w:bCs/>
          <w:sz w:val="22"/>
          <w:szCs w:val="22"/>
        </w:rPr>
      </w:pPr>
    </w:p>
    <w:p w14:paraId="52CB2608" w14:textId="479C9C37" w:rsidR="007B4EF7" w:rsidRPr="000D304A" w:rsidRDefault="000D304A" w:rsidP="00BB5AA8">
      <w:pPr>
        <w:spacing w:line="276" w:lineRule="auto"/>
        <w:jc w:val="both"/>
        <w:rPr>
          <w:rFonts w:ascii="Arial" w:hAnsi="Arial" w:cs="Arial"/>
          <w:sz w:val="22"/>
          <w:szCs w:val="22"/>
        </w:rPr>
      </w:pPr>
      <w:r w:rsidRPr="000D304A">
        <w:rPr>
          <w:rFonts w:ascii="Arial" w:hAnsi="Arial" w:cs="Arial"/>
          <w:sz w:val="22"/>
          <w:szCs w:val="22"/>
        </w:rPr>
        <w:t>Dans le cadre de la mise en œuvre du projet, plusieurs bonnes pratiques ont été répertoriées. Il convient de relever certaines</w:t>
      </w:r>
      <w:r>
        <w:rPr>
          <w:rFonts w:ascii="Arial" w:hAnsi="Arial" w:cs="Arial"/>
          <w:sz w:val="22"/>
          <w:szCs w:val="22"/>
        </w:rPr>
        <w:t xml:space="preserve"> qui </w:t>
      </w:r>
      <w:r w:rsidR="00A44345">
        <w:rPr>
          <w:rFonts w:ascii="Arial" w:hAnsi="Arial" w:cs="Arial"/>
          <w:sz w:val="22"/>
          <w:szCs w:val="22"/>
        </w:rPr>
        <w:t>sont</w:t>
      </w:r>
      <w:r w:rsidR="00A44345" w:rsidRPr="000D304A">
        <w:rPr>
          <w:rFonts w:ascii="Arial" w:hAnsi="Arial" w:cs="Arial"/>
          <w:sz w:val="22"/>
          <w:szCs w:val="22"/>
        </w:rPr>
        <w:t xml:space="preserve"> :</w:t>
      </w:r>
      <w:r w:rsidRPr="000D304A">
        <w:rPr>
          <w:rFonts w:ascii="Arial" w:hAnsi="Arial" w:cs="Arial"/>
          <w:sz w:val="22"/>
          <w:szCs w:val="22"/>
        </w:rPr>
        <w:t xml:space="preserve"> </w:t>
      </w:r>
    </w:p>
    <w:p w14:paraId="7A4FA84C" w14:textId="2C729389" w:rsidR="00AB4506" w:rsidRPr="005839A2" w:rsidRDefault="000D304A">
      <w:pPr>
        <w:numPr>
          <w:ilvl w:val="0"/>
          <w:numId w:val="3"/>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w:t>
      </w:r>
      <w:r w:rsidR="002B47C6">
        <w:rPr>
          <w:rFonts w:ascii="Arial" w:hAnsi="Arial" w:cs="Arial"/>
          <w:color w:val="000000" w:themeColor="text1"/>
          <w:sz w:val="22"/>
          <w:szCs w:val="22"/>
        </w:rPr>
        <w:t>a</w:t>
      </w:r>
      <w:r w:rsidR="00AB4506" w:rsidRPr="005839A2">
        <w:rPr>
          <w:rFonts w:ascii="Arial" w:hAnsi="Arial" w:cs="Arial"/>
          <w:color w:val="000000" w:themeColor="text1"/>
          <w:sz w:val="22"/>
          <w:szCs w:val="22"/>
        </w:rPr>
        <w:t>pproche d’organisation des bénéficiaires des appuis agricoles et de pêches à travers des groupements avec un nombre raisonnables de membres (20-25 personnes</w:t>
      </w:r>
      <w:r w:rsidR="00A44345" w:rsidRPr="005839A2">
        <w:rPr>
          <w:rFonts w:ascii="Arial" w:hAnsi="Arial" w:cs="Arial"/>
          <w:color w:val="000000" w:themeColor="text1"/>
          <w:sz w:val="22"/>
          <w:szCs w:val="22"/>
        </w:rPr>
        <w:t>) ;</w:t>
      </w:r>
    </w:p>
    <w:p w14:paraId="5CF854F5" w14:textId="2D4859F0" w:rsidR="00AB4506" w:rsidRPr="005839A2" w:rsidRDefault="000D304A">
      <w:pPr>
        <w:numPr>
          <w:ilvl w:val="0"/>
          <w:numId w:val="3"/>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 m</w:t>
      </w:r>
      <w:r w:rsidR="00AB4506" w:rsidRPr="005839A2">
        <w:rPr>
          <w:rFonts w:ascii="Arial" w:hAnsi="Arial" w:cs="Arial"/>
          <w:color w:val="000000" w:themeColor="text1"/>
          <w:sz w:val="22"/>
          <w:szCs w:val="22"/>
        </w:rPr>
        <w:t xml:space="preserve">utualisation des subventions inconditionnelles reçues et réalisation en commun d’activités entre membres d’un même groupement (cas de </w:t>
      </w:r>
      <w:proofErr w:type="spellStart"/>
      <w:r w:rsidR="00AB4506" w:rsidRPr="005839A2">
        <w:rPr>
          <w:rFonts w:ascii="Arial" w:hAnsi="Arial" w:cs="Arial"/>
          <w:color w:val="000000" w:themeColor="text1"/>
          <w:sz w:val="22"/>
          <w:szCs w:val="22"/>
        </w:rPr>
        <w:t>Koulkimé</w:t>
      </w:r>
      <w:proofErr w:type="spellEnd"/>
      <w:r w:rsidR="00A44345" w:rsidRPr="005839A2">
        <w:rPr>
          <w:rFonts w:ascii="Arial" w:hAnsi="Arial" w:cs="Arial"/>
          <w:color w:val="000000" w:themeColor="text1"/>
          <w:sz w:val="22"/>
          <w:szCs w:val="22"/>
        </w:rPr>
        <w:t>) ;</w:t>
      </w:r>
    </w:p>
    <w:p w14:paraId="3DE023D4" w14:textId="42B30BC1" w:rsidR="00AB4506" w:rsidRPr="005839A2" w:rsidRDefault="000D304A">
      <w:pPr>
        <w:numPr>
          <w:ilvl w:val="0"/>
          <w:numId w:val="3"/>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L’e</w:t>
      </w:r>
      <w:r w:rsidR="00AB4506" w:rsidRPr="005839A2">
        <w:rPr>
          <w:rFonts w:ascii="Arial" w:hAnsi="Arial" w:cs="Arial"/>
          <w:color w:val="000000" w:themeColor="text1"/>
          <w:sz w:val="22"/>
          <w:szCs w:val="22"/>
        </w:rPr>
        <w:t xml:space="preserve">ngagement de ressources propres par des acteurs de la chaine de sécurité pour répondre à des urgences en l’absence de dotations disponibles (cas gendarmerie de </w:t>
      </w:r>
      <w:proofErr w:type="spellStart"/>
      <w:r w:rsidR="00AB4506" w:rsidRPr="005839A2">
        <w:rPr>
          <w:rFonts w:ascii="Arial" w:hAnsi="Arial" w:cs="Arial"/>
          <w:color w:val="000000" w:themeColor="text1"/>
          <w:sz w:val="22"/>
          <w:szCs w:val="22"/>
        </w:rPr>
        <w:t>Baga</w:t>
      </w:r>
      <w:proofErr w:type="spellEnd"/>
      <w:r w:rsidR="00AB4506" w:rsidRPr="005839A2">
        <w:rPr>
          <w:rFonts w:ascii="Arial" w:hAnsi="Arial" w:cs="Arial"/>
          <w:color w:val="000000" w:themeColor="text1"/>
          <w:sz w:val="22"/>
          <w:szCs w:val="22"/>
        </w:rPr>
        <w:t xml:space="preserve"> Sola);</w:t>
      </w:r>
    </w:p>
    <w:p w14:paraId="0EDF96EF" w14:textId="649B07BB" w:rsidR="00AB4506" w:rsidRPr="005839A2" w:rsidRDefault="00A44345">
      <w:pPr>
        <w:numPr>
          <w:ilvl w:val="0"/>
          <w:numId w:val="3"/>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L’utilisation</w:t>
      </w:r>
      <w:r w:rsidR="00AB4506" w:rsidRPr="005839A2">
        <w:rPr>
          <w:rFonts w:ascii="Arial" w:hAnsi="Arial" w:cs="Arial"/>
          <w:color w:val="000000" w:themeColor="text1"/>
          <w:sz w:val="22"/>
          <w:szCs w:val="22"/>
        </w:rPr>
        <w:t xml:space="preserve"> des dotations en moyens roulants des forces de sécurité pour assurer des évacuations sanitaires d’urgence des </w:t>
      </w:r>
      <w:r w:rsidRPr="005839A2">
        <w:rPr>
          <w:rFonts w:ascii="Arial" w:hAnsi="Arial" w:cs="Arial"/>
          <w:color w:val="000000" w:themeColor="text1"/>
          <w:sz w:val="22"/>
          <w:szCs w:val="22"/>
        </w:rPr>
        <w:t>populations ;</w:t>
      </w:r>
    </w:p>
    <w:p w14:paraId="32AE0D64" w14:textId="5F46FBCB"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L</w:t>
      </w:r>
      <w:r w:rsidR="000D304A">
        <w:rPr>
          <w:rFonts w:ascii="Arial" w:hAnsi="Arial" w:cs="Arial"/>
          <w:color w:val="000000" w:themeColor="text1"/>
          <w:sz w:val="22"/>
          <w:szCs w:val="22"/>
        </w:rPr>
        <w:t>e l</w:t>
      </w:r>
      <w:r w:rsidRPr="005839A2">
        <w:rPr>
          <w:rFonts w:ascii="Arial" w:hAnsi="Arial" w:cs="Arial"/>
          <w:color w:val="000000" w:themeColor="text1"/>
          <w:sz w:val="22"/>
          <w:szCs w:val="22"/>
        </w:rPr>
        <w:t>ancement simultané des marchés de réalisation des infrastructures et d’acquisition des équipements</w:t>
      </w:r>
      <w:r w:rsidR="000D304A">
        <w:rPr>
          <w:rFonts w:ascii="Arial" w:hAnsi="Arial" w:cs="Arial"/>
          <w:color w:val="000000" w:themeColor="text1"/>
          <w:sz w:val="22"/>
          <w:szCs w:val="22"/>
        </w:rPr>
        <w:t> ;</w:t>
      </w:r>
    </w:p>
    <w:p w14:paraId="5A448281" w14:textId="0542C4D2" w:rsidR="00AB4506" w:rsidRPr="005839A2" w:rsidRDefault="000D304A">
      <w:pPr>
        <w:numPr>
          <w:ilvl w:val="0"/>
          <w:numId w:val="3"/>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 stratégie de d</w:t>
      </w:r>
      <w:r w:rsidR="00AB4506" w:rsidRPr="005839A2">
        <w:rPr>
          <w:rFonts w:ascii="Arial" w:hAnsi="Arial" w:cs="Arial"/>
          <w:color w:val="000000" w:themeColor="text1"/>
          <w:sz w:val="22"/>
          <w:szCs w:val="22"/>
        </w:rPr>
        <w:t xml:space="preserve">iversification des activités </w:t>
      </w:r>
      <w:r>
        <w:rPr>
          <w:rFonts w:ascii="Arial" w:hAnsi="Arial" w:cs="Arial"/>
          <w:color w:val="000000" w:themeColor="text1"/>
          <w:sz w:val="22"/>
          <w:szCs w:val="22"/>
        </w:rPr>
        <w:t xml:space="preserve">réalisée </w:t>
      </w:r>
      <w:r w:rsidR="00AB4506" w:rsidRPr="005839A2">
        <w:rPr>
          <w:rFonts w:ascii="Arial" w:hAnsi="Arial" w:cs="Arial"/>
          <w:color w:val="000000" w:themeColor="text1"/>
          <w:sz w:val="22"/>
          <w:szCs w:val="22"/>
        </w:rPr>
        <w:t>par les bénéficiaires des subventions inconditionnelles</w:t>
      </w:r>
      <w:r>
        <w:rPr>
          <w:rFonts w:ascii="Arial" w:hAnsi="Arial" w:cs="Arial"/>
          <w:color w:val="000000" w:themeColor="text1"/>
          <w:sz w:val="22"/>
          <w:szCs w:val="22"/>
        </w:rPr>
        <w:t>, toute chose qui a</w:t>
      </w:r>
      <w:r w:rsidR="00AB4506" w:rsidRPr="005839A2">
        <w:rPr>
          <w:rFonts w:ascii="Arial" w:hAnsi="Arial" w:cs="Arial"/>
          <w:color w:val="000000" w:themeColor="text1"/>
          <w:sz w:val="22"/>
          <w:szCs w:val="22"/>
        </w:rPr>
        <w:t xml:space="preserve"> perm</w:t>
      </w:r>
      <w:r>
        <w:rPr>
          <w:rFonts w:ascii="Arial" w:hAnsi="Arial" w:cs="Arial"/>
          <w:color w:val="000000" w:themeColor="text1"/>
          <w:sz w:val="22"/>
          <w:szCs w:val="22"/>
        </w:rPr>
        <w:t xml:space="preserve">is à plusieurs d’entre eux </w:t>
      </w:r>
      <w:r w:rsidR="00AB4506" w:rsidRPr="005839A2">
        <w:rPr>
          <w:rFonts w:ascii="Arial" w:hAnsi="Arial" w:cs="Arial"/>
          <w:color w:val="000000" w:themeColor="text1"/>
          <w:sz w:val="22"/>
          <w:szCs w:val="22"/>
        </w:rPr>
        <w:t>de réduire les risques</w:t>
      </w:r>
      <w:r>
        <w:rPr>
          <w:rFonts w:ascii="Arial" w:hAnsi="Arial" w:cs="Arial"/>
          <w:color w:val="000000" w:themeColor="text1"/>
          <w:sz w:val="22"/>
          <w:szCs w:val="22"/>
        </w:rPr>
        <w:t>.</w:t>
      </w:r>
    </w:p>
    <w:p w14:paraId="3FF7144C" w14:textId="6D856216" w:rsidR="00AB4506" w:rsidRDefault="00AB4506" w:rsidP="00BB5AA8">
      <w:pPr>
        <w:spacing w:line="276" w:lineRule="auto"/>
        <w:jc w:val="both"/>
        <w:rPr>
          <w:rFonts w:ascii="Arial" w:hAnsi="Arial" w:cs="Arial"/>
          <w:b/>
          <w:bCs/>
          <w:color w:val="5B9BD5" w:themeColor="accent5"/>
          <w:sz w:val="22"/>
          <w:szCs w:val="22"/>
        </w:rPr>
      </w:pPr>
    </w:p>
    <w:p w14:paraId="3110DE3D" w14:textId="6CA896E4" w:rsidR="000D304A" w:rsidRPr="000D304A" w:rsidRDefault="000D304A" w:rsidP="00BB5AA8">
      <w:pPr>
        <w:spacing w:line="276" w:lineRule="auto"/>
        <w:jc w:val="both"/>
        <w:rPr>
          <w:rFonts w:ascii="Arial" w:hAnsi="Arial" w:cs="Arial"/>
          <w:sz w:val="22"/>
          <w:szCs w:val="22"/>
        </w:rPr>
      </w:pPr>
      <w:r w:rsidRPr="000D304A">
        <w:rPr>
          <w:rFonts w:ascii="Arial" w:hAnsi="Arial" w:cs="Arial"/>
          <w:sz w:val="22"/>
          <w:szCs w:val="22"/>
        </w:rPr>
        <w:t>Plusieurs enseignements ont également été tirés de la mise en œuvre du projet. Les plus importantes de ces enseignements sont présentées ci-dessous :</w:t>
      </w:r>
    </w:p>
    <w:p w14:paraId="1C659D66" w14:textId="5672081C"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Le rapprochement entre populations et entre elles et les forces de sécurité est possible pour peu que des mécanismes et des cadres appropriés soient mis en place à cet </w:t>
      </w:r>
      <w:r w:rsidR="00A44345" w:rsidRPr="005839A2">
        <w:rPr>
          <w:rFonts w:ascii="Arial" w:hAnsi="Arial" w:cs="Arial"/>
          <w:color w:val="000000" w:themeColor="text1"/>
          <w:sz w:val="22"/>
          <w:szCs w:val="22"/>
        </w:rPr>
        <w:t>effet ;</w:t>
      </w:r>
    </w:p>
    <w:p w14:paraId="01540F20" w14:textId="26BF45EE"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La durabilité des mécanismes communautaires de stabilisation et de développement est tributaire de la mise en place de stratégies d’incitation des membres et de mécanismes d’autonomisation financières des </w:t>
      </w:r>
      <w:r w:rsidR="00A44345" w:rsidRPr="005839A2">
        <w:rPr>
          <w:rFonts w:ascii="Arial" w:hAnsi="Arial" w:cs="Arial"/>
          <w:color w:val="000000" w:themeColor="text1"/>
          <w:sz w:val="22"/>
          <w:szCs w:val="22"/>
        </w:rPr>
        <w:t>organes ;</w:t>
      </w:r>
    </w:p>
    <w:p w14:paraId="10D4F387" w14:textId="28EB0829"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 xml:space="preserve">La standardisation des interventions et des approches à toutes les zones d’intervention doit être relativisée pour prendre en compte les spécificités pour garantir l’atteinte des résultats et assurer leur </w:t>
      </w:r>
      <w:r w:rsidR="00A44345" w:rsidRPr="005839A2">
        <w:rPr>
          <w:rFonts w:ascii="Arial" w:hAnsi="Arial" w:cs="Arial"/>
          <w:color w:val="000000" w:themeColor="text1"/>
          <w:sz w:val="22"/>
          <w:szCs w:val="22"/>
        </w:rPr>
        <w:t>durabilité ;</w:t>
      </w:r>
    </w:p>
    <w:p w14:paraId="24987090" w14:textId="39BB91A6"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La mise en place des infrastructures socio-économiques de base constitue l’un des piliers d’affirmation de la présence effective de l’</w:t>
      </w:r>
      <w:proofErr w:type="spellStart"/>
      <w:r w:rsidRPr="005839A2">
        <w:rPr>
          <w:rFonts w:ascii="Arial" w:hAnsi="Arial" w:cs="Arial"/>
          <w:color w:val="000000" w:themeColor="text1"/>
          <w:sz w:val="22"/>
          <w:szCs w:val="22"/>
        </w:rPr>
        <w:t>Etat</w:t>
      </w:r>
      <w:proofErr w:type="spellEnd"/>
      <w:r w:rsidRPr="005839A2">
        <w:rPr>
          <w:rFonts w:ascii="Arial" w:hAnsi="Arial" w:cs="Arial"/>
          <w:color w:val="000000" w:themeColor="text1"/>
          <w:sz w:val="22"/>
          <w:szCs w:val="22"/>
        </w:rPr>
        <w:t xml:space="preserve"> et de reconnaissance de son autorité par les </w:t>
      </w:r>
      <w:r w:rsidR="00A44345" w:rsidRPr="005839A2">
        <w:rPr>
          <w:rFonts w:ascii="Arial" w:hAnsi="Arial" w:cs="Arial"/>
          <w:color w:val="000000" w:themeColor="text1"/>
          <w:sz w:val="22"/>
          <w:szCs w:val="22"/>
        </w:rPr>
        <w:t>populations ;</w:t>
      </w:r>
    </w:p>
    <w:p w14:paraId="07231D7B" w14:textId="77777777"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lastRenderedPageBreak/>
        <w:t xml:space="preserve">les communautés disposent d’un fort capital de résilience et sont des acteurs à part entière de leur développement, cependant  face à des risques multiformes et récurrents elles ont besoin d’un accompagnement diversifié et soutenu pour se relever durablement; </w:t>
      </w:r>
    </w:p>
    <w:p w14:paraId="692EB100" w14:textId="77777777" w:rsidR="00AB4506" w:rsidRPr="005839A2" w:rsidRDefault="00AB4506">
      <w:pPr>
        <w:numPr>
          <w:ilvl w:val="0"/>
          <w:numId w:val="3"/>
        </w:numPr>
        <w:spacing w:line="276" w:lineRule="auto"/>
        <w:jc w:val="both"/>
        <w:rPr>
          <w:rFonts w:ascii="Arial" w:hAnsi="Arial" w:cs="Arial"/>
          <w:color w:val="000000" w:themeColor="text1"/>
          <w:sz w:val="22"/>
          <w:szCs w:val="22"/>
        </w:rPr>
      </w:pPr>
      <w:r w:rsidRPr="005839A2">
        <w:rPr>
          <w:rFonts w:ascii="Arial" w:hAnsi="Arial" w:cs="Arial"/>
          <w:color w:val="000000" w:themeColor="text1"/>
          <w:sz w:val="22"/>
          <w:szCs w:val="22"/>
        </w:rPr>
        <w:t>Pour réussir la stabilisation, il y’a nécessité pour le PNUD d’imaginer des procédures qui prennent en compte l’impératif de la diligence des interventions.</w:t>
      </w:r>
    </w:p>
    <w:p w14:paraId="30DA4AB6" w14:textId="77777777" w:rsidR="0062533D" w:rsidRDefault="0062533D">
      <w:pPr>
        <w:rPr>
          <w:rFonts w:ascii="Arial" w:hAnsi="Arial" w:cs="Arial"/>
          <w:b/>
          <w:bCs/>
          <w:color w:val="2E74B5" w:themeColor="accent5" w:themeShade="BF"/>
          <w:sz w:val="22"/>
          <w:szCs w:val="22"/>
          <w:lang w:eastAsia="zh-CN"/>
        </w:rPr>
      </w:pPr>
      <w:r>
        <w:br w:type="page"/>
      </w:r>
    </w:p>
    <w:p w14:paraId="258F90BA" w14:textId="00A40ED9" w:rsidR="00576DFA" w:rsidRPr="005839A2" w:rsidRDefault="00643952" w:rsidP="00BB5AA8">
      <w:pPr>
        <w:pStyle w:val="Titre1"/>
      </w:pPr>
      <w:bookmarkStart w:id="88" w:name="_Toc127134996"/>
      <w:r w:rsidRPr="005839A2">
        <w:lastRenderedPageBreak/>
        <w:t>ANNEXES</w:t>
      </w:r>
      <w:bookmarkEnd w:id="88"/>
      <w:r w:rsidRPr="005839A2">
        <w:t xml:space="preserve"> </w:t>
      </w:r>
    </w:p>
    <w:p w14:paraId="0FA63D41" w14:textId="77777777" w:rsidR="00A44345" w:rsidRDefault="00A44345" w:rsidP="00BB5AA8">
      <w:pPr>
        <w:spacing w:line="276" w:lineRule="auto"/>
        <w:rPr>
          <w:rFonts w:ascii="Arial" w:hAnsi="Arial" w:cs="Arial"/>
          <w:sz w:val="22"/>
          <w:szCs w:val="22"/>
        </w:rPr>
      </w:pPr>
    </w:p>
    <w:p w14:paraId="0FAFF93A" w14:textId="40D1F22C" w:rsidR="00576DFA" w:rsidRPr="00A44345" w:rsidRDefault="00A44345" w:rsidP="00BB5AA8">
      <w:pPr>
        <w:pStyle w:val="Titre2"/>
        <w:numPr>
          <w:ilvl w:val="0"/>
          <w:numId w:val="0"/>
        </w:numPr>
        <w:spacing w:line="276" w:lineRule="auto"/>
        <w:ind w:left="1069"/>
        <w:rPr>
          <w:rFonts w:ascii="Arial" w:hAnsi="Arial" w:cs="Arial"/>
          <w:i w:val="0"/>
          <w:iCs w:val="0"/>
        </w:rPr>
      </w:pPr>
      <w:bookmarkStart w:id="89" w:name="_Toc127134997"/>
      <w:r w:rsidRPr="00A44345">
        <w:rPr>
          <w:rFonts w:ascii="Arial" w:hAnsi="Arial" w:cs="Arial"/>
          <w:i w:val="0"/>
          <w:iCs w:val="0"/>
        </w:rPr>
        <w:t xml:space="preserve">Annexe 1 : </w:t>
      </w:r>
      <w:r w:rsidR="00576DFA" w:rsidRPr="00A44345">
        <w:rPr>
          <w:rFonts w:ascii="Arial" w:hAnsi="Arial" w:cs="Arial"/>
          <w:i w:val="0"/>
          <w:iCs w:val="0"/>
        </w:rPr>
        <w:t xml:space="preserve">Liste des personnes ou groupes </w:t>
      </w:r>
      <w:r w:rsidRPr="00A44345">
        <w:rPr>
          <w:rFonts w:ascii="Arial" w:hAnsi="Arial" w:cs="Arial"/>
          <w:i w:val="0"/>
          <w:iCs w:val="0"/>
        </w:rPr>
        <w:t>interviewés</w:t>
      </w:r>
      <w:r w:rsidR="00576DFA" w:rsidRPr="00A44345">
        <w:rPr>
          <w:rFonts w:ascii="Arial" w:hAnsi="Arial" w:cs="Arial"/>
          <w:i w:val="0"/>
          <w:iCs w:val="0"/>
        </w:rPr>
        <w:t xml:space="preserve"> ou </w:t>
      </w:r>
      <w:r w:rsidRPr="00A44345">
        <w:rPr>
          <w:rFonts w:ascii="Arial" w:hAnsi="Arial" w:cs="Arial"/>
          <w:i w:val="0"/>
          <w:iCs w:val="0"/>
        </w:rPr>
        <w:t>consultés</w:t>
      </w:r>
      <w:r w:rsidR="00576DFA" w:rsidRPr="00A44345">
        <w:rPr>
          <w:rFonts w:ascii="Arial" w:hAnsi="Arial" w:cs="Arial"/>
          <w:i w:val="0"/>
          <w:iCs w:val="0"/>
        </w:rPr>
        <w:t xml:space="preserve"> et des sites </w:t>
      </w:r>
      <w:r w:rsidRPr="00A44345">
        <w:rPr>
          <w:rFonts w:ascii="Arial" w:hAnsi="Arial" w:cs="Arial"/>
          <w:i w:val="0"/>
          <w:iCs w:val="0"/>
        </w:rPr>
        <w:t>visités</w:t>
      </w:r>
      <w:bookmarkEnd w:id="89"/>
      <w:r w:rsidR="00576DFA" w:rsidRPr="00A44345">
        <w:rPr>
          <w:rFonts w:ascii="Arial" w:hAnsi="Arial" w:cs="Arial"/>
          <w:i w:val="0"/>
          <w:iCs w:val="0"/>
        </w:rPr>
        <w:t xml:space="preserve"> </w:t>
      </w:r>
    </w:p>
    <w:tbl>
      <w:tblPr>
        <w:tblW w:w="9067" w:type="dxa"/>
        <w:tblLayout w:type="fixed"/>
        <w:tblCellMar>
          <w:left w:w="0" w:type="dxa"/>
          <w:right w:w="0" w:type="dxa"/>
        </w:tblCellMar>
        <w:tblLook w:val="04A0" w:firstRow="1" w:lastRow="0" w:firstColumn="1" w:lastColumn="0" w:noHBand="0" w:noVBand="1"/>
      </w:tblPr>
      <w:tblGrid>
        <w:gridCol w:w="520"/>
        <w:gridCol w:w="1420"/>
        <w:gridCol w:w="1883"/>
        <w:gridCol w:w="1842"/>
        <w:gridCol w:w="709"/>
        <w:gridCol w:w="2693"/>
      </w:tblGrid>
      <w:tr w:rsidR="00B269C2" w14:paraId="095D63AB" w14:textId="77777777" w:rsidTr="00241FDC">
        <w:trPr>
          <w:trHeight w:val="360"/>
          <w:tblHeader/>
        </w:trPr>
        <w:tc>
          <w:tcPr>
            <w:tcW w:w="520" w:type="dxa"/>
            <w:tcBorders>
              <w:top w:val="single" w:sz="4" w:space="0" w:color="auto"/>
              <w:left w:val="single" w:sz="4" w:space="0" w:color="auto"/>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2CDB110" w14:textId="77777777" w:rsidR="00346F77" w:rsidRP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N0</w:t>
            </w:r>
          </w:p>
        </w:tc>
        <w:tc>
          <w:tcPr>
            <w:tcW w:w="1420"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14:paraId="380E956B" w14:textId="77777777" w:rsidR="00346F77" w:rsidRP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Noms et prénom</w:t>
            </w:r>
          </w:p>
        </w:tc>
        <w:tc>
          <w:tcPr>
            <w:tcW w:w="1883"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14:paraId="7868D8D7" w14:textId="77777777" w:rsid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Structures</w:t>
            </w:r>
          </w:p>
          <w:p w14:paraId="22870536" w14:textId="50481560" w:rsidR="00346F77" w:rsidRP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w:t>
            </w:r>
            <w:r w:rsidR="00B269C2" w:rsidRPr="00B269C2">
              <w:rPr>
                <w:rFonts w:ascii="Arial" w:hAnsi="Arial" w:cs="Arial"/>
                <w:b/>
                <w:bCs/>
                <w:color w:val="000000"/>
                <w:sz w:val="20"/>
                <w:szCs w:val="20"/>
              </w:rPr>
              <w:t>Libellé</w:t>
            </w:r>
          </w:p>
        </w:tc>
        <w:tc>
          <w:tcPr>
            <w:tcW w:w="1842"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30DFAC34" w14:textId="77777777" w:rsidR="00346F77" w:rsidRP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Fonction</w:t>
            </w:r>
          </w:p>
        </w:tc>
        <w:tc>
          <w:tcPr>
            <w:tcW w:w="709"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0FDE1A97" w14:textId="77777777" w:rsidR="00346F77" w:rsidRP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Sexe</w:t>
            </w:r>
          </w:p>
        </w:tc>
        <w:tc>
          <w:tcPr>
            <w:tcW w:w="2693" w:type="dxa"/>
            <w:tcBorders>
              <w:top w:val="single" w:sz="4" w:space="0" w:color="auto"/>
              <w:left w:val="nil"/>
              <w:bottom w:val="single" w:sz="4" w:space="0" w:color="auto"/>
              <w:right w:val="single" w:sz="4" w:space="0" w:color="auto"/>
            </w:tcBorders>
            <w:shd w:val="clear" w:color="000000" w:fill="BDD7EE"/>
            <w:noWrap/>
            <w:tcMar>
              <w:top w:w="15" w:type="dxa"/>
              <w:left w:w="15" w:type="dxa"/>
              <w:bottom w:w="0" w:type="dxa"/>
              <w:right w:w="15" w:type="dxa"/>
            </w:tcMar>
            <w:vAlign w:val="bottom"/>
            <w:hideMark/>
          </w:tcPr>
          <w:p w14:paraId="56AEC236" w14:textId="77777777" w:rsidR="00346F77" w:rsidRPr="00B269C2" w:rsidRDefault="00346F77" w:rsidP="00346F77">
            <w:pPr>
              <w:jc w:val="center"/>
              <w:rPr>
                <w:rFonts w:ascii="Arial" w:hAnsi="Arial" w:cs="Arial"/>
                <w:b/>
                <w:bCs/>
                <w:color w:val="000000"/>
                <w:sz w:val="20"/>
                <w:szCs w:val="20"/>
              </w:rPr>
            </w:pPr>
            <w:r w:rsidRPr="00B269C2">
              <w:rPr>
                <w:rFonts w:ascii="Arial" w:hAnsi="Arial" w:cs="Arial"/>
                <w:b/>
                <w:bCs/>
                <w:color w:val="000000"/>
                <w:sz w:val="20"/>
                <w:szCs w:val="20"/>
              </w:rPr>
              <w:t>Contacts</w:t>
            </w:r>
          </w:p>
        </w:tc>
      </w:tr>
      <w:tr w:rsidR="00B269C2" w14:paraId="6BE4D913" w14:textId="77777777" w:rsidTr="0062533D">
        <w:trPr>
          <w:trHeight w:val="18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546A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33481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Charles </w:t>
            </w:r>
            <w:proofErr w:type="spellStart"/>
            <w:r w:rsidRPr="00B269C2">
              <w:rPr>
                <w:rFonts w:ascii="Arial" w:hAnsi="Arial" w:cs="Arial"/>
                <w:color w:val="000000"/>
                <w:sz w:val="20"/>
                <w:szCs w:val="20"/>
              </w:rPr>
              <w:t>Mback</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6227C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D9DD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Coordonnateur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D2E0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9C869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98982545  Email: charles.mback@undp.org</w:t>
            </w:r>
          </w:p>
        </w:tc>
      </w:tr>
      <w:tr w:rsidR="00B269C2" w14:paraId="2D5A86FE" w14:textId="77777777" w:rsidTr="0062533D">
        <w:trPr>
          <w:trHeight w:val="19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895E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4B9D4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Ali Fofana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C946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3588A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Chef sous bureau </w:t>
            </w:r>
            <w:proofErr w:type="spellStart"/>
            <w:r w:rsidRPr="00B269C2">
              <w:rPr>
                <w:rFonts w:ascii="Arial" w:hAnsi="Arial" w:cs="Arial"/>
                <w:color w:val="000000"/>
                <w:sz w:val="20"/>
                <w:szCs w:val="20"/>
              </w:rPr>
              <w:t>Massakory</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7938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167045" w14:textId="77777777" w:rsidR="00B269C2" w:rsidRDefault="00346F77">
            <w:pPr>
              <w:rPr>
                <w:rFonts w:ascii="Arial" w:hAnsi="Arial" w:cs="Arial"/>
                <w:color w:val="000000"/>
                <w:sz w:val="20"/>
                <w:szCs w:val="20"/>
              </w:rPr>
            </w:pPr>
            <w:r w:rsidRPr="00B269C2">
              <w:rPr>
                <w:rFonts w:ascii="Arial" w:hAnsi="Arial" w:cs="Arial"/>
                <w:color w:val="000000"/>
                <w:sz w:val="20"/>
                <w:szCs w:val="20"/>
              </w:rPr>
              <w:t xml:space="preserve">Tel: 98982546  </w:t>
            </w:r>
          </w:p>
          <w:p w14:paraId="57748D38" w14:textId="067C27FB" w:rsidR="00346F77" w:rsidRPr="00B269C2" w:rsidRDefault="00346F77">
            <w:pPr>
              <w:rPr>
                <w:rFonts w:ascii="Arial" w:hAnsi="Arial" w:cs="Arial"/>
                <w:color w:val="000000"/>
                <w:sz w:val="20"/>
                <w:szCs w:val="20"/>
              </w:rPr>
            </w:pPr>
            <w:r w:rsidRPr="00B269C2">
              <w:rPr>
                <w:rFonts w:ascii="Arial" w:hAnsi="Arial" w:cs="Arial"/>
                <w:color w:val="000000"/>
                <w:sz w:val="20"/>
                <w:szCs w:val="20"/>
              </w:rPr>
              <w:t>Email: ali.fofana@undp.org</w:t>
            </w:r>
          </w:p>
        </w:tc>
      </w:tr>
      <w:tr w:rsidR="00B269C2" w14:paraId="7CDB4C3C" w14:textId="77777777" w:rsidTr="0062533D">
        <w:trPr>
          <w:trHeight w:val="6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99C7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41AB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Albert </w:t>
            </w:r>
            <w:proofErr w:type="spellStart"/>
            <w:r w:rsidRPr="00B269C2">
              <w:rPr>
                <w:rFonts w:ascii="Arial" w:hAnsi="Arial" w:cs="Arial"/>
                <w:color w:val="000000"/>
                <w:sz w:val="20"/>
                <w:szCs w:val="20"/>
              </w:rPr>
              <w:t>Mirindi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1624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15080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Spécialiste genre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0D4A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4AA65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98982546  Email: albert.mirindi@undp.org</w:t>
            </w:r>
          </w:p>
        </w:tc>
      </w:tr>
      <w:tr w:rsidR="00B269C2" w14:paraId="50A2AAA7"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9FB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E339E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Issouf Adam Oumar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31C66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9676E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VNU communautaire </w:t>
            </w:r>
            <w:proofErr w:type="spellStart"/>
            <w:r w:rsidRPr="00B269C2">
              <w:rPr>
                <w:rFonts w:ascii="Arial" w:hAnsi="Arial" w:cs="Arial"/>
                <w:color w:val="000000"/>
                <w:sz w:val="20"/>
                <w:szCs w:val="20"/>
              </w:rPr>
              <w:t>Ngalamia</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C490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6A1B3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65883812</w:t>
            </w:r>
          </w:p>
        </w:tc>
      </w:tr>
      <w:tr w:rsidR="00B269C2" w14:paraId="555C816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99FD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F4AB8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Abdel Madjid </w:t>
            </w:r>
            <w:proofErr w:type="spellStart"/>
            <w:r w:rsidRPr="00B269C2">
              <w:rPr>
                <w:rFonts w:ascii="Arial" w:hAnsi="Arial" w:cs="Arial"/>
                <w:color w:val="000000"/>
                <w:sz w:val="20"/>
                <w:szCs w:val="20"/>
              </w:rPr>
              <w:t>Guilja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63AE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EDB0D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VNU communautaire </w:t>
            </w:r>
            <w:proofErr w:type="spellStart"/>
            <w:r w:rsidRPr="00B269C2">
              <w:rPr>
                <w:rFonts w:ascii="Arial" w:hAnsi="Arial" w:cs="Arial"/>
                <w:color w:val="000000"/>
                <w:sz w:val="20"/>
                <w:szCs w:val="20"/>
              </w:rPr>
              <w:t>Ngalamia</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5FF8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4976B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68606374</w:t>
            </w:r>
          </w:p>
        </w:tc>
      </w:tr>
      <w:tr w:rsidR="00B269C2" w14:paraId="3EC168A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C4ED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C9577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Mamadou Brahim Oumar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D1D0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BFD3E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VNU communautaire </w:t>
            </w:r>
            <w:proofErr w:type="spellStart"/>
            <w:r w:rsidRPr="00B269C2">
              <w:rPr>
                <w:rFonts w:ascii="Arial" w:hAnsi="Arial" w:cs="Arial"/>
                <w:color w:val="000000"/>
                <w:sz w:val="20"/>
                <w:szCs w:val="20"/>
              </w:rPr>
              <w:t>Koulkimé</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266B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9B741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98982578</w:t>
            </w:r>
          </w:p>
        </w:tc>
      </w:tr>
      <w:tr w:rsidR="00B269C2" w14:paraId="2F3E9646"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7ACE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10C72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Brahim </w:t>
            </w:r>
            <w:proofErr w:type="spellStart"/>
            <w:r w:rsidRPr="00B269C2">
              <w:rPr>
                <w:rFonts w:ascii="Arial" w:hAnsi="Arial" w:cs="Arial"/>
                <w:color w:val="000000"/>
                <w:sz w:val="20"/>
                <w:szCs w:val="20"/>
              </w:rPr>
              <w:t>Mbodou</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B5D81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Projet FNS</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300D3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VNU communautaire </w:t>
            </w:r>
            <w:proofErr w:type="spellStart"/>
            <w:r w:rsidRPr="00B269C2">
              <w:rPr>
                <w:rFonts w:ascii="Arial" w:hAnsi="Arial" w:cs="Arial"/>
                <w:color w:val="000000"/>
                <w:sz w:val="20"/>
                <w:szCs w:val="20"/>
              </w:rPr>
              <w:t>Koulkimé</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925B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A9CD8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98982577</w:t>
            </w:r>
          </w:p>
        </w:tc>
      </w:tr>
      <w:tr w:rsidR="00B269C2" w14:paraId="01B63656" w14:textId="77777777" w:rsidTr="0062533D">
        <w:trPr>
          <w:trHeight w:val="102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7DA4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1E211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Dr </w:t>
            </w:r>
            <w:proofErr w:type="spellStart"/>
            <w:r w:rsidRPr="00B269C2">
              <w:rPr>
                <w:rFonts w:ascii="Arial" w:hAnsi="Arial" w:cs="Arial"/>
                <w:color w:val="000000"/>
                <w:sz w:val="20"/>
                <w:szCs w:val="20"/>
              </w:rPr>
              <w:t>Dobingar</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Allassembaye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7A7B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 DGEP/MINEPD</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A4B8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Directeur Générale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D08CC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B4949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66241952/95230882  Email: a.dobingar@gmail.com/a.dobingar@yahoo.fr</w:t>
            </w:r>
          </w:p>
        </w:tc>
      </w:tr>
      <w:tr w:rsidR="00B269C2" w14:paraId="4768FD25" w14:textId="77777777" w:rsidTr="0062533D">
        <w:trPr>
          <w:trHeight w:val="484"/>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F38E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7414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 </w:t>
            </w:r>
            <w:proofErr w:type="spellStart"/>
            <w:r w:rsidRPr="00B269C2">
              <w:rPr>
                <w:rFonts w:ascii="Arial" w:hAnsi="Arial" w:cs="Arial"/>
                <w:color w:val="000000"/>
                <w:sz w:val="20"/>
                <w:szCs w:val="20"/>
              </w:rPr>
              <w:t>Moutaye</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Whoor</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Hamit</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00A3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 DGEP/MINEPD</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B506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Directeur Planification Provinciale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47A0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59B45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66298166/95298166  Email: moutayewhoor@gmail.com</w:t>
            </w:r>
          </w:p>
        </w:tc>
      </w:tr>
      <w:tr w:rsidR="00B269C2" w14:paraId="6607594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4587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82E03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Vridaou</w:t>
            </w:r>
            <w:proofErr w:type="spellEnd"/>
            <w:r w:rsidRPr="00B269C2">
              <w:rPr>
                <w:rFonts w:ascii="Arial" w:hAnsi="Arial" w:cs="Arial"/>
                <w:color w:val="000000"/>
                <w:sz w:val="20"/>
                <w:szCs w:val="20"/>
              </w:rPr>
              <w:t xml:space="preserve"> Tao</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E16C8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Bureau Coordonnatrice Résidente SNU</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D9E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Chargé des Données et du suivi des Résultats</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999A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D8D8F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Tel: 66714918/99898648  Email: </w:t>
            </w:r>
            <w:proofErr w:type="spellStart"/>
            <w:r w:rsidRPr="00B269C2">
              <w:rPr>
                <w:rFonts w:ascii="Arial" w:hAnsi="Arial" w:cs="Arial"/>
                <w:color w:val="000000"/>
                <w:sz w:val="20"/>
                <w:szCs w:val="20"/>
              </w:rPr>
              <w:t>vridaou.tao@un.og</w:t>
            </w:r>
            <w:proofErr w:type="spellEnd"/>
          </w:p>
        </w:tc>
      </w:tr>
      <w:tr w:rsidR="00B269C2" w14:paraId="3E283892" w14:textId="77777777" w:rsidTr="0062533D">
        <w:trPr>
          <w:trHeight w:val="15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9272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5FD0A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AHMAT DJIBRINE BECHIR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D41CB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Préfecture de </w:t>
            </w:r>
            <w:proofErr w:type="spellStart"/>
            <w:r w:rsidRPr="00B269C2">
              <w:rPr>
                <w:rFonts w:ascii="Arial" w:hAnsi="Arial" w:cs="Arial"/>
                <w:color w:val="000000"/>
                <w:sz w:val="20"/>
                <w:szCs w:val="20"/>
              </w:rPr>
              <w:t>Mambi</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F4D8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Préfet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F4B0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255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66235188</w:t>
            </w:r>
          </w:p>
        </w:tc>
      </w:tr>
      <w:tr w:rsidR="00B269C2" w14:paraId="4D8CC11B" w14:textId="77777777" w:rsidTr="0062533D">
        <w:trPr>
          <w:trHeight w:val="34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F1B3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6693250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Mbaïtodjim</w:t>
            </w:r>
            <w:proofErr w:type="spellEnd"/>
            <w:r w:rsidRPr="00B269C2">
              <w:rPr>
                <w:rFonts w:ascii="Arial" w:hAnsi="Arial" w:cs="Arial"/>
                <w:color w:val="000000"/>
                <w:sz w:val="20"/>
                <w:szCs w:val="20"/>
              </w:rPr>
              <w:t xml:space="preserve"> Alexandre</w:t>
            </w:r>
          </w:p>
        </w:tc>
        <w:tc>
          <w:tcPr>
            <w:tcW w:w="188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01666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Gouvernorat Lac</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C2288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Directeur de cabinet/Point focal FNS</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8A15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72AE1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92724615 Email: alexdemelom1978@gmail.com</w:t>
            </w:r>
          </w:p>
        </w:tc>
      </w:tr>
      <w:tr w:rsidR="00B269C2" w14:paraId="63ED92AB"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F71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CBFE5"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Ngomddjita</w:t>
            </w:r>
            <w:proofErr w:type="spellEnd"/>
            <w:r w:rsidRPr="00B269C2">
              <w:rPr>
                <w:rFonts w:ascii="Arial" w:hAnsi="Arial" w:cs="Arial"/>
                <w:color w:val="000000"/>
                <w:sz w:val="20"/>
                <w:szCs w:val="20"/>
              </w:rPr>
              <w:t xml:space="preserve"> Mikael</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AA7C0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Radio </w:t>
            </w:r>
            <w:proofErr w:type="spellStart"/>
            <w:r w:rsidRPr="00B269C2">
              <w:rPr>
                <w:rFonts w:ascii="Arial" w:hAnsi="Arial" w:cs="Arial"/>
                <w:color w:val="000000"/>
                <w:sz w:val="20"/>
                <w:szCs w:val="20"/>
              </w:rPr>
              <w:t>Kadaye</w:t>
            </w:r>
            <w:proofErr w:type="spellEnd"/>
            <w:r w:rsidRPr="00B269C2">
              <w:rPr>
                <w:rFonts w:ascii="Arial" w:hAnsi="Arial" w:cs="Arial"/>
                <w:color w:val="000000"/>
                <w:sz w:val="20"/>
                <w:szCs w:val="20"/>
              </w:rPr>
              <w:t xml:space="preserve"> Bol</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65B9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Chargé de programme, </w:t>
            </w:r>
            <w:proofErr w:type="spellStart"/>
            <w:r w:rsidRPr="00B269C2">
              <w:rPr>
                <w:rFonts w:ascii="Arial" w:hAnsi="Arial" w:cs="Arial"/>
                <w:color w:val="000000"/>
                <w:sz w:val="20"/>
                <w:szCs w:val="20"/>
              </w:rPr>
              <w:t>responsible</w:t>
            </w:r>
            <w:proofErr w:type="spellEnd"/>
            <w:r w:rsidRPr="00B269C2">
              <w:rPr>
                <w:rFonts w:ascii="Arial" w:hAnsi="Arial" w:cs="Arial"/>
                <w:color w:val="000000"/>
                <w:sz w:val="20"/>
                <w:szCs w:val="20"/>
              </w:rPr>
              <w:t xml:space="preserve"> suivi-évaluation</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EB36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5111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66164789</w:t>
            </w:r>
          </w:p>
        </w:tc>
      </w:tr>
      <w:tr w:rsidR="00B269C2" w14:paraId="0EEC8034"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098D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9541F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Kaka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102E8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ONG CAFDEL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567F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 coordination</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2BC8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8929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63404073/99754848</w:t>
            </w:r>
          </w:p>
        </w:tc>
      </w:tr>
      <w:tr w:rsidR="00B269C2" w14:paraId="539D769F"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EFA1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CD5531"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Wazina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Mbodou</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4A16E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ONG CAFDEL</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5DC7E2" w14:textId="2B69538B" w:rsidR="00346F77" w:rsidRPr="00B269C2" w:rsidRDefault="0062533D">
            <w:pPr>
              <w:rPr>
                <w:rFonts w:ascii="Arial" w:hAnsi="Arial" w:cs="Arial"/>
                <w:color w:val="000000"/>
                <w:sz w:val="20"/>
                <w:szCs w:val="20"/>
              </w:rPr>
            </w:pPr>
            <w:r w:rsidRPr="00B269C2">
              <w:rPr>
                <w:rFonts w:ascii="Arial" w:hAnsi="Arial" w:cs="Arial"/>
                <w:color w:val="000000"/>
                <w:sz w:val="20"/>
                <w:szCs w:val="20"/>
              </w:rPr>
              <w:t>Vice-présidente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9D76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9945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66540267/95891950</w:t>
            </w:r>
          </w:p>
        </w:tc>
      </w:tr>
      <w:tr w:rsidR="00B269C2" w14:paraId="40C4CC23" w14:textId="77777777" w:rsidTr="0062533D">
        <w:trPr>
          <w:trHeight w:val="29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C8C8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06E3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Mariam </w:t>
            </w: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Abdala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41D17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ONG CAFDEL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E080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Conseillère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755D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6D7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62641220/99756002</w:t>
            </w:r>
          </w:p>
        </w:tc>
      </w:tr>
      <w:tr w:rsidR="00B269C2" w14:paraId="05AE068E"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8421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6D45D9"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Mahamadi</w:t>
            </w:r>
            <w:proofErr w:type="spellEnd"/>
            <w:r w:rsidRPr="00B269C2">
              <w:rPr>
                <w:rFonts w:ascii="Arial" w:hAnsi="Arial" w:cs="Arial"/>
                <w:color w:val="000000"/>
                <w:sz w:val="20"/>
                <w:szCs w:val="20"/>
              </w:rPr>
              <w:t xml:space="preserve"> Yacine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1D849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73E73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 sous-comité sécurité et droit de l'homme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7A5E2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B065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99957936</w:t>
            </w:r>
          </w:p>
        </w:tc>
      </w:tr>
      <w:tr w:rsidR="00B269C2" w14:paraId="63CEE098"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E20C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7B0AD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Adamou Adam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BB09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1D0C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Secrétaire Général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3C9F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8213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99978096</w:t>
            </w:r>
          </w:p>
        </w:tc>
      </w:tr>
      <w:tr w:rsidR="00B269C2" w14:paraId="21F8316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081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19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C2A1F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w:t>
            </w:r>
            <w:proofErr w:type="spellStart"/>
            <w:r w:rsidRPr="00B269C2">
              <w:rPr>
                <w:rFonts w:ascii="Arial" w:hAnsi="Arial" w:cs="Arial"/>
                <w:color w:val="000000"/>
                <w:sz w:val="20"/>
                <w:szCs w:val="20"/>
              </w:rPr>
              <w:t>Goni</w:t>
            </w:r>
            <w:proofErr w:type="spellEnd"/>
            <w:r w:rsidRPr="00B269C2">
              <w:rPr>
                <w:rFonts w:ascii="Arial" w:hAnsi="Arial" w:cs="Arial"/>
                <w:color w:val="000000"/>
                <w:sz w:val="20"/>
                <w:szCs w:val="20"/>
              </w:rPr>
              <w:t xml:space="preserve"> Maïna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CC56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1A6C0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F298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7EEF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90380189</w:t>
            </w:r>
          </w:p>
        </w:tc>
      </w:tr>
      <w:tr w:rsidR="00B269C2" w14:paraId="51560F90"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D3AC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14BA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Daouda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D95D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7A527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 représentant chef canton</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B692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D5AE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99912640</w:t>
            </w:r>
          </w:p>
        </w:tc>
      </w:tr>
      <w:tr w:rsidR="00B269C2" w14:paraId="622BDF2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FDC8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DB2ED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Ali </w:t>
            </w:r>
            <w:proofErr w:type="spellStart"/>
            <w:r w:rsidRPr="00B269C2">
              <w:rPr>
                <w:rFonts w:ascii="Arial" w:hAnsi="Arial" w:cs="Arial"/>
                <w:color w:val="000000"/>
                <w:sz w:val="20"/>
                <w:szCs w:val="20"/>
              </w:rPr>
              <w:t>Goni</w:t>
            </w:r>
            <w:proofErr w:type="spellEnd"/>
            <w:r w:rsidRPr="00B269C2">
              <w:rPr>
                <w:rFonts w:ascii="Arial" w:hAnsi="Arial" w:cs="Arial"/>
                <w:color w:val="000000"/>
                <w:sz w:val="20"/>
                <w:szCs w:val="20"/>
              </w:rPr>
              <w:t xml:space="preserve"> Maïna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A17A4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DCACC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Secrétaire Général adjoint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DDA7D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B95B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99993320</w:t>
            </w:r>
          </w:p>
        </w:tc>
      </w:tr>
      <w:tr w:rsidR="00B269C2" w14:paraId="71975D60"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BD7A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2D9D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Madou </w:t>
            </w:r>
            <w:proofErr w:type="spellStart"/>
            <w:r w:rsidRPr="00B269C2">
              <w:rPr>
                <w:rFonts w:ascii="Arial" w:hAnsi="Arial" w:cs="Arial"/>
                <w:color w:val="000000"/>
                <w:sz w:val="20"/>
                <w:szCs w:val="20"/>
              </w:rPr>
              <w:t>Tchouloum</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Dogolet</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FD44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6DDB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E59B3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F601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93866909</w:t>
            </w:r>
          </w:p>
        </w:tc>
      </w:tr>
      <w:tr w:rsidR="00B269C2" w14:paraId="22B1BA4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61D1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F6E6E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Nour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04125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3F79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 chef de village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E656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6059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99014822</w:t>
            </w:r>
          </w:p>
        </w:tc>
      </w:tr>
      <w:tr w:rsidR="00B269C2" w14:paraId="0A3E134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47E7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3EC4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w:t>
            </w:r>
            <w:proofErr w:type="spellStart"/>
            <w:r w:rsidRPr="00B269C2">
              <w:rPr>
                <w:rFonts w:ascii="Arial" w:hAnsi="Arial" w:cs="Arial"/>
                <w:color w:val="000000"/>
                <w:sz w:val="20"/>
                <w:szCs w:val="20"/>
              </w:rPr>
              <w:t>Kannaye</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Mbodou</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B315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175A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B82B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1F0C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99112380</w:t>
            </w:r>
          </w:p>
        </w:tc>
      </w:tr>
      <w:tr w:rsidR="00B269C2" w14:paraId="790643A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550E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AD4871"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Koumbou</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Mborom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C0FC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A0D8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Membre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1B70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84F4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                                    -    </w:t>
            </w:r>
          </w:p>
        </w:tc>
      </w:tr>
      <w:tr w:rsidR="00B269C2" w14:paraId="54844BFC" w14:textId="77777777" w:rsidTr="0062533D">
        <w:trPr>
          <w:trHeight w:val="29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EA7A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53664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Oumar Mahamat </w:t>
            </w:r>
            <w:proofErr w:type="spellStart"/>
            <w:r w:rsidRPr="00B269C2">
              <w:rPr>
                <w:rFonts w:ascii="Arial" w:hAnsi="Arial" w:cs="Arial"/>
                <w:color w:val="000000"/>
                <w:sz w:val="20"/>
                <w:szCs w:val="20"/>
              </w:rPr>
              <w:t>Tery</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88524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Poste gendarmerie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8EF1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Chef de poste titulaire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83C7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45A2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63983264/98755099</w:t>
            </w:r>
          </w:p>
        </w:tc>
      </w:tr>
      <w:tr w:rsidR="00B269C2" w14:paraId="77147111" w14:textId="77777777" w:rsidTr="0062533D">
        <w:trPr>
          <w:trHeight w:val="10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3E20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E229E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Moussa </w:t>
            </w:r>
            <w:proofErr w:type="spellStart"/>
            <w:r w:rsidRPr="00B269C2">
              <w:rPr>
                <w:rFonts w:ascii="Arial" w:hAnsi="Arial" w:cs="Arial"/>
                <w:color w:val="000000"/>
                <w:sz w:val="20"/>
                <w:szCs w:val="20"/>
              </w:rPr>
              <w:t>Hamit</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6FB37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Poste gendarmerie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540B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Agent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F72F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A04B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60616134/99616134</w:t>
            </w:r>
          </w:p>
        </w:tc>
      </w:tr>
      <w:tr w:rsidR="00B269C2" w14:paraId="6AD2463A" w14:textId="77777777" w:rsidTr="0062533D">
        <w:trPr>
          <w:trHeight w:val="4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2920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E93CA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Djibril </w:t>
            </w:r>
            <w:proofErr w:type="spellStart"/>
            <w:r w:rsidRPr="00B269C2">
              <w:rPr>
                <w:rFonts w:ascii="Arial" w:hAnsi="Arial" w:cs="Arial"/>
                <w:color w:val="000000"/>
                <w:sz w:val="20"/>
                <w:szCs w:val="20"/>
              </w:rPr>
              <w:t>Adoum</w:t>
            </w:r>
            <w:proofErr w:type="spellEnd"/>
            <w:r w:rsidRPr="00B269C2">
              <w:rPr>
                <w:rFonts w:ascii="Arial" w:hAnsi="Arial" w:cs="Arial"/>
                <w:color w:val="000000"/>
                <w:sz w:val="20"/>
                <w:szCs w:val="20"/>
              </w:rPr>
              <w:t xml:space="preserve"> Abdel Madjid</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C8ED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Poste gendarmerie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0B88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Agent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C36BE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06A7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62298682/90075069</w:t>
            </w:r>
          </w:p>
        </w:tc>
      </w:tr>
      <w:tr w:rsidR="00B269C2" w14:paraId="72239F6C"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D12D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2867A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Moustapha Moussa Hassan</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1CFED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Poste gendarmerie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9F0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Agent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30A9C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EC5B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68940013/99299258</w:t>
            </w:r>
          </w:p>
        </w:tc>
      </w:tr>
      <w:tr w:rsidR="00B269C2" w14:paraId="55A53C7F"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7D6F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ED93D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Souleymane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4CC8F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DAIBA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57D60" w14:textId="07EF8EAC" w:rsidR="00346F77" w:rsidRPr="00B269C2" w:rsidRDefault="0062533D">
            <w:pPr>
              <w:rPr>
                <w:rFonts w:ascii="Arial" w:hAnsi="Arial" w:cs="Arial"/>
                <w:color w:val="000000"/>
                <w:sz w:val="20"/>
                <w:szCs w:val="20"/>
              </w:rPr>
            </w:pPr>
            <w:r w:rsidRPr="00B269C2">
              <w:rPr>
                <w:rFonts w:ascii="Arial" w:hAnsi="Arial" w:cs="Arial"/>
                <w:color w:val="000000"/>
                <w:sz w:val="20"/>
                <w:szCs w:val="20"/>
              </w:rPr>
              <w:t>Vice-président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678BB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7BC0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90854741</w:t>
            </w:r>
          </w:p>
        </w:tc>
      </w:tr>
      <w:tr w:rsidR="00B269C2" w14:paraId="49773E5F" w14:textId="77777777" w:rsidTr="0062533D">
        <w:trPr>
          <w:trHeight w:val="101"/>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EB9F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010C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Moussa </w:t>
            </w:r>
            <w:proofErr w:type="spellStart"/>
            <w:r w:rsidRPr="00B269C2">
              <w:rPr>
                <w:rFonts w:ascii="Arial" w:hAnsi="Arial" w:cs="Arial"/>
                <w:color w:val="000000"/>
                <w:sz w:val="20"/>
                <w:szCs w:val="20"/>
              </w:rPr>
              <w:t>Kori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54E6A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Allam-Allam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211E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1688D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C6E7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91268456</w:t>
            </w:r>
          </w:p>
        </w:tc>
      </w:tr>
      <w:tr w:rsidR="00B269C2" w14:paraId="4E455EFC"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0ACA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0D9E2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Adamou Adam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79EDB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w:t>
            </w:r>
            <w:proofErr w:type="spellStart"/>
            <w:r w:rsidRPr="00B269C2">
              <w:rPr>
                <w:rFonts w:ascii="Arial" w:hAnsi="Arial" w:cs="Arial"/>
                <w:color w:val="000000"/>
                <w:sz w:val="20"/>
                <w:szCs w:val="20"/>
              </w:rPr>
              <w:t>Bana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0E5A3" w14:textId="2B7128A1" w:rsidR="00346F77" w:rsidRPr="00B269C2" w:rsidRDefault="0062533D">
            <w:pPr>
              <w:rPr>
                <w:rFonts w:ascii="Arial" w:hAnsi="Arial" w:cs="Arial"/>
                <w:color w:val="000000"/>
                <w:sz w:val="20"/>
                <w:szCs w:val="20"/>
              </w:rPr>
            </w:pPr>
            <w:r w:rsidRPr="00B269C2">
              <w:rPr>
                <w:rFonts w:ascii="Arial" w:hAnsi="Arial" w:cs="Arial"/>
                <w:color w:val="000000"/>
                <w:sz w:val="20"/>
                <w:szCs w:val="20"/>
              </w:rPr>
              <w:t>Vice-président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6707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62FD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99978096</w:t>
            </w:r>
          </w:p>
        </w:tc>
      </w:tr>
      <w:tr w:rsidR="00B269C2" w14:paraId="6C97AE4F"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9BF4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0B65C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Abdou Imam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4B4C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w:t>
            </w:r>
            <w:proofErr w:type="spellStart"/>
            <w:r w:rsidRPr="00B269C2">
              <w:rPr>
                <w:rFonts w:ascii="Arial" w:hAnsi="Arial" w:cs="Arial"/>
                <w:color w:val="000000"/>
                <w:sz w:val="20"/>
                <w:szCs w:val="20"/>
              </w:rPr>
              <w:t>Klakoul</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7296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Trésorié</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B624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70BA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92545192</w:t>
            </w:r>
          </w:p>
        </w:tc>
      </w:tr>
      <w:tr w:rsidR="00B269C2" w14:paraId="36167AA6" w14:textId="77777777" w:rsidTr="0062533D">
        <w:trPr>
          <w:trHeight w:val="9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6EAF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70A6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Issouf </w:t>
            </w:r>
            <w:proofErr w:type="spellStart"/>
            <w:r w:rsidRPr="00B269C2">
              <w:rPr>
                <w:rFonts w:ascii="Arial" w:hAnsi="Arial" w:cs="Arial"/>
                <w:color w:val="000000"/>
                <w:sz w:val="20"/>
                <w:szCs w:val="20"/>
              </w:rPr>
              <w:t>Aladji</w:t>
            </w:r>
            <w:proofErr w:type="spellEnd"/>
            <w:r w:rsidRPr="00B269C2">
              <w:rPr>
                <w:rFonts w:ascii="Arial" w:hAnsi="Arial" w:cs="Arial"/>
                <w:color w:val="000000"/>
                <w:sz w:val="20"/>
                <w:szCs w:val="20"/>
              </w:rPr>
              <w:t xml:space="preserve"> Alla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A9988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w:t>
            </w:r>
            <w:proofErr w:type="spellStart"/>
            <w:r w:rsidRPr="00B269C2">
              <w:rPr>
                <w:rFonts w:ascii="Arial" w:hAnsi="Arial" w:cs="Arial"/>
                <w:color w:val="000000"/>
                <w:sz w:val="20"/>
                <w:szCs w:val="20"/>
              </w:rPr>
              <w:t>Tofoye</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CDC0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24E8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BD4F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91369897</w:t>
            </w:r>
          </w:p>
        </w:tc>
      </w:tr>
      <w:tr w:rsidR="00B269C2" w14:paraId="3B70BE48"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C078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68812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Bikidi</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2EC1B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Yala-Yala </w:t>
            </w:r>
            <w:proofErr w:type="spellStart"/>
            <w:r w:rsidRPr="00B269C2">
              <w:rPr>
                <w:rFonts w:ascii="Arial" w:hAnsi="Arial" w:cs="Arial"/>
                <w:color w:val="000000"/>
                <w:sz w:val="20"/>
                <w:szCs w:val="20"/>
              </w:rPr>
              <w:t>Koulkimé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9F3C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8F30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2B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99127982</w:t>
            </w:r>
          </w:p>
        </w:tc>
      </w:tr>
      <w:tr w:rsidR="00B269C2" w14:paraId="26261B41"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0B63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9B0F3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MBODOU ABAKAR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A42D9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4D3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2006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39E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90824266</w:t>
            </w:r>
          </w:p>
        </w:tc>
      </w:tr>
      <w:tr w:rsidR="00B269C2" w14:paraId="2EB3C58F" w14:textId="77777777" w:rsidTr="0062533D">
        <w:trPr>
          <w:trHeight w:val="8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0648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4C852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ALI MOMO</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9DE0C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5B69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ABFC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D32D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99077770</w:t>
            </w:r>
          </w:p>
        </w:tc>
      </w:tr>
      <w:tr w:rsidR="00B269C2" w14:paraId="31BFEDA5" w14:textId="77777777" w:rsidTr="0062533D">
        <w:trPr>
          <w:trHeight w:val="17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ED0E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91BCA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ABAKAR AL HADJI MALLI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FE76F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6624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3BF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C6EB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90226777</w:t>
            </w:r>
          </w:p>
        </w:tc>
      </w:tr>
      <w:tr w:rsidR="00B269C2" w14:paraId="2E072CF3"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AF4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39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AC22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BECHIR  ABDOU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A3844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7323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D992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96A1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99605667</w:t>
            </w:r>
          </w:p>
        </w:tc>
      </w:tr>
      <w:tr w:rsidR="00B269C2" w14:paraId="286FE311" w14:textId="77777777" w:rsidTr="0062533D">
        <w:trPr>
          <w:trHeight w:val="27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43C2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94376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NDIGOU KALLOUMAI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1F1E3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7517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C22A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97EB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90510460</w:t>
            </w:r>
          </w:p>
        </w:tc>
      </w:tr>
      <w:tr w:rsidR="00B269C2" w14:paraId="16F00C28"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6C4D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993DE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MBODOU TCHARI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E86E5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D7B5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15E8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3EAB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92098298</w:t>
            </w:r>
          </w:p>
        </w:tc>
      </w:tr>
      <w:tr w:rsidR="00B269C2" w14:paraId="3ACC0108"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0B5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42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31B90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ADAM KOUDOUMI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95226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4CA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3430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FFC3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93336479</w:t>
            </w:r>
          </w:p>
        </w:tc>
      </w:tr>
      <w:tr w:rsidR="00B269C2" w14:paraId="4A737821"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0602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85A6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KALLA BAI YACHIMI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55A4D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16A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ACD6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6AAC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90453457</w:t>
            </w:r>
          </w:p>
        </w:tc>
      </w:tr>
      <w:tr w:rsidR="00B269C2" w14:paraId="2BAFA937"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454E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CA876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NANA MAHAMAT DJIBRILLA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BA221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A766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B05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60DE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na</w:t>
            </w:r>
          </w:p>
        </w:tc>
      </w:tr>
      <w:tr w:rsidR="00B269C2" w14:paraId="57AB24F7"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B5E1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55CAFD" w14:textId="77777777" w:rsidR="00346F77" w:rsidRPr="00B269C2" w:rsidRDefault="00346F77">
            <w:pPr>
              <w:rPr>
                <w:rFonts w:ascii="Arial" w:hAnsi="Arial" w:cs="Arial"/>
                <w:color w:val="000000"/>
                <w:sz w:val="20"/>
                <w:szCs w:val="20"/>
                <w:lang w:val="en-US"/>
              </w:rPr>
            </w:pPr>
            <w:r w:rsidRPr="00B269C2">
              <w:rPr>
                <w:rFonts w:ascii="Arial" w:hAnsi="Arial" w:cs="Arial"/>
                <w:color w:val="000000"/>
                <w:sz w:val="20"/>
                <w:szCs w:val="20"/>
                <w:lang w:val="en-US"/>
              </w:rPr>
              <w:t>HAWA TCHALLOU AL HADJI MAMADOU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5900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8489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C6D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D93C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na</w:t>
            </w:r>
          </w:p>
        </w:tc>
      </w:tr>
      <w:tr w:rsidR="00B269C2" w14:paraId="280BA14D"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5F23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1B1E8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HAWA MBOKOUROM TCHARI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6FBB8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9D5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D96F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4FF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na</w:t>
            </w:r>
          </w:p>
        </w:tc>
      </w:tr>
      <w:tr w:rsidR="00B269C2" w14:paraId="1235B8AC"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CF6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1D7B3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BOSSOUNA YACINE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0DA98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70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35AE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3335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na</w:t>
            </w:r>
          </w:p>
        </w:tc>
      </w:tr>
      <w:tr w:rsidR="00B269C2" w14:paraId="595EB484"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A621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91203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GOMBO TCHARI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8E738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610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012F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38E8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98946702</w:t>
            </w:r>
          </w:p>
        </w:tc>
      </w:tr>
      <w:tr w:rsidR="00B269C2" w14:paraId="414794CE"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01B1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49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5B69B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TCHARI YAGOU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F2713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DEA2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CA33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E9F7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97311505</w:t>
            </w:r>
          </w:p>
        </w:tc>
      </w:tr>
      <w:tr w:rsidR="00B269C2" w14:paraId="29FAE436"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48C4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25AF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ABDOU KOULI ABDOU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CF33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8BCF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635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DD40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95001692</w:t>
            </w:r>
          </w:p>
        </w:tc>
      </w:tr>
      <w:tr w:rsidR="00B269C2" w14:paraId="7CAE2381"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1A7C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5E9E6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ALI ABDALLAH</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EF2A0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6E9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B701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82F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99033358</w:t>
            </w:r>
          </w:p>
        </w:tc>
      </w:tr>
      <w:tr w:rsidR="00B269C2" w14:paraId="0B35A7CA"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4FD7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CC331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MADOU DADALE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CFEA8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5A86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F2A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DA5F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92326882</w:t>
            </w:r>
          </w:p>
        </w:tc>
      </w:tr>
      <w:tr w:rsidR="00B269C2" w14:paraId="3E876576" w14:textId="77777777" w:rsidTr="0062533D">
        <w:trPr>
          <w:trHeight w:val="11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2B1C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1BA88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MAMADOU MBODOUMI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1D904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4949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613F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7D44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95628874</w:t>
            </w:r>
          </w:p>
        </w:tc>
      </w:tr>
      <w:tr w:rsidR="00B269C2" w14:paraId="56A9A9FA"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C262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60682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MBOKOYE ABDOU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9879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3DF1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2150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673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92833342</w:t>
            </w:r>
          </w:p>
        </w:tc>
      </w:tr>
      <w:tr w:rsidR="00B269C2" w14:paraId="1416EAAD"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ABA3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F73E2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DJOKOI MOUSTAPHA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192EE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Koulkimié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8EC4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CEE2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A2FC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61449076</w:t>
            </w:r>
          </w:p>
        </w:tc>
      </w:tr>
      <w:tr w:rsidR="00B269C2" w14:paraId="3606BA75"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5ABB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09DB9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ABDRAMAN HAGGAR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3A3049"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Prefecture</w:t>
            </w:r>
            <w:proofErr w:type="spellEnd"/>
            <w:r w:rsidRPr="00B269C2">
              <w:rPr>
                <w:rFonts w:ascii="Arial" w:hAnsi="Arial" w:cs="Arial"/>
                <w:color w:val="000000"/>
                <w:sz w:val="20"/>
                <w:szCs w:val="20"/>
              </w:rPr>
              <w:t xml:space="preserve"> Kaya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B20E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Préfet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9591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AA84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66325249</w:t>
            </w:r>
          </w:p>
        </w:tc>
      </w:tr>
      <w:tr w:rsidR="00B269C2" w14:paraId="44E1587C"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BEE5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57</w:t>
            </w:r>
          </w:p>
        </w:tc>
        <w:tc>
          <w:tcPr>
            <w:tcW w:w="1420" w:type="dxa"/>
            <w:tcBorders>
              <w:top w:val="nil"/>
              <w:left w:val="nil"/>
              <w:bottom w:val="nil"/>
              <w:right w:val="nil"/>
            </w:tcBorders>
            <w:shd w:val="clear" w:color="auto" w:fill="auto"/>
            <w:tcMar>
              <w:top w:w="15" w:type="dxa"/>
              <w:left w:w="15" w:type="dxa"/>
              <w:bottom w:w="0" w:type="dxa"/>
              <w:right w:w="15" w:type="dxa"/>
            </w:tcMar>
            <w:vAlign w:val="bottom"/>
            <w:hideMark/>
          </w:tcPr>
          <w:p w14:paraId="1F63AFF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Idriss </w:t>
            </w:r>
            <w:proofErr w:type="spellStart"/>
            <w:r w:rsidRPr="00B269C2">
              <w:rPr>
                <w:rFonts w:ascii="Arial" w:hAnsi="Arial" w:cs="Arial"/>
                <w:color w:val="000000"/>
                <w:sz w:val="20"/>
                <w:szCs w:val="20"/>
              </w:rPr>
              <w:t>Bourma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Hadjar</w:t>
            </w:r>
            <w:proofErr w:type="spellEnd"/>
          </w:p>
        </w:tc>
        <w:tc>
          <w:tcPr>
            <w:tcW w:w="188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6346B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Gendarmerie </w:t>
            </w:r>
            <w:proofErr w:type="spellStart"/>
            <w:r w:rsidRPr="00B269C2">
              <w:rPr>
                <w:rFonts w:ascii="Arial" w:hAnsi="Arial" w:cs="Arial"/>
                <w:color w:val="000000"/>
                <w:sz w:val="20"/>
                <w:szCs w:val="20"/>
              </w:rPr>
              <w:t>Baga</w:t>
            </w:r>
            <w:proofErr w:type="spellEnd"/>
            <w:r w:rsidRPr="00B269C2">
              <w:rPr>
                <w:rFonts w:ascii="Arial" w:hAnsi="Arial" w:cs="Arial"/>
                <w:color w:val="000000"/>
                <w:sz w:val="20"/>
                <w:szCs w:val="20"/>
              </w:rPr>
              <w:t xml:space="preserve"> Sola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CB11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Commandant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42E50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8E1F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99201824</w:t>
            </w:r>
          </w:p>
        </w:tc>
      </w:tr>
      <w:tr w:rsidR="00B269C2" w14:paraId="480592C6"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C6DC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58</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DC583D"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Korey</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31FA0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Gendarmerie </w:t>
            </w:r>
            <w:proofErr w:type="spellStart"/>
            <w:r w:rsidRPr="00B269C2">
              <w:rPr>
                <w:rFonts w:ascii="Arial" w:hAnsi="Arial" w:cs="Arial"/>
                <w:color w:val="000000"/>
                <w:sz w:val="20"/>
                <w:szCs w:val="20"/>
              </w:rPr>
              <w:t>Baga</w:t>
            </w:r>
            <w:proofErr w:type="spellEnd"/>
            <w:r w:rsidRPr="00B269C2">
              <w:rPr>
                <w:rFonts w:ascii="Arial" w:hAnsi="Arial" w:cs="Arial"/>
                <w:color w:val="000000"/>
                <w:sz w:val="20"/>
                <w:szCs w:val="20"/>
              </w:rPr>
              <w:t xml:space="preserve"> Sola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268B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Adjoint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08F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F48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w:t>
            </w:r>
          </w:p>
        </w:tc>
      </w:tr>
      <w:tr w:rsidR="00B269C2" w14:paraId="00716269" w14:textId="77777777" w:rsidTr="0062533D">
        <w:trPr>
          <w:trHeight w:val="24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C8FB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59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816A5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DJIDI HAKI CHOUKOU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DA75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Sous-préfecture </w:t>
            </w:r>
            <w:proofErr w:type="spellStart"/>
            <w:r w:rsidRPr="00B269C2">
              <w:rPr>
                <w:rFonts w:ascii="Arial" w:hAnsi="Arial" w:cs="Arial"/>
                <w:color w:val="000000"/>
                <w:sz w:val="20"/>
                <w:szCs w:val="20"/>
              </w:rPr>
              <w:t>Baga</w:t>
            </w:r>
            <w:proofErr w:type="spellEnd"/>
            <w:r w:rsidRPr="00B269C2">
              <w:rPr>
                <w:rFonts w:ascii="Arial" w:hAnsi="Arial" w:cs="Arial"/>
                <w:color w:val="000000"/>
                <w:sz w:val="20"/>
                <w:szCs w:val="20"/>
              </w:rPr>
              <w:t xml:space="preserve"> Sola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0A23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Sous-préfet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D1A2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1777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66806551</w:t>
            </w:r>
          </w:p>
        </w:tc>
      </w:tr>
      <w:tr w:rsidR="00B269C2" w14:paraId="42939C4C"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F68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75EB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Ousmane </w:t>
            </w:r>
            <w:proofErr w:type="spellStart"/>
            <w:r w:rsidRPr="00B269C2">
              <w:rPr>
                <w:rFonts w:ascii="Arial" w:hAnsi="Arial" w:cs="Arial"/>
                <w:color w:val="000000"/>
                <w:sz w:val="20"/>
                <w:szCs w:val="20"/>
              </w:rPr>
              <w:t>Wayami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D50F1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Radi NANGUI </w:t>
            </w:r>
            <w:proofErr w:type="spellStart"/>
            <w:r w:rsidRPr="00B269C2">
              <w:rPr>
                <w:rFonts w:ascii="Arial" w:hAnsi="Arial" w:cs="Arial"/>
                <w:color w:val="000000"/>
                <w:sz w:val="20"/>
                <w:szCs w:val="20"/>
              </w:rPr>
              <w:t>Baga</w:t>
            </w:r>
            <w:proofErr w:type="spellEnd"/>
            <w:r w:rsidRPr="00B269C2">
              <w:rPr>
                <w:rFonts w:ascii="Arial" w:hAnsi="Arial" w:cs="Arial"/>
                <w:color w:val="000000"/>
                <w:sz w:val="20"/>
                <w:szCs w:val="20"/>
              </w:rPr>
              <w:t xml:space="preserve"> Sola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0FC1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Directeur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4A9B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EDE5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66398845/99259407</w:t>
            </w:r>
          </w:p>
        </w:tc>
      </w:tr>
      <w:tr w:rsidR="00B269C2" w14:paraId="20BCBC23"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FE56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70796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Dr Mahamat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EF691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élevage Bol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EB7E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Délégué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01BCA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6B8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99327644</w:t>
            </w:r>
          </w:p>
        </w:tc>
      </w:tr>
      <w:tr w:rsidR="00B269C2" w14:paraId="54856E83" w14:textId="77777777" w:rsidTr="0062533D">
        <w:trPr>
          <w:trHeight w:val="13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A571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3B048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Mahamat Moussa </w:t>
            </w:r>
            <w:proofErr w:type="spellStart"/>
            <w:r w:rsidRPr="00B269C2">
              <w:rPr>
                <w:rFonts w:ascii="Arial" w:hAnsi="Arial" w:cs="Arial"/>
                <w:color w:val="000000"/>
                <w:sz w:val="20"/>
                <w:szCs w:val="20"/>
              </w:rPr>
              <w:t>Hamit</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29E20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élevage Bol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1BDF3" w14:textId="0BB26E6C" w:rsidR="00346F77" w:rsidRPr="00B269C2" w:rsidRDefault="0062533D">
            <w:pPr>
              <w:rPr>
                <w:rFonts w:ascii="Arial" w:hAnsi="Arial" w:cs="Arial"/>
                <w:color w:val="000000"/>
                <w:sz w:val="20"/>
                <w:szCs w:val="20"/>
              </w:rPr>
            </w:pPr>
            <w:r w:rsidRPr="00B269C2">
              <w:rPr>
                <w:rFonts w:ascii="Arial" w:hAnsi="Arial" w:cs="Arial"/>
                <w:color w:val="000000"/>
                <w:sz w:val="20"/>
                <w:szCs w:val="20"/>
              </w:rPr>
              <w:t>Responsable</w:t>
            </w:r>
            <w:r w:rsidR="00346F77" w:rsidRPr="00B269C2">
              <w:rPr>
                <w:rFonts w:ascii="Arial" w:hAnsi="Arial" w:cs="Arial"/>
                <w:color w:val="000000"/>
                <w:sz w:val="20"/>
                <w:szCs w:val="20"/>
              </w:rPr>
              <w:t xml:space="preserve"> suivi-évaluation</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0FA1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6B33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66297212/99953101</w:t>
            </w:r>
          </w:p>
        </w:tc>
      </w:tr>
      <w:tr w:rsidR="00B269C2" w14:paraId="4C5F1A92"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D804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5E810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Bokoye</w:t>
            </w:r>
            <w:proofErr w:type="spellEnd"/>
            <w:r w:rsidRPr="00B269C2">
              <w:rPr>
                <w:rFonts w:ascii="Arial" w:hAnsi="Arial" w:cs="Arial"/>
                <w:color w:val="000000"/>
                <w:sz w:val="20"/>
                <w:szCs w:val="20"/>
              </w:rPr>
              <w:t xml:space="preserve"> Adam </w:t>
            </w:r>
            <w:proofErr w:type="spellStart"/>
            <w:r w:rsidRPr="00B269C2">
              <w:rPr>
                <w:rFonts w:ascii="Arial" w:hAnsi="Arial" w:cs="Arial"/>
                <w:color w:val="000000"/>
                <w:sz w:val="20"/>
                <w:szCs w:val="20"/>
              </w:rPr>
              <w:t>Kakoulou</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88B89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pêcheur </w:t>
            </w:r>
            <w:proofErr w:type="spellStart"/>
            <w:r w:rsidRPr="00B269C2">
              <w:rPr>
                <w:rFonts w:ascii="Arial" w:hAnsi="Arial" w:cs="Arial"/>
                <w:color w:val="000000"/>
                <w:sz w:val="20"/>
                <w:szCs w:val="20"/>
              </w:rPr>
              <w:t>Fally</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E6AE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7BE9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7F5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93978884</w:t>
            </w:r>
          </w:p>
        </w:tc>
      </w:tr>
      <w:tr w:rsidR="00B269C2" w14:paraId="3E61E7B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B2C4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2E867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Malloum</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Mbo</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E8978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pêcheur </w:t>
            </w:r>
            <w:proofErr w:type="spellStart"/>
            <w:r w:rsidRPr="00B269C2">
              <w:rPr>
                <w:rFonts w:ascii="Arial" w:hAnsi="Arial" w:cs="Arial"/>
                <w:color w:val="000000"/>
                <w:sz w:val="20"/>
                <w:szCs w:val="20"/>
              </w:rPr>
              <w:t>Tchoroboul</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B22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8923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E467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99301688</w:t>
            </w:r>
          </w:p>
        </w:tc>
      </w:tr>
      <w:tr w:rsidR="00B269C2" w14:paraId="6661EC5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3694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EB27D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Soumaïla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64CC9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pêcheur </w:t>
            </w:r>
            <w:proofErr w:type="spellStart"/>
            <w:r w:rsidRPr="00B269C2">
              <w:rPr>
                <w:rFonts w:ascii="Arial" w:hAnsi="Arial" w:cs="Arial"/>
                <w:color w:val="000000"/>
                <w:sz w:val="20"/>
                <w:szCs w:val="20"/>
              </w:rPr>
              <w:t>Karoua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949A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C014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A112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98984133</w:t>
            </w:r>
          </w:p>
        </w:tc>
      </w:tr>
      <w:tr w:rsidR="00B269C2" w14:paraId="0CD5712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F07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66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72461"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Ali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9B6F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Groupement pêcheur Clair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498D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9728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ADAB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65144417</w:t>
            </w:r>
          </w:p>
        </w:tc>
      </w:tr>
      <w:tr w:rsidR="00B269C2" w14:paraId="735458E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BFE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0AD9C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Guildja</w:t>
            </w:r>
            <w:proofErr w:type="spellEnd"/>
            <w:r w:rsidRPr="00B269C2">
              <w:rPr>
                <w:rFonts w:ascii="Arial" w:hAnsi="Arial" w:cs="Arial"/>
                <w:color w:val="000000"/>
                <w:sz w:val="20"/>
                <w:szCs w:val="20"/>
              </w:rPr>
              <w:t xml:space="preserve"> Tcharé</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5091D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6A41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1E3C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CA9A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99164730</w:t>
            </w:r>
          </w:p>
        </w:tc>
      </w:tr>
      <w:tr w:rsidR="00B269C2" w14:paraId="4002D3E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2B65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68</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6578D73A"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Malloum</w:t>
            </w:r>
            <w:proofErr w:type="spellEnd"/>
            <w:r w:rsidRPr="00B269C2">
              <w:rPr>
                <w:rFonts w:ascii="Arial" w:hAnsi="Arial" w:cs="Arial"/>
                <w:color w:val="000000"/>
                <w:sz w:val="20"/>
                <w:szCs w:val="20"/>
              </w:rPr>
              <w:t xml:space="preserve"> Issa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E5C6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8948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Secrétaire Général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76BD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00A2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91024768</w:t>
            </w:r>
          </w:p>
        </w:tc>
      </w:tr>
      <w:tr w:rsidR="00B269C2" w14:paraId="2693BB4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865A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69</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56B00FC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Tchari</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Nedimi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5B39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3C53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1542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6241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99616269</w:t>
            </w:r>
          </w:p>
        </w:tc>
      </w:tr>
      <w:tr w:rsidR="00B269C2" w14:paraId="242BE20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5929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70</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B54F92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Abdou Ali </w:t>
            </w:r>
            <w:proofErr w:type="spellStart"/>
            <w:r w:rsidRPr="00B269C2">
              <w:rPr>
                <w:rFonts w:ascii="Arial" w:hAnsi="Arial" w:cs="Arial"/>
                <w:color w:val="000000"/>
                <w:sz w:val="20"/>
                <w:szCs w:val="20"/>
              </w:rPr>
              <w:t>Abda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E8232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8F638" w14:textId="6C0D4869" w:rsidR="00346F77" w:rsidRPr="00B269C2" w:rsidRDefault="0062533D">
            <w:pPr>
              <w:rPr>
                <w:rFonts w:ascii="Arial" w:hAnsi="Arial" w:cs="Arial"/>
                <w:color w:val="000000"/>
                <w:sz w:val="20"/>
                <w:szCs w:val="20"/>
              </w:rPr>
            </w:pPr>
            <w:r w:rsidRPr="00B269C2">
              <w:rPr>
                <w:rFonts w:ascii="Arial" w:hAnsi="Arial" w:cs="Arial"/>
                <w:color w:val="000000"/>
                <w:sz w:val="20"/>
                <w:szCs w:val="20"/>
              </w:rPr>
              <w:t>Vice-président</w:t>
            </w:r>
            <w:r w:rsidR="00346F77" w:rsidRPr="00B269C2">
              <w:rPr>
                <w:rFonts w:ascii="Arial" w:hAnsi="Arial" w:cs="Arial"/>
                <w:color w:val="000000"/>
                <w:sz w:val="20"/>
                <w:szCs w:val="20"/>
              </w:rPr>
              <w:t xml:space="preserve"> </w:t>
            </w: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sécurité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A898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AC8F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99583978</w:t>
            </w:r>
          </w:p>
        </w:tc>
      </w:tr>
      <w:tr w:rsidR="00B269C2" w14:paraId="27239D40"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9FE0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71</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2E33F3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FBFCD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1E92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 chef de village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E24C6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225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91448079</w:t>
            </w:r>
          </w:p>
        </w:tc>
      </w:tr>
      <w:tr w:rsidR="00B269C2" w14:paraId="5F8DD89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4649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72</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6CA39B24"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Malloum</w:t>
            </w:r>
            <w:proofErr w:type="spellEnd"/>
            <w:r w:rsidRPr="00B269C2">
              <w:rPr>
                <w:rFonts w:ascii="Arial" w:hAnsi="Arial" w:cs="Arial"/>
                <w:color w:val="000000"/>
                <w:sz w:val="20"/>
                <w:szCs w:val="20"/>
              </w:rPr>
              <w:t xml:space="preserve"> Ibrahim </w:t>
            </w:r>
            <w:proofErr w:type="spellStart"/>
            <w:r w:rsidRPr="00B269C2">
              <w:rPr>
                <w:rFonts w:ascii="Arial" w:hAnsi="Arial" w:cs="Arial"/>
                <w:color w:val="000000"/>
                <w:sz w:val="20"/>
                <w:szCs w:val="20"/>
              </w:rPr>
              <w:t>Boh</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83AD5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9CAC0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F895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3B1E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98188194</w:t>
            </w:r>
          </w:p>
        </w:tc>
      </w:tr>
      <w:tr w:rsidR="00B269C2" w14:paraId="1F0A9DB3"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A1C1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73</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01D4DAB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Abdou Adam </w:t>
            </w:r>
            <w:proofErr w:type="spellStart"/>
            <w:r w:rsidRPr="00B269C2">
              <w:rPr>
                <w:rFonts w:ascii="Arial" w:hAnsi="Arial" w:cs="Arial"/>
                <w:color w:val="000000"/>
                <w:sz w:val="20"/>
                <w:szCs w:val="20"/>
              </w:rPr>
              <w:t>Keremi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D7DDC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3C45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70B63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B500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99211874</w:t>
            </w:r>
          </w:p>
        </w:tc>
      </w:tr>
      <w:tr w:rsidR="00B269C2" w14:paraId="24C98958"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09E7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74</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30DCFFAC"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Waziri</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Boh</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49307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439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 sous-comité relance économique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AB739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E71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90500562</w:t>
            </w:r>
          </w:p>
        </w:tc>
      </w:tr>
      <w:tr w:rsidR="00B269C2" w14:paraId="62D64110"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6CA4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75</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33AC34A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Al-Hadji Madou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6BEEF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B3179"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Trésorié</w:t>
            </w:r>
            <w:proofErr w:type="spellEnd"/>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5F48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3C05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99889863</w:t>
            </w:r>
          </w:p>
        </w:tc>
      </w:tr>
      <w:tr w:rsidR="00B269C2" w14:paraId="34E22BED"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AE7E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76</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BEEF0F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Al-Hadji </w:t>
            </w:r>
            <w:proofErr w:type="spellStart"/>
            <w:r w:rsidRPr="00B269C2">
              <w:rPr>
                <w:rFonts w:ascii="Arial" w:hAnsi="Arial" w:cs="Arial"/>
                <w:color w:val="000000"/>
                <w:sz w:val="20"/>
                <w:szCs w:val="20"/>
              </w:rPr>
              <w:t>Tchari</w:t>
            </w:r>
            <w:proofErr w:type="spellEnd"/>
            <w:r w:rsidRPr="00B269C2">
              <w:rPr>
                <w:rFonts w:ascii="Arial" w:hAnsi="Arial" w:cs="Arial"/>
                <w:color w:val="000000"/>
                <w:sz w:val="20"/>
                <w:szCs w:val="20"/>
              </w:rPr>
              <w:t xml:space="preserve"> Koudou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9E229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A2015B" w14:textId="1496712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Membre </w:t>
            </w:r>
            <w:r w:rsidR="0062533D" w:rsidRPr="00B269C2">
              <w:rPr>
                <w:rFonts w:ascii="Arial" w:hAnsi="Arial" w:cs="Arial"/>
                <w:color w:val="000000"/>
                <w:sz w:val="20"/>
                <w:szCs w:val="20"/>
              </w:rPr>
              <w:t>sous-comité</w:t>
            </w:r>
            <w:r w:rsidRPr="00B269C2">
              <w:rPr>
                <w:rFonts w:ascii="Arial" w:hAnsi="Arial" w:cs="Arial"/>
                <w:color w:val="000000"/>
                <w:sz w:val="20"/>
                <w:szCs w:val="20"/>
              </w:rPr>
              <w:t xml:space="preserve"> sécurité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AB54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87D7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99868166</w:t>
            </w:r>
          </w:p>
        </w:tc>
      </w:tr>
      <w:tr w:rsidR="00B269C2" w14:paraId="1423B582"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F9F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77</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705A08"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Aboucar</w:t>
            </w:r>
            <w:proofErr w:type="spellEnd"/>
            <w:r w:rsidRPr="00B269C2">
              <w:rPr>
                <w:rFonts w:ascii="Arial" w:hAnsi="Arial" w:cs="Arial"/>
                <w:color w:val="000000"/>
                <w:sz w:val="20"/>
                <w:szCs w:val="20"/>
              </w:rPr>
              <w:t xml:space="preserve"> Issa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3AC9B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58242D" w14:textId="3DEA0E46"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Membre </w:t>
            </w:r>
            <w:r w:rsidR="0062533D" w:rsidRPr="00B269C2">
              <w:rPr>
                <w:rFonts w:ascii="Arial" w:hAnsi="Arial" w:cs="Arial"/>
                <w:color w:val="000000"/>
                <w:sz w:val="20"/>
                <w:szCs w:val="20"/>
              </w:rPr>
              <w:t>sous-comité</w:t>
            </w:r>
            <w:r w:rsidRPr="00B269C2">
              <w:rPr>
                <w:rFonts w:ascii="Arial" w:hAnsi="Arial" w:cs="Arial"/>
                <w:color w:val="000000"/>
                <w:sz w:val="20"/>
                <w:szCs w:val="20"/>
              </w:rPr>
              <w:t xml:space="preserve"> </w:t>
            </w:r>
            <w:r w:rsidRPr="00B269C2">
              <w:rPr>
                <w:rFonts w:ascii="Arial" w:hAnsi="Arial" w:cs="Arial"/>
                <w:color w:val="FF0000"/>
                <w:sz w:val="20"/>
                <w:szCs w:val="20"/>
              </w:rPr>
              <w:t>affaires sociales</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0B7E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AEAE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99811075</w:t>
            </w:r>
          </w:p>
        </w:tc>
      </w:tr>
      <w:tr w:rsidR="00B269C2" w14:paraId="31F822A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6F82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B6F7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Falmata</w:t>
            </w:r>
            <w:proofErr w:type="spellEnd"/>
            <w:r w:rsidRPr="00B269C2">
              <w:rPr>
                <w:rFonts w:ascii="Arial" w:hAnsi="Arial" w:cs="Arial"/>
                <w:color w:val="000000"/>
                <w:sz w:val="20"/>
                <w:szCs w:val="20"/>
              </w:rPr>
              <w:t xml:space="preserve"> Al-Hadji Madou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0F62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FF12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Conseillère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E43D1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86AD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91708332</w:t>
            </w:r>
          </w:p>
        </w:tc>
      </w:tr>
      <w:tr w:rsidR="00B269C2" w14:paraId="248CDFC6"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7663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79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95999"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Asta</w:t>
            </w:r>
            <w:proofErr w:type="spellEnd"/>
            <w:r w:rsidRPr="00B269C2">
              <w:rPr>
                <w:rFonts w:ascii="Arial" w:hAnsi="Arial" w:cs="Arial"/>
                <w:color w:val="000000"/>
                <w:sz w:val="20"/>
                <w:szCs w:val="20"/>
              </w:rPr>
              <w:t xml:space="preserve"> Al-Hadji Saleh</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EF019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D1B3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Conseillère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984D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9011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96828623</w:t>
            </w:r>
          </w:p>
        </w:tc>
      </w:tr>
      <w:tr w:rsidR="00B269C2" w14:paraId="666A5AC5"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17CC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CD3E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Guina</w:t>
            </w:r>
            <w:proofErr w:type="spellEnd"/>
            <w:r w:rsidRPr="00B269C2">
              <w:rPr>
                <w:rFonts w:ascii="Arial" w:hAnsi="Arial" w:cs="Arial"/>
                <w:color w:val="000000"/>
                <w:sz w:val="20"/>
                <w:szCs w:val="20"/>
              </w:rPr>
              <w:t xml:space="preserve"> Mahamat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EB320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EBAF0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Trésorière adjointe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59F7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46E5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91888174</w:t>
            </w:r>
          </w:p>
        </w:tc>
      </w:tr>
      <w:tr w:rsidR="00B269C2" w14:paraId="79691308"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91CD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560AA"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Billié</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9A48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Nagalamia</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E7C1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Conseillère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D140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76EF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96786683</w:t>
            </w:r>
          </w:p>
        </w:tc>
      </w:tr>
      <w:tr w:rsidR="00B269C2" w14:paraId="7516FB28"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C0C2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3BCDF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ISSA AL HADJI KINAYE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59A91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7C2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6B92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8EBB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98633855</w:t>
            </w:r>
          </w:p>
        </w:tc>
      </w:tr>
      <w:tr w:rsidR="00B269C2" w14:paraId="6282B38F"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E122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FB86A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ABAKAR ADAM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68E9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61F8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501A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DE5B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95970248</w:t>
            </w:r>
          </w:p>
        </w:tc>
      </w:tr>
      <w:tr w:rsidR="00B269C2" w14:paraId="39B15B4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F6E7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AE565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MARA KOUKOU ADAM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33833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E1B5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Chef de Communauté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AC4B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8CB7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99916283</w:t>
            </w:r>
          </w:p>
        </w:tc>
      </w:tr>
      <w:tr w:rsidR="00B269C2" w14:paraId="5F00C5DC"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8B47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FF75F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ALIMA MALLOUM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5C9A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6B4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CB1C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BF19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93677284</w:t>
            </w:r>
          </w:p>
        </w:tc>
      </w:tr>
      <w:tr w:rsidR="00B269C2" w14:paraId="3251BC40"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3811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86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6CD02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YAKOYE AL HADJI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7994B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A63A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EDD1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4446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98593885</w:t>
            </w:r>
          </w:p>
        </w:tc>
      </w:tr>
      <w:tr w:rsidR="00B269C2" w14:paraId="0ED11ED0"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FB50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BF7AF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MOUSSA ALI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DE52B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90F2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713A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8AD6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99378788</w:t>
            </w:r>
          </w:p>
        </w:tc>
      </w:tr>
      <w:tr w:rsidR="00B269C2" w14:paraId="50D9485B"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7D59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EA25B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MARA KETI DEGUI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B60D9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219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Chef de Communauté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1E6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479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99899830</w:t>
            </w:r>
          </w:p>
        </w:tc>
      </w:tr>
      <w:tr w:rsidR="00B269C2" w14:paraId="5774578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9B53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89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6A810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MOUSSA ABAKAR KORI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E4FF9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F704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3EA7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62BA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99798473</w:t>
            </w:r>
          </w:p>
        </w:tc>
      </w:tr>
      <w:tr w:rsidR="00B269C2" w14:paraId="300E9AD0"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F2EB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C0C7D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MBOKOYE ADAM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BEC83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3A24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61FE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339D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95662239</w:t>
            </w:r>
          </w:p>
        </w:tc>
      </w:tr>
      <w:tr w:rsidR="00B269C2" w14:paraId="65C6A1C0"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5EFC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DBC94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ABAKAR MARA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C5A6E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0940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ACB0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B64C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95662227</w:t>
            </w:r>
          </w:p>
        </w:tc>
      </w:tr>
      <w:tr w:rsidR="00B269C2" w14:paraId="450A3D49"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8331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0BF7B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YANGO MBOMI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2B91A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EBF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0C9A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5C4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99545055</w:t>
            </w:r>
          </w:p>
        </w:tc>
      </w:tr>
      <w:tr w:rsidR="00B269C2" w14:paraId="2DEF45CC"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E0C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05022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ABAKAR KORI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30F73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92A1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15D4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5007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65144417</w:t>
            </w:r>
          </w:p>
        </w:tc>
      </w:tr>
      <w:tr w:rsidR="00B269C2" w14:paraId="01C18B3C"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56D1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45E35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BALLOU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305D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D195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2BBD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DADC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93563125</w:t>
            </w:r>
          </w:p>
        </w:tc>
      </w:tr>
      <w:tr w:rsidR="00B269C2" w14:paraId="01E6925E" w14:textId="77777777" w:rsidTr="0062533D">
        <w:trPr>
          <w:trHeight w:val="176"/>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736A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C814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MAIMOUNA ABAKAR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B8618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w:t>
            </w:r>
            <w:proofErr w:type="spellStart"/>
            <w:r w:rsidRPr="00B269C2">
              <w:rPr>
                <w:rFonts w:ascii="Arial" w:hAnsi="Arial" w:cs="Arial"/>
                <w:color w:val="000000"/>
                <w:sz w:val="20"/>
                <w:szCs w:val="20"/>
              </w:rPr>
              <w:t>Ngalamia</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2F67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760A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732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92189034</w:t>
            </w:r>
          </w:p>
        </w:tc>
      </w:tr>
      <w:tr w:rsidR="00B269C2" w14:paraId="4D09E8DC" w14:textId="77777777" w:rsidTr="0062533D">
        <w:trPr>
          <w:trHeight w:val="126"/>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9D93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60091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Ali Tcharé</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49F24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Opérateur économique Bol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0F94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7183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8DB8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99169002/66641547</w:t>
            </w:r>
          </w:p>
        </w:tc>
      </w:tr>
      <w:tr w:rsidR="00B269C2" w14:paraId="3E8C5CE1" w14:textId="77777777" w:rsidTr="0062533D">
        <w:trPr>
          <w:trHeight w:val="8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299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97</w:t>
            </w:r>
          </w:p>
        </w:tc>
        <w:tc>
          <w:tcPr>
            <w:tcW w:w="1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F42A43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MANHALBAYE BANDOUM</w:t>
            </w:r>
          </w:p>
        </w:tc>
        <w:tc>
          <w:tcPr>
            <w:tcW w:w="1883"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AA304E9" w14:textId="7EEFB7E3"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a</w:t>
            </w:r>
            <w:r w:rsidR="0062533D">
              <w:rPr>
                <w:rFonts w:ascii="Arial" w:hAnsi="Arial" w:cs="Arial"/>
                <w:color w:val="000000"/>
                <w:sz w:val="20"/>
                <w:szCs w:val="20"/>
              </w:rPr>
              <w:t>g</w:t>
            </w:r>
            <w:r w:rsidRPr="00B269C2">
              <w:rPr>
                <w:rFonts w:ascii="Arial" w:hAnsi="Arial" w:cs="Arial"/>
                <w:color w:val="000000"/>
                <w:sz w:val="20"/>
                <w:szCs w:val="20"/>
              </w:rPr>
              <w:t>ri</w:t>
            </w:r>
            <w:r w:rsidR="0062533D">
              <w:rPr>
                <w:rFonts w:ascii="Arial" w:hAnsi="Arial" w:cs="Arial"/>
                <w:color w:val="000000"/>
                <w:sz w:val="20"/>
                <w:szCs w:val="20"/>
              </w:rPr>
              <w:t>c</w:t>
            </w:r>
            <w:r w:rsidRPr="00B269C2">
              <w:rPr>
                <w:rFonts w:ascii="Arial" w:hAnsi="Arial" w:cs="Arial"/>
                <w:color w:val="000000"/>
                <w:sz w:val="20"/>
                <w:szCs w:val="20"/>
              </w:rPr>
              <w:t>ulture Bol</w:t>
            </w:r>
          </w:p>
        </w:tc>
        <w:tc>
          <w:tcPr>
            <w:tcW w:w="1842"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B002F3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Délégué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F4EC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D27C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66452172</w:t>
            </w:r>
          </w:p>
        </w:tc>
      </w:tr>
      <w:tr w:rsidR="00B269C2" w14:paraId="06190CF0" w14:textId="77777777" w:rsidTr="0062533D">
        <w:trPr>
          <w:trHeight w:val="3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3FE2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98</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CAE76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Faraj</w:t>
            </w:r>
            <w:proofErr w:type="spellEnd"/>
            <w:r w:rsidRPr="00B269C2">
              <w:rPr>
                <w:rFonts w:ascii="Arial" w:hAnsi="Arial" w:cs="Arial"/>
                <w:color w:val="000000"/>
                <w:sz w:val="20"/>
                <w:szCs w:val="20"/>
              </w:rPr>
              <w:t xml:space="preserve"> Dembélé</w:t>
            </w:r>
          </w:p>
        </w:tc>
        <w:tc>
          <w:tcPr>
            <w:tcW w:w="188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1C39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SODELAC</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CB51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Chef division vulgarisation/directeur intérimaire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F39B7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07E4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6636826</w:t>
            </w:r>
          </w:p>
        </w:tc>
      </w:tr>
      <w:tr w:rsidR="00B269C2" w14:paraId="5C8FAE2F" w14:textId="77777777" w:rsidTr="0062533D">
        <w:trPr>
          <w:trHeight w:val="446"/>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20E0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99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B02CC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Issaka </w:t>
            </w:r>
            <w:proofErr w:type="spellStart"/>
            <w:r w:rsidRPr="00B269C2">
              <w:rPr>
                <w:rFonts w:ascii="Arial" w:hAnsi="Arial" w:cs="Arial"/>
                <w:color w:val="000000"/>
                <w:sz w:val="20"/>
                <w:szCs w:val="20"/>
              </w:rPr>
              <w:t>Kélé</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B1D3A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Mairie de Bol</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10E0D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Point focal FNS du Gouverneur, 1er adjoint au Maire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F778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8FF1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66784488</w:t>
            </w:r>
          </w:p>
        </w:tc>
      </w:tr>
      <w:tr w:rsidR="00B269C2" w14:paraId="0EDB57B4"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A393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0A06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DELLEYE ADOUM DELLEYE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E78C6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emploi</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03242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Délégué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8F2EA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EB7B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66783815</w:t>
            </w:r>
          </w:p>
        </w:tc>
      </w:tr>
      <w:tr w:rsidR="00B269C2" w14:paraId="566F07CD"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054E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860AD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Idriss </w:t>
            </w:r>
            <w:proofErr w:type="spellStart"/>
            <w:r w:rsidRPr="00B269C2">
              <w:rPr>
                <w:rFonts w:ascii="Arial" w:hAnsi="Arial" w:cs="Arial"/>
                <w:color w:val="000000"/>
                <w:sz w:val="20"/>
                <w:szCs w:val="20"/>
              </w:rPr>
              <w:t>Tchari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59D92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emploi</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EC963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Point focal nutrition et alimentation</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BAF2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AFF4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66845152</w:t>
            </w:r>
          </w:p>
        </w:tc>
      </w:tr>
      <w:tr w:rsidR="00B269C2" w14:paraId="66A24C7A" w14:textId="77777777" w:rsidTr="0062533D">
        <w:trPr>
          <w:trHeight w:val="12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B1D3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ED77D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Moussa </w:t>
            </w: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B.</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1C36D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pêche et environnement</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71DDE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Délégué</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ADF6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94F4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66962420</w:t>
            </w:r>
          </w:p>
        </w:tc>
      </w:tr>
      <w:tr w:rsidR="00B269C2" w14:paraId="3EFE4348" w14:textId="77777777" w:rsidTr="0062533D">
        <w:trPr>
          <w:trHeight w:val="212"/>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CC0B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59B82C"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Adoum</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Ahmat</w:t>
            </w:r>
            <w:proofErr w:type="spellEnd"/>
            <w:r w:rsidRPr="00B269C2">
              <w:rPr>
                <w:rFonts w:ascii="Arial" w:hAnsi="Arial" w:cs="Arial"/>
                <w:color w:val="000000"/>
                <w:sz w:val="20"/>
                <w:szCs w:val="20"/>
              </w:rPr>
              <w:t xml:space="preserve"> Issa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FB30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Gouvernorat </w:t>
            </w:r>
            <w:proofErr w:type="spellStart"/>
            <w:r w:rsidRPr="00B269C2">
              <w:rPr>
                <w:rFonts w:ascii="Arial" w:hAnsi="Arial" w:cs="Arial"/>
                <w:color w:val="000000"/>
                <w:sz w:val="20"/>
                <w:szCs w:val="20"/>
              </w:rPr>
              <w:t>Hadjer</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Lamis</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7AA14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Point focal FNS du Gouverneur, directeur de cabinet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AA7D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6BF85" w14:textId="77777777" w:rsidR="00346F77" w:rsidRPr="00B269C2" w:rsidRDefault="00346F77">
            <w:pPr>
              <w:jc w:val="both"/>
              <w:rPr>
                <w:rFonts w:ascii="Arial" w:hAnsi="Arial" w:cs="Arial"/>
                <w:color w:val="000000"/>
                <w:sz w:val="20"/>
                <w:szCs w:val="20"/>
              </w:rPr>
            </w:pPr>
            <w:r w:rsidRPr="00B269C2">
              <w:rPr>
                <w:rFonts w:ascii="Arial" w:hAnsi="Arial" w:cs="Arial"/>
                <w:color w:val="000000"/>
                <w:sz w:val="20"/>
                <w:szCs w:val="20"/>
              </w:rPr>
              <w:t xml:space="preserve">Tel :66146808/99146808                                               </w:t>
            </w:r>
          </w:p>
        </w:tc>
      </w:tr>
      <w:tr w:rsidR="00B269C2" w14:paraId="54E75114"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805A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AD07F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Djessiri</w:t>
            </w:r>
            <w:proofErr w:type="spellEnd"/>
            <w:r w:rsidRPr="00B269C2">
              <w:rPr>
                <w:rFonts w:ascii="Arial" w:hAnsi="Arial" w:cs="Arial"/>
                <w:color w:val="000000"/>
                <w:sz w:val="20"/>
                <w:szCs w:val="20"/>
              </w:rPr>
              <w:t xml:space="preserve"> </w:t>
            </w:r>
            <w:proofErr w:type="spellStart"/>
            <w:r w:rsidRPr="00CC3690">
              <w:rPr>
                <w:rFonts w:ascii="Arial" w:hAnsi="Arial" w:cs="Arial"/>
                <w:color w:val="000000" w:themeColor="text1"/>
                <w:sz w:val="20"/>
                <w:szCs w:val="20"/>
              </w:rPr>
              <w:t>Ouangttng</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69E9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Délégation provinciale infrastructures</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CDD75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Délégué provincial</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C484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FDB3C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66292987/99172033</w:t>
            </w:r>
          </w:p>
        </w:tc>
      </w:tr>
      <w:tr w:rsidR="00B269C2" w14:paraId="1A3E06E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E606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53E1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Djibril Souleymane </w:t>
            </w:r>
            <w:proofErr w:type="spellStart"/>
            <w:r w:rsidRPr="00B269C2">
              <w:rPr>
                <w:rFonts w:ascii="Arial" w:hAnsi="Arial" w:cs="Arial"/>
                <w:color w:val="000000"/>
                <w:sz w:val="20"/>
                <w:szCs w:val="20"/>
              </w:rPr>
              <w:t>Nourne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0BB6B3"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Prefecture</w:t>
            </w:r>
            <w:proofErr w:type="spellEnd"/>
            <w:r w:rsidRPr="00B269C2">
              <w:rPr>
                <w:rFonts w:ascii="Arial" w:hAnsi="Arial" w:cs="Arial"/>
                <w:color w:val="000000"/>
                <w:sz w:val="20"/>
                <w:szCs w:val="20"/>
              </w:rPr>
              <w:t xml:space="preserve"> de </w:t>
            </w:r>
            <w:proofErr w:type="spellStart"/>
            <w:r w:rsidRPr="00B269C2">
              <w:rPr>
                <w:rFonts w:ascii="Arial" w:hAnsi="Arial" w:cs="Arial"/>
                <w:color w:val="000000"/>
                <w:sz w:val="20"/>
                <w:szCs w:val="20"/>
              </w:rPr>
              <w:t>Haraze</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Albiar</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6CA94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Préfet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A7B24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E6C5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66492523</w:t>
            </w:r>
          </w:p>
        </w:tc>
      </w:tr>
      <w:tr w:rsidR="00B269C2" w14:paraId="3190EFBC" w14:textId="77777777" w:rsidTr="0062533D">
        <w:trPr>
          <w:trHeight w:val="652"/>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C0E4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DCC0B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Souleymane Abdoulaye TAHIR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DAF1A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Direction de la coopération et de la programmation du ministère de la sécurité publique et de l’immigration </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76133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Directeur Générale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CD47D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9781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Tel: 66416028/90000288 </w:t>
            </w:r>
          </w:p>
        </w:tc>
      </w:tr>
      <w:tr w:rsidR="00B269C2" w14:paraId="63AC59AA"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9CFE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BA554B"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Algoni</w:t>
            </w:r>
            <w:proofErr w:type="spellEnd"/>
            <w:r w:rsidRPr="00B269C2">
              <w:rPr>
                <w:rFonts w:ascii="Arial" w:hAnsi="Arial" w:cs="Arial"/>
                <w:color w:val="000000"/>
                <w:sz w:val="20"/>
                <w:szCs w:val="20"/>
              </w:rPr>
              <w:t xml:space="preserve"> Oumar Tahir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66FF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048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Président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942EE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D788E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99855582</w:t>
            </w:r>
          </w:p>
        </w:tc>
      </w:tr>
      <w:tr w:rsidR="00B269C2" w14:paraId="01DAC160" w14:textId="77777777" w:rsidTr="0062533D">
        <w:trPr>
          <w:trHeight w:val="19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8C03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108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F3AE7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Nadjilem</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Madjilengar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79D27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8B1B8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SG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B17A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6475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66347720/66213279</w:t>
            </w:r>
          </w:p>
        </w:tc>
      </w:tr>
      <w:tr w:rsidR="00B269C2" w14:paraId="073C088C"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9364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109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E3F0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Hassane Ali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87894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AA3CA3" w14:textId="1FE66FD7" w:rsidR="00346F77" w:rsidRPr="00B269C2" w:rsidRDefault="0062533D">
            <w:pPr>
              <w:rPr>
                <w:rFonts w:ascii="Arial" w:hAnsi="Arial" w:cs="Arial"/>
                <w:color w:val="000000"/>
                <w:sz w:val="20"/>
                <w:szCs w:val="20"/>
              </w:rPr>
            </w:pPr>
            <w:r w:rsidRPr="00B269C2">
              <w:rPr>
                <w:rFonts w:ascii="Arial" w:hAnsi="Arial" w:cs="Arial"/>
                <w:color w:val="000000"/>
                <w:sz w:val="20"/>
                <w:szCs w:val="20"/>
              </w:rPr>
              <w:t>Conseiller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E51CD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9160D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66892430</w:t>
            </w:r>
          </w:p>
        </w:tc>
      </w:tr>
      <w:tr w:rsidR="00B269C2" w14:paraId="2728E4F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0957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1B47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Algoni</w:t>
            </w:r>
            <w:proofErr w:type="spellEnd"/>
            <w:r w:rsidRPr="00B269C2">
              <w:rPr>
                <w:rFonts w:ascii="Arial" w:hAnsi="Arial" w:cs="Arial"/>
                <w:color w:val="000000"/>
                <w:sz w:val="20"/>
                <w:szCs w:val="20"/>
              </w:rPr>
              <w:t xml:space="preserve"> Moussa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451DB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9198E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Imam</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46C5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DD91A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99398339</w:t>
            </w:r>
          </w:p>
        </w:tc>
      </w:tr>
      <w:tr w:rsidR="00B269C2" w14:paraId="094DBF04" w14:textId="77777777" w:rsidTr="0062533D">
        <w:trPr>
          <w:trHeight w:val="146"/>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5C8C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535D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Ali </w:t>
            </w:r>
            <w:proofErr w:type="spellStart"/>
            <w:r w:rsidRPr="00B269C2">
              <w:rPr>
                <w:rFonts w:ascii="Arial" w:hAnsi="Arial" w:cs="Arial"/>
                <w:color w:val="000000"/>
                <w:sz w:val="20"/>
                <w:szCs w:val="20"/>
              </w:rPr>
              <w:t>Ibni</w:t>
            </w:r>
            <w:proofErr w:type="spellEnd"/>
            <w:r w:rsidRPr="00B269C2">
              <w:rPr>
                <w:rFonts w:ascii="Arial" w:hAnsi="Arial" w:cs="Arial"/>
                <w:color w:val="000000"/>
                <w:sz w:val="20"/>
                <w:szCs w:val="20"/>
              </w:rPr>
              <w:t xml:space="preserve"> Ali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43F71E" w14:textId="22EEA387"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sécurité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6C16F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9A5C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195E9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99182093</w:t>
            </w:r>
          </w:p>
        </w:tc>
      </w:tr>
      <w:tr w:rsidR="00B269C2" w14:paraId="05D50763" w14:textId="77777777" w:rsidTr="0062533D">
        <w:trPr>
          <w:trHeight w:val="23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5A3D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C43F5"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Romeido</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Ramad</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17CC57" w14:textId="12C6E97E"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service de base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072A9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A3FA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9685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99932568</w:t>
            </w:r>
          </w:p>
        </w:tc>
      </w:tr>
      <w:tr w:rsidR="00B269C2" w14:paraId="346C3C68"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9076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DDB3A"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Abderahim</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Awad</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000DA0" w14:textId="137B0AF6"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service de base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17668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513B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363E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98690242</w:t>
            </w:r>
          </w:p>
        </w:tc>
      </w:tr>
      <w:tr w:rsidR="00B269C2" w14:paraId="6EF27E43"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6310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A4C6AC"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Ambachair</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666D21" w14:textId="71574572"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moyens de subsistance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75711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160F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0DD9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95927562</w:t>
            </w:r>
          </w:p>
        </w:tc>
      </w:tr>
      <w:tr w:rsidR="00B269C2" w14:paraId="441C1E98"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2D36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D47155"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Maggra</w:t>
            </w:r>
            <w:proofErr w:type="spellEnd"/>
            <w:r w:rsidRPr="00B269C2">
              <w:rPr>
                <w:rFonts w:ascii="Arial" w:hAnsi="Arial" w:cs="Arial"/>
                <w:color w:val="000000"/>
                <w:sz w:val="20"/>
                <w:szCs w:val="20"/>
              </w:rPr>
              <w:t xml:space="preserve"> Abdoulaye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0C80BB" w14:textId="5186DA14"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moyens de subsistance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B337E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C56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5DF8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96905888</w:t>
            </w:r>
          </w:p>
        </w:tc>
      </w:tr>
      <w:tr w:rsidR="00B269C2" w14:paraId="0CF98DEF"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E990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D1FD15"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Goudja</w:t>
            </w:r>
            <w:proofErr w:type="spellEnd"/>
            <w:r w:rsidRPr="00B269C2">
              <w:rPr>
                <w:rFonts w:ascii="Arial" w:hAnsi="Arial" w:cs="Arial"/>
                <w:color w:val="000000"/>
                <w:sz w:val="20"/>
                <w:szCs w:val="20"/>
              </w:rPr>
              <w:t xml:space="preserve"> Youssouf</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E6F069" w14:textId="3FBE2EB3"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communication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A1C78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1838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EBB6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95735813</w:t>
            </w:r>
          </w:p>
        </w:tc>
      </w:tr>
      <w:tr w:rsidR="00B269C2" w14:paraId="3DE719E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6BFE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BDA01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Ali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B48181" w14:textId="247E5845"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communication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D90D3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C477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EE72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99873030</w:t>
            </w:r>
          </w:p>
        </w:tc>
      </w:tr>
      <w:tr w:rsidR="00B269C2" w14:paraId="35B3C354"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9EFC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D1D52D"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Khadidja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Allawane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EC1EA7" w14:textId="7432DFA6"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communication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60B78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D54C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59A8F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96908606</w:t>
            </w:r>
          </w:p>
        </w:tc>
      </w:tr>
      <w:tr w:rsidR="00B269C2" w14:paraId="718E5E85"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3ED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119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CB8E7A"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Koché</w:t>
            </w:r>
            <w:proofErr w:type="spellEnd"/>
            <w:r w:rsidRPr="00B269C2">
              <w:rPr>
                <w:rFonts w:ascii="Arial" w:hAnsi="Arial" w:cs="Arial"/>
                <w:color w:val="000000"/>
                <w:sz w:val="20"/>
                <w:szCs w:val="20"/>
              </w:rPr>
              <w:t xml:space="preserve">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259ACA" w14:textId="402D2134"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communication </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B0014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Membre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D44E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BA0CE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96122985</w:t>
            </w:r>
          </w:p>
        </w:tc>
      </w:tr>
      <w:tr w:rsidR="00B269C2" w14:paraId="316E4257" w14:textId="77777777" w:rsidTr="0062533D">
        <w:trPr>
          <w:trHeight w:val="15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D1BB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ACF7A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Aigué Jean</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A56FC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CE7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Pasteur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70FC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5DEB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w:t>
            </w:r>
          </w:p>
        </w:tc>
      </w:tr>
      <w:tr w:rsidR="00B269C2" w14:paraId="3FCE2939" w14:textId="77777777" w:rsidTr="0062533D">
        <w:trPr>
          <w:trHeight w:val="10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3C2F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8C7DB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Moussa Saleh </w:t>
            </w:r>
            <w:proofErr w:type="spellStart"/>
            <w:r w:rsidRPr="00B269C2">
              <w:rPr>
                <w:rFonts w:ascii="Arial" w:hAnsi="Arial" w:cs="Arial"/>
                <w:color w:val="000000"/>
                <w:sz w:val="20"/>
                <w:szCs w:val="20"/>
              </w:rPr>
              <w:t>Abderamane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C0920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Gendarmerie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FE71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2676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5BDC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99770606</w:t>
            </w:r>
          </w:p>
        </w:tc>
      </w:tr>
      <w:tr w:rsidR="00B269C2" w14:paraId="618A1C04"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056C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DF1AA5"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Yacoub</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Awai</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Simine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0DDE7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Gendarmerie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B7F3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C966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51FE0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90665960</w:t>
            </w:r>
          </w:p>
        </w:tc>
      </w:tr>
      <w:tr w:rsidR="00B269C2" w14:paraId="6078AFF6"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1B36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B2F4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Adam </w:t>
            </w:r>
            <w:proofErr w:type="spellStart"/>
            <w:r w:rsidRPr="00B269C2">
              <w:rPr>
                <w:rFonts w:ascii="Arial" w:hAnsi="Arial" w:cs="Arial"/>
                <w:color w:val="000000"/>
                <w:sz w:val="20"/>
                <w:szCs w:val="20"/>
              </w:rPr>
              <w:t>Garba</w:t>
            </w:r>
            <w:proofErr w:type="spellEnd"/>
            <w:r w:rsidRPr="00B269C2">
              <w:rPr>
                <w:rFonts w:ascii="Arial" w:hAnsi="Arial" w:cs="Arial"/>
                <w:color w:val="000000"/>
                <w:sz w:val="20"/>
                <w:szCs w:val="20"/>
              </w:rPr>
              <w:t xml:space="preserve">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0C0D87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 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CE6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FED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F8C5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90906724</w:t>
            </w:r>
          </w:p>
        </w:tc>
      </w:tr>
      <w:tr w:rsidR="00B269C2" w14:paraId="65655AEB"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36AF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2ACC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Adam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F0B3B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AFF4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EDB3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7CCA3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98153416</w:t>
            </w:r>
          </w:p>
        </w:tc>
      </w:tr>
      <w:tr w:rsidR="00B269C2" w14:paraId="7D9C1E6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DD9A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737B9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Adjida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459120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50C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1FE2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11C0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92355851</w:t>
            </w:r>
          </w:p>
        </w:tc>
      </w:tr>
      <w:tr w:rsidR="00B269C2" w14:paraId="6B84B60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7B05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589F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Chamboré</w:t>
            </w:r>
            <w:proofErr w:type="spellEnd"/>
            <w:r w:rsidRPr="00B269C2">
              <w:rPr>
                <w:rFonts w:ascii="Arial" w:hAnsi="Arial" w:cs="Arial"/>
                <w:color w:val="000000"/>
                <w:sz w:val="20"/>
                <w:szCs w:val="20"/>
              </w:rPr>
              <w:t xml:space="preserve">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CCAD30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F593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5A8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5FF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95476337</w:t>
            </w:r>
          </w:p>
        </w:tc>
      </w:tr>
      <w:tr w:rsidR="00B269C2" w14:paraId="78F741A4"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8755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CBB2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Hawa </w:t>
            </w:r>
            <w:proofErr w:type="spellStart"/>
            <w:r w:rsidRPr="00B269C2">
              <w:rPr>
                <w:rFonts w:ascii="Arial" w:hAnsi="Arial" w:cs="Arial"/>
                <w:color w:val="000000"/>
                <w:sz w:val="20"/>
                <w:szCs w:val="20"/>
              </w:rPr>
              <w:t>Djidla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484FAD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6BD2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4495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DEF20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98505392</w:t>
            </w:r>
          </w:p>
        </w:tc>
      </w:tr>
      <w:tr w:rsidR="00B269C2" w14:paraId="3FC2E60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E27C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128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949ED"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Adoum</w:t>
            </w:r>
            <w:proofErr w:type="spellEnd"/>
            <w:r w:rsidRPr="00B269C2">
              <w:rPr>
                <w:rFonts w:ascii="Arial" w:hAnsi="Arial" w:cs="Arial"/>
                <w:color w:val="000000"/>
                <w:sz w:val="20"/>
                <w:szCs w:val="20"/>
              </w:rPr>
              <w:t xml:space="preserve"> Saleh</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845BEE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9411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1F5F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658A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93440281</w:t>
            </w:r>
          </w:p>
        </w:tc>
      </w:tr>
      <w:tr w:rsidR="00B269C2" w14:paraId="33F19CCD"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FE76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129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5CFE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Abdoulaye </w:t>
            </w:r>
            <w:proofErr w:type="spellStart"/>
            <w:r w:rsidRPr="00B269C2">
              <w:rPr>
                <w:rFonts w:ascii="Arial" w:hAnsi="Arial" w:cs="Arial"/>
                <w:color w:val="000000"/>
                <w:sz w:val="20"/>
                <w:szCs w:val="20"/>
              </w:rPr>
              <w:t>Djibrine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0A635F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1F8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1203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1CB8F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63871515</w:t>
            </w:r>
          </w:p>
        </w:tc>
      </w:tr>
      <w:tr w:rsidR="00B269C2" w14:paraId="6D4C094C"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9249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9E611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Kadjidja</w:t>
            </w:r>
            <w:proofErr w:type="spellEnd"/>
            <w:r w:rsidRPr="00B269C2">
              <w:rPr>
                <w:rFonts w:ascii="Arial" w:hAnsi="Arial" w:cs="Arial"/>
                <w:color w:val="000000"/>
                <w:sz w:val="20"/>
                <w:szCs w:val="20"/>
              </w:rPr>
              <w:t xml:space="preserve"> Hassane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FFA93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A7D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78E2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6941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99898125</w:t>
            </w:r>
          </w:p>
        </w:tc>
      </w:tr>
      <w:tr w:rsidR="00B269C2" w14:paraId="7C575064"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DABB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22057"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Fatimé</w:t>
            </w:r>
            <w:proofErr w:type="spellEnd"/>
            <w:r w:rsidRPr="00B269C2">
              <w:rPr>
                <w:rFonts w:ascii="Arial" w:hAnsi="Arial" w:cs="Arial"/>
                <w:color w:val="000000"/>
                <w:sz w:val="20"/>
                <w:szCs w:val="20"/>
              </w:rPr>
              <w:t xml:space="preserve"> Oumar</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1F89A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1135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0404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FDD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w:t>
            </w:r>
          </w:p>
        </w:tc>
      </w:tr>
      <w:tr w:rsidR="00B269C2" w14:paraId="7B138923"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40EC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A7CB45"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Fatimé</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A2E143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B8A3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2CF0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C1D7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61577700</w:t>
            </w:r>
          </w:p>
        </w:tc>
      </w:tr>
      <w:tr w:rsidR="00B269C2" w14:paraId="12AAD417"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1104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5A6AB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Achet Hassane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0BC5F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298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C9E2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D1CE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98624930</w:t>
            </w:r>
          </w:p>
        </w:tc>
      </w:tr>
      <w:tr w:rsidR="00B269C2" w14:paraId="1BF729E0"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727B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C25A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Achet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9E112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AF1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A9A4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CC9D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91186069</w:t>
            </w:r>
          </w:p>
        </w:tc>
      </w:tr>
      <w:tr w:rsidR="00B269C2" w14:paraId="40425BEE"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E2CC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87CD2"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Halimé</w:t>
            </w:r>
            <w:proofErr w:type="spellEnd"/>
            <w:r w:rsidRPr="00B269C2">
              <w:rPr>
                <w:rFonts w:ascii="Arial" w:hAnsi="Arial" w:cs="Arial"/>
                <w:color w:val="000000"/>
                <w:sz w:val="20"/>
                <w:szCs w:val="20"/>
              </w:rPr>
              <w:t xml:space="preserve">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397CD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Cash inconditionnel </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774A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268F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414D6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90108263</w:t>
            </w:r>
          </w:p>
        </w:tc>
      </w:tr>
      <w:tr w:rsidR="00B269C2" w14:paraId="001D89A3"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D7D3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48C8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YOUSSOUF MAHAMAT BRAHIM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4C07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BD84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574B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B3E3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99440997</w:t>
            </w:r>
          </w:p>
        </w:tc>
      </w:tr>
      <w:tr w:rsidR="00B269C2" w14:paraId="7EAE60D4" w14:textId="77777777" w:rsidTr="0062533D">
        <w:trPr>
          <w:trHeight w:val="102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5EFA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37D7C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IBNI MAHAMAT SOULEYMANE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5DA3A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D363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5E90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9C2A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99748719</w:t>
            </w:r>
          </w:p>
        </w:tc>
      </w:tr>
      <w:tr w:rsidR="00B269C2" w14:paraId="15AD5537"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59A2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B6BA3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MOUSSA  SEID</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1345E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D58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EDF2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4996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99160692</w:t>
            </w:r>
          </w:p>
        </w:tc>
      </w:tr>
      <w:tr w:rsidR="00B269C2" w14:paraId="2E4122FA"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AE85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139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9FFE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RABI ABDOULAYE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EFF3D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93B2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FBAD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F71E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96909400</w:t>
            </w:r>
          </w:p>
        </w:tc>
      </w:tr>
      <w:tr w:rsidR="00B269C2" w14:paraId="2D5F6EAC"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7A0E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1537E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DAMBE ADOUM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0D8AC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1DE8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343B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915A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92530871</w:t>
            </w:r>
          </w:p>
        </w:tc>
      </w:tr>
      <w:tr w:rsidR="00B269C2" w14:paraId="71384133"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5844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4FFEF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ADAMAH SABOU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F62B6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B825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4AD8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2176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66812683</w:t>
            </w:r>
          </w:p>
        </w:tc>
      </w:tr>
      <w:tr w:rsidR="00B269C2" w14:paraId="38F168A0" w14:textId="77777777" w:rsidTr="0062533D">
        <w:trPr>
          <w:trHeight w:val="14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349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316B3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MARIAM ABDELKERIM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EBD4D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0C8E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8BB8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F3A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99141288</w:t>
            </w:r>
          </w:p>
        </w:tc>
      </w:tr>
      <w:tr w:rsidR="00B269C2" w14:paraId="736832E3" w14:textId="77777777" w:rsidTr="0062533D">
        <w:trPr>
          <w:trHeight w:val="82"/>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793E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00B25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HISSEINE DJIMET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C7B09E" w14:textId="514205C4" w:rsidR="00346F77" w:rsidRPr="00B269C2" w:rsidRDefault="0062533D">
            <w:pPr>
              <w:rPr>
                <w:rFonts w:ascii="Arial" w:hAnsi="Arial" w:cs="Arial"/>
                <w:color w:val="000000"/>
                <w:sz w:val="20"/>
                <w:szCs w:val="20"/>
              </w:rPr>
            </w:pPr>
            <w:r w:rsidRPr="00B269C2">
              <w:rPr>
                <w:rFonts w:ascii="Arial" w:hAnsi="Arial" w:cs="Arial"/>
                <w:color w:val="000000"/>
                <w:sz w:val="20"/>
                <w:szCs w:val="20"/>
              </w:rPr>
              <w:t>Sous-Comité</w:t>
            </w:r>
            <w:r w:rsidR="00346F77" w:rsidRPr="00B269C2">
              <w:rPr>
                <w:rFonts w:ascii="Arial" w:hAnsi="Arial" w:cs="Arial"/>
                <w:color w:val="000000"/>
                <w:sz w:val="20"/>
                <w:szCs w:val="20"/>
              </w:rPr>
              <w:t xml:space="preserve"> Droits Humains/</w:t>
            </w:r>
            <w:proofErr w:type="spellStart"/>
            <w:r w:rsidR="00346F77"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F699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3085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4ECA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66388340</w:t>
            </w:r>
          </w:p>
        </w:tc>
      </w:tr>
      <w:tr w:rsidR="00B269C2" w14:paraId="1AD44D32"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5157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C6535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DANA OUMAR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7754D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DC29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E436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D146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95050261</w:t>
            </w:r>
          </w:p>
        </w:tc>
      </w:tr>
      <w:tr w:rsidR="00B269C2" w14:paraId="269C9892" w14:textId="77777777" w:rsidTr="0062533D">
        <w:trPr>
          <w:trHeight w:val="12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23D3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13872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ADOUM IDRISS</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35B08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1E31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1BE1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6AFA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61605559</w:t>
            </w:r>
          </w:p>
        </w:tc>
      </w:tr>
      <w:tr w:rsidR="00B269C2" w14:paraId="742CA42A" w14:textId="77777777" w:rsidTr="0062533D">
        <w:trPr>
          <w:trHeight w:val="7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CDC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04936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DANA CHAIB</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989C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EADC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D6F7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806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93336604</w:t>
            </w:r>
          </w:p>
        </w:tc>
      </w:tr>
      <w:tr w:rsidR="00B269C2" w14:paraId="126FCB2A"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DAA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AB8BE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ALIOU ROMEDO</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22857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705B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21A8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FEAC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99692752</w:t>
            </w:r>
          </w:p>
        </w:tc>
      </w:tr>
      <w:tr w:rsidR="00B269C2" w14:paraId="64AE7BAE"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1B41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F5D7A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OUMAR SAFI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5EF59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0661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A529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EF51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na</w:t>
            </w:r>
          </w:p>
        </w:tc>
      </w:tr>
      <w:tr w:rsidR="00B269C2" w14:paraId="68579441"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BB5C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149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08640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ABDRAMANE TAGUI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F28C9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7E56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87FF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17DE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99542693</w:t>
            </w:r>
          </w:p>
        </w:tc>
      </w:tr>
      <w:tr w:rsidR="00B269C2" w14:paraId="64233B5B"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F683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AD03D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DJIBATIGUE JACQUES</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78C8A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FAC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F4FA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080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61551571</w:t>
            </w:r>
          </w:p>
        </w:tc>
      </w:tr>
      <w:tr w:rsidR="00B269C2" w14:paraId="413AA4AD" w14:textId="77777777" w:rsidTr="0062533D">
        <w:trPr>
          <w:trHeight w:val="121"/>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904A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233D8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OUMA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FD126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6EA0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C0F3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180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60160653</w:t>
            </w:r>
          </w:p>
        </w:tc>
      </w:tr>
      <w:tr w:rsidR="00B269C2" w14:paraId="4DDF7109" w14:textId="77777777" w:rsidTr="0062533D">
        <w:trPr>
          <w:trHeight w:val="21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C69E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152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07695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ALAWANE BRAHIM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61A8D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831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4689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D346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99775344</w:t>
            </w:r>
          </w:p>
        </w:tc>
      </w:tr>
      <w:tr w:rsidR="00B269C2" w14:paraId="147A72FD" w14:textId="77777777" w:rsidTr="0062533D">
        <w:trPr>
          <w:trHeight w:val="14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0538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90C2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CHANATA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7CB08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80A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DCE2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98FB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99868579</w:t>
            </w:r>
          </w:p>
        </w:tc>
      </w:tr>
      <w:tr w:rsidR="00B269C2" w14:paraId="3AA72FD4"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A06C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0333A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ABASS ADOUM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E2217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B36E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6709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9686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99152399</w:t>
            </w:r>
          </w:p>
        </w:tc>
      </w:tr>
      <w:tr w:rsidR="00B269C2" w14:paraId="0BF38E73"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2ADE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35971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MOUSSA IGUI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F1F49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2322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A08E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596B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99625735</w:t>
            </w:r>
          </w:p>
        </w:tc>
      </w:tr>
      <w:tr w:rsidR="00B269C2" w14:paraId="087DEA6D"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C8C7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94D3E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NEDJEME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90DF6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7B15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B033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6253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99143529</w:t>
            </w:r>
          </w:p>
        </w:tc>
      </w:tr>
      <w:tr w:rsidR="00B269C2" w14:paraId="52B69D57"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7035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6896E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HASSAN IDRISS</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71AB0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C063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816F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122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99955761</w:t>
            </w:r>
          </w:p>
        </w:tc>
      </w:tr>
      <w:tr w:rsidR="00B269C2" w14:paraId="12F22AAF"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EE26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00746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KERALLAH DJIDDAH</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7EEF0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EE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47A5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58D1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99461626</w:t>
            </w:r>
          </w:p>
        </w:tc>
      </w:tr>
      <w:tr w:rsidR="00B269C2" w14:paraId="2E9864C5"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C3D0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159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9F5F3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ABDOULAYE DJIBRINE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1470B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4C4A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8AF3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63FB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93383590</w:t>
            </w:r>
          </w:p>
        </w:tc>
      </w:tr>
      <w:tr w:rsidR="00B269C2" w14:paraId="79C28F90"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EA00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2CEFF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DANA YOUSSOUF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FE0F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2D84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F79D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26F3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98658231</w:t>
            </w:r>
          </w:p>
        </w:tc>
      </w:tr>
      <w:tr w:rsidR="00B269C2" w14:paraId="6A671C1A"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A72B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DE88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HISSEIN DJAMA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2D49C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452B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57D1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C899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99340705</w:t>
            </w:r>
          </w:p>
        </w:tc>
      </w:tr>
      <w:tr w:rsidR="00B269C2" w14:paraId="2B1AF791"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E0A4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CCA4B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DAHABA MAHAMAT IDRISS</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D92F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4A08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F5CF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E6EB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98188466</w:t>
            </w:r>
          </w:p>
        </w:tc>
      </w:tr>
      <w:tr w:rsidR="00B269C2" w14:paraId="5D49289E"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8444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80200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ATARDJE RIMEIDO</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5963E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AEA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D244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50E0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98324839</w:t>
            </w:r>
          </w:p>
        </w:tc>
      </w:tr>
      <w:tr w:rsidR="00B269C2" w14:paraId="0067D645"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8271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EF7FB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DANA ADOUM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03160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agricoles/</w:t>
            </w:r>
            <w:proofErr w:type="spellStart"/>
            <w:r w:rsidRPr="00B269C2">
              <w:rPr>
                <w:rFonts w:ascii="Arial" w:hAnsi="Arial" w:cs="Arial"/>
                <w:color w:val="000000"/>
                <w:sz w:val="20"/>
                <w:szCs w:val="20"/>
              </w:rPr>
              <w:t>Baltram</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FD0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8B1B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662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96909475</w:t>
            </w:r>
          </w:p>
        </w:tc>
      </w:tr>
      <w:tr w:rsidR="00B269C2" w14:paraId="7451602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3B94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36E88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Mahamat </w:t>
            </w:r>
            <w:proofErr w:type="spellStart"/>
            <w:r w:rsidRPr="00B269C2">
              <w:rPr>
                <w:rFonts w:ascii="Arial" w:hAnsi="Arial" w:cs="Arial"/>
                <w:color w:val="000000"/>
                <w:sz w:val="20"/>
                <w:szCs w:val="20"/>
              </w:rPr>
              <w:t>Haroune</w:t>
            </w:r>
            <w:proofErr w:type="spellEnd"/>
            <w:r w:rsidRPr="00B269C2">
              <w:rPr>
                <w:rFonts w:ascii="Arial" w:hAnsi="Arial" w:cs="Arial"/>
                <w:color w:val="000000"/>
                <w:sz w:val="20"/>
                <w:szCs w:val="20"/>
              </w:rPr>
              <w:t xml:space="preserve">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844DB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5BC1F" w14:textId="4FF916F2" w:rsidR="00346F77" w:rsidRPr="00B269C2" w:rsidRDefault="0062533D">
            <w:pPr>
              <w:rPr>
                <w:rFonts w:ascii="Arial" w:hAnsi="Arial" w:cs="Arial"/>
                <w:color w:val="000000"/>
                <w:sz w:val="20"/>
                <w:szCs w:val="20"/>
              </w:rPr>
            </w:pPr>
            <w:r w:rsidRPr="00B269C2">
              <w:rPr>
                <w:rFonts w:ascii="Arial" w:hAnsi="Arial" w:cs="Arial"/>
                <w:color w:val="000000"/>
                <w:sz w:val="20"/>
                <w:szCs w:val="20"/>
              </w:rPr>
              <w:t>Vice-président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ECF4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36EE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66252073/99806480</w:t>
            </w:r>
          </w:p>
        </w:tc>
      </w:tr>
      <w:tr w:rsidR="00B269C2" w14:paraId="57E2825D" w14:textId="77777777" w:rsidTr="0062533D">
        <w:trPr>
          <w:trHeight w:val="30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30E7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AEB196"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Adjidé</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Garba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DFB6E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8E64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Présidente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81A1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F04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62923028/93775789</w:t>
            </w:r>
          </w:p>
        </w:tc>
      </w:tr>
      <w:tr w:rsidR="00B269C2" w14:paraId="6DC66B5F"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001C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400608"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Algoni</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342E3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DE78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Trésorier adjoint /chef de village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79C1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52E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66822079/99327877</w:t>
            </w:r>
          </w:p>
        </w:tc>
      </w:tr>
      <w:tr w:rsidR="00B269C2" w14:paraId="675A2045" w14:textId="77777777" w:rsidTr="0062533D">
        <w:trPr>
          <w:trHeight w:val="5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1FF7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825E0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Oudah</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F399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1557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8502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7E28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66359009/99272646</w:t>
            </w:r>
          </w:p>
        </w:tc>
      </w:tr>
      <w:tr w:rsidR="00B269C2" w14:paraId="22295C25"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4DEF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169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3B8DA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Moustapha </w:t>
            </w:r>
            <w:proofErr w:type="spellStart"/>
            <w:r w:rsidRPr="00B269C2">
              <w:rPr>
                <w:rFonts w:ascii="Arial" w:hAnsi="Arial" w:cs="Arial"/>
                <w:color w:val="000000"/>
                <w:sz w:val="20"/>
                <w:szCs w:val="20"/>
              </w:rPr>
              <w:t>Lobbo</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B59E7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8D765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service de base/vice-président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13D5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B481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65107050/99557732</w:t>
            </w:r>
          </w:p>
        </w:tc>
      </w:tr>
      <w:tr w:rsidR="00B269C2" w14:paraId="6E8A4F30"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0BD5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2CEB3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Issaka </w:t>
            </w:r>
            <w:proofErr w:type="spellStart"/>
            <w:r w:rsidRPr="00B269C2">
              <w:rPr>
                <w:rFonts w:ascii="Arial" w:hAnsi="Arial" w:cs="Arial"/>
                <w:color w:val="000000"/>
                <w:sz w:val="20"/>
                <w:szCs w:val="20"/>
              </w:rPr>
              <w:t>Adoum</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48FF7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E3C1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35A5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D0F8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66851840/99229522</w:t>
            </w:r>
          </w:p>
        </w:tc>
      </w:tr>
      <w:tr w:rsidR="00B269C2" w14:paraId="7ED45E36"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CE2C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645CA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Ousmane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428E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2D18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C8CC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136E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66904623/90175517</w:t>
            </w:r>
          </w:p>
        </w:tc>
      </w:tr>
      <w:tr w:rsidR="00B269C2" w14:paraId="65EFB1C2"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F281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21D88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Brahim </w:t>
            </w:r>
            <w:proofErr w:type="spellStart"/>
            <w:r w:rsidRPr="00B269C2">
              <w:rPr>
                <w:rFonts w:ascii="Arial" w:hAnsi="Arial" w:cs="Arial"/>
                <w:color w:val="000000"/>
                <w:sz w:val="20"/>
                <w:szCs w:val="20"/>
              </w:rPr>
              <w:t>Guirga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7D0C5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4F0FC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communication/trésorier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D9C6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654C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66740147/99880838</w:t>
            </w:r>
          </w:p>
        </w:tc>
      </w:tr>
      <w:tr w:rsidR="00B269C2" w14:paraId="4958333D"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33A4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60086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Moussa </w:t>
            </w:r>
            <w:proofErr w:type="spellStart"/>
            <w:r w:rsidRPr="00B269C2">
              <w:rPr>
                <w:rFonts w:ascii="Arial" w:hAnsi="Arial" w:cs="Arial"/>
                <w:color w:val="000000"/>
                <w:sz w:val="20"/>
                <w:szCs w:val="20"/>
              </w:rPr>
              <w:t>Adji</w:t>
            </w:r>
            <w:proofErr w:type="spellEnd"/>
            <w:r w:rsidRPr="00B269C2">
              <w:rPr>
                <w:rFonts w:ascii="Arial" w:hAnsi="Arial" w:cs="Arial"/>
                <w:color w:val="000000"/>
                <w:sz w:val="20"/>
                <w:szCs w:val="20"/>
              </w:rPr>
              <w:t xml:space="preserve">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2FBB0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7B4D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Conseiller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0A09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EE6C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62743732/99373109</w:t>
            </w:r>
          </w:p>
        </w:tc>
      </w:tr>
      <w:tr w:rsidR="00B269C2" w14:paraId="217B4B46"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87E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153DA0"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Kaltouma</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Adji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EA1B9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320C8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communication/facilitateur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6B31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1475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65484466/92520656</w:t>
            </w:r>
          </w:p>
        </w:tc>
      </w:tr>
      <w:tr w:rsidR="00B269C2" w14:paraId="1EFE72D1" w14:textId="77777777" w:rsidTr="0062533D">
        <w:trPr>
          <w:trHeight w:val="43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36E6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AF6B8B"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Koundoum</w:t>
            </w:r>
            <w:proofErr w:type="spellEnd"/>
            <w:r w:rsidRPr="00B269C2">
              <w:rPr>
                <w:rFonts w:ascii="Arial" w:hAnsi="Arial" w:cs="Arial"/>
                <w:color w:val="000000"/>
                <w:sz w:val="20"/>
                <w:szCs w:val="20"/>
              </w:rPr>
              <w:t xml:space="preserve"> Saleh</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BD6C3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ED671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service de base/trésorier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82FB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BB4A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60021898/95431223</w:t>
            </w:r>
          </w:p>
        </w:tc>
      </w:tr>
      <w:tr w:rsidR="00B269C2" w14:paraId="22C75C8D"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770F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05F1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Hussein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09BF7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0274DF" w14:textId="547B461C"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Sous-comité </w:t>
            </w:r>
            <w:r w:rsidR="0062533D" w:rsidRPr="00B269C2">
              <w:rPr>
                <w:rFonts w:ascii="Arial" w:hAnsi="Arial" w:cs="Arial"/>
                <w:color w:val="000000"/>
                <w:sz w:val="20"/>
                <w:szCs w:val="20"/>
              </w:rPr>
              <w:t>sécurité</w:t>
            </w:r>
            <w:r w:rsidRPr="00B269C2">
              <w:rPr>
                <w:rFonts w:ascii="Arial" w:hAnsi="Arial" w:cs="Arial"/>
                <w:color w:val="000000"/>
                <w:sz w:val="20"/>
                <w:szCs w:val="20"/>
              </w:rPr>
              <w:t xml:space="preserve"> et paix/</w:t>
            </w:r>
            <w:r w:rsidR="0062533D" w:rsidRPr="00B269C2">
              <w:rPr>
                <w:rFonts w:ascii="Arial" w:hAnsi="Arial" w:cs="Arial"/>
                <w:color w:val="000000"/>
                <w:sz w:val="20"/>
                <w:szCs w:val="20"/>
              </w:rPr>
              <w:t>vice-président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A5D8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3386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60884647/90884647</w:t>
            </w:r>
          </w:p>
        </w:tc>
      </w:tr>
      <w:tr w:rsidR="00B269C2" w14:paraId="22ED5B56"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6493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177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A495F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Moctar Adam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19A7F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4D0E3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service de base/président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70DE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1A0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60722891/91516375</w:t>
            </w:r>
          </w:p>
        </w:tc>
      </w:tr>
      <w:tr w:rsidR="00B269C2" w14:paraId="5D3821B0" w14:textId="77777777" w:rsidTr="0062533D">
        <w:trPr>
          <w:trHeight w:val="205"/>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BA5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59D1F3"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Abbakaka</w:t>
            </w:r>
            <w:proofErr w:type="spellEnd"/>
            <w:r w:rsidRPr="00B269C2">
              <w:rPr>
                <w:rFonts w:ascii="Arial" w:hAnsi="Arial" w:cs="Arial"/>
                <w:color w:val="000000"/>
                <w:sz w:val="20"/>
                <w:szCs w:val="20"/>
              </w:rPr>
              <w:t xml:space="preserve">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D8424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35FF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Commissaire au compte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4FC6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35F9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66919559/92696469</w:t>
            </w:r>
          </w:p>
        </w:tc>
      </w:tr>
      <w:tr w:rsidR="00B269C2" w14:paraId="745F2435"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4F5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179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FE178D"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Sakiné</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Adji</w:t>
            </w:r>
            <w:proofErr w:type="spellEnd"/>
            <w:r w:rsidRPr="00B269C2">
              <w:rPr>
                <w:rFonts w:ascii="Arial" w:hAnsi="Arial" w:cs="Arial"/>
                <w:color w:val="000000"/>
                <w:sz w:val="20"/>
                <w:szCs w:val="20"/>
              </w:rPr>
              <w:t xml:space="preserve">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DA264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FA87F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Commissaire au compte adjoint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093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 </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D88A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65205220/91268858</w:t>
            </w:r>
          </w:p>
        </w:tc>
      </w:tr>
      <w:tr w:rsidR="00B269C2" w14:paraId="096A29EA"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D0D6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F7DD8C"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Allaram</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Jusline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FAEF0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B069C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service de base/SG adjointe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68FC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747C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63312601/91454857</w:t>
            </w:r>
          </w:p>
        </w:tc>
      </w:tr>
      <w:tr w:rsidR="00B269C2" w14:paraId="3B532E2B"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B07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3C1FB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Souleymane </w:t>
            </w:r>
            <w:proofErr w:type="spellStart"/>
            <w:r w:rsidRPr="00B269C2">
              <w:rPr>
                <w:rFonts w:ascii="Arial" w:hAnsi="Arial" w:cs="Arial"/>
                <w:color w:val="000000"/>
                <w:sz w:val="20"/>
                <w:szCs w:val="20"/>
              </w:rPr>
              <w:t>Alachi</w:t>
            </w:r>
            <w:proofErr w:type="spellEnd"/>
            <w:r w:rsidRPr="00B269C2">
              <w:rPr>
                <w:rFonts w:ascii="Arial" w:hAnsi="Arial" w:cs="Arial"/>
                <w:color w:val="000000"/>
                <w:sz w:val="20"/>
                <w:szCs w:val="20"/>
              </w:rPr>
              <w:t xml:space="preserve"> </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98A3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48E08" w14:textId="03794CB5" w:rsidR="00346F77" w:rsidRPr="00B269C2" w:rsidRDefault="0062533D">
            <w:pPr>
              <w:rPr>
                <w:rFonts w:ascii="Arial" w:hAnsi="Arial" w:cs="Arial"/>
                <w:color w:val="000000"/>
                <w:sz w:val="20"/>
                <w:szCs w:val="20"/>
              </w:rPr>
            </w:pPr>
            <w:r w:rsidRPr="00B269C2">
              <w:rPr>
                <w:rFonts w:ascii="Arial" w:hAnsi="Arial" w:cs="Arial"/>
                <w:color w:val="000000"/>
                <w:sz w:val="20"/>
                <w:szCs w:val="20"/>
              </w:rPr>
              <w:t>Trésorier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98E1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BEEC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60978707/99129991</w:t>
            </w:r>
          </w:p>
        </w:tc>
      </w:tr>
      <w:tr w:rsidR="00B269C2" w14:paraId="3DFB6DD8" w14:textId="77777777" w:rsidTr="0062533D">
        <w:trPr>
          <w:trHeight w:val="102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EE91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E1A79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Fanny </w:t>
            </w:r>
            <w:proofErr w:type="spellStart"/>
            <w:r w:rsidRPr="00B269C2">
              <w:rPr>
                <w:rFonts w:ascii="Arial" w:hAnsi="Arial" w:cs="Arial"/>
                <w:color w:val="000000"/>
                <w:sz w:val="20"/>
                <w:szCs w:val="20"/>
              </w:rPr>
              <w:t>Souni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E662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4CAC82" w14:textId="60EF438D"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relance économique/</w:t>
            </w:r>
            <w:r w:rsidR="0062533D" w:rsidRPr="00B269C2">
              <w:rPr>
                <w:rFonts w:ascii="Arial" w:hAnsi="Arial" w:cs="Arial"/>
                <w:color w:val="000000"/>
                <w:sz w:val="20"/>
                <w:szCs w:val="20"/>
              </w:rPr>
              <w:t>trésorière</w:t>
            </w:r>
            <w:r w:rsidRPr="00B269C2">
              <w:rPr>
                <w:rFonts w:ascii="Arial" w:hAnsi="Arial" w:cs="Arial"/>
                <w:color w:val="000000"/>
                <w:sz w:val="20"/>
                <w:szCs w:val="20"/>
              </w:rPr>
              <w:t xml:space="preserve"> adjointe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2CB4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C905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62275097/99866751</w:t>
            </w:r>
          </w:p>
        </w:tc>
      </w:tr>
      <w:tr w:rsidR="00B269C2" w14:paraId="73E5BC9D"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1CF6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6FB89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Hawa Issa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09DFB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D814F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service de base/trésorière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5AD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286A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69317993/95539196</w:t>
            </w:r>
          </w:p>
        </w:tc>
      </w:tr>
      <w:tr w:rsidR="00B269C2" w14:paraId="71088915"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1D98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83120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Zara </w:t>
            </w:r>
            <w:proofErr w:type="spellStart"/>
            <w:r w:rsidRPr="00B269C2">
              <w:rPr>
                <w:rFonts w:ascii="Arial" w:hAnsi="Arial" w:cs="Arial"/>
                <w:color w:val="000000"/>
                <w:sz w:val="20"/>
                <w:szCs w:val="20"/>
              </w:rPr>
              <w:t>Aladji</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580F7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55BEB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communication/trésorière adjointe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249B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21BF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65696414/95339890</w:t>
            </w:r>
          </w:p>
        </w:tc>
      </w:tr>
      <w:tr w:rsidR="00B269C2" w14:paraId="610E6E59"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FD21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AC29CE"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Alhadji</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Abdramane</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CC8F2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9C209C" w14:textId="561E0920"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relance économique/</w:t>
            </w:r>
            <w:r w:rsidR="0062533D" w:rsidRPr="00B269C2">
              <w:rPr>
                <w:rFonts w:ascii="Arial" w:hAnsi="Arial" w:cs="Arial"/>
                <w:color w:val="000000"/>
                <w:sz w:val="20"/>
                <w:szCs w:val="20"/>
              </w:rPr>
              <w:t>vice-président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BD3E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DB0A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68410119/99858146</w:t>
            </w:r>
          </w:p>
        </w:tc>
      </w:tr>
      <w:tr w:rsidR="00B269C2" w14:paraId="4AE17335"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C466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15400C"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Abakar</w:t>
            </w:r>
            <w:proofErr w:type="spellEnd"/>
            <w:r w:rsidRPr="00B269C2">
              <w:rPr>
                <w:rFonts w:ascii="Arial" w:hAnsi="Arial" w:cs="Arial"/>
                <w:color w:val="000000"/>
                <w:sz w:val="20"/>
                <w:szCs w:val="20"/>
              </w:rPr>
              <w:t xml:space="preserve"> Mahamat </w:t>
            </w:r>
            <w:proofErr w:type="spellStart"/>
            <w:r w:rsidRPr="00B269C2">
              <w:rPr>
                <w:rFonts w:ascii="Arial" w:hAnsi="Arial" w:cs="Arial"/>
                <w:color w:val="000000"/>
                <w:sz w:val="20"/>
                <w:szCs w:val="20"/>
              </w:rPr>
              <w:t>Abakar</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46DE6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CF28A6" w14:textId="0F7C31B3"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Sous-comité </w:t>
            </w:r>
            <w:r w:rsidR="0062533D" w:rsidRPr="00B269C2">
              <w:rPr>
                <w:rFonts w:ascii="Arial" w:hAnsi="Arial" w:cs="Arial"/>
                <w:color w:val="000000"/>
                <w:sz w:val="20"/>
                <w:szCs w:val="20"/>
              </w:rPr>
              <w:t>sécurité</w:t>
            </w:r>
            <w:r w:rsidRPr="00B269C2">
              <w:rPr>
                <w:rFonts w:ascii="Arial" w:hAnsi="Arial" w:cs="Arial"/>
                <w:color w:val="000000"/>
                <w:sz w:val="20"/>
                <w:szCs w:val="20"/>
              </w:rPr>
              <w:t xml:space="preserve"> et paix/président</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7659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0F9F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62099085/99362464</w:t>
            </w:r>
          </w:p>
        </w:tc>
      </w:tr>
      <w:tr w:rsidR="00B269C2" w14:paraId="7376457B"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D9E3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7C1F7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Fatouma </w:t>
            </w:r>
            <w:proofErr w:type="spellStart"/>
            <w:r w:rsidRPr="00B269C2">
              <w:rPr>
                <w:rFonts w:ascii="Arial" w:hAnsi="Arial" w:cs="Arial"/>
                <w:color w:val="000000"/>
                <w:sz w:val="20"/>
                <w:szCs w:val="20"/>
              </w:rPr>
              <w:t>Goudja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CEFC0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A696E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relance économique/présidente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8861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C2C2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65144270/90206796</w:t>
            </w:r>
          </w:p>
        </w:tc>
      </w:tr>
      <w:tr w:rsidR="00B269C2" w14:paraId="075A08C0"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468D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45A10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Fanny Moussa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4006A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Comité de stabilisation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4BFE7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Sous-comité service de base/facilitateur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E3E9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66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91141984</w:t>
            </w:r>
          </w:p>
        </w:tc>
      </w:tr>
      <w:tr w:rsidR="00B269C2" w14:paraId="60E11CB6" w14:textId="77777777" w:rsidTr="0062533D">
        <w:trPr>
          <w:trHeight w:val="111"/>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E6BD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189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4CED6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HISSEINE TOUKA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3B71E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CEE8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7B7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7AC7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66129991</w:t>
            </w:r>
          </w:p>
        </w:tc>
      </w:tr>
      <w:tr w:rsidR="00B269C2" w14:paraId="7D17B0E3" w14:textId="77777777" w:rsidTr="0062533D">
        <w:trPr>
          <w:trHeight w:val="61"/>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7622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1CA16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 HADJ ABDRAMANE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6880E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4DB6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1E9F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88F2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68410119</w:t>
            </w:r>
          </w:p>
        </w:tc>
      </w:tr>
      <w:tr w:rsidR="00B269C2" w14:paraId="4BFB3D81"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9F4B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5EF5A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DJIBRINE AHMAD ABBA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03500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1EB4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C726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E220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63332423</w:t>
            </w:r>
          </w:p>
        </w:tc>
      </w:tr>
      <w:tr w:rsidR="00B269C2" w14:paraId="408CD939"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3601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3A579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FANNY SOUNNY</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3EA0F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1B44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E5A3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6E57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62275097</w:t>
            </w:r>
          </w:p>
        </w:tc>
      </w:tr>
      <w:tr w:rsidR="00B269C2" w14:paraId="4C8C5E01" w14:textId="77777777" w:rsidTr="0062533D">
        <w:trPr>
          <w:trHeight w:val="182"/>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629E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31BC9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FATOUMA GOUDJA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1BA4B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B20D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733C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BC5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65144270</w:t>
            </w:r>
          </w:p>
        </w:tc>
      </w:tr>
      <w:tr w:rsidR="00B269C2" w14:paraId="60E26B2F" w14:textId="77777777" w:rsidTr="0062533D">
        <w:trPr>
          <w:trHeight w:val="131"/>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F2FF1"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DF19C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ATIM LAWANE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EBB57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 agricoles/</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E54F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EC946"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C3CB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99225717</w:t>
            </w:r>
          </w:p>
        </w:tc>
      </w:tr>
      <w:tr w:rsidR="00B269C2" w14:paraId="1A4AB673"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CC2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42EB7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BOUBA DJAORO</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4FA19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6558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CD13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2649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99143291</w:t>
            </w:r>
          </w:p>
        </w:tc>
      </w:tr>
      <w:tr w:rsidR="00B269C2" w14:paraId="27654152" w14:textId="77777777" w:rsidTr="0062533D">
        <w:trPr>
          <w:trHeight w:val="68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6245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ECA07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 HADJ MOUSSA HADJI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D4583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C4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D70E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1B18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99373109</w:t>
            </w:r>
          </w:p>
        </w:tc>
      </w:tr>
      <w:tr w:rsidR="00B269C2" w14:paraId="6AE00686" w14:textId="77777777" w:rsidTr="0062533D">
        <w:trPr>
          <w:trHeight w:val="197"/>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7AB20"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BCCE4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ABBA KAKA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426A1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D98B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8E84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6AA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92696469</w:t>
            </w:r>
          </w:p>
        </w:tc>
      </w:tr>
      <w:tr w:rsidR="00B269C2" w14:paraId="2C5FAD8B"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2BC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0851A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HAOUA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3263D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E057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409D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1049"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91408587</w:t>
            </w:r>
          </w:p>
        </w:tc>
      </w:tr>
      <w:tr w:rsidR="00B269C2" w14:paraId="02044ED8"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16BF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199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E88F1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SAKHINA HADJI</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C7536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6963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9DF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2BCD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91268855</w:t>
            </w:r>
          </w:p>
        </w:tc>
      </w:tr>
      <w:tr w:rsidR="00B269C2" w14:paraId="6C9459AF"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15ECD"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lastRenderedPageBreak/>
              <w:t>200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AED05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ACHA DJIBRINE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7C744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Subventions à la Pêche/</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672C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D4C9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F83E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91826185</w:t>
            </w:r>
          </w:p>
        </w:tc>
      </w:tr>
      <w:tr w:rsidR="00B269C2" w14:paraId="64F25FE3"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78E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201</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C7DFC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MOUSTAPHA LABOU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E1A9E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06C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585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2A1B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99557732</w:t>
            </w:r>
          </w:p>
        </w:tc>
      </w:tr>
      <w:tr w:rsidR="00B269C2" w14:paraId="40DF242D"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57E1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202</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D28D5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IDRISS ABAKAR ISSA</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855F2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F5FF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22F1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4AE4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90333189</w:t>
            </w:r>
          </w:p>
        </w:tc>
      </w:tr>
      <w:tr w:rsidR="00B269C2" w14:paraId="0E9C7A46"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B9D47"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203</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4D78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ISSAKHA ADOUM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21DE5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AC03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BC774"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F9B1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99229522</w:t>
            </w:r>
          </w:p>
        </w:tc>
      </w:tr>
      <w:tr w:rsidR="00B269C2" w14:paraId="04943B81"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918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204</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DA6DB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ACHE MAHAMAT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B0BE0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61E2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0A12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42CB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90152385</w:t>
            </w:r>
          </w:p>
        </w:tc>
      </w:tr>
      <w:tr w:rsidR="00B269C2" w14:paraId="16FE7422" w14:textId="77777777" w:rsidTr="0062533D">
        <w:trPr>
          <w:trHeight w:val="34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B813B"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59853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ALLARAM GHISLAINE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5814C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Cash For Work/</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0E31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Bénéficiaire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3CA6F"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9D43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63312601</w:t>
            </w:r>
          </w:p>
        </w:tc>
      </w:tr>
      <w:tr w:rsidR="00B269C2" w14:paraId="4E6989BA"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9FA65" w14:textId="77777777" w:rsidR="00346F77" w:rsidRPr="00B269C2" w:rsidRDefault="00346F77">
            <w:pPr>
              <w:jc w:val="right"/>
              <w:rPr>
                <w:rFonts w:ascii="Arial" w:hAnsi="Arial" w:cs="Arial"/>
                <w:color w:val="000000"/>
                <w:sz w:val="20"/>
                <w:szCs w:val="20"/>
              </w:rPr>
            </w:pPr>
            <w:r w:rsidRPr="00B269C2">
              <w:rPr>
                <w:rFonts w:ascii="Arial" w:hAnsi="Arial" w:cs="Arial"/>
                <w:color w:val="000000"/>
                <w:sz w:val="20"/>
                <w:szCs w:val="20"/>
              </w:rPr>
              <w:t>105</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C7B77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DONOSSOU DALISSOU</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D5B0EA"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Police Nautique de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F0B755"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Chef de Poste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605C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9861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63541578</w:t>
            </w:r>
          </w:p>
        </w:tc>
      </w:tr>
      <w:tr w:rsidR="00B269C2" w14:paraId="7317C7BD" w14:textId="77777777" w:rsidTr="0062533D">
        <w:trPr>
          <w:trHeight w:val="4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5841B" w14:textId="77777777" w:rsidR="00346F77" w:rsidRPr="00B269C2" w:rsidRDefault="00346F77">
            <w:pPr>
              <w:jc w:val="right"/>
              <w:rPr>
                <w:rFonts w:ascii="Arial" w:hAnsi="Arial" w:cs="Arial"/>
                <w:color w:val="000000"/>
                <w:sz w:val="20"/>
                <w:szCs w:val="20"/>
              </w:rPr>
            </w:pPr>
            <w:r w:rsidRPr="00B269C2">
              <w:rPr>
                <w:rFonts w:ascii="Arial" w:hAnsi="Arial" w:cs="Arial"/>
                <w:color w:val="000000"/>
                <w:sz w:val="20"/>
                <w:szCs w:val="20"/>
              </w:rPr>
              <w:t>106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39C9F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MAHAMAT ISSA AHMAT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06C202"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Compagnie de GNNT de </w:t>
            </w:r>
            <w:proofErr w:type="spellStart"/>
            <w:r w:rsidRPr="00B269C2">
              <w:rPr>
                <w:rFonts w:ascii="Arial" w:hAnsi="Arial" w:cs="Arial"/>
                <w:color w:val="000000"/>
                <w:sz w:val="20"/>
                <w:szCs w:val="20"/>
              </w:rPr>
              <w:t>Guité</w:t>
            </w:r>
            <w:proofErr w:type="spellEnd"/>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4D8B11"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Commandant de Compagnie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CB17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0F51B"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62320303</w:t>
            </w:r>
          </w:p>
        </w:tc>
      </w:tr>
      <w:tr w:rsidR="00B269C2" w14:paraId="0F717945" w14:textId="77777777" w:rsidTr="0062533D">
        <w:trPr>
          <w:trHeight w:val="106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68552"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206</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45935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BOUZABO KEBFENE LEONCE</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32A137" w14:textId="0B131F44"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MEPDCI/Direction Générale des </w:t>
            </w:r>
            <w:r w:rsidR="00CC3690" w:rsidRPr="00B269C2">
              <w:rPr>
                <w:rFonts w:ascii="Arial" w:hAnsi="Arial" w:cs="Arial"/>
                <w:color w:val="000000"/>
                <w:sz w:val="20"/>
                <w:szCs w:val="20"/>
              </w:rPr>
              <w:t>Études</w:t>
            </w:r>
            <w:r w:rsidRPr="00B269C2">
              <w:rPr>
                <w:rFonts w:ascii="Arial" w:hAnsi="Arial" w:cs="Arial"/>
                <w:color w:val="000000"/>
                <w:sz w:val="20"/>
                <w:szCs w:val="20"/>
              </w:rPr>
              <w:t xml:space="preserve"> et de la Planification</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5F7366" w14:textId="18B3BE89" w:rsidR="00346F77" w:rsidRPr="00B269C2" w:rsidRDefault="00346F77">
            <w:pPr>
              <w:rPr>
                <w:rFonts w:ascii="Arial" w:hAnsi="Arial" w:cs="Arial"/>
                <w:color w:val="000000"/>
                <w:sz w:val="20"/>
                <w:szCs w:val="20"/>
              </w:rPr>
            </w:pPr>
            <w:r w:rsidRPr="00B269C2">
              <w:rPr>
                <w:rFonts w:ascii="Arial" w:hAnsi="Arial" w:cs="Arial"/>
                <w:color w:val="000000"/>
                <w:sz w:val="20"/>
                <w:szCs w:val="20"/>
              </w:rPr>
              <w:t>Directrice Adjointe/</w:t>
            </w:r>
            <w:r w:rsidR="0062533D" w:rsidRPr="00B269C2">
              <w:rPr>
                <w:rFonts w:ascii="Arial" w:hAnsi="Arial" w:cs="Arial"/>
                <w:color w:val="000000"/>
                <w:sz w:val="20"/>
                <w:szCs w:val="20"/>
              </w:rPr>
              <w:t>Présidente</w:t>
            </w:r>
            <w:r w:rsidRPr="00B269C2">
              <w:rPr>
                <w:rFonts w:ascii="Arial" w:hAnsi="Arial" w:cs="Arial"/>
                <w:color w:val="000000"/>
                <w:sz w:val="20"/>
                <w:szCs w:val="20"/>
              </w:rPr>
              <w:t xml:space="preserve"> du Groupe de Référence de l'</w:t>
            </w:r>
            <w:r w:rsidR="0062533D" w:rsidRPr="00B269C2">
              <w:rPr>
                <w:rFonts w:ascii="Arial" w:hAnsi="Arial" w:cs="Arial"/>
                <w:color w:val="000000"/>
                <w:sz w:val="20"/>
                <w:szCs w:val="20"/>
              </w:rPr>
              <w:t>Évaluation</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B07A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C0F48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60751186/92071628</w:t>
            </w:r>
          </w:p>
        </w:tc>
      </w:tr>
      <w:tr w:rsidR="00B269C2" w14:paraId="6A559A3A" w14:textId="77777777" w:rsidTr="0062533D">
        <w:trPr>
          <w:trHeight w:val="810"/>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6159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207</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B66326"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MARK RUTGERS</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066BD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Bureau Diplomatique des </w:t>
            </w:r>
            <w:proofErr w:type="spellStart"/>
            <w:r w:rsidRPr="00B269C2">
              <w:rPr>
                <w:rFonts w:ascii="Arial" w:hAnsi="Arial" w:cs="Arial"/>
                <w:color w:val="000000"/>
                <w:sz w:val="20"/>
                <w:szCs w:val="20"/>
              </w:rPr>
              <w:t>Pays-bas</w:t>
            </w:r>
            <w:proofErr w:type="spellEnd"/>
            <w:r w:rsidRPr="00B269C2">
              <w:rPr>
                <w:rFonts w:ascii="Arial" w:hAnsi="Arial" w:cs="Arial"/>
                <w:color w:val="000000"/>
                <w:sz w:val="20"/>
                <w:szCs w:val="20"/>
              </w:rPr>
              <w:t xml:space="preserve"> au Tchad </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64ECE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Chargé d'Affaires/Point Focal des PTF de la FNS</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232AA"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BE732F"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60162801/68431601</w:t>
            </w:r>
          </w:p>
        </w:tc>
      </w:tr>
      <w:tr w:rsidR="00B269C2" w14:paraId="4631EB1E" w14:textId="77777777" w:rsidTr="0062533D">
        <w:trPr>
          <w:trHeight w:val="193"/>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AA033"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208</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B0AB6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DIONYO INNOCENT</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AC776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Société Africaine d'Architecture et d'Ingénierie (SAAI)</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6D2387"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Directeur  Technique</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8B09C"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C1DD8"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66280110</w:t>
            </w:r>
          </w:p>
        </w:tc>
      </w:tr>
      <w:tr w:rsidR="00B269C2" w14:paraId="5C6C1522" w14:textId="77777777" w:rsidTr="0062533D">
        <w:trPr>
          <w:trHeight w:val="189"/>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5BD49"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209</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0B55C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SAMSON TATOLOUM</w:t>
            </w:r>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E5F52E"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Société Africaine d'Architecture et d'Ingénierie (SAAI)</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FBA94C"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Directeur Administratif et Financier</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A9C4E"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M</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6B320D"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Tel: 66255875</w:t>
            </w:r>
          </w:p>
        </w:tc>
      </w:tr>
      <w:tr w:rsidR="00B269C2" w14:paraId="38DD6FD8" w14:textId="77777777" w:rsidTr="0062533D">
        <w:trPr>
          <w:trHeight w:val="58"/>
        </w:trPr>
        <w:tc>
          <w:tcPr>
            <w:tcW w:w="52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38F38"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210</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4A3754" w14:textId="77777777" w:rsidR="00346F77" w:rsidRPr="00B269C2" w:rsidRDefault="00346F77">
            <w:pPr>
              <w:rPr>
                <w:rFonts w:ascii="Arial" w:hAnsi="Arial" w:cs="Arial"/>
                <w:color w:val="000000"/>
                <w:sz w:val="20"/>
                <w:szCs w:val="20"/>
              </w:rPr>
            </w:pPr>
            <w:proofErr w:type="spellStart"/>
            <w:r w:rsidRPr="00B269C2">
              <w:rPr>
                <w:rFonts w:ascii="Arial" w:hAnsi="Arial" w:cs="Arial"/>
                <w:color w:val="000000"/>
                <w:sz w:val="20"/>
                <w:szCs w:val="20"/>
              </w:rPr>
              <w:t>Madingue</w:t>
            </w:r>
            <w:proofErr w:type="spellEnd"/>
            <w:r w:rsidRPr="00B269C2">
              <w:rPr>
                <w:rFonts w:ascii="Arial" w:hAnsi="Arial" w:cs="Arial"/>
                <w:color w:val="000000"/>
                <w:sz w:val="20"/>
                <w:szCs w:val="20"/>
              </w:rPr>
              <w:t xml:space="preserve"> </w:t>
            </w:r>
            <w:proofErr w:type="spellStart"/>
            <w:r w:rsidRPr="00B269C2">
              <w:rPr>
                <w:rFonts w:ascii="Arial" w:hAnsi="Arial" w:cs="Arial"/>
                <w:color w:val="000000"/>
                <w:sz w:val="20"/>
                <w:szCs w:val="20"/>
              </w:rPr>
              <w:t>Royoumta</w:t>
            </w:r>
            <w:proofErr w:type="spellEnd"/>
          </w:p>
        </w:tc>
        <w:tc>
          <w:tcPr>
            <w:tcW w:w="1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395F24"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MEPDCI</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3C8D0"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 xml:space="preserve">Ex DGA </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B9A25" w14:textId="77777777" w:rsidR="00346F77" w:rsidRPr="00B269C2" w:rsidRDefault="00346F77">
            <w:pPr>
              <w:jc w:val="center"/>
              <w:rPr>
                <w:rFonts w:ascii="Arial" w:hAnsi="Arial" w:cs="Arial"/>
                <w:color w:val="000000"/>
                <w:sz w:val="20"/>
                <w:szCs w:val="20"/>
              </w:rPr>
            </w:pPr>
            <w:r w:rsidRPr="00B269C2">
              <w:rPr>
                <w:rFonts w:ascii="Arial" w:hAnsi="Arial" w:cs="Arial"/>
                <w:color w:val="000000"/>
                <w:sz w:val="20"/>
                <w:szCs w:val="20"/>
              </w:rPr>
              <w:t>F</w:t>
            </w:r>
          </w:p>
        </w:tc>
        <w:tc>
          <w:tcPr>
            <w:tcW w:w="26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955B53" w14:textId="77777777" w:rsidR="00346F77" w:rsidRPr="00B269C2" w:rsidRDefault="00346F77">
            <w:pPr>
              <w:rPr>
                <w:rFonts w:ascii="Arial" w:hAnsi="Arial" w:cs="Arial"/>
                <w:color w:val="000000"/>
                <w:sz w:val="20"/>
                <w:szCs w:val="20"/>
              </w:rPr>
            </w:pPr>
            <w:r w:rsidRPr="00B269C2">
              <w:rPr>
                <w:rFonts w:ascii="Arial" w:hAnsi="Arial" w:cs="Arial"/>
                <w:color w:val="000000"/>
                <w:sz w:val="20"/>
                <w:szCs w:val="20"/>
              </w:rPr>
              <w:t>Mail:madingue.royoumta@gmail.com</w:t>
            </w:r>
          </w:p>
        </w:tc>
      </w:tr>
    </w:tbl>
    <w:p w14:paraId="7E01F7A1" w14:textId="17B02279" w:rsidR="00A44345" w:rsidRDefault="00346F77" w:rsidP="00BB5AA8">
      <w:pPr>
        <w:spacing w:line="276" w:lineRule="auto"/>
        <w:rPr>
          <w:rFonts w:ascii="Arial" w:hAnsi="Arial" w:cs="Arial"/>
          <w:sz w:val="22"/>
          <w:szCs w:val="22"/>
        </w:rPr>
      </w:pPr>
      <w:r>
        <w:rPr>
          <w:rFonts w:ascii="Arial" w:hAnsi="Arial" w:cs="Arial"/>
          <w:sz w:val="22"/>
          <w:szCs w:val="22"/>
        </w:rPr>
        <w:t xml:space="preserve"> </w:t>
      </w:r>
      <w:r w:rsidR="00A44345">
        <w:rPr>
          <w:rFonts w:ascii="Arial" w:hAnsi="Arial" w:cs="Arial"/>
          <w:sz w:val="22"/>
          <w:szCs w:val="22"/>
        </w:rPr>
        <w:br w:type="page"/>
      </w:r>
    </w:p>
    <w:p w14:paraId="6CF8EEC0" w14:textId="514467D0" w:rsidR="00576DFA" w:rsidRPr="00A44345" w:rsidRDefault="00A44345" w:rsidP="00BB5AA8">
      <w:pPr>
        <w:pStyle w:val="Titre2"/>
        <w:numPr>
          <w:ilvl w:val="0"/>
          <w:numId w:val="0"/>
        </w:numPr>
        <w:spacing w:line="276" w:lineRule="auto"/>
        <w:ind w:left="1069"/>
        <w:rPr>
          <w:rFonts w:ascii="Arial" w:hAnsi="Arial" w:cs="Arial"/>
          <w:i w:val="0"/>
          <w:iCs w:val="0"/>
        </w:rPr>
      </w:pPr>
      <w:bookmarkStart w:id="90" w:name="_Toc127134998"/>
      <w:r w:rsidRPr="00A44345">
        <w:rPr>
          <w:rFonts w:ascii="Arial" w:hAnsi="Arial" w:cs="Arial"/>
          <w:i w:val="0"/>
          <w:iCs w:val="0"/>
        </w:rPr>
        <w:lastRenderedPageBreak/>
        <w:t xml:space="preserve">Annexe 2 : </w:t>
      </w:r>
      <w:r w:rsidR="00576DFA" w:rsidRPr="00A44345">
        <w:rPr>
          <w:rFonts w:ascii="Arial" w:hAnsi="Arial" w:cs="Arial"/>
          <w:i w:val="0"/>
          <w:iCs w:val="0"/>
        </w:rPr>
        <w:t xml:space="preserve">Liste des documents </w:t>
      </w:r>
      <w:r w:rsidR="005839A2" w:rsidRPr="00A44345">
        <w:rPr>
          <w:rFonts w:ascii="Arial" w:hAnsi="Arial" w:cs="Arial"/>
          <w:i w:val="0"/>
          <w:iCs w:val="0"/>
        </w:rPr>
        <w:t>consulté</w:t>
      </w:r>
      <w:r w:rsidR="00173D7D">
        <w:rPr>
          <w:rFonts w:ascii="Arial" w:hAnsi="Arial" w:cs="Arial"/>
          <w:i w:val="0"/>
          <w:iCs w:val="0"/>
        </w:rPr>
        <w:t>s</w:t>
      </w:r>
      <w:bookmarkEnd w:id="90"/>
      <w:r w:rsidR="00576DFA" w:rsidRPr="00A44345">
        <w:rPr>
          <w:rFonts w:ascii="Arial" w:hAnsi="Arial" w:cs="Arial"/>
          <w:i w:val="0"/>
          <w:iCs w:val="0"/>
        </w:rPr>
        <w:t xml:space="preserve"> </w:t>
      </w:r>
    </w:p>
    <w:p w14:paraId="06B62EA0" w14:textId="77777777" w:rsidR="00311123" w:rsidRDefault="00311123" w:rsidP="00BB5AA8">
      <w:pPr>
        <w:spacing w:line="276" w:lineRule="auto"/>
        <w:rPr>
          <w:rFonts w:ascii="Arial" w:hAnsi="Arial" w:cs="Arial"/>
          <w:sz w:val="22"/>
          <w:szCs w:val="22"/>
        </w:rPr>
      </w:pPr>
    </w:p>
    <w:p w14:paraId="1AD7623E" w14:textId="6D0F8034" w:rsidR="006765F7" w:rsidRPr="00311123" w:rsidRDefault="006765F7">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Facilité Régionale de Stabilisation pour le Bassin du Lac Tchad/Fenêtre nationale pour le Tchad phase 1,  PNUD octobre 2019</w:t>
      </w:r>
      <w:r w:rsidR="00311123" w:rsidRPr="00311123">
        <w:rPr>
          <w:rFonts w:ascii="Arial" w:hAnsi="Arial" w:cs="Arial"/>
          <w:sz w:val="22"/>
          <w:szCs w:val="22"/>
        </w:rPr>
        <w:t> ;</w:t>
      </w:r>
    </w:p>
    <w:p w14:paraId="6B5EFC38" w14:textId="3C79F252" w:rsidR="006765F7" w:rsidRPr="00311123" w:rsidRDefault="006765F7">
      <w:pPr>
        <w:pStyle w:val="Paragraphedeliste"/>
        <w:numPr>
          <w:ilvl w:val="0"/>
          <w:numId w:val="17"/>
        </w:numPr>
        <w:spacing w:line="276" w:lineRule="auto"/>
        <w:jc w:val="both"/>
        <w:rPr>
          <w:rFonts w:ascii="Arial" w:hAnsi="Arial" w:cs="Arial"/>
          <w:sz w:val="22"/>
          <w:szCs w:val="22"/>
          <w:lang w:val="en-US"/>
        </w:rPr>
      </w:pPr>
      <w:r w:rsidRPr="00311123">
        <w:rPr>
          <w:rFonts w:ascii="Arial" w:hAnsi="Arial" w:cs="Arial"/>
          <w:sz w:val="22"/>
          <w:szCs w:val="22"/>
          <w:lang w:val="en-US"/>
        </w:rPr>
        <w:t xml:space="preserve">RSF annual report  (1st January - 31 </w:t>
      </w:r>
      <w:proofErr w:type="spellStart"/>
      <w:r w:rsidRPr="00311123">
        <w:rPr>
          <w:rFonts w:ascii="Arial" w:hAnsi="Arial" w:cs="Arial"/>
          <w:sz w:val="22"/>
          <w:szCs w:val="22"/>
          <w:lang w:val="en-US"/>
        </w:rPr>
        <w:t>st</w:t>
      </w:r>
      <w:proofErr w:type="spellEnd"/>
      <w:r w:rsidRPr="00311123">
        <w:rPr>
          <w:rFonts w:ascii="Arial" w:hAnsi="Arial" w:cs="Arial"/>
          <w:sz w:val="22"/>
          <w:szCs w:val="22"/>
          <w:lang w:val="en-US"/>
        </w:rPr>
        <w:t xml:space="preserve"> December 2021)</w:t>
      </w:r>
      <w:r w:rsidR="00311123" w:rsidRPr="00311123">
        <w:rPr>
          <w:rFonts w:ascii="Arial" w:hAnsi="Arial" w:cs="Arial"/>
          <w:sz w:val="22"/>
          <w:szCs w:val="22"/>
          <w:lang w:val="en-US"/>
        </w:rPr>
        <w:t>;</w:t>
      </w:r>
    </w:p>
    <w:p w14:paraId="0F50C8C4" w14:textId="5B21D875" w:rsidR="006765F7" w:rsidRPr="00311123" w:rsidRDefault="006765F7">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Rapport trimestriel – Juillet-Septembre 2020</w:t>
      </w:r>
      <w:r w:rsidR="00311123" w:rsidRPr="00311123">
        <w:rPr>
          <w:rFonts w:ascii="Arial" w:hAnsi="Arial" w:cs="Arial"/>
          <w:sz w:val="22"/>
          <w:szCs w:val="22"/>
        </w:rPr>
        <w:t> ;</w:t>
      </w:r>
    </w:p>
    <w:p w14:paraId="482D6761" w14:textId="040F8FD0" w:rsidR="006765F7" w:rsidRPr="00311123" w:rsidRDefault="006765F7">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Rapport d’activités 2020</w:t>
      </w:r>
      <w:r w:rsidR="00311123" w:rsidRPr="00311123">
        <w:rPr>
          <w:rFonts w:ascii="Arial" w:hAnsi="Arial" w:cs="Arial"/>
          <w:sz w:val="22"/>
          <w:szCs w:val="22"/>
        </w:rPr>
        <w:t> ;</w:t>
      </w:r>
    </w:p>
    <w:p w14:paraId="0DECEC5F" w14:textId="32B385B7" w:rsidR="006765F7" w:rsidRPr="00311123" w:rsidRDefault="006765F7">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Note de politique du PNUD sur la stabilisation</w:t>
      </w:r>
      <w:r w:rsidR="00311123" w:rsidRPr="00311123">
        <w:rPr>
          <w:rFonts w:ascii="Arial" w:hAnsi="Arial" w:cs="Arial"/>
          <w:sz w:val="22"/>
          <w:szCs w:val="22"/>
        </w:rPr>
        <w:t> ;</w:t>
      </w:r>
    </w:p>
    <w:p w14:paraId="6396B979" w14:textId="40E70EC3" w:rsidR="006765F7" w:rsidRPr="00311123" w:rsidRDefault="006765F7">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Rapport d’activités du premier trimestre 2021 (janvier-mars)</w:t>
      </w:r>
      <w:r w:rsidR="00311123" w:rsidRPr="00311123">
        <w:rPr>
          <w:rFonts w:ascii="Arial" w:hAnsi="Arial" w:cs="Arial"/>
          <w:sz w:val="22"/>
          <w:szCs w:val="22"/>
        </w:rPr>
        <w:t> ;</w:t>
      </w:r>
    </w:p>
    <w:p w14:paraId="15FA2107" w14:textId="1A601B48" w:rsidR="006765F7" w:rsidRPr="00311123" w:rsidRDefault="006765F7">
      <w:pPr>
        <w:pStyle w:val="Paragraphedeliste"/>
        <w:numPr>
          <w:ilvl w:val="0"/>
          <w:numId w:val="17"/>
        </w:numPr>
        <w:spacing w:line="276" w:lineRule="auto"/>
        <w:jc w:val="both"/>
        <w:rPr>
          <w:rFonts w:ascii="Arial" w:hAnsi="Arial" w:cs="Arial"/>
          <w:sz w:val="22"/>
          <w:szCs w:val="22"/>
          <w:lang w:val="en-US"/>
        </w:rPr>
      </w:pPr>
      <w:r w:rsidRPr="00311123">
        <w:rPr>
          <w:rFonts w:ascii="Arial" w:hAnsi="Arial" w:cs="Arial"/>
          <w:sz w:val="22"/>
          <w:szCs w:val="22"/>
          <w:lang w:val="en-US"/>
        </w:rPr>
        <w:t>RSF annual report  (1 January - 30 June 2021)</w:t>
      </w:r>
      <w:r w:rsidR="00311123" w:rsidRPr="00311123">
        <w:rPr>
          <w:rFonts w:ascii="Arial" w:hAnsi="Arial" w:cs="Arial"/>
          <w:sz w:val="22"/>
          <w:szCs w:val="22"/>
          <w:lang w:val="en-US"/>
        </w:rPr>
        <w:t>;</w:t>
      </w:r>
    </w:p>
    <w:p w14:paraId="06DF7CE0" w14:textId="7F23C597" w:rsidR="006765F7" w:rsidRPr="00311123" w:rsidRDefault="006765F7">
      <w:pPr>
        <w:pStyle w:val="Paragraphedeliste"/>
        <w:numPr>
          <w:ilvl w:val="0"/>
          <w:numId w:val="17"/>
        </w:numPr>
        <w:spacing w:line="276" w:lineRule="auto"/>
        <w:jc w:val="both"/>
        <w:rPr>
          <w:rFonts w:ascii="Arial" w:hAnsi="Arial" w:cs="Arial"/>
          <w:sz w:val="22"/>
          <w:szCs w:val="22"/>
          <w:lang w:val="en-US"/>
        </w:rPr>
      </w:pPr>
      <w:r w:rsidRPr="00311123">
        <w:rPr>
          <w:rFonts w:ascii="Arial" w:hAnsi="Arial" w:cs="Arial"/>
          <w:sz w:val="22"/>
          <w:szCs w:val="22"/>
          <w:lang w:val="en-US"/>
        </w:rPr>
        <w:t xml:space="preserve">Regional </w:t>
      </w:r>
      <w:proofErr w:type="spellStart"/>
      <w:r w:rsidRPr="00311123">
        <w:rPr>
          <w:rFonts w:ascii="Arial" w:hAnsi="Arial" w:cs="Arial"/>
          <w:sz w:val="22"/>
          <w:szCs w:val="22"/>
          <w:lang w:val="en-US"/>
        </w:rPr>
        <w:t>Stabilisation</w:t>
      </w:r>
      <w:proofErr w:type="spellEnd"/>
      <w:r w:rsidRPr="00311123">
        <w:rPr>
          <w:rFonts w:ascii="Arial" w:hAnsi="Arial" w:cs="Arial"/>
          <w:sz w:val="22"/>
          <w:szCs w:val="22"/>
          <w:lang w:val="en-US"/>
        </w:rPr>
        <w:t xml:space="preserve"> Facility for Lake Chad Revised Project Document – Amendment and Extension to August 2024</w:t>
      </w:r>
      <w:r w:rsidR="00311123" w:rsidRPr="00311123">
        <w:rPr>
          <w:rFonts w:ascii="Arial" w:hAnsi="Arial" w:cs="Arial"/>
          <w:sz w:val="22"/>
          <w:szCs w:val="22"/>
          <w:lang w:val="en-US"/>
        </w:rPr>
        <w:t>;</w:t>
      </w:r>
    </w:p>
    <w:p w14:paraId="2A8E5C55" w14:textId="6EF9C5BD" w:rsidR="00EB17A3" w:rsidRPr="00311123" w:rsidRDefault="006765F7">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 xml:space="preserve">Plan </w:t>
      </w:r>
      <w:r w:rsidR="00EB17A3" w:rsidRPr="00311123">
        <w:rPr>
          <w:rFonts w:ascii="Arial" w:hAnsi="Arial" w:cs="Arial"/>
          <w:sz w:val="22"/>
          <w:szCs w:val="22"/>
        </w:rPr>
        <w:t xml:space="preserve">d’Action </w:t>
      </w:r>
      <w:r w:rsidRPr="00311123">
        <w:rPr>
          <w:rFonts w:ascii="Arial" w:hAnsi="Arial" w:cs="Arial"/>
          <w:sz w:val="22"/>
          <w:szCs w:val="22"/>
        </w:rPr>
        <w:t>Co</w:t>
      </w:r>
      <w:r w:rsidR="00EB17A3" w:rsidRPr="00311123">
        <w:rPr>
          <w:rFonts w:ascii="Arial" w:hAnsi="Arial" w:cs="Arial"/>
          <w:sz w:val="22"/>
          <w:szCs w:val="22"/>
        </w:rPr>
        <w:t>njoint immédiat</w:t>
      </w:r>
      <w:r w:rsidRPr="00311123">
        <w:rPr>
          <w:rFonts w:ascii="Arial" w:hAnsi="Arial" w:cs="Arial"/>
          <w:sz w:val="22"/>
          <w:szCs w:val="22"/>
        </w:rPr>
        <w:t xml:space="preserve"> </w:t>
      </w:r>
      <w:r w:rsidR="00EB17A3" w:rsidRPr="00311123">
        <w:rPr>
          <w:rFonts w:ascii="Arial" w:hAnsi="Arial" w:cs="Arial"/>
          <w:sz w:val="22"/>
          <w:szCs w:val="22"/>
        </w:rPr>
        <w:t xml:space="preserve">pour le village de </w:t>
      </w:r>
      <w:proofErr w:type="spellStart"/>
      <w:r w:rsidR="00EB17A3" w:rsidRPr="00311123">
        <w:rPr>
          <w:rFonts w:ascii="Arial" w:hAnsi="Arial" w:cs="Arial"/>
          <w:sz w:val="22"/>
          <w:szCs w:val="22"/>
        </w:rPr>
        <w:t>Guité</w:t>
      </w:r>
      <w:proofErr w:type="spellEnd"/>
      <w:r w:rsidR="00EB17A3" w:rsidRPr="00311123">
        <w:rPr>
          <w:rFonts w:ascii="Arial" w:hAnsi="Arial" w:cs="Arial"/>
          <w:sz w:val="22"/>
          <w:szCs w:val="22"/>
        </w:rPr>
        <w:t xml:space="preserve"> , mars 2020</w:t>
      </w:r>
      <w:r w:rsidR="00311123" w:rsidRPr="00311123">
        <w:rPr>
          <w:rFonts w:ascii="Arial" w:hAnsi="Arial" w:cs="Arial"/>
          <w:sz w:val="22"/>
          <w:szCs w:val="22"/>
        </w:rPr>
        <w:t> ;</w:t>
      </w:r>
    </w:p>
    <w:p w14:paraId="6450C235" w14:textId="52BBF0ED" w:rsidR="00EB17A3" w:rsidRPr="00311123" w:rsidRDefault="00EB17A3">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 xml:space="preserve">Plan d’Action Conjoint immédiat pour le village de </w:t>
      </w:r>
      <w:proofErr w:type="spellStart"/>
      <w:r w:rsidRPr="00311123">
        <w:rPr>
          <w:rFonts w:ascii="Arial" w:hAnsi="Arial" w:cs="Arial"/>
          <w:sz w:val="22"/>
          <w:szCs w:val="22"/>
        </w:rPr>
        <w:t>Baltram</w:t>
      </w:r>
      <w:proofErr w:type="spellEnd"/>
      <w:r w:rsidRPr="00311123">
        <w:rPr>
          <w:rFonts w:ascii="Arial" w:hAnsi="Arial" w:cs="Arial"/>
          <w:sz w:val="22"/>
          <w:szCs w:val="22"/>
        </w:rPr>
        <w:t>, juin 2021</w:t>
      </w:r>
      <w:r w:rsidR="00311123" w:rsidRPr="00311123">
        <w:rPr>
          <w:rFonts w:ascii="Arial" w:hAnsi="Arial" w:cs="Arial"/>
          <w:sz w:val="22"/>
          <w:szCs w:val="22"/>
        </w:rPr>
        <w:t> ;</w:t>
      </w:r>
    </w:p>
    <w:p w14:paraId="2C0B913B" w14:textId="068858E1" w:rsidR="00EB17A3" w:rsidRPr="00311123" w:rsidRDefault="00EB17A3">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 xml:space="preserve">Plan d’Action Conjoint immédiat pour le village de </w:t>
      </w:r>
      <w:proofErr w:type="spellStart"/>
      <w:r w:rsidRPr="00311123">
        <w:rPr>
          <w:rFonts w:ascii="Arial" w:hAnsi="Arial" w:cs="Arial"/>
          <w:sz w:val="22"/>
          <w:szCs w:val="22"/>
        </w:rPr>
        <w:t>Ngalamia</w:t>
      </w:r>
      <w:proofErr w:type="spellEnd"/>
      <w:r w:rsidRPr="00311123">
        <w:rPr>
          <w:rFonts w:ascii="Arial" w:hAnsi="Arial" w:cs="Arial"/>
          <w:sz w:val="22"/>
          <w:szCs w:val="22"/>
        </w:rPr>
        <w:t>, mars 2020</w:t>
      </w:r>
      <w:r w:rsidR="00311123" w:rsidRPr="00311123">
        <w:rPr>
          <w:rFonts w:ascii="Arial" w:hAnsi="Arial" w:cs="Arial"/>
          <w:sz w:val="22"/>
          <w:szCs w:val="22"/>
        </w:rPr>
        <w:t> ;</w:t>
      </w:r>
    </w:p>
    <w:p w14:paraId="6018CB0E" w14:textId="2A435AB8" w:rsidR="00EB17A3" w:rsidRPr="00311123" w:rsidRDefault="00EB17A3">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 xml:space="preserve">Plan d’Action Conjoint immédiat pour le village de </w:t>
      </w:r>
      <w:proofErr w:type="spellStart"/>
      <w:r w:rsidRPr="00311123">
        <w:rPr>
          <w:rFonts w:ascii="Arial" w:hAnsi="Arial" w:cs="Arial"/>
          <w:sz w:val="22"/>
          <w:szCs w:val="22"/>
        </w:rPr>
        <w:t>Koulkimé</w:t>
      </w:r>
      <w:proofErr w:type="spellEnd"/>
      <w:r w:rsidRPr="00311123">
        <w:rPr>
          <w:rFonts w:ascii="Arial" w:hAnsi="Arial" w:cs="Arial"/>
          <w:sz w:val="22"/>
          <w:szCs w:val="22"/>
        </w:rPr>
        <w:t>, juin 2021</w:t>
      </w:r>
      <w:r w:rsidR="00311123" w:rsidRPr="00311123">
        <w:rPr>
          <w:rFonts w:ascii="Arial" w:hAnsi="Arial" w:cs="Arial"/>
          <w:sz w:val="22"/>
          <w:szCs w:val="22"/>
        </w:rPr>
        <w:t> ;</w:t>
      </w:r>
    </w:p>
    <w:p w14:paraId="2D306051" w14:textId="2297BCAA" w:rsidR="008D72EB" w:rsidRPr="00311123" w:rsidRDefault="008D72EB">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Plan de travail annuel FNS1 2020</w:t>
      </w:r>
      <w:r w:rsidR="00311123" w:rsidRPr="00311123">
        <w:rPr>
          <w:rFonts w:ascii="Arial" w:hAnsi="Arial" w:cs="Arial"/>
          <w:sz w:val="22"/>
          <w:szCs w:val="22"/>
        </w:rPr>
        <w:t> ;</w:t>
      </w:r>
      <w:r w:rsidRPr="00311123">
        <w:rPr>
          <w:rFonts w:ascii="Arial" w:hAnsi="Arial" w:cs="Arial"/>
          <w:sz w:val="22"/>
          <w:szCs w:val="22"/>
        </w:rPr>
        <w:t xml:space="preserve"> </w:t>
      </w:r>
    </w:p>
    <w:p w14:paraId="27E37844" w14:textId="19DDB2F1" w:rsidR="008D72EB" w:rsidRPr="00311123" w:rsidRDefault="008D72EB">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Plan de travail annuel FNS1 2021, mars 2021</w:t>
      </w:r>
      <w:r w:rsidR="00311123" w:rsidRPr="00311123">
        <w:rPr>
          <w:rFonts w:ascii="Arial" w:hAnsi="Arial" w:cs="Arial"/>
          <w:sz w:val="22"/>
          <w:szCs w:val="22"/>
        </w:rPr>
        <w:t> ;</w:t>
      </w:r>
      <w:r w:rsidRPr="00311123">
        <w:rPr>
          <w:rFonts w:ascii="Arial" w:hAnsi="Arial" w:cs="Arial"/>
          <w:sz w:val="22"/>
          <w:szCs w:val="22"/>
        </w:rPr>
        <w:t xml:space="preserve">  </w:t>
      </w:r>
    </w:p>
    <w:p w14:paraId="3B668298" w14:textId="03677770" w:rsidR="008D72EB" w:rsidRPr="00311123" w:rsidRDefault="008D72EB">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Plan d’Action Territorial de la Province du Lac Tchad, mars 2021</w:t>
      </w:r>
      <w:r w:rsidR="00311123" w:rsidRPr="00311123">
        <w:rPr>
          <w:rFonts w:ascii="Arial" w:hAnsi="Arial" w:cs="Arial"/>
          <w:sz w:val="22"/>
          <w:szCs w:val="22"/>
        </w:rPr>
        <w:t> ;</w:t>
      </w:r>
    </w:p>
    <w:p w14:paraId="12AB1AB0" w14:textId="781D7728" w:rsidR="00311123" w:rsidRPr="00311123" w:rsidRDefault="00311123">
      <w:pPr>
        <w:pStyle w:val="Paragraphedeliste"/>
        <w:numPr>
          <w:ilvl w:val="0"/>
          <w:numId w:val="17"/>
        </w:numPr>
        <w:spacing w:line="276" w:lineRule="auto"/>
        <w:jc w:val="both"/>
        <w:rPr>
          <w:rFonts w:ascii="Arial" w:hAnsi="Arial" w:cs="Arial"/>
          <w:sz w:val="22"/>
          <w:szCs w:val="22"/>
        </w:rPr>
      </w:pPr>
      <w:proofErr w:type="spellStart"/>
      <w:r w:rsidRPr="00311123">
        <w:rPr>
          <w:rFonts w:ascii="Arial" w:hAnsi="Arial" w:cs="Arial"/>
          <w:sz w:val="22"/>
          <w:szCs w:val="22"/>
        </w:rPr>
        <w:t>Établissement</w:t>
      </w:r>
      <w:proofErr w:type="spellEnd"/>
      <w:r w:rsidRPr="00311123">
        <w:rPr>
          <w:rFonts w:ascii="Arial" w:hAnsi="Arial" w:cs="Arial"/>
          <w:sz w:val="22"/>
          <w:szCs w:val="22"/>
        </w:rPr>
        <w:t xml:space="preserve"> des lignes de </w:t>
      </w:r>
      <w:proofErr w:type="spellStart"/>
      <w:r w:rsidRPr="00311123">
        <w:rPr>
          <w:rFonts w:ascii="Arial" w:hAnsi="Arial" w:cs="Arial"/>
          <w:sz w:val="22"/>
          <w:szCs w:val="22"/>
        </w:rPr>
        <w:t>références</w:t>
      </w:r>
      <w:proofErr w:type="spellEnd"/>
      <w:r w:rsidRPr="00311123">
        <w:rPr>
          <w:rFonts w:ascii="Arial" w:hAnsi="Arial" w:cs="Arial"/>
          <w:sz w:val="22"/>
          <w:szCs w:val="22"/>
        </w:rPr>
        <w:t xml:space="preserve"> pour la stabilisation et la perception de la population sur la </w:t>
      </w:r>
      <w:proofErr w:type="spellStart"/>
      <w:r w:rsidRPr="00311123">
        <w:rPr>
          <w:rFonts w:ascii="Arial" w:hAnsi="Arial" w:cs="Arial"/>
          <w:sz w:val="22"/>
          <w:szCs w:val="22"/>
        </w:rPr>
        <w:t>sécurite</w:t>
      </w:r>
      <w:proofErr w:type="spellEnd"/>
      <w:r w:rsidRPr="00311123">
        <w:rPr>
          <w:rFonts w:ascii="Arial" w:hAnsi="Arial" w:cs="Arial"/>
          <w:sz w:val="22"/>
          <w:szCs w:val="22"/>
        </w:rPr>
        <w:t xml:space="preserve">́ et les services de base,  </w:t>
      </w:r>
      <w:proofErr w:type="spellStart"/>
      <w:r w:rsidRPr="00311123">
        <w:rPr>
          <w:rFonts w:ascii="Arial" w:hAnsi="Arial" w:cs="Arial"/>
          <w:sz w:val="22"/>
          <w:szCs w:val="22"/>
        </w:rPr>
        <w:t>Guitte</w:t>
      </w:r>
      <w:proofErr w:type="spellEnd"/>
      <w:r w:rsidRPr="00311123">
        <w:rPr>
          <w:rFonts w:ascii="Arial" w:hAnsi="Arial" w:cs="Arial"/>
          <w:sz w:val="22"/>
          <w:szCs w:val="22"/>
        </w:rPr>
        <w:t xml:space="preserve">́, Province de </w:t>
      </w:r>
      <w:proofErr w:type="spellStart"/>
      <w:r w:rsidRPr="00311123">
        <w:rPr>
          <w:rFonts w:ascii="Arial" w:hAnsi="Arial" w:cs="Arial"/>
          <w:sz w:val="22"/>
          <w:szCs w:val="22"/>
        </w:rPr>
        <w:t>Hadjer</w:t>
      </w:r>
      <w:proofErr w:type="spellEnd"/>
      <w:r w:rsidRPr="00311123">
        <w:rPr>
          <w:rFonts w:ascii="Arial" w:hAnsi="Arial" w:cs="Arial"/>
          <w:sz w:val="22"/>
          <w:szCs w:val="22"/>
        </w:rPr>
        <w:t xml:space="preserve"> </w:t>
      </w:r>
      <w:proofErr w:type="spellStart"/>
      <w:r w:rsidRPr="00311123">
        <w:rPr>
          <w:rFonts w:ascii="Arial" w:hAnsi="Arial" w:cs="Arial"/>
          <w:sz w:val="22"/>
          <w:szCs w:val="22"/>
        </w:rPr>
        <w:t>Lamis</w:t>
      </w:r>
      <w:proofErr w:type="spellEnd"/>
      <w:r w:rsidRPr="00311123">
        <w:rPr>
          <w:rFonts w:ascii="Arial" w:hAnsi="Arial" w:cs="Arial"/>
          <w:sz w:val="22"/>
          <w:szCs w:val="22"/>
        </w:rPr>
        <w:t xml:space="preserve"> , août 2020 ;</w:t>
      </w:r>
    </w:p>
    <w:p w14:paraId="1D71437A" w14:textId="2F43C716" w:rsidR="00311123" w:rsidRPr="00311123" w:rsidRDefault="00311123">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Stratégie régionale de stabilisation, de relèvement et de résilience (RSS) pour les zones affectées par Boko Haram dans la région du bassin du lac Tchad, Communication CBLT ;</w:t>
      </w:r>
    </w:p>
    <w:p w14:paraId="56397121" w14:textId="3A9E88D8" w:rsidR="00311123" w:rsidRPr="00311123" w:rsidRDefault="00311123">
      <w:pPr>
        <w:pStyle w:val="Paragraphedeliste"/>
        <w:numPr>
          <w:ilvl w:val="0"/>
          <w:numId w:val="17"/>
        </w:numPr>
        <w:spacing w:line="276" w:lineRule="auto"/>
        <w:jc w:val="both"/>
        <w:rPr>
          <w:rFonts w:ascii="Arial" w:hAnsi="Arial"/>
          <w:bCs/>
          <w:color w:val="000000" w:themeColor="text1"/>
          <w:sz w:val="22"/>
          <w:szCs w:val="22"/>
        </w:rPr>
      </w:pPr>
      <w:r w:rsidRPr="00311123">
        <w:rPr>
          <w:rFonts w:ascii="Arial" w:hAnsi="Arial"/>
          <w:bCs/>
          <w:color w:val="000000" w:themeColor="text1"/>
          <w:sz w:val="22"/>
          <w:szCs w:val="22"/>
        </w:rPr>
        <w:t>Stabilisation régionale intégrée du Bassin du Lac Tchad, PNUD septembre 2017 ;</w:t>
      </w:r>
    </w:p>
    <w:p w14:paraId="4276C4ED" w14:textId="77777777" w:rsidR="00311123" w:rsidRPr="00311123" w:rsidRDefault="00311123">
      <w:pPr>
        <w:pStyle w:val="Paragraphedeliste"/>
        <w:numPr>
          <w:ilvl w:val="0"/>
          <w:numId w:val="17"/>
        </w:numPr>
        <w:jc w:val="both"/>
        <w:rPr>
          <w:rStyle w:val="markedcontent"/>
          <w:rFonts w:ascii="Arial" w:hAnsi="Arial" w:cs="Arial"/>
          <w:sz w:val="22"/>
          <w:szCs w:val="22"/>
        </w:rPr>
      </w:pPr>
      <w:r w:rsidRPr="00311123">
        <w:rPr>
          <w:rStyle w:val="markedcontent"/>
          <w:rFonts w:ascii="Arial" w:hAnsi="Arial" w:cs="Arial"/>
          <w:sz w:val="22"/>
          <w:szCs w:val="22"/>
        </w:rPr>
        <w:t>Plan Cadre des Nations Unies d’Assistance au Développement (UNDAF) 2017-2021 ;</w:t>
      </w:r>
    </w:p>
    <w:p w14:paraId="616D84BF" w14:textId="77777777" w:rsidR="00311123" w:rsidRPr="00311123" w:rsidRDefault="00311123">
      <w:pPr>
        <w:pStyle w:val="Paragraphedeliste"/>
        <w:numPr>
          <w:ilvl w:val="0"/>
          <w:numId w:val="17"/>
        </w:numPr>
        <w:jc w:val="both"/>
        <w:rPr>
          <w:rFonts w:ascii="Arial" w:hAnsi="Arial" w:cs="Arial"/>
          <w:sz w:val="22"/>
          <w:szCs w:val="22"/>
        </w:rPr>
      </w:pPr>
      <w:r w:rsidRPr="00311123">
        <w:rPr>
          <w:rFonts w:ascii="Arial" w:hAnsi="Arial" w:cs="Arial"/>
          <w:sz w:val="22"/>
          <w:szCs w:val="22"/>
        </w:rPr>
        <w:t>Plan National de Développement (PND) 2017-2021 ;</w:t>
      </w:r>
    </w:p>
    <w:p w14:paraId="418A8C9F" w14:textId="77777777" w:rsidR="00311123" w:rsidRPr="00311123" w:rsidRDefault="00311123">
      <w:pPr>
        <w:pStyle w:val="Paragraphedeliste"/>
        <w:numPr>
          <w:ilvl w:val="0"/>
          <w:numId w:val="17"/>
        </w:numPr>
        <w:jc w:val="both"/>
        <w:rPr>
          <w:rStyle w:val="markedcontent"/>
          <w:rFonts w:ascii="Arial" w:hAnsi="Arial" w:cs="Arial"/>
          <w:sz w:val="22"/>
          <w:szCs w:val="22"/>
        </w:rPr>
      </w:pPr>
      <w:r w:rsidRPr="00311123">
        <w:rPr>
          <w:rStyle w:val="markedcontent"/>
          <w:rFonts w:ascii="Arial" w:hAnsi="Arial" w:cs="Arial"/>
          <w:sz w:val="22"/>
          <w:szCs w:val="22"/>
        </w:rPr>
        <w:t>Stratégie régionale de stabilisation ;</w:t>
      </w:r>
    </w:p>
    <w:p w14:paraId="7B41858D" w14:textId="77777777" w:rsidR="00311123" w:rsidRPr="00311123" w:rsidRDefault="00311123">
      <w:pPr>
        <w:pStyle w:val="Paragraphedeliste"/>
        <w:numPr>
          <w:ilvl w:val="0"/>
          <w:numId w:val="17"/>
        </w:numPr>
        <w:jc w:val="both"/>
        <w:rPr>
          <w:rStyle w:val="markedcontent"/>
          <w:rFonts w:ascii="Arial" w:hAnsi="Arial" w:cs="Arial"/>
          <w:sz w:val="22"/>
          <w:szCs w:val="22"/>
        </w:rPr>
      </w:pPr>
      <w:r w:rsidRPr="00311123">
        <w:rPr>
          <w:rStyle w:val="markedcontent"/>
          <w:rFonts w:ascii="Arial" w:hAnsi="Arial" w:cs="Arial"/>
          <w:sz w:val="22"/>
          <w:szCs w:val="22"/>
        </w:rPr>
        <w:t>Programme de pays (CPD 2017-2021) ;</w:t>
      </w:r>
    </w:p>
    <w:p w14:paraId="0D7D7A86" w14:textId="7190A55B" w:rsidR="00A44345" w:rsidRPr="00311123" w:rsidRDefault="007B73AD">
      <w:pPr>
        <w:pStyle w:val="Paragraphedeliste"/>
        <w:numPr>
          <w:ilvl w:val="0"/>
          <w:numId w:val="17"/>
        </w:numPr>
        <w:spacing w:line="276" w:lineRule="auto"/>
        <w:jc w:val="both"/>
        <w:rPr>
          <w:rFonts w:ascii="Arial" w:hAnsi="Arial" w:cs="Arial"/>
          <w:sz w:val="22"/>
          <w:szCs w:val="22"/>
        </w:rPr>
      </w:pPr>
      <w:r w:rsidRPr="00311123">
        <w:rPr>
          <w:rFonts w:ascii="Arial" w:hAnsi="Arial" w:cs="Arial"/>
          <w:sz w:val="22"/>
          <w:szCs w:val="22"/>
        </w:rPr>
        <w:t xml:space="preserve">Arrêté </w:t>
      </w:r>
      <w:r w:rsidR="008D72EB" w:rsidRPr="00311123">
        <w:rPr>
          <w:rFonts w:ascii="Arial" w:hAnsi="Arial" w:cs="Arial"/>
          <w:sz w:val="22"/>
          <w:szCs w:val="22"/>
        </w:rPr>
        <w:t xml:space="preserve"> </w:t>
      </w:r>
      <w:r w:rsidRPr="00311123">
        <w:rPr>
          <w:rFonts w:ascii="Arial" w:hAnsi="Arial" w:cs="Arial"/>
          <w:sz w:val="22"/>
          <w:szCs w:val="22"/>
        </w:rPr>
        <w:t>portant création d’un comité</w:t>
      </w:r>
      <w:r w:rsidR="008D72EB" w:rsidRPr="00311123">
        <w:rPr>
          <w:rFonts w:ascii="Arial" w:hAnsi="Arial" w:cs="Arial"/>
          <w:sz w:val="22"/>
          <w:szCs w:val="22"/>
        </w:rPr>
        <w:t xml:space="preserve"> Départemental de crise, chargé de la mise en œuvre de la stratégie de riposte contre les inondations dans le département de </w:t>
      </w:r>
      <w:proofErr w:type="spellStart"/>
      <w:r w:rsidR="008D72EB" w:rsidRPr="00311123">
        <w:rPr>
          <w:rFonts w:ascii="Arial" w:hAnsi="Arial" w:cs="Arial"/>
          <w:sz w:val="22"/>
          <w:szCs w:val="22"/>
        </w:rPr>
        <w:t>Mamdi</w:t>
      </w:r>
      <w:proofErr w:type="spellEnd"/>
      <w:r w:rsidRPr="00311123">
        <w:rPr>
          <w:rFonts w:ascii="Arial" w:hAnsi="Arial" w:cs="Arial"/>
          <w:sz w:val="22"/>
          <w:szCs w:val="22"/>
        </w:rPr>
        <w:t xml:space="preserve"> </w:t>
      </w:r>
      <w:r w:rsidR="008D72EB" w:rsidRPr="00311123">
        <w:rPr>
          <w:rFonts w:ascii="Arial" w:hAnsi="Arial" w:cs="Arial"/>
          <w:sz w:val="22"/>
          <w:szCs w:val="22"/>
        </w:rPr>
        <w:t xml:space="preserve">, Préfecture de </w:t>
      </w:r>
      <w:proofErr w:type="spellStart"/>
      <w:r w:rsidR="008D72EB" w:rsidRPr="00311123">
        <w:rPr>
          <w:rFonts w:ascii="Arial" w:hAnsi="Arial" w:cs="Arial"/>
          <w:sz w:val="22"/>
          <w:szCs w:val="22"/>
        </w:rPr>
        <w:t>Mamdi</w:t>
      </w:r>
      <w:proofErr w:type="spellEnd"/>
      <w:r w:rsidR="008D72EB" w:rsidRPr="00311123">
        <w:rPr>
          <w:rFonts w:ascii="Arial" w:hAnsi="Arial" w:cs="Arial"/>
          <w:sz w:val="22"/>
          <w:szCs w:val="22"/>
        </w:rPr>
        <w:t xml:space="preserve"> octobre 2022</w:t>
      </w:r>
      <w:r w:rsidR="00A44345" w:rsidRPr="00311123">
        <w:rPr>
          <w:rFonts w:ascii="Arial" w:hAnsi="Arial" w:cs="Arial"/>
          <w:sz w:val="22"/>
          <w:szCs w:val="22"/>
        </w:rPr>
        <w:br w:type="page"/>
      </w:r>
    </w:p>
    <w:p w14:paraId="24EC1CEF" w14:textId="11EAE331" w:rsidR="00576DFA" w:rsidRPr="00A44345" w:rsidRDefault="00A44345" w:rsidP="00BB5AA8">
      <w:pPr>
        <w:pStyle w:val="Titre2"/>
        <w:numPr>
          <w:ilvl w:val="0"/>
          <w:numId w:val="0"/>
        </w:numPr>
        <w:spacing w:line="276" w:lineRule="auto"/>
        <w:ind w:left="1069"/>
        <w:rPr>
          <w:rFonts w:ascii="Arial" w:hAnsi="Arial" w:cs="Arial"/>
          <w:i w:val="0"/>
          <w:iCs w:val="0"/>
        </w:rPr>
      </w:pPr>
      <w:bookmarkStart w:id="91" w:name="_Toc127134999"/>
      <w:r w:rsidRPr="00A44345">
        <w:rPr>
          <w:rFonts w:ascii="Arial" w:hAnsi="Arial" w:cs="Arial"/>
          <w:i w:val="0"/>
          <w:iCs w:val="0"/>
        </w:rPr>
        <w:lastRenderedPageBreak/>
        <w:t xml:space="preserve">Annexe 3 : </w:t>
      </w:r>
      <w:r w:rsidR="00576DFA" w:rsidRPr="00A44345">
        <w:rPr>
          <w:rFonts w:ascii="Arial" w:hAnsi="Arial" w:cs="Arial"/>
          <w:i w:val="0"/>
          <w:iCs w:val="0"/>
        </w:rPr>
        <w:t xml:space="preserve">Cadre des </w:t>
      </w:r>
      <w:r w:rsidR="002A16CF" w:rsidRPr="00A44345">
        <w:rPr>
          <w:rFonts w:ascii="Arial" w:hAnsi="Arial" w:cs="Arial"/>
          <w:i w:val="0"/>
          <w:iCs w:val="0"/>
        </w:rPr>
        <w:t>résultats</w:t>
      </w:r>
      <w:r w:rsidR="00576DFA" w:rsidRPr="00A44345">
        <w:rPr>
          <w:rFonts w:ascii="Arial" w:hAnsi="Arial" w:cs="Arial"/>
          <w:i w:val="0"/>
          <w:iCs w:val="0"/>
        </w:rPr>
        <w:t xml:space="preserve"> du projet</w:t>
      </w:r>
      <w:bookmarkEnd w:id="91"/>
      <w:r w:rsidR="00576DFA" w:rsidRPr="00A44345">
        <w:rPr>
          <w:rFonts w:ascii="Arial" w:hAnsi="Arial" w:cs="Arial"/>
          <w:i w:val="0"/>
          <w:iCs w:val="0"/>
        </w:rPr>
        <w:t xml:space="preserve"> </w:t>
      </w:r>
    </w:p>
    <w:p w14:paraId="59068D22" w14:textId="027F433C" w:rsidR="00576DFA" w:rsidRDefault="00576DFA" w:rsidP="00BB5AA8">
      <w:pPr>
        <w:spacing w:line="276" w:lineRule="auto"/>
        <w:rPr>
          <w:rFonts w:ascii="Arial" w:hAnsi="Arial" w:cs="Arial"/>
          <w:sz w:val="22"/>
          <w:szCs w:val="22"/>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694"/>
        <w:gridCol w:w="1441"/>
        <w:gridCol w:w="1186"/>
        <w:gridCol w:w="633"/>
        <w:gridCol w:w="1417"/>
        <w:gridCol w:w="1048"/>
        <w:gridCol w:w="1362"/>
      </w:tblGrid>
      <w:tr w:rsidR="00156653" w:rsidRPr="00D02C5C" w14:paraId="7FD3D031" w14:textId="77777777" w:rsidTr="00561EE2">
        <w:trPr>
          <w:cantSplit/>
          <w:trHeight w:val="312"/>
          <w:tblHeader/>
        </w:trPr>
        <w:tc>
          <w:tcPr>
            <w:tcW w:w="1284" w:type="dxa"/>
            <w:vMerge w:val="restart"/>
            <w:shd w:val="clear" w:color="auto" w:fill="0070C0"/>
            <w:vAlign w:val="center"/>
          </w:tcPr>
          <w:p w14:paraId="10EEFF20" w14:textId="77777777" w:rsidR="00156653" w:rsidRPr="00307AB0" w:rsidRDefault="00156653" w:rsidP="00561EE2">
            <w:pPr>
              <w:jc w:val="center"/>
              <w:rPr>
                <w:b/>
                <w:bCs/>
                <w:color w:val="FFFFFF" w:themeColor="background1"/>
                <w:sz w:val="20"/>
                <w:szCs w:val="20"/>
              </w:rPr>
            </w:pPr>
            <w:r w:rsidRPr="00307AB0">
              <w:rPr>
                <w:b/>
                <w:bCs/>
                <w:color w:val="FFFFFF" w:themeColor="background1"/>
                <w:sz w:val="20"/>
                <w:szCs w:val="20"/>
              </w:rPr>
              <w:t>Résultats escomptés</w:t>
            </w:r>
          </w:p>
        </w:tc>
        <w:tc>
          <w:tcPr>
            <w:tcW w:w="1694" w:type="dxa"/>
            <w:vMerge w:val="restart"/>
            <w:shd w:val="clear" w:color="auto" w:fill="0070C0"/>
            <w:vAlign w:val="center"/>
          </w:tcPr>
          <w:p w14:paraId="3BBE2B9E" w14:textId="77777777" w:rsidR="00156653" w:rsidRPr="00307AB0" w:rsidRDefault="00156653" w:rsidP="00561EE2">
            <w:pPr>
              <w:jc w:val="center"/>
              <w:rPr>
                <w:b/>
                <w:bCs/>
                <w:color w:val="FFFFFF" w:themeColor="background1"/>
                <w:sz w:val="20"/>
                <w:szCs w:val="20"/>
              </w:rPr>
            </w:pPr>
            <w:r w:rsidRPr="00307AB0">
              <w:rPr>
                <w:b/>
                <w:bCs/>
                <w:color w:val="FFFFFF" w:themeColor="background1"/>
                <w:sz w:val="20"/>
                <w:szCs w:val="20"/>
              </w:rPr>
              <w:t>Indicateurs de suivi</w:t>
            </w:r>
          </w:p>
        </w:tc>
        <w:tc>
          <w:tcPr>
            <w:tcW w:w="1441" w:type="dxa"/>
            <w:vMerge w:val="restart"/>
            <w:shd w:val="clear" w:color="auto" w:fill="0070C0"/>
            <w:vAlign w:val="center"/>
          </w:tcPr>
          <w:p w14:paraId="099C20B2" w14:textId="77777777" w:rsidR="00156653" w:rsidRPr="00307AB0" w:rsidRDefault="00156653" w:rsidP="00561EE2">
            <w:pPr>
              <w:jc w:val="center"/>
              <w:rPr>
                <w:b/>
                <w:bCs/>
                <w:color w:val="FFFFFF" w:themeColor="background1"/>
                <w:sz w:val="20"/>
                <w:szCs w:val="20"/>
              </w:rPr>
            </w:pPr>
            <w:r w:rsidRPr="00307AB0">
              <w:rPr>
                <w:b/>
                <w:bCs/>
                <w:color w:val="FFFFFF" w:themeColor="background1"/>
                <w:sz w:val="20"/>
                <w:szCs w:val="20"/>
              </w:rPr>
              <w:t>Source des données</w:t>
            </w:r>
          </w:p>
        </w:tc>
        <w:tc>
          <w:tcPr>
            <w:tcW w:w="1819" w:type="dxa"/>
            <w:gridSpan w:val="2"/>
            <w:shd w:val="clear" w:color="auto" w:fill="0070C0"/>
            <w:vAlign w:val="center"/>
          </w:tcPr>
          <w:p w14:paraId="459F0D67" w14:textId="77777777" w:rsidR="00156653" w:rsidRPr="00307AB0" w:rsidRDefault="00156653" w:rsidP="00561EE2">
            <w:pPr>
              <w:jc w:val="center"/>
              <w:rPr>
                <w:b/>
                <w:bCs/>
                <w:color w:val="FFFFFF" w:themeColor="background1"/>
                <w:sz w:val="20"/>
                <w:szCs w:val="20"/>
              </w:rPr>
            </w:pPr>
            <w:r w:rsidRPr="00307AB0">
              <w:rPr>
                <w:b/>
                <w:bCs/>
                <w:color w:val="FFFFFF" w:themeColor="background1"/>
                <w:sz w:val="20"/>
                <w:szCs w:val="20"/>
              </w:rPr>
              <w:t>Référence</w:t>
            </w:r>
          </w:p>
        </w:tc>
        <w:tc>
          <w:tcPr>
            <w:tcW w:w="3827" w:type="dxa"/>
            <w:gridSpan w:val="3"/>
            <w:shd w:val="clear" w:color="auto" w:fill="0070C0"/>
            <w:vAlign w:val="center"/>
          </w:tcPr>
          <w:p w14:paraId="01D1FFDD" w14:textId="77777777" w:rsidR="00156653" w:rsidRPr="00307AB0" w:rsidRDefault="00156653" w:rsidP="00561EE2">
            <w:pPr>
              <w:jc w:val="center"/>
              <w:rPr>
                <w:b/>
                <w:bCs/>
                <w:color w:val="FFFFFF" w:themeColor="background1"/>
                <w:sz w:val="20"/>
                <w:szCs w:val="20"/>
              </w:rPr>
            </w:pPr>
            <w:r w:rsidRPr="00307AB0">
              <w:rPr>
                <w:b/>
                <w:bCs/>
                <w:color w:val="FFFFFF" w:themeColor="background1"/>
                <w:sz w:val="20"/>
                <w:szCs w:val="20"/>
              </w:rPr>
              <w:t xml:space="preserve">Méthode de collecte des données et risques </w:t>
            </w:r>
          </w:p>
          <w:p w14:paraId="705173C9" w14:textId="77777777" w:rsidR="00156653" w:rsidRPr="00307AB0" w:rsidRDefault="00156653" w:rsidP="00561EE2">
            <w:pPr>
              <w:jc w:val="center"/>
              <w:rPr>
                <w:b/>
                <w:bCs/>
                <w:color w:val="FFFFFF" w:themeColor="background1"/>
                <w:sz w:val="20"/>
                <w:szCs w:val="20"/>
              </w:rPr>
            </w:pPr>
          </w:p>
        </w:tc>
      </w:tr>
      <w:tr w:rsidR="00156653" w:rsidRPr="00FB212D" w14:paraId="7899C3BF" w14:textId="77777777" w:rsidTr="00561EE2">
        <w:trPr>
          <w:cantSplit/>
          <w:trHeight w:val="366"/>
          <w:tblHeader/>
        </w:trPr>
        <w:tc>
          <w:tcPr>
            <w:tcW w:w="1284" w:type="dxa"/>
            <w:vMerge/>
            <w:shd w:val="clear" w:color="auto" w:fill="0070C0"/>
            <w:vAlign w:val="center"/>
          </w:tcPr>
          <w:p w14:paraId="7BE6E766" w14:textId="77777777" w:rsidR="00156653" w:rsidRPr="00307AB0" w:rsidRDefault="00156653" w:rsidP="00561EE2">
            <w:pPr>
              <w:rPr>
                <w:b/>
                <w:bCs/>
                <w:color w:val="FFFFFF" w:themeColor="background1"/>
                <w:sz w:val="20"/>
                <w:szCs w:val="20"/>
              </w:rPr>
            </w:pPr>
          </w:p>
        </w:tc>
        <w:tc>
          <w:tcPr>
            <w:tcW w:w="1694" w:type="dxa"/>
            <w:vMerge/>
            <w:shd w:val="clear" w:color="auto" w:fill="0070C0"/>
            <w:vAlign w:val="center"/>
          </w:tcPr>
          <w:p w14:paraId="64484125" w14:textId="77777777" w:rsidR="00156653" w:rsidRPr="00307AB0" w:rsidRDefault="00156653" w:rsidP="00561EE2">
            <w:pPr>
              <w:rPr>
                <w:color w:val="FFFFFF" w:themeColor="background1"/>
                <w:sz w:val="20"/>
                <w:szCs w:val="20"/>
              </w:rPr>
            </w:pPr>
          </w:p>
        </w:tc>
        <w:tc>
          <w:tcPr>
            <w:tcW w:w="1441" w:type="dxa"/>
            <w:vMerge/>
            <w:shd w:val="clear" w:color="auto" w:fill="0070C0"/>
            <w:vAlign w:val="center"/>
          </w:tcPr>
          <w:p w14:paraId="42F8037B" w14:textId="77777777" w:rsidR="00156653" w:rsidRPr="00307AB0" w:rsidRDefault="00156653" w:rsidP="00561EE2">
            <w:pPr>
              <w:rPr>
                <w:color w:val="FFFFFF" w:themeColor="background1"/>
                <w:sz w:val="20"/>
                <w:szCs w:val="20"/>
              </w:rPr>
            </w:pPr>
          </w:p>
        </w:tc>
        <w:tc>
          <w:tcPr>
            <w:tcW w:w="1186" w:type="dxa"/>
            <w:tcBorders>
              <w:bottom w:val="single" w:sz="4" w:space="0" w:color="auto"/>
            </w:tcBorders>
            <w:shd w:val="clear" w:color="auto" w:fill="0070C0"/>
            <w:vAlign w:val="center"/>
          </w:tcPr>
          <w:p w14:paraId="3FAA53C2" w14:textId="77777777" w:rsidR="00156653" w:rsidRPr="00307AB0" w:rsidDel="00A84123" w:rsidRDefault="00156653" w:rsidP="00561EE2">
            <w:pPr>
              <w:jc w:val="center"/>
              <w:rPr>
                <w:b/>
                <w:bCs/>
                <w:color w:val="FFFFFF" w:themeColor="background1"/>
                <w:sz w:val="20"/>
                <w:szCs w:val="20"/>
              </w:rPr>
            </w:pPr>
            <w:r w:rsidRPr="00307AB0">
              <w:rPr>
                <w:b/>
                <w:bCs/>
                <w:color w:val="FFFFFF" w:themeColor="background1"/>
                <w:sz w:val="20"/>
                <w:szCs w:val="20"/>
              </w:rPr>
              <w:t>Valeur</w:t>
            </w:r>
          </w:p>
        </w:tc>
        <w:tc>
          <w:tcPr>
            <w:tcW w:w="633" w:type="dxa"/>
            <w:tcBorders>
              <w:bottom w:val="single" w:sz="4" w:space="0" w:color="auto"/>
            </w:tcBorders>
            <w:shd w:val="clear" w:color="auto" w:fill="0070C0"/>
            <w:vAlign w:val="center"/>
          </w:tcPr>
          <w:p w14:paraId="045C1DA9" w14:textId="77777777" w:rsidR="00156653" w:rsidRPr="00307AB0" w:rsidRDefault="00156653" w:rsidP="00561EE2">
            <w:pPr>
              <w:rPr>
                <w:b/>
                <w:bCs/>
                <w:color w:val="FFFFFF" w:themeColor="background1"/>
                <w:sz w:val="20"/>
                <w:szCs w:val="20"/>
              </w:rPr>
            </w:pPr>
            <w:r w:rsidRPr="00307AB0">
              <w:rPr>
                <w:b/>
                <w:bCs/>
                <w:color w:val="FFFFFF" w:themeColor="background1"/>
                <w:sz w:val="20"/>
                <w:szCs w:val="20"/>
              </w:rPr>
              <w:t>Année</w:t>
            </w:r>
          </w:p>
        </w:tc>
        <w:tc>
          <w:tcPr>
            <w:tcW w:w="1417" w:type="dxa"/>
            <w:tcBorders>
              <w:bottom w:val="single" w:sz="4" w:space="0" w:color="auto"/>
            </w:tcBorders>
            <w:shd w:val="clear" w:color="auto" w:fill="0070C0"/>
            <w:vAlign w:val="center"/>
          </w:tcPr>
          <w:p w14:paraId="5CEA8A40" w14:textId="77777777" w:rsidR="00156653" w:rsidRPr="00307AB0" w:rsidDel="00BD7C58" w:rsidRDefault="00156653" w:rsidP="00561EE2">
            <w:pPr>
              <w:jc w:val="center"/>
              <w:rPr>
                <w:b/>
                <w:bCs/>
                <w:color w:val="FFFFFF" w:themeColor="background1"/>
                <w:sz w:val="20"/>
                <w:szCs w:val="20"/>
              </w:rPr>
            </w:pPr>
            <w:r w:rsidRPr="00307AB0">
              <w:rPr>
                <w:b/>
                <w:bCs/>
                <w:color w:val="FFFFFF" w:themeColor="background1"/>
                <w:sz w:val="20"/>
                <w:szCs w:val="20"/>
              </w:rPr>
              <w:t>Année 1</w:t>
            </w:r>
          </w:p>
        </w:tc>
        <w:tc>
          <w:tcPr>
            <w:tcW w:w="1048" w:type="dxa"/>
            <w:tcBorders>
              <w:bottom w:val="single" w:sz="4" w:space="0" w:color="auto"/>
            </w:tcBorders>
            <w:shd w:val="clear" w:color="auto" w:fill="0070C0"/>
            <w:vAlign w:val="center"/>
          </w:tcPr>
          <w:p w14:paraId="2CC69962" w14:textId="77777777" w:rsidR="00156653" w:rsidRPr="00307AB0" w:rsidDel="00BD7C58" w:rsidRDefault="00156653" w:rsidP="00561EE2">
            <w:pPr>
              <w:jc w:val="center"/>
              <w:rPr>
                <w:b/>
                <w:bCs/>
                <w:color w:val="FFFFFF" w:themeColor="background1"/>
                <w:sz w:val="20"/>
                <w:szCs w:val="20"/>
              </w:rPr>
            </w:pPr>
            <w:r w:rsidRPr="00307AB0">
              <w:rPr>
                <w:b/>
                <w:bCs/>
                <w:color w:val="FFFFFF" w:themeColor="background1"/>
                <w:sz w:val="20"/>
                <w:szCs w:val="20"/>
              </w:rPr>
              <w:t>Année 2</w:t>
            </w:r>
          </w:p>
        </w:tc>
        <w:tc>
          <w:tcPr>
            <w:tcW w:w="1362" w:type="dxa"/>
            <w:tcBorders>
              <w:bottom w:val="single" w:sz="4" w:space="0" w:color="auto"/>
            </w:tcBorders>
            <w:shd w:val="clear" w:color="auto" w:fill="0070C0"/>
            <w:vAlign w:val="center"/>
          </w:tcPr>
          <w:p w14:paraId="59F7202A" w14:textId="77777777" w:rsidR="00156653" w:rsidRPr="00307AB0" w:rsidDel="00BD7C58" w:rsidRDefault="00156653" w:rsidP="00561EE2">
            <w:pPr>
              <w:rPr>
                <w:color w:val="FFFFFF" w:themeColor="background1"/>
                <w:sz w:val="20"/>
                <w:szCs w:val="20"/>
              </w:rPr>
            </w:pPr>
          </w:p>
        </w:tc>
      </w:tr>
      <w:tr w:rsidR="00156653" w:rsidRPr="00D02C5C" w14:paraId="2317CD25" w14:textId="77777777" w:rsidTr="00561EE2">
        <w:trPr>
          <w:cantSplit/>
          <w:trHeight w:val="473"/>
          <w:tblHeader/>
        </w:trPr>
        <w:tc>
          <w:tcPr>
            <w:tcW w:w="1284" w:type="dxa"/>
            <w:vMerge w:val="restart"/>
            <w:shd w:val="clear" w:color="auto" w:fill="0070C0"/>
            <w:vAlign w:val="center"/>
          </w:tcPr>
          <w:p w14:paraId="3DF76415" w14:textId="77777777" w:rsidR="00156653" w:rsidRPr="00FB212D" w:rsidRDefault="00156653" w:rsidP="00561EE2">
            <w:pPr>
              <w:rPr>
                <w:b/>
                <w:bCs/>
                <w:color w:val="FFFFFF" w:themeColor="background1"/>
                <w:sz w:val="18"/>
                <w:szCs w:val="18"/>
                <w:u w:val="single"/>
              </w:rPr>
            </w:pPr>
            <w:r w:rsidRPr="00FB212D">
              <w:rPr>
                <w:b/>
                <w:bCs/>
                <w:color w:val="FFFFFF" w:themeColor="background1"/>
                <w:sz w:val="18"/>
                <w:szCs w:val="18"/>
                <w:u w:val="single"/>
              </w:rPr>
              <w:t>Résultat 1 :</w:t>
            </w:r>
          </w:p>
          <w:p w14:paraId="56C75078" w14:textId="77777777" w:rsidR="00156653" w:rsidRPr="00FB212D" w:rsidRDefault="00156653" w:rsidP="00561EE2">
            <w:pPr>
              <w:rPr>
                <w:b/>
                <w:bCs/>
                <w:color w:val="FFFFFF" w:themeColor="background1"/>
                <w:sz w:val="18"/>
                <w:szCs w:val="18"/>
              </w:rPr>
            </w:pPr>
            <w:r w:rsidRPr="00FB212D">
              <w:rPr>
                <w:b/>
                <w:bCs/>
                <w:color w:val="FFFFFF" w:themeColor="background1"/>
                <w:sz w:val="18"/>
                <w:szCs w:val="18"/>
              </w:rPr>
              <w:t>La sécurité des communautés est améliorée</w:t>
            </w:r>
          </w:p>
        </w:tc>
        <w:tc>
          <w:tcPr>
            <w:tcW w:w="1694" w:type="dxa"/>
            <w:vAlign w:val="center"/>
          </w:tcPr>
          <w:p w14:paraId="3766F971" w14:textId="77777777" w:rsidR="00156653" w:rsidRPr="00FB212D" w:rsidDel="00A84123" w:rsidRDefault="00156653" w:rsidP="00561EE2">
            <w:pPr>
              <w:rPr>
                <w:color w:val="000000" w:themeColor="text1"/>
                <w:sz w:val="18"/>
                <w:szCs w:val="18"/>
              </w:rPr>
            </w:pPr>
            <w:r w:rsidRPr="00FB212D">
              <w:rPr>
                <w:color w:val="000000" w:themeColor="text1"/>
                <w:sz w:val="18"/>
                <w:szCs w:val="18"/>
              </w:rPr>
              <w:t xml:space="preserve">Nombre de comités communautaires (ou structures similaires) fonctionnels </w:t>
            </w:r>
          </w:p>
        </w:tc>
        <w:tc>
          <w:tcPr>
            <w:tcW w:w="1441" w:type="dxa"/>
            <w:vAlign w:val="center"/>
          </w:tcPr>
          <w:p w14:paraId="047C2278" w14:textId="77777777" w:rsidR="00156653" w:rsidRPr="00FB212D" w:rsidRDefault="00156653" w:rsidP="00561EE2">
            <w:pPr>
              <w:rPr>
                <w:color w:val="000000" w:themeColor="text1"/>
                <w:sz w:val="18"/>
                <w:szCs w:val="18"/>
              </w:rPr>
            </w:pPr>
            <w:r w:rsidRPr="00FB212D">
              <w:rPr>
                <w:color w:val="000000" w:themeColor="text1"/>
                <w:sz w:val="18"/>
                <w:szCs w:val="18"/>
              </w:rPr>
              <w:t>Comités communautaires</w:t>
            </w:r>
          </w:p>
          <w:p w14:paraId="294314D6" w14:textId="77777777" w:rsidR="00156653" w:rsidRPr="00FB212D" w:rsidDel="00A84123" w:rsidRDefault="00156653" w:rsidP="00561EE2">
            <w:pPr>
              <w:rPr>
                <w:color w:val="000000" w:themeColor="text1"/>
                <w:sz w:val="18"/>
                <w:szCs w:val="18"/>
              </w:rPr>
            </w:pPr>
            <w:r w:rsidRPr="00FB212D">
              <w:rPr>
                <w:color w:val="000000" w:themeColor="text1"/>
                <w:sz w:val="18"/>
                <w:szCs w:val="18"/>
              </w:rPr>
              <w:t xml:space="preserve">Équipe </w:t>
            </w:r>
            <w:r>
              <w:rPr>
                <w:color w:val="000000" w:themeColor="text1"/>
                <w:sz w:val="18"/>
                <w:szCs w:val="18"/>
              </w:rPr>
              <w:t>Fenêtre</w:t>
            </w:r>
            <w:r w:rsidRPr="00FB212D">
              <w:rPr>
                <w:color w:val="000000" w:themeColor="text1"/>
                <w:sz w:val="18"/>
                <w:szCs w:val="18"/>
              </w:rPr>
              <w:t xml:space="preserve"> nationale</w:t>
            </w:r>
          </w:p>
        </w:tc>
        <w:tc>
          <w:tcPr>
            <w:tcW w:w="1186" w:type="dxa"/>
            <w:shd w:val="clear" w:color="auto" w:fill="auto"/>
          </w:tcPr>
          <w:p w14:paraId="0D8314E9" w14:textId="77777777" w:rsidR="00156653" w:rsidRPr="00FB212D" w:rsidDel="00BD7C58" w:rsidRDefault="00156653" w:rsidP="00561EE2">
            <w:pPr>
              <w:pStyle w:val="En-tte"/>
              <w:rPr>
                <w:color w:val="000000" w:themeColor="text1"/>
                <w:sz w:val="18"/>
                <w:szCs w:val="18"/>
              </w:rPr>
            </w:pPr>
            <w:r w:rsidRPr="00FB212D">
              <w:rPr>
                <w:color w:val="000000" w:themeColor="text1"/>
                <w:sz w:val="18"/>
                <w:szCs w:val="18"/>
              </w:rPr>
              <w:t>TBC (une fois les zones cibles déterminées)</w:t>
            </w:r>
          </w:p>
        </w:tc>
        <w:tc>
          <w:tcPr>
            <w:tcW w:w="633" w:type="dxa"/>
            <w:vAlign w:val="center"/>
          </w:tcPr>
          <w:p w14:paraId="78C5E6D6" w14:textId="77777777" w:rsidR="00156653" w:rsidRPr="00FB212D" w:rsidDel="00BD7C58" w:rsidRDefault="00156653" w:rsidP="00561EE2">
            <w:pPr>
              <w:pStyle w:val="En-tte"/>
              <w:rPr>
                <w:color w:val="000000" w:themeColor="text1"/>
                <w:sz w:val="18"/>
                <w:szCs w:val="18"/>
              </w:rPr>
            </w:pPr>
            <w:r w:rsidRPr="00FB212D">
              <w:rPr>
                <w:color w:val="000000" w:themeColor="text1"/>
                <w:sz w:val="18"/>
                <w:szCs w:val="18"/>
              </w:rPr>
              <w:t>2019</w:t>
            </w:r>
          </w:p>
        </w:tc>
        <w:tc>
          <w:tcPr>
            <w:tcW w:w="1417" w:type="dxa"/>
            <w:vAlign w:val="center"/>
          </w:tcPr>
          <w:p w14:paraId="5B35A8C9" w14:textId="77777777" w:rsidR="00156653" w:rsidRPr="00FB212D" w:rsidDel="00BD7C58" w:rsidRDefault="00156653" w:rsidP="00561EE2">
            <w:pPr>
              <w:pStyle w:val="En-tte"/>
              <w:rPr>
                <w:color w:val="000000" w:themeColor="text1"/>
                <w:sz w:val="18"/>
                <w:szCs w:val="18"/>
              </w:rPr>
            </w:pPr>
            <w:r w:rsidRPr="00FB212D">
              <w:rPr>
                <w:color w:val="000000" w:themeColor="text1"/>
                <w:sz w:val="18"/>
                <w:szCs w:val="18"/>
              </w:rPr>
              <w:t>TBC</w:t>
            </w:r>
          </w:p>
        </w:tc>
        <w:tc>
          <w:tcPr>
            <w:tcW w:w="1048" w:type="dxa"/>
            <w:vAlign w:val="center"/>
          </w:tcPr>
          <w:p w14:paraId="34990967" w14:textId="77777777" w:rsidR="00156653" w:rsidRPr="00FB212D" w:rsidDel="00BD7C58" w:rsidRDefault="00156653" w:rsidP="00561EE2">
            <w:pPr>
              <w:pStyle w:val="En-tte"/>
              <w:rPr>
                <w:color w:val="000000" w:themeColor="text1"/>
                <w:sz w:val="18"/>
                <w:szCs w:val="18"/>
              </w:rPr>
            </w:pPr>
            <w:r w:rsidRPr="00FB212D">
              <w:rPr>
                <w:color w:val="000000" w:themeColor="text1"/>
                <w:sz w:val="18"/>
                <w:szCs w:val="18"/>
              </w:rPr>
              <w:t>TBC</w:t>
            </w:r>
          </w:p>
        </w:tc>
        <w:tc>
          <w:tcPr>
            <w:tcW w:w="1362" w:type="dxa"/>
            <w:shd w:val="clear" w:color="auto" w:fill="auto"/>
            <w:vAlign w:val="center"/>
          </w:tcPr>
          <w:p w14:paraId="6E0A7AD9" w14:textId="77777777" w:rsidR="00156653" w:rsidRPr="00FB212D" w:rsidDel="00BD7C58" w:rsidRDefault="00156653" w:rsidP="00561EE2">
            <w:pPr>
              <w:pStyle w:val="En-tte"/>
              <w:rPr>
                <w:color w:val="000000" w:themeColor="text1"/>
                <w:sz w:val="18"/>
                <w:szCs w:val="18"/>
              </w:rPr>
            </w:pPr>
            <w:r w:rsidRPr="00FB212D">
              <w:rPr>
                <w:color w:val="000000" w:themeColor="text1"/>
                <w:sz w:val="18"/>
                <w:szCs w:val="18"/>
              </w:rPr>
              <w:t xml:space="preserve">Risque : L’équipe de la </w:t>
            </w:r>
            <w:r>
              <w:rPr>
                <w:color w:val="000000" w:themeColor="text1"/>
                <w:sz w:val="18"/>
                <w:szCs w:val="18"/>
              </w:rPr>
              <w:t>Fenêtre</w:t>
            </w:r>
            <w:r w:rsidRPr="00FB212D">
              <w:rPr>
                <w:color w:val="000000" w:themeColor="text1"/>
                <w:sz w:val="18"/>
                <w:szCs w:val="18"/>
              </w:rPr>
              <w:t xml:space="preserve"> nationale ne peut accéder aux zones cibles pour des raisons sécuritaires.</w:t>
            </w:r>
          </w:p>
        </w:tc>
      </w:tr>
      <w:tr w:rsidR="00156653" w:rsidRPr="00FB212D" w14:paraId="7526F6E4" w14:textId="77777777" w:rsidTr="00561EE2">
        <w:trPr>
          <w:cantSplit/>
          <w:trHeight w:val="473"/>
          <w:tblHeader/>
        </w:trPr>
        <w:tc>
          <w:tcPr>
            <w:tcW w:w="1284" w:type="dxa"/>
            <w:vMerge/>
            <w:shd w:val="clear" w:color="auto" w:fill="0070C0"/>
            <w:vAlign w:val="center"/>
          </w:tcPr>
          <w:p w14:paraId="6325D716" w14:textId="77777777" w:rsidR="00156653" w:rsidRPr="00FB212D" w:rsidRDefault="00156653" w:rsidP="00561EE2">
            <w:pPr>
              <w:rPr>
                <w:b/>
                <w:bCs/>
                <w:color w:val="FFFFFF" w:themeColor="background1"/>
                <w:sz w:val="18"/>
                <w:szCs w:val="18"/>
              </w:rPr>
            </w:pPr>
          </w:p>
        </w:tc>
        <w:tc>
          <w:tcPr>
            <w:tcW w:w="1694" w:type="dxa"/>
            <w:vAlign w:val="center"/>
          </w:tcPr>
          <w:p w14:paraId="3DB94E3E" w14:textId="77777777" w:rsidR="00156653" w:rsidRPr="00FB212D" w:rsidRDefault="00156653" w:rsidP="00561EE2">
            <w:pPr>
              <w:pStyle w:val="En-tte"/>
              <w:rPr>
                <w:color w:val="000000" w:themeColor="text1"/>
                <w:sz w:val="18"/>
                <w:szCs w:val="18"/>
              </w:rPr>
            </w:pPr>
            <w:r w:rsidRPr="00FB212D">
              <w:rPr>
                <w:color w:val="000000" w:themeColor="text1"/>
                <w:sz w:val="18"/>
                <w:szCs w:val="18"/>
              </w:rPr>
              <w:t xml:space="preserve">Nombre des éléments des </w:t>
            </w:r>
            <w:r>
              <w:rPr>
                <w:color w:val="000000" w:themeColor="text1"/>
                <w:sz w:val="18"/>
                <w:szCs w:val="18"/>
              </w:rPr>
              <w:t>forces de sécurité et de défense</w:t>
            </w:r>
            <w:r w:rsidRPr="00FB212D">
              <w:rPr>
                <w:color w:val="000000" w:themeColor="text1"/>
                <w:sz w:val="18"/>
                <w:szCs w:val="18"/>
              </w:rPr>
              <w:t xml:space="preserve"> dans les zones cibles</w:t>
            </w:r>
          </w:p>
        </w:tc>
        <w:tc>
          <w:tcPr>
            <w:tcW w:w="1441" w:type="dxa"/>
            <w:vAlign w:val="center"/>
          </w:tcPr>
          <w:p w14:paraId="08FB85E8" w14:textId="77777777" w:rsidR="00156653" w:rsidRPr="00FB212D" w:rsidRDefault="00156653" w:rsidP="00561EE2">
            <w:pPr>
              <w:pStyle w:val="En-tte"/>
              <w:rPr>
                <w:color w:val="000000" w:themeColor="text1"/>
                <w:sz w:val="18"/>
                <w:szCs w:val="18"/>
              </w:rPr>
            </w:pPr>
            <w:r w:rsidRPr="00FB212D">
              <w:rPr>
                <w:color w:val="000000" w:themeColor="text1"/>
                <w:sz w:val="18"/>
                <w:szCs w:val="18"/>
              </w:rPr>
              <w:t>Rapport trimestriel</w:t>
            </w:r>
          </w:p>
        </w:tc>
        <w:tc>
          <w:tcPr>
            <w:tcW w:w="1186" w:type="dxa"/>
            <w:shd w:val="clear" w:color="auto" w:fill="auto"/>
          </w:tcPr>
          <w:p w14:paraId="344CBF8B"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(une fois les zones cibles déterminées)</w:t>
            </w:r>
          </w:p>
        </w:tc>
        <w:tc>
          <w:tcPr>
            <w:tcW w:w="633" w:type="dxa"/>
            <w:vAlign w:val="center"/>
          </w:tcPr>
          <w:p w14:paraId="7F5CFC0D"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417" w:type="dxa"/>
            <w:vAlign w:val="center"/>
          </w:tcPr>
          <w:p w14:paraId="2D3E86A5" w14:textId="77777777" w:rsidR="00156653" w:rsidRPr="00FB212D" w:rsidRDefault="00156653" w:rsidP="00561EE2">
            <w:pPr>
              <w:pStyle w:val="En-tte"/>
              <w:rPr>
                <w:color w:val="000000" w:themeColor="text1"/>
                <w:sz w:val="18"/>
                <w:szCs w:val="18"/>
              </w:rPr>
            </w:pPr>
            <w:r w:rsidRPr="00FB212D">
              <w:rPr>
                <w:color w:val="000000" w:themeColor="text1"/>
                <w:sz w:val="18"/>
                <w:szCs w:val="18"/>
              </w:rPr>
              <w:t>Augmentation de 25%</w:t>
            </w:r>
          </w:p>
        </w:tc>
        <w:tc>
          <w:tcPr>
            <w:tcW w:w="1048" w:type="dxa"/>
            <w:vAlign w:val="center"/>
          </w:tcPr>
          <w:p w14:paraId="52C02E99" w14:textId="77777777" w:rsidR="00156653" w:rsidRPr="00FB212D" w:rsidRDefault="00156653" w:rsidP="00561EE2">
            <w:pPr>
              <w:pStyle w:val="En-tte"/>
              <w:rPr>
                <w:color w:val="000000" w:themeColor="text1"/>
                <w:sz w:val="18"/>
                <w:szCs w:val="18"/>
              </w:rPr>
            </w:pPr>
            <w:r w:rsidRPr="00FB212D">
              <w:rPr>
                <w:color w:val="000000" w:themeColor="text1"/>
                <w:sz w:val="18"/>
                <w:szCs w:val="18"/>
              </w:rPr>
              <w:t>Augmentation de 40%</w:t>
            </w:r>
          </w:p>
        </w:tc>
        <w:tc>
          <w:tcPr>
            <w:tcW w:w="1362" w:type="dxa"/>
            <w:shd w:val="clear" w:color="auto" w:fill="auto"/>
            <w:vAlign w:val="center"/>
          </w:tcPr>
          <w:p w14:paraId="31C88870" w14:textId="77777777" w:rsidR="00156653" w:rsidRPr="00FB212D" w:rsidRDefault="00156653" w:rsidP="00561EE2">
            <w:pPr>
              <w:pStyle w:val="En-tte"/>
              <w:rPr>
                <w:color w:val="000000" w:themeColor="text1"/>
                <w:sz w:val="18"/>
                <w:szCs w:val="18"/>
              </w:rPr>
            </w:pPr>
          </w:p>
        </w:tc>
      </w:tr>
      <w:tr w:rsidR="00156653" w:rsidRPr="00FB212D" w14:paraId="43E96C65" w14:textId="77777777" w:rsidTr="00561EE2">
        <w:trPr>
          <w:cantSplit/>
          <w:trHeight w:val="327"/>
          <w:tblHeader/>
        </w:trPr>
        <w:tc>
          <w:tcPr>
            <w:tcW w:w="1284" w:type="dxa"/>
            <w:vMerge/>
            <w:shd w:val="clear" w:color="auto" w:fill="0070C0"/>
            <w:vAlign w:val="center"/>
          </w:tcPr>
          <w:p w14:paraId="72DA9098" w14:textId="77777777" w:rsidR="00156653" w:rsidRPr="00FB212D" w:rsidRDefault="00156653" w:rsidP="00561EE2">
            <w:pPr>
              <w:rPr>
                <w:b/>
                <w:bCs/>
                <w:color w:val="FFFFFF" w:themeColor="background1"/>
                <w:sz w:val="18"/>
                <w:szCs w:val="18"/>
              </w:rPr>
            </w:pPr>
          </w:p>
        </w:tc>
        <w:tc>
          <w:tcPr>
            <w:tcW w:w="1694" w:type="dxa"/>
            <w:vAlign w:val="center"/>
          </w:tcPr>
          <w:p w14:paraId="45EA1C84" w14:textId="77777777" w:rsidR="00156653" w:rsidRPr="00FB212D" w:rsidRDefault="00156653" w:rsidP="00561EE2">
            <w:pPr>
              <w:pStyle w:val="En-tte"/>
              <w:rPr>
                <w:color w:val="000000" w:themeColor="text1"/>
                <w:sz w:val="18"/>
                <w:szCs w:val="18"/>
              </w:rPr>
            </w:pPr>
            <w:r w:rsidRPr="00FB212D">
              <w:rPr>
                <w:color w:val="000000" w:themeColor="text1"/>
                <w:sz w:val="18"/>
                <w:szCs w:val="18"/>
              </w:rPr>
              <w:t>Nombre des éléments des forces sécurité formés sur les Droits de l’Homme et sur la prévention de la violence basées sur le genre</w:t>
            </w:r>
          </w:p>
        </w:tc>
        <w:tc>
          <w:tcPr>
            <w:tcW w:w="1441" w:type="dxa"/>
            <w:vAlign w:val="center"/>
          </w:tcPr>
          <w:p w14:paraId="4154D330" w14:textId="77777777" w:rsidR="00156653" w:rsidRPr="00FB212D" w:rsidRDefault="00156653" w:rsidP="00561EE2">
            <w:pPr>
              <w:pStyle w:val="En-tte"/>
              <w:rPr>
                <w:color w:val="000000" w:themeColor="text1"/>
                <w:sz w:val="18"/>
                <w:szCs w:val="18"/>
              </w:rPr>
            </w:pPr>
            <w:r w:rsidRPr="00FB212D">
              <w:rPr>
                <w:color w:val="000000" w:themeColor="text1"/>
                <w:sz w:val="18"/>
                <w:szCs w:val="18"/>
              </w:rPr>
              <w:t>Rapport trimestriel</w:t>
            </w:r>
          </w:p>
        </w:tc>
        <w:tc>
          <w:tcPr>
            <w:tcW w:w="1186" w:type="dxa"/>
            <w:shd w:val="clear" w:color="auto" w:fill="auto"/>
          </w:tcPr>
          <w:p w14:paraId="6E36AD1B"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(une fois les zones cibles déterminées)</w:t>
            </w:r>
          </w:p>
        </w:tc>
        <w:tc>
          <w:tcPr>
            <w:tcW w:w="633" w:type="dxa"/>
            <w:vAlign w:val="center"/>
          </w:tcPr>
          <w:p w14:paraId="429BC863"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417" w:type="dxa"/>
            <w:vAlign w:val="center"/>
          </w:tcPr>
          <w:p w14:paraId="6D63673D" w14:textId="77777777" w:rsidR="00156653" w:rsidRPr="00FB212D" w:rsidRDefault="00156653" w:rsidP="00561EE2">
            <w:pPr>
              <w:pStyle w:val="En-tte"/>
              <w:rPr>
                <w:color w:val="000000" w:themeColor="text1"/>
                <w:sz w:val="18"/>
                <w:szCs w:val="18"/>
              </w:rPr>
            </w:pPr>
            <w:r w:rsidRPr="00FB212D">
              <w:rPr>
                <w:color w:val="000000" w:themeColor="text1"/>
                <w:sz w:val="18"/>
                <w:szCs w:val="18"/>
              </w:rPr>
              <w:t>40%</w:t>
            </w:r>
          </w:p>
        </w:tc>
        <w:tc>
          <w:tcPr>
            <w:tcW w:w="1048" w:type="dxa"/>
            <w:vAlign w:val="center"/>
          </w:tcPr>
          <w:p w14:paraId="197C70DF" w14:textId="77777777" w:rsidR="00156653" w:rsidRPr="00FB212D" w:rsidRDefault="00156653" w:rsidP="00561EE2">
            <w:pPr>
              <w:pStyle w:val="En-tte"/>
              <w:rPr>
                <w:color w:val="000000" w:themeColor="text1"/>
                <w:sz w:val="18"/>
                <w:szCs w:val="18"/>
              </w:rPr>
            </w:pPr>
            <w:r w:rsidRPr="00FB212D">
              <w:rPr>
                <w:color w:val="000000" w:themeColor="text1"/>
                <w:sz w:val="18"/>
                <w:szCs w:val="18"/>
              </w:rPr>
              <w:t>100%</w:t>
            </w:r>
          </w:p>
        </w:tc>
        <w:tc>
          <w:tcPr>
            <w:tcW w:w="1362" w:type="dxa"/>
            <w:shd w:val="clear" w:color="auto" w:fill="auto"/>
            <w:vAlign w:val="center"/>
          </w:tcPr>
          <w:p w14:paraId="5602C917" w14:textId="77777777" w:rsidR="00156653" w:rsidRPr="00FB212D" w:rsidRDefault="00156653" w:rsidP="00561EE2">
            <w:pPr>
              <w:rPr>
                <w:color w:val="000000" w:themeColor="text1"/>
                <w:sz w:val="18"/>
                <w:szCs w:val="18"/>
              </w:rPr>
            </w:pPr>
            <w:r w:rsidRPr="00FB212D">
              <w:rPr>
                <w:color w:val="000000" w:themeColor="text1"/>
                <w:sz w:val="18"/>
                <w:szCs w:val="18"/>
              </w:rPr>
              <w:t xml:space="preserve"> </w:t>
            </w:r>
          </w:p>
        </w:tc>
      </w:tr>
      <w:tr w:rsidR="00156653" w:rsidRPr="00D02C5C" w14:paraId="3C947A9C" w14:textId="77777777" w:rsidTr="00561EE2">
        <w:trPr>
          <w:cantSplit/>
          <w:trHeight w:val="326"/>
          <w:tblHeader/>
        </w:trPr>
        <w:tc>
          <w:tcPr>
            <w:tcW w:w="1284" w:type="dxa"/>
            <w:vMerge/>
            <w:shd w:val="clear" w:color="auto" w:fill="0070C0"/>
            <w:vAlign w:val="center"/>
          </w:tcPr>
          <w:p w14:paraId="6CF02DE3" w14:textId="77777777" w:rsidR="00156653" w:rsidRPr="00FB212D" w:rsidRDefault="00156653" w:rsidP="00561EE2">
            <w:pPr>
              <w:rPr>
                <w:b/>
                <w:bCs/>
                <w:color w:val="FFFFFF" w:themeColor="background1"/>
                <w:sz w:val="18"/>
                <w:szCs w:val="18"/>
              </w:rPr>
            </w:pPr>
          </w:p>
        </w:tc>
        <w:tc>
          <w:tcPr>
            <w:tcW w:w="1694" w:type="dxa"/>
            <w:vAlign w:val="center"/>
          </w:tcPr>
          <w:p w14:paraId="551D5D71" w14:textId="77777777" w:rsidR="00156653" w:rsidRPr="00FB212D" w:rsidRDefault="00156653" w:rsidP="00561EE2">
            <w:pPr>
              <w:pStyle w:val="En-tte"/>
              <w:rPr>
                <w:color w:val="000000" w:themeColor="text1"/>
                <w:sz w:val="18"/>
                <w:szCs w:val="18"/>
              </w:rPr>
            </w:pPr>
            <w:r w:rsidRPr="00FB212D">
              <w:rPr>
                <w:color w:val="000000" w:themeColor="text1"/>
                <w:sz w:val="18"/>
                <w:szCs w:val="18"/>
              </w:rPr>
              <w:t>Perception du sentiment de sécurité ou de la sécurité par les communautés des zones cibles</w:t>
            </w:r>
          </w:p>
        </w:tc>
        <w:tc>
          <w:tcPr>
            <w:tcW w:w="1441" w:type="dxa"/>
            <w:vAlign w:val="center"/>
          </w:tcPr>
          <w:p w14:paraId="62969B2E" w14:textId="77777777" w:rsidR="00156653" w:rsidRPr="00FB212D" w:rsidRDefault="00156653" w:rsidP="00561EE2">
            <w:pPr>
              <w:pStyle w:val="En-tte"/>
              <w:rPr>
                <w:color w:val="000000" w:themeColor="text1"/>
                <w:sz w:val="18"/>
                <w:szCs w:val="18"/>
              </w:rPr>
            </w:pPr>
            <w:r w:rsidRPr="00FB212D">
              <w:rPr>
                <w:color w:val="000000" w:themeColor="text1"/>
                <w:sz w:val="18"/>
                <w:szCs w:val="18"/>
              </w:rPr>
              <w:t>Enquêtes de perception de la sécurité au niveau des communautés</w:t>
            </w:r>
          </w:p>
        </w:tc>
        <w:tc>
          <w:tcPr>
            <w:tcW w:w="1186" w:type="dxa"/>
            <w:shd w:val="clear" w:color="auto" w:fill="auto"/>
            <w:vAlign w:val="center"/>
          </w:tcPr>
          <w:p w14:paraId="46CC1977" w14:textId="77777777" w:rsidR="00156653" w:rsidRPr="00FB212D" w:rsidRDefault="00156653" w:rsidP="00561EE2">
            <w:pPr>
              <w:pStyle w:val="En-tte"/>
              <w:rPr>
                <w:color w:val="000000" w:themeColor="text1"/>
                <w:sz w:val="18"/>
                <w:szCs w:val="18"/>
              </w:rPr>
            </w:pPr>
            <w:r w:rsidRPr="00FB212D">
              <w:rPr>
                <w:color w:val="000000" w:themeColor="text1"/>
                <w:sz w:val="18"/>
                <w:szCs w:val="18"/>
              </w:rPr>
              <w:t>À définir après les enquêtes préliminaires</w:t>
            </w:r>
          </w:p>
        </w:tc>
        <w:tc>
          <w:tcPr>
            <w:tcW w:w="633" w:type="dxa"/>
            <w:vAlign w:val="center"/>
          </w:tcPr>
          <w:p w14:paraId="1EF9B756"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417" w:type="dxa"/>
            <w:vAlign w:val="center"/>
          </w:tcPr>
          <w:p w14:paraId="6CFB0E32"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après les enquêtes préliminaires</w:t>
            </w:r>
          </w:p>
        </w:tc>
        <w:tc>
          <w:tcPr>
            <w:tcW w:w="1048" w:type="dxa"/>
            <w:vAlign w:val="center"/>
          </w:tcPr>
          <w:p w14:paraId="765C7797"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après les enquêtes préliminaires</w:t>
            </w:r>
          </w:p>
        </w:tc>
        <w:tc>
          <w:tcPr>
            <w:tcW w:w="1362" w:type="dxa"/>
            <w:shd w:val="clear" w:color="auto" w:fill="auto"/>
            <w:vAlign w:val="center"/>
          </w:tcPr>
          <w:p w14:paraId="5464DD8E" w14:textId="77777777" w:rsidR="00156653" w:rsidRPr="00FB212D" w:rsidRDefault="00156653" w:rsidP="00561EE2">
            <w:pPr>
              <w:rPr>
                <w:color w:val="000000" w:themeColor="text1"/>
                <w:sz w:val="18"/>
                <w:szCs w:val="18"/>
              </w:rPr>
            </w:pPr>
          </w:p>
        </w:tc>
      </w:tr>
      <w:tr w:rsidR="00156653" w:rsidRPr="00FB212D" w14:paraId="459381DF" w14:textId="77777777" w:rsidTr="00561EE2">
        <w:trPr>
          <w:cantSplit/>
          <w:trHeight w:val="90"/>
          <w:tblHeader/>
        </w:trPr>
        <w:tc>
          <w:tcPr>
            <w:tcW w:w="1284" w:type="dxa"/>
            <w:vMerge/>
            <w:shd w:val="clear" w:color="auto" w:fill="0070C0"/>
            <w:vAlign w:val="center"/>
          </w:tcPr>
          <w:p w14:paraId="27308D56" w14:textId="77777777" w:rsidR="00156653" w:rsidRPr="00FB212D" w:rsidRDefault="00156653" w:rsidP="00561EE2">
            <w:pPr>
              <w:rPr>
                <w:b/>
                <w:bCs/>
                <w:color w:val="FFFFFF" w:themeColor="background1"/>
                <w:sz w:val="18"/>
                <w:szCs w:val="18"/>
              </w:rPr>
            </w:pPr>
          </w:p>
        </w:tc>
        <w:tc>
          <w:tcPr>
            <w:tcW w:w="1694" w:type="dxa"/>
            <w:vAlign w:val="center"/>
          </w:tcPr>
          <w:p w14:paraId="0CAAEDD8" w14:textId="77777777" w:rsidR="00156653" w:rsidRPr="00FB212D" w:rsidRDefault="00156653" w:rsidP="00561EE2">
            <w:pPr>
              <w:rPr>
                <w:b/>
                <w:color w:val="000000" w:themeColor="text1"/>
                <w:sz w:val="18"/>
                <w:szCs w:val="18"/>
              </w:rPr>
            </w:pPr>
            <w:r w:rsidRPr="00FB212D">
              <w:rPr>
                <w:color w:val="000000" w:themeColor="text1"/>
                <w:sz w:val="18"/>
                <w:szCs w:val="18"/>
              </w:rPr>
              <w:t>Nombre de villages ayant un système d’alerte</w:t>
            </w:r>
          </w:p>
        </w:tc>
        <w:tc>
          <w:tcPr>
            <w:tcW w:w="1441" w:type="dxa"/>
            <w:vAlign w:val="center"/>
          </w:tcPr>
          <w:p w14:paraId="14732388" w14:textId="77777777" w:rsidR="00156653" w:rsidRPr="00FB212D" w:rsidRDefault="00156653" w:rsidP="00561EE2">
            <w:pPr>
              <w:rPr>
                <w:color w:val="000000" w:themeColor="text1"/>
                <w:sz w:val="18"/>
                <w:szCs w:val="18"/>
              </w:rPr>
            </w:pPr>
            <w:r w:rsidRPr="00FB212D">
              <w:rPr>
                <w:color w:val="000000" w:themeColor="text1"/>
                <w:sz w:val="18"/>
                <w:szCs w:val="18"/>
              </w:rPr>
              <w:t>Comités communautaires</w:t>
            </w:r>
          </w:p>
          <w:p w14:paraId="2026C464" w14:textId="77777777" w:rsidR="00156653" w:rsidRPr="00FB212D" w:rsidRDefault="00156653" w:rsidP="00561EE2">
            <w:pPr>
              <w:rPr>
                <w:b/>
                <w:color w:val="000000" w:themeColor="text1"/>
                <w:sz w:val="18"/>
                <w:szCs w:val="18"/>
              </w:rPr>
            </w:pPr>
            <w:r w:rsidRPr="00FB212D">
              <w:rPr>
                <w:color w:val="000000" w:themeColor="text1"/>
                <w:sz w:val="18"/>
                <w:szCs w:val="18"/>
              </w:rPr>
              <w:t xml:space="preserve">Équipe </w:t>
            </w:r>
            <w:r>
              <w:rPr>
                <w:color w:val="000000" w:themeColor="text1"/>
                <w:sz w:val="18"/>
                <w:szCs w:val="18"/>
              </w:rPr>
              <w:t>Fenêtre</w:t>
            </w:r>
            <w:r w:rsidRPr="00FB212D">
              <w:rPr>
                <w:color w:val="000000" w:themeColor="text1"/>
                <w:sz w:val="18"/>
                <w:szCs w:val="18"/>
              </w:rPr>
              <w:t xml:space="preserve"> nationale</w:t>
            </w:r>
          </w:p>
        </w:tc>
        <w:tc>
          <w:tcPr>
            <w:tcW w:w="1186" w:type="dxa"/>
            <w:shd w:val="clear" w:color="auto" w:fill="auto"/>
            <w:vAlign w:val="center"/>
          </w:tcPr>
          <w:p w14:paraId="0A48FBB6" w14:textId="77777777" w:rsidR="00156653" w:rsidRPr="00FB212D" w:rsidRDefault="00156653" w:rsidP="00561EE2">
            <w:pPr>
              <w:pStyle w:val="En-tte"/>
              <w:rPr>
                <w:color w:val="000000" w:themeColor="text1"/>
                <w:sz w:val="18"/>
                <w:szCs w:val="18"/>
              </w:rPr>
            </w:pPr>
            <w:r w:rsidRPr="00FB212D">
              <w:rPr>
                <w:color w:val="000000" w:themeColor="text1"/>
                <w:sz w:val="18"/>
                <w:szCs w:val="18"/>
              </w:rPr>
              <w:t>0</w:t>
            </w:r>
          </w:p>
        </w:tc>
        <w:tc>
          <w:tcPr>
            <w:tcW w:w="633" w:type="dxa"/>
            <w:vAlign w:val="center"/>
          </w:tcPr>
          <w:p w14:paraId="2CED1E41"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417" w:type="dxa"/>
            <w:vAlign w:val="center"/>
          </w:tcPr>
          <w:p w14:paraId="1FAE72BD"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(une fois les zones cibles déterminées)</w:t>
            </w:r>
          </w:p>
        </w:tc>
        <w:tc>
          <w:tcPr>
            <w:tcW w:w="1048" w:type="dxa"/>
            <w:vAlign w:val="center"/>
          </w:tcPr>
          <w:p w14:paraId="02748F4F" w14:textId="77777777" w:rsidR="00156653" w:rsidRPr="00FB212D" w:rsidRDefault="00156653" w:rsidP="00561EE2">
            <w:pPr>
              <w:pStyle w:val="En-tte"/>
              <w:rPr>
                <w:color w:val="000000" w:themeColor="text1"/>
                <w:sz w:val="18"/>
                <w:szCs w:val="18"/>
              </w:rPr>
            </w:pPr>
            <w:r w:rsidRPr="00FB212D">
              <w:rPr>
                <w:color w:val="000000" w:themeColor="text1"/>
                <w:sz w:val="18"/>
                <w:szCs w:val="18"/>
              </w:rPr>
              <w:t>TBC</w:t>
            </w:r>
          </w:p>
        </w:tc>
        <w:tc>
          <w:tcPr>
            <w:tcW w:w="1362" w:type="dxa"/>
            <w:shd w:val="clear" w:color="auto" w:fill="auto"/>
            <w:vAlign w:val="center"/>
          </w:tcPr>
          <w:p w14:paraId="4CAA8A96" w14:textId="77777777" w:rsidR="00156653" w:rsidRPr="00FB212D" w:rsidRDefault="00156653" w:rsidP="00561EE2">
            <w:pPr>
              <w:rPr>
                <w:color w:val="000000" w:themeColor="text1"/>
                <w:sz w:val="18"/>
                <w:szCs w:val="18"/>
              </w:rPr>
            </w:pPr>
          </w:p>
        </w:tc>
      </w:tr>
      <w:tr w:rsidR="00156653" w:rsidRPr="00FB212D" w14:paraId="4D251461" w14:textId="77777777" w:rsidTr="00561EE2">
        <w:trPr>
          <w:cantSplit/>
          <w:trHeight w:val="473"/>
          <w:tblHeader/>
        </w:trPr>
        <w:tc>
          <w:tcPr>
            <w:tcW w:w="1284" w:type="dxa"/>
            <w:vMerge w:val="restart"/>
            <w:shd w:val="clear" w:color="auto" w:fill="0070C0"/>
            <w:vAlign w:val="center"/>
          </w:tcPr>
          <w:p w14:paraId="46EA2FA3" w14:textId="77777777" w:rsidR="00156653" w:rsidRPr="00FB212D" w:rsidRDefault="00156653" w:rsidP="00561EE2">
            <w:pPr>
              <w:rPr>
                <w:b/>
                <w:bCs/>
                <w:color w:val="FFFFFF" w:themeColor="background1"/>
                <w:sz w:val="18"/>
                <w:szCs w:val="18"/>
                <w:u w:val="single"/>
              </w:rPr>
            </w:pPr>
            <w:r w:rsidRPr="00FB212D">
              <w:rPr>
                <w:b/>
                <w:bCs/>
                <w:color w:val="FFFFFF" w:themeColor="background1"/>
                <w:sz w:val="18"/>
                <w:szCs w:val="18"/>
                <w:u w:val="single"/>
              </w:rPr>
              <w:t>Résultat 2 :</w:t>
            </w:r>
          </w:p>
          <w:p w14:paraId="21326213" w14:textId="77777777" w:rsidR="00156653" w:rsidRPr="00FB212D" w:rsidRDefault="00156653" w:rsidP="00561EE2">
            <w:pPr>
              <w:rPr>
                <w:b/>
                <w:bCs/>
                <w:color w:val="FFFFFF" w:themeColor="background1"/>
                <w:sz w:val="18"/>
                <w:szCs w:val="18"/>
              </w:rPr>
            </w:pPr>
            <w:r w:rsidRPr="00FB212D">
              <w:rPr>
                <w:b/>
                <w:bCs/>
                <w:color w:val="FFFFFF" w:themeColor="background1"/>
                <w:sz w:val="18"/>
                <w:szCs w:val="18"/>
              </w:rPr>
              <w:t>Les infrastructures essentielles et services de base sont fonctionnels</w:t>
            </w:r>
          </w:p>
          <w:p w14:paraId="24E92EEC" w14:textId="77777777" w:rsidR="00156653" w:rsidRPr="00FB212D" w:rsidRDefault="00156653" w:rsidP="00561EE2">
            <w:pPr>
              <w:rPr>
                <w:b/>
                <w:bCs/>
                <w:color w:val="FFFFFF" w:themeColor="background1"/>
                <w:sz w:val="18"/>
                <w:szCs w:val="18"/>
              </w:rPr>
            </w:pPr>
          </w:p>
        </w:tc>
        <w:tc>
          <w:tcPr>
            <w:tcW w:w="1694" w:type="dxa"/>
            <w:vAlign w:val="center"/>
          </w:tcPr>
          <w:p w14:paraId="20B9DA2B" w14:textId="77777777" w:rsidR="00156653" w:rsidRPr="00FB212D" w:rsidDel="00A84123" w:rsidRDefault="00156653" w:rsidP="00561EE2">
            <w:pPr>
              <w:rPr>
                <w:color w:val="000000" w:themeColor="text1"/>
                <w:sz w:val="18"/>
                <w:szCs w:val="18"/>
                <w:highlight w:val="yellow"/>
              </w:rPr>
            </w:pPr>
            <w:r w:rsidRPr="00FB212D">
              <w:rPr>
                <w:color w:val="000000" w:themeColor="text1"/>
                <w:sz w:val="18"/>
                <w:szCs w:val="18"/>
              </w:rPr>
              <w:t>Nombre d’infrastructures nouvelles ou réhabilitées transférées aux autorités locales et aux communautés</w:t>
            </w:r>
          </w:p>
        </w:tc>
        <w:tc>
          <w:tcPr>
            <w:tcW w:w="1441" w:type="dxa"/>
            <w:vAlign w:val="center"/>
          </w:tcPr>
          <w:p w14:paraId="14F37393" w14:textId="77777777" w:rsidR="00156653" w:rsidRPr="00FB212D" w:rsidDel="00A84123" w:rsidRDefault="00156653" w:rsidP="00561EE2">
            <w:pPr>
              <w:rPr>
                <w:color w:val="000000" w:themeColor="text1"/>
                <w:sz w:val="18"/>
                <w:szCs w:val="18"/>
                <w:highlight w:val="yellow"/>
              </w:rPr>
            </w:pPr>
            <w:r w:rsidRPr="00FB212D">
              <w:rPr>
                <w:color w:val="000000" w:themeColor="text1"/>
                <w:sz w:val="18"/>
                <w:szCs w:val="18"/>
              </w:rPr>
              <w:t>Rapport trimestriel</w:t>
            </w:r>
          </w:p>
        </w:tc>
        <w:tc>
          <w:tcPr>
            <w:tcW w:w="1186" w:type="dxa"/>
            <w:shd w:val="clear" w:color="auto" w:fill="auto"/>
            <w:vAlign w:val="center"/>
          </w:tcPr>
          <w:p w14:paraId="5AA57A9C" w14:textId="77777777" w:rsidR="00156653" w:rsidRPr="00FB212D" w:rsidDel="00BD7C58" w:rsidRDefault="00156653" w:rsidP="00561EE2">
            <w:pPr>
              <w:pStyle w:val="En-tte"/>
              <w:rPr>
                <w:color w:val="000000" w:themeColor="text1"/>
                <w:sz w:val="18"/>
                <w:szCs w:val="18"/>
                <w:highlight w:val="yellow"/>
              </w:rPr>
            </w:pPr>
            <w:r w:rsidRPr="00FB212D">
              <w:rPr>
                <w:color w:val="000000" w:themeColor="text1"/>
                <w:sz w:val="18"/>
                <w:szCs w:val="18"/>
              </w:rPr>
              <w:t>0</w:t>
            </w:r>
          </w:p>
        </w:tc>
        <w:tc>
          <w:tcPr>
            <w:tcW w:w="633" w:type="dxa"/>
            <w:shd w:val="clear" w:color="auto" w:fill="auto"/>
            <w:vAlign w:val="center"/>
          </w:tcPr>
          <w:p w14:paraId="195D92F5" w14:textId="77777777" w:rsidR="00156653" w:rsidRPr="00FB212D" w:rsidDel="00BD7C58" w:rsidRDefault="00156653" w:rsidP="00561EE2">
            <w:pPr>
              <w:pStyle w:val="En-tte"/>
              <w:rPr>
                <w:color w:val="000000" w:themeColor="text1"/>
                <w:sz w:val="18"/>
                <w:szCs w:val="18"/>
                <w:highlight w:val="yellow"/>
              </w:rPr>
            </w:pPr>
            <w:r w:rsidRPr="00FB212D">
              <w:rPr>
                <w:color w:val="000000" w:themeColor="text1"/>
                <w:sz w:val="18"/>
                <w:szCs w:val="18"/>
              </w:rPr>
              <w:t>2019</w:t>
            </w:r>
          </w:p>
        </w:tc>
        <w:tc>
          <w:tcPr>
            <w:tcW w:w="1417" w:type="dxa"/>
            <w:shd w:val="clear" w:color="auto" w:fill="auto"/>
            <w:vAlign w:val="center"/>
          </w:tcPr>
          <w:p w14:paraId="35DB8424" w14:textId="77777777" w:rsidR="00156653" w:rsidRPr="00FB212D" w:rsidDel="00BD7C58" w:rsidRDefault="00156653" w:rsidP="00561EE2">
            <w:pPr>
              <w:pStyle w:val="En-tte"/>
              <w:rPr>
                <w:color w:val="000000" w:themeColor="text1"/>
                <w:sz w:val="18"/>
                <w:szCs w:val="18"/>
                <w:highlight w:val="yellow"/>
              </w:rPr>
            </w:pPr>
            <w:r w:rsidRPr="00FB212D">
              <w:rPr>
                <w:color w:val="000000" w:themeColor="text1"/>
                <w:sz w:val="18"/>
                <w:szCs w:val="18"/>
              </w:rPr>
              <w:t>TBC après achèvement des PCA</w:t>
            </w:r>
          </w:p>
        </w:tc>
        <w:tc>
          <w:tcPr>
            <w:tcW w:w="1048" w:type="dxa"/>
            <w:vAlign w:val="center"/>
          </w:tcPr>
          <w:p w14:paraId="41692954" w14:textId="77777777" w:rsidR="00156653" w:rsidRPr="00FB212D" w:rsidDel="00BD7C58" w:rsidRDefault="00156653" w:rsidP="00561EE2">
            <w:pPr>
              <w:pStyle w:val="En-tte"/>
              <w:rPr>
                <w:color w:val="000000" w:themeColor="text1"/>
                <w:sz w:val="18"/>
                <w:szCs w:val="18"/>
                <w:highlight w:val="yellow"/>
              </w:rPr>
            </w:pPr>
            <w:r w:rsidRPr="00FB212D">
              <w:rPr>
                <w:color w:val="000000" w:themeColor="text1"/>
                <w:sz w:val="18"/>
                <w:szCs w:val="18"/>
              </w:rPr>
              <w:t>TBC</w:t>
            </w:r>
          </w:p>
        </w:tc>
        <w:tc>
          <w:tcPr>
            <w:tcW w:w="1362" w:type="dxa"/>
            <w:shd w:val="clear" w:color="auto" w:fill="auto"/>
            <w:vAlign w:val="center"/>
          </w:tcPr>
          <w:p w14:paraId="7A634398" w14:textId="77777777" w:rsidR="00156653" w:rsidRPr="00FB212D" w:rsidDel="00BD7C58" w:rsidRDefault="00156653" w:rsidP="00561EE2">
            <w:pPr>
              <w:rPr>
                <w:color w:val="000000" w:themeColor="text1"/>
                <w:sz w:val="18"/>
                <w:szCs w:val="18"/>
                <w:highlight w:val="yellow"/>
              </w:rPr>
            </w:pPr>
          </w:p>
        </w:tc>
      </w:tr>
      <w:tr w:rsidR="00156653" w:rsidRPr="00FB212D" w:rsidDel="00BD7C58" w14:paraId="62422D80" w14:textId="77777777" w:rsidTr="00561EE2">
        <w:trPr>
          <w:cantSplit/>
          <w:trHeight w:val="327"/>
          <w:tblHeader/>
        </w:trPr>
        <w:tc>
          <w:tcPr>
            <w:tcW w:w="1284" w:type="dxa"/>
            <w:vMerge/>
            <w:shd w:val="clear" w:color="auto" w:fill="0070C0"/>
            <w:vAlign w:val="center"/>
          </w:tcPr>
          <w:p w14:paraId="228BB850" w14:textId="77777777" w:rsidR="00156653" w:rsidRPr="00FB212D" w:rsidRDefault="00156653" w:rsidP="00561EE2">
            <w:pPr>
              <w:rPr>
                <w:b/>
                <w:bCs/>
                <w:color w:val="000000" w:themeColor="text1"/>
                <w:sz w:val="18"/>
                <w:szCs w:val="18"/>
              </w:rPr>
            </w:pPr>
          </w:p>
        </w:tc>
        <w:tc>
          <w:tcPr>
            <w:tcW w:w="1694" w:type="dxa"/>
            <w:vAlign w:val="center"/>
          </w:tcPr>
          <w:p w14:paraId="652A9E31" w14:textId="77777777" w:rsidR="00156653" w:rsidRPr="00FB212D" w:rsidRDefault="00156653" w:rsidP="00561EE2">
            <w:pPr>
              <w:rPr>
                <w:color w:val="000000" w:themeColor="text1"/>
                <w:sz w:val="18"/>
                <w:szCs w:val="18"/>
              </w:rPr>
            </w:pPr>
            <w:r w:rsidRPr="00FB212D">
              <w:rPr>
                <w:color w:val="000000" w:themeColor="text1"/>
                <w:sz w:val="18"/>
                <w:szCs w:val="18"/>
              </w:rPr>
              <w:t xml:space="preserve">Kilomètres de pistes ou routes d’accès de/vers les zones cibles construites ou rénovées </w:t>
            </w:r>
          </w:p>
        </w:tc>
        <w:tc>
          <w:tcPr>
            <w:tcW w:w="1441" w:type="dxa"/>
            <w:vAlign w:val="center"/>
          </w:tcPr>
          <w:p w14:paraId="2F03A26E" w14:textId="77777777" w:rsidR="00156653" w:rsidRPr="00FB212D" w:rsidRDefault="00156653" w:rsidP="00561EE2">
            <w:pPr>
              <w:pStyle w:val="En-tte"/>
              <w:rPr>
                <w:color w:val="000000" w:themeColor="text1"/>
                <w:sz w:val="18"/>
                <w:szCs w:val="18"/>
              </w:rPr>
            </w:pPr>
            <w:r w:rsidRPr="00FB212D">
              <w:rPr>
                <w:color w:val="000000" w:themeColor="text1"/>
                <w:sz w:val="18"/>
                <w:szCs w:val="18"/>
              </w:rPr>
              <w:t>Rapport trimestriel</w:t>
            </w:r>
          </w:p>
        </w:tc>
        <w:tc>
          <w:tcPr>
            <w:tcW w:w="1186" w:type="dxa"/>
            <w:shd w:val="clear" w:color="auto" w:fill="auto"/>
            <w:vAlign w:val="center"/>
          </w:tcPr>
          <w:p w14:paraId="397B2DA1" w14:textId="77777777" w:rsidR="00156653" w:rsidRPr="00FB212D" w:rsidRDefault="00156653" w:rsidP="00561EE2">
            <w:pPr>
              <w:pStyle w:val="En-tte"/>
              <w:rPr>
                <w:color w:val="000000" w:themeColor="text1"/>
                <w:sz w:val="18"/>
                <w:szCs w:val="18"/>
              </w:rPr>
            </w:pPr>
            <w:r w:rsidRPr="00FB212D">
              <w:rPr>
                <w:color w:val="000000" w:themeColor="text1"/>
                <w:sz w:val="18"/>
                <w:szCs w:val="18"/>
              </w:rPr>
              <w:t>0</w:t>
            </w:r>
          </w:p>
        </w:tc>
        <w:tc>
          <w:tcPr>
            <w:tcW w:w="633" w:type="dxa"/>
            <w:shd w:val="clear" w:color="auto" w:fill="auto"/>
            <w:vAlign w:val="center"/>
          </w:tcPr>
          <w:p w14:paraId="459240E5"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417" w:type="dxa"/>
            <w:shd w:val="clear" w:color="auto" w:fill="auto"/>
            <w:vAlign w:val="center"/>
          </w:tcPr>
          <w:p w14:paraId="16D06F01"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après achèvement des PCA</w:t>
            </w:r>
          </w:p>
        </w:tc>
        <w:tc>
          <w:tcPr>
            <w:tcW w:w="1048" w:type="dxa"/>
            <w:vAlign w:val="center"/>
          </w:tcPr>
          <w:p w14:paraId="553F3CB9" w14:textId="77777777" w:rsidR="00156653" w:rsidRPr="00FB212D" w:rsidRDefault="00156653" w:rsidP="00561EE2">
            <w:pPr>
              <w:pStyle w:val="En-tte"/>
              <w:rPr>
                <w:color w:val="000000" w:themeColor="text1"/>
                <w:sz w:val="18"/>
                <w:szCs w:val="18"/>
              </w:rPr>
            </w:pPr>
            <w:r w:rsidRPr="00FB212D">
              <w:rPr>
                <w:color w:val="000000" w:themeColor="text1"/>
                <w:sz w:val="18"/>
                <w:szCs w:val="18"/>
              </w:rPr>
              <w:t>TBC</w:t>
            </w:r>
          </w:p>
        </w:tc>
        <w:tc>
          <w:tcPr>
            <w:tcW w:w="1362" w:type="dxa"/>
            <w:shd w:val="clear" w:color="auto" w:fill="auto"/>
            <w:vAlign w:val="center"/>
          </w:tcPr>
          <w:p w14:paraId="76096A5B" w14:textId="77777777" w:rsidR="00156653" w:rsidRPr="00FB212D" w:rsidRDefault="00156653" w:rsidP="00561EE2">
            <w:pPr>
              <w:rPr>
                <w:color w:val="000000" w:themeColor="text1"/>
                <w:sz w:val="18"/>
                <w:szCs w:val="18"/>
              </w:rPr>
            </w:pPr>
          </w:p>
        </w:tc>
      </w:tr>
      <w:tr w:rsidR="00156653" w:rsidRPr="00FB212D" w:rsidDel="00BD7C58" w14:paraId="667CF06D" w14:textId="77777777" w:rsidTr="00561EE2">
        <w:trPr>
          <w:cantSplit/>
          <w:trHeight w:val="327"/>
          <w:tblHeader/>
        </w:trPr>
        <w:tc>
          <w:tcPr>
            <w:tcW w:w="1284" w:type="dxa"/>
            <w:vMerge/>
            <w:shd w:val="clear" w:color="auto" w:fill="0070C0"/>
            <w:vAlign w:val="center"/>
          </w:tcPr>
          <w:p w14:paraId="1FD87EDD" w14:textId="77777777" w:rsidR="00156653" w:rsidRPr="00FB212D" w:rsidRDefault="00156653" w:rsidP="00561EE2">
            <w:pPr>
              <w:rPr>
                <w:b/>
                <w:bCs/>
                <w:color w:val="000000" w:themeColor="text1"/>
                <w:sz w:val="18"/>
                <w:szCs w:val="18"/>
              </w:rPr>
            </w:pPr>
          </w:p>
        </w:tc>
        <w:tc>
          <w:tcPr>
            <w:tcW w:w="1694" w:type="dxa"/>
            <w:vAlign w:val="center"/>
          </w:tcPr>
          <w:p w14:paraId="4F87A553" w14:textId="77777777" w:rsidR="00156653" w:rsidRPr="00FB212D" w:rsidRDefault="00156653" w:rsidP="00561EE2">
            <w:pPr>
              <w:rPr>
                <w:color w:val="000000" w:themeColor="text1"/>
                <w:sz w:val="18"/>
                <w:szCs w:val="18"/>
              </w:rPr>
            </w:pPr>
            <w:r w:rsidRPr="00FB212D">
              <w:rPr>
                <w:color w:val="000000" w:themeColor="text1"/>
                <w:sz w:val="18"/>
                <w:szCs w:val="18"/>
              </w:rPr>
              <w:t>Accès aux services de base (santé, éducation)</w:t>
            </w:r>
          </w:p>
        </w:tc>
        <w:tc>
          <w:tcPr>
            <w:tcW w:w="1441" w:type="dxa"/>
            <w:vAlign w:val="center"/>
          </w:tcPr>
          <w:p w14:paraId="21DE2E1B" w14:textId="77777777" w:rsidR="00156653" w:rsidRPr="00FB212D" w:rsidRDefault="00156653" w:rsidP="00561EE2">
            <w:pPr>
              <w:pStyle w:val="En-tte"/>
              <w:rPr>
                <w:color w:val="000000" w:themeColor="text1"/>
                <w:sz w:val="18"/>
                <w:szCs w:val="18"/>
              </w:rPr>
            </w:pPr>
            <w:r w:rsidRPr="00FB212D">
              <w:rPr>
                <w:color w:val="000000" w:themeColor="text1"/>
                <w:sz w:val="18"/>
                <w:szCs w:val="18"/>
              </w:rPr>
              <w:t>Ministères de la santé, e l’éducation</w:t>
            </w:r>
          </w:p>
        </w:tc>
        <w:tc>
          <w:tcPr>
            <w:tcW w:w="1186" w:type="dxa"/>
            <w:shd w:val="clear" w:color="auto" w:fill="auto"/>
            <w:vAlign w:val="center"/>
          </w:tcPr>
          <w:p w14:paraId="639B8A30"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(une fois les zones cibles déterminées)</w:t>
            </w:r>
          </w:p>
        </w:tc>
        <w:tc>
          <w:tcPr>
            <w:tcW w:w="633" w:type="dxa"/>
            <w:shd w:val="clear" w:color="auto" w:fill="auto"/>
            <w:vAlign w:val="center"/>
          </w:tcPr>
          <w:p w14:paraId="61113F1C"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417" w:type="dxa"/>
            <w:shd w:val="clear" w:color="auto" w:fill="auto"/>
            <w:vAlign w:val="center"/>
          </w:tcPr>
          <w:p w14:paraId="6DAEEFAF" w14:textId="77777777" w:rsidR="00156653" w:rsidRPr="00FB212D" w:rsidRDefault="00156653" w:rsidP="00561EE2">
            <w:pPr>
              <w:pStyle w:val="En-tte"/>
              <w:rPr>
                <w:color w:val="000000" w:themeColor="text1"/>
                <w:sz w:val="18"/>
                <w:szCs w:val="18"/>
              </w:rPr>
            </w:pPr>
            <w:r w:rsidRPr="00FB212D">
              <w:rPr>
                <w:color w:val="000000" w:themeColor="text1"/>
                <w:sz w:val="18"/>
                <w:szCs w:val="18"/>
              </w:rPr>
              <w:t>TBC</w:t>
            </w:r>
          </w:p>
        </w:tc>
        <w:tc>
          <w:tcPr>
            <w:tcW w:w="1048" w:type="dxa"/>
            <w:vAlign w:val="center"/>
          </w:tcPr>
          <w:p w14:paraId="6B2DF698" w14:textId="77777777" w:rsidR="00156653" w:rsidRPr="00FB212D" w:rsidRDefault="00156653" w:rsidP="00561EE2">
            <w:pPr>
              <w:pStyle w:val="En-tte"/>
              <w:rPr>
                <w:color w:val="000000" w:themeColor="text1"/>
                <w:sz w:val="18"/>
                <w:szCs w:val="18"/>
              </w:rPr>
            </w:pPr>
            <w:r w:rsidRPr="00FB212D">
              <w:rPr>
                <w:color w:val="000000" w:themeColor="text1"/>
                <w:sz w:val="18"/>
                <w:szCs w:val="18"/>
              </w:rPr>
              <w:t>TBC</w:t>
            </w:r>
          </w:p>
        </w:tc>
        <w:tc>
          <w:tcPr>
            <w:tcW w:w="1362" w:type="dxa"/>
            <w:shd w:val="clear" w:color="auto" w:fill="auto"/>
            <w:vAlign w:val="center"/>
          </w:tcPr>
          <w:p w14:paraId="5D5A2652" w14:textId="77777777" w:rsidR="00156653" w:rsidRPr="00FB212D" w:rsidRDefault="00156653" w:rsidP="00561EE2">
            <w:pPr>
              <w:rPr>
                <w:color w:val="000000" w:themeColor="text1"/>
                <w:sz w:val="18"/>
                <w:szCs w:val="18"/>
              </w:rPr>
            </w:pPr>
          </w:p>
        </w:tc>
      </w:tr>
      <w:tr w:rsidR="00156653" w:rsidRPr="00FB212D" w:rsidDel="00BD7C58" w14:paraId="2526F80E" w14:textId="77777777" w:rsidTr="00561EE2">
        <w:trPr>
          <w:cantSplit/>
          <w:trHeight w:val="326"/>
          <w:tblHeader/>
        </w:trPr>
        <w:tc>
          <w:tcPr>
            <w:tcW w:w="1284" w:type="dxa"/>
            <w:vMerge/>
            <w:shd w:val="clear" w:color="auto" w:fill="0070C0"/>
            <w:vAlign w:val="center"/>
          </w:tcPr>
          <w:p w14:paraId="6220813A" w14:textId="77777777" w:rsidR="00156653" w:rsidRPr="00FB212D" w:rsidRDefault="00156653" w:rsidP="00561EE2">
            <w:pPr>
              <w:rPr>
                <w:b/>
                <w:bCs/>
                <w:color w:val="000000" w:themeColor="text1"/>
                <w:sz w:val="18"/>
                <w:szCs w:val="18"/>
              </w:rPr>
            </w:pPr>
          </w:p>
        </w:tc>
        <w:tc>
          <w:tcPr>
            <w:tcW w:w="1694" w:type="dxa"/>
            <w:vAlign w:val="center"/>
          </w:tcPr>
          <w:p w14:paraId="140A8309" w14:textId="77777777" w:rsidR="00156653" w:rsidRPr="00FB212D" w:rsidRDefault="00156653" w:rsidP="00561EE2">
            <w:pPr>
              <w:rPr>
                <w:color w:val="000000" w:themeColor="text1"/>
                <w:sz w:val="18"/>
                <w:szCs w:val="18"/>
                <w:highlight w:val="yellow"/>
              </w:rPr>
            </w:pPr>
          </w:p>
        </w:tc>
        <w:tc>
          <w:tcPr>
            <w:tcW w:w="1441" w:type="dxa"/>
            <w:vAlign w:val="center"/>
          </w:tcPr>
          <w:p w14:paraId="7251B87F" w14:textId="77777777" w:rsidR="00156653" w:rsidRPr="00FB212D" w:rsidRDefault="00156653" w:rsidP="00561EE2">
            <w:pPr>
              <w:rPr>
                <w:color w:val="000000" w:themeColor="text1"/>
                <w:sz w:val="18"/>
                <w:szCs w:val="18"/>
                <w:highlight w:val="yellow"/>
              </w:rPr>
            </w:pPr>
          </w:p>
        </w:tc>
        <w:tc>
          <w:tcPr>
            <w:tcW w:w="1186" w:type="dxa"/>
            <w:shd w:val="clear" w:color="auto" w:fill="auto"/>
            <w:vAlign w:val="center"/>
          </w:tcPr>
          <w:p w14:paraId="441FE43C" w14:textId="77777777" w:rsidR="00156653" w:rsidRPr="00FB212D" w:rsidRDefault="00156653" w:rsidP="00561EE2">
            <w:pPr>
              <w:pStyle w:val="En-tte"/>
              <w:rPr>
                <w:color w:val="000000" w:themeColor="text1"/>
                <w:sz w:val="18"/>
                <w:szCs w:val="18"/>
                <w:highlight w:val="yellow"/>
              </w:rPr>
            </w:pPr>
          </w:p>
        </w:tc>
        <w:tc>
          <w:tcPr>
            <w:tcW w:w="633" w:type="dxa"/>
            <w:shd w:val="clear" w:color="auto" w:fill="auto"/>
            <w:vAlign w:val="center"/>
          </w:tcPr>
          <w:p w14:paraId="1683B4A1" w14:textId="77777777" w:rsidR="00156653" w:rsidRPr="00FB212D" w:rsidRDefault="00156653" w:rsidP="00561EE2">
            <w:pPr>
              <w:pStyle w:val="En-tte"/>
              <w:rPr>
                <w:color w:val="000000" w:themeColor="text1"/>
                <w:sz w:val="18"/>
                <w:szCs w:val="18"/>
                <w:highlight w:val="yellow"/>
              </w:rPr>
            </w:pPr>
          </w:p>
        </w:tc>
        <w:tc>
          <w:tcPr>
            <w:tcW w:w="1417" w:type="dxa"/>
            <w:shd w:val="clear" w:color="auto" w:fill="auto"/>
            <w:vAlign w:val="center"/>
          </w:tcPr>
          <w:p w14:paraId="55B54E5E" w14:textId="77777777" w:rsidR="00156653" w:rsidRPr="00FB212D" w:rsidRDefault="00156653" w:rsidP="00561EE2">
            <w:pPr>
              <w:pStyle w:val="En-tte"/>
              <w:rPr>
                <w:color w:val="000000" w:themeColor="text1"/>
                <w:sz w:val="18"/>
                <w:szCs w:val="18"/>
                <w:highlight w:val="yellow"/>
              </w:rPr>
            </w:pPr>
          </w:p>
        </w:tc>
        <w:tc>
          <w:tcPr>
            <w:tcW w:w="1048" w:type="dxa"/>
            <w:vAlign w:val="center"/>
          </w:tcPr>
          <w:p w14:paraId="278C49BC" w14:textId="77777777" w:rsidR="00156653" w:rsidRPr="00FB212D" w:rsidRDefault="00156653" w:rsidP="00561EE2">
            <w:pPr>
              <w:rPr>
                <w:color w:val="000000" w:themeColor="text1"/>
                <w:sz w:val="18"/>
                <w:szCs w:val="18"/>
                <w:highlight w:val="yellow"/>
              </w:rPr>
            </w:pPr>
          </w:p>
        </w:tc>
        <w:tc>
          <w:tcPr>
            <w:tcW w:w="1362" w:type="dxa"/>
            <w:shd w:val="clear" w:color="auto" w:fill="auto"/>
            <w:vAlign w:val="center"/>
          </w:tcPr>
          <w:p w14:paraId="4BF5861E" w14:textId="77777777" w:rsidR="00156653" w:rsidRPr="00FB212D" w:rsidRDefault="00156653" w:rsidP="00561EE2">
            <w:pPr>
              <w:rPr>
                <w:color w:val="000000" w:themeColor="text1"/>
                <w:sz w:val="18"/>
                <w:szCs w:val="18"/>
                <w:highlight w:val="yellow"/>
              </w:rPr>
            </w:pPr>
          </w:p>
        </w:tc>
      </w:tr>
    </w:tbl>
    <w:p w14:paraId="6306EBAE" w14:textId="77777777" w:rsidR="00156653" w:rsidRPr="00FB212D" w:rsidRDefault="00156653" w:rsidP="00156653">
      <w:pPr>
        <w:rPr>
          <w:color w:val="000000" w:themeColor="text1"/>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1"/>
        <w:gridCol w:w="1566"/>
        <w:gridCol w:w="1516"/>
        <w:gridCol w:w="1294"/>
        <w:gridCol w:w="622"/>
        <w:gridCol w:w="1153"/>
        <w:gridCol w:w="846"/>
        <w:gridCol w:w="1675"/>
      </w:tblGrid>
      <w:tr w:rsidR="00156653" w:rsidRPr="00D02C5C" w14:paraId="1EA42ECB" w14:textId="77777777" w:rsidTr="00561EE2">
        <w:trPr>
          <w:cantSplit/>
          <w:trHeight w:val="327"/>
          <w:tblHeader/>
        </w:trPr>
        <w:tc>
          <w:tcPr>
            <w:tcW w:w="1251" w:type="dxa"/>
            <w:vMerge w:val="restart"/>
            <w:shd w:val="clear" w:color="auto" w:fill="0070C0"/>
            <w:vAlign w:val="center"/>
          </w:tcPr>
          <w:p w14:paraId="1B8C4DB3" w14:textId="77777777" w:rsidR="00156653" w:rsidRPr="00FB212D" w:rsidRDefault="00156653" w:rsidP="00561EE2">
            <w:pPr>
              <w:rPr>
                <w:b/>
                <w:bCs/>
                <w:color w:val="FFFFFF" w:themeColor="background1"/>
                <w:sz w:val="18"/>
                <w:szCs w:val="18"/>
                <w:u w:val="single"/>
              </w:rPr>
            </w:pPr>
            <w:r w:rsidRPr="00FB212D">
              <w:rPr>
                <w:b/>
                <w:bCs/>
                <w:color w:val="FFFFFF" w:themeColor="background1"/>
                <w:sz w:val="18"/>
                <w:szCs w:val="18"/>
                <w:u w:val="single"/>
              </w:rPr>
              <w:lastRenderedPageBreak/>
              <w:t>Résultats 3 :</w:t>
            </w:r>
          </w:p>
          <w:p w14:paraId="708D9D8C" w14:textId="77777777" w:rsidR="00156653" w:rsidRPr="00FB212D" w:rsidRDefault="00156653" w:rsidP="00561EE2">
            <w:pPr>
              <w:rPr>
                <w:b/>
                <w:bCs/>
                <w:color w:val="000000" w:themeColor="text1"/>
                <w:sz w:val="18"/>
                <w:szCs w:val="18"/>
              </w:rPr>
            </w:pPr>
            <w:r w:rsidRPr="00FB212D">
              <w:rPr>
                <w:b/>
                <w:bCs/>
                <w:color w:val="FFFFFF" w:themeColor="background1"/>
                <w:sz w:val="18"/>
                <w:szCs w:val="18"/>
              </w:rPr>
              <w:t>Les moyens de subsistances sont disponibles</w:t>
            </w:r>
          </w:p>
        </w:tc>
        <w:tc>
          <w:tcPr>
            <w:tcW w:w="1566" w:type="dxa"/>
            <w:vAlign w:val="center"/>
          </w:tcPr>
          <w:p w14:paraId="03E1F5AE" w14:textId="77777777" w:rsidR="00156653" w:rsidRPr="00FB212D" w:rsidRDefault="00156653" w:rsidP="00561EE2">
            <w:pPr>
              <w:rPr>
                <w:color w:val="000000" w:themeColor="text1"/>
                <w:sz w:val="18"/>
                <w:szCs w:val="18"/>
              </w:rPr>
            </w:pPr>
            <w:r w:rsidRPr="00FB212D">
              <w:rPr>
                <w:color w:val="000000" w:themeColor="text1"/>
                <w:sz w:val="18"/>
                <w:szCs w:val="18"/>
              </w:rPr>
              <w:t>Nombre de personnes (données désagrégées) et ménages bénéficiant des moyens de subsistance</w:t>
            </w:r>
          </w:p>
        </w:tc>
        <w:tc>
          <w:tcPr>
            <w:tcW w:w="1516" w:type="dxa"/>
            <w:vAlign w:val="center"/>
          </w:tcPr>
          <w:p w14:paraId="0E9AC465" w14:textId="77777777" w:rsidR="00156653" w:rsidRPr="00FB212D" w:rsidRDefault="00156653" w:rsidP="00561EE2">
            <w:pPr>
              <w:pStyle w:val="En-tte"/>
              <w:rPr>
                <w:color w:val="000000" w:themeColor="text1"/>
                <w:sz w:val="18"/>
                <w:szCs w:val="18"/>
              </w:rPr>
            </w:pPr>
            <w:r w:rsidRPr="00FB212D">
              <w:rPr>
                <w:color w:val="000000" w:themeColor="text1"/>
                <w:sz w:val="18"/>
                <w:szCs w:val="18"/>
              </w:rPr>
              <w:t>Rapport trimestriel</w:t>
            </w:r>
          </w:p>
        </w:tc>
        <w:tc>
          <w:tcPr>
            <w:tcW w:w="1294" w:type="dxa"/>
            <w:shd w:val="clear" w:color="auto" w:fill="auto"/>
          </w:tcPr>
          <w:p w14:paraId="626D024C" w14:textId="77777777" w:rsidR="00156653" w:rsidRPr="00FB212D" w:rsidRDefault="00156653" w:rsidP="00561EE2">
            <w:pPr>
              <w:pStyle w:val="En-tte"/>
              <w:rPr>
                <w:color w:val="000000" w:themeColor="text1"/>
                <w:sz w:val="18"/>
                <w:szCs w:val="18"/>
              </w:rPr>
            </w:pPr>
            <w:r w:rsidRPr="00FB212D">
              <w:rPr>
                <w:color w:val="000000" w:themeColor="text1"/>
                <w:sz w:val="18"/>
                <w:szCs w:val="18"/>
              </w:rPr>
              <w:t>TBC (une fois les zones cibles déterminées)</w:t>
            </w:r>
          </w:p>
        </w:tc>
        <w:tc>
          <w:tcPr>
            <w:tcW w:w="622" w:type="dxa"/>
            <w:shd w:val="clear" w:color="auto" w:fill="auto"/>
            <w:vAlign w:val="center"/>
          </w:tcPr>
          <w:p w14:paraId="0AFE12E0" w14:textId="77777777" w:rsidR="00156653" w:rsidRPr="00FB212D" w:rsidRDefault="00156653" w:rsidP="00561EE2">
            <w:pPr>
              <w:pStyle w:val="En-tte"/>
              <w:rPr>
                <w:color w:val="000000" w:themeColor="text1"/>
                <w:sz w:val="18"/>
                <w:szCs w:val="18"/>
              </w:rPr>
            </w:pPr>
            <w:r w:rsidRPr="00FB212D">
              <w:rPr>
                <w:color w:val="000000" w:themeColor="text1"/>
                <w:sz w:val="18"/>
                <w:szCs w:val="18"/>
              </w:rPr>
              <w:t>2019</w:t>
            </w:r>
          </w:p>
        </w:tc>
        <w:tc>
          <w:tcPr>
            <w:tcW w:w="1153" w:type="dxa"/>
            <w:vAlign w:val="center"/>
          </w:tcPr>
          <w:p w14:paraId="5026D91E" w14:textId="77777777" w:rsidR="00156653" w:rsidRPr="00FB212D" w:rsidRDefault="00156653" w:rsidP="00561EE2">
            <w:pPr>
              <w:pStyle w:val="En-tte"/>
              <w:rPr>
                <w:color w:val="000000" w:themeColor="text1"/>
                <w:sz w:val="18"/>
                <w:szCs w:val="18"/>
              </w:rPr>
            </w:pPr>
            <w:r w:rsidRPr="00FB212D">
              <w:rPr>
                <w:color w:val="000000" w:themeColor="text1"/>
                <w:sz w:val="18"/>
                <w:szCs w:val="18"/>
              </w:rPr>
              <w:t>TBC</w:t>
            </w:r>
          </w:p>
        </w:tc>
        <w:tc>
          <w:tcPr>
            <w:tcW w:w="846" w:type="dxa"/>
            <w:vAlign w:val="center"/>
          </w:tcPr>
          <w:p w14:paraId="7D642125" w14:textId="77777777" w:rsidR="00156653" w:rsidRPr="00FB212D" w:rsidRDefault="00156653" w:rsidP="00561EE2">
            <w:pPr>
              <w:pStyle w:val="En-tte"/>
              <w:rPr>
                <w:color w:val="000000" w:themeColor="text1"/>
                <w:sz w:val="18"/>
                <w:szCs w:val="18"/>
              </w:rPr>
            </w:pPr>
            <w:r w:rsidRPr="00FB212D">
              <w:rPr>
                <w:color w:val="000000" w:themeColor="text1"/>
                <w:sz w:val="18"/>
                <w:szCs w:val="18"/>
              </w:rPr>
              <w:t>TBC</w:t>
            </w:r>
          </w:p>
        </w:tc>
        <w:tc>
          <w:tcPr>
            <w:tcW w:w="1675" w:type="dxa"/>
            <w:vMerge w:val="restart"/>
            <w:vAlign w:val="center"/>
          </w:tcPr>
          <w:p w14:paraId="05589310" w14:textId="77777777" w:rsidR="00156653" w:rsidRPr="00FB212D" w:rsidRDefault="00156653" w:rsidP="00561EE2">
            <w:pPr>
              <w:rPr>
                <w:color w:val="000000" w:themeColor="text1"/>
                <w:sz w:val="18"/>
                <w:szCs w:val="18"/>
              </w:rPr>
            </w:pPr>
            <w:r w:rsidRPr="00FB212D">
              <w:rPr>
                <w:color w:val="000000" w:themeColor="text1"/>
                <w:sz w:val="18"/>
                <w:szCs w:val="18"/>
              </w:rPr>
              <w:t>Risque : Difficultés dans la dissémination et la communication complète des données pour des raisons sécuritaires ou de protection de la vie privée.</w:t>
            </w:r>
          </w:p>
          <w:p w14:paraId="320E81CA" w14:textId="77777777" w:rsidR="00156653" w:rsidRPr="00FB212D" w:rsidRDefault="00156653" w:rsidP="00561EE2">
            <w:pPr>
              <w:rPr>
                <w:color w:val="000000" w:themeColor="text1"/>
                <w:sz w:val="18"/>
                <w:szCs w:val="18"/>
              </w:rPr>
            </w:pPr>
          </w:p>
          <w:p w14:paraId="7195E5F7" w14:textId="77777777" w:rsidR="00156653" w:rsidRPr="00FB212D" w:rsidRDefault="00156653" w:rsidP="00561EE2">
            <w:pPr>
              <w:rPr>
                <w:color w:val="000000" w:themeColor="text1"/>
                <w:sz w:val="18"/>
                <w:szCs w:val="18"/>
              </w:rPr>
            </w:pPr>
            <w:r w:rsidRPr="00FB212D">
              <w:rPr>
                <w:color w:val="000000" w:themeColor="text1"/>
                <w:sz w:val="18"/>
                <w:szCs w:val="18"/>
              </w:rPr>
              <w:t>Risque : Les participants refusent la collecte des données pour des raisons sécuritaires ou de protection de la vie privée.</w:t>
            </w:r>
          </w:p>
        </w:tc>
      </w:tr>
      <w:tr w:rsidR="00156653" w:rsidRPr="00FB212D" w14:paraId="3F3B9677" w14:textId="77777777" w:rsidTr="00561EE2">
        <w:trPr>
          <w:cantSplit/>
          <w:trHeight w:val="326"/>
          <w:tblHeader/>
        </w:trPr>
        <w:tc>
          <w:tcPr>
            <w:tcW w:w="1251" w:type="dxa"/>
            <w:vMerge/>
            <w:shd w:val="clear" w:color="auto" w:fill="0070C0"/>
            <w:vAlign w:val="center"/>
          </w:tcPr>
          <w:p w14:paraId="1BA3D12E" w14:textId="77777777" w:rsidR="00156653" w:rsidRPr="00FB212D" w:rsidRDefault="00156653" w:rsidP="00561EE2">
            <w:pPr>
              <w:rPr>
                <w:b/>
                <w:bCs/>
                <w:color w:val="000000" w:themeColor="text1"/>
                <w:sz w:val="20"/>
                <w:szCs w:val="20"/>
              </w:rPr>
            </w:pPr>
          </w:p>
        </w:tc>
        <w:tc>
          <w:tcPr>
            <w:tcW w:w="1566" w:type="dxa"/>
            <w:vAlign w:val="center"/>
          </w:tcPr>
          <w:p w14:paraId="769C845C" w14:textId="77777777" w:rsidR="00156653" w:rsidRPr="00FB212D" w:rsidRDefault="00156653" w:rsidP="00561EE2">
            <w:pPr>
              <w:rPr>
                <w:color w:val="000000" w:themeColor="text1"/>
                <w:sz w:val="20"/>
                <w:szCs w:val="20"/>
              </w:rPr>
            </w:pPr>
            <w:r w:rsidRPr="00FB212D">
              <w:rPr>
                <w:color w:val="000000" w:themeColor="text1"/>
                <w:sz w:val="20"/>
                <w:szCs w:val="20"/>
              </w:rPr>
              <w:t>Nombre d’hommes et de femmes (données désagrégées) bénéficiaires des formations</w:t>
            </w:r>
          </w:p>
        </w:tc>
        <w:tc>
          <w:tcPr>
            <w:tcW w:w="1516" w:type="dxa"/>
            <w:vAlign w:val="center"/>
          </w:tcPr>
          <w:p w14:paraId="6D8EB588" w14:textId="77777777" w:rsidR="00156653" w:rsidRPr="00FB212D" w:rsidRDefault="00156653" w:rsidP="00561EE2">
            <w:pPr>
              <w:rPr>
                <w:color w:val="000000" w:themeColor="text1"/>
                <w:sz w:val="20"/>
                <w:szCs w:val="20"/>
              </w:rPr>
            </w:pPr>
            <w:r w:rsidRPr="00FB212D">
              <w:rPr>
                <w:color w:val="000000" w:themeColor="text1"/>
                <w:sz w:val="20"/>
                <w:szCs w:val="20"/>
              </w:rPr>
              <w:t>Rapport trimestriel</w:t>
            </w:r>
          </w:p>
        </w:tc>
        <w:tc>
          <w:tcPr>
            <w:tcW w:w="1294" w:type="dxa"/>
            <w:shd w:val="clear" w:color="auto" w:fill="auto"/>
          </w:tcPr>
          <w:p w14:paraId="16D702D8" w14:textId="77777777" w:rsidR="00156653" w:rsidRPr="00FB212D" w:rsidRDefault="00156653" w:rsidP="00561EE2">
            <w:pPr>
              <w:pStyle w:val="En-tte"/>
              <w:rPr>
                <w:color w:val="000000" w:themeColor="text1"/>
                <w:sz w:val="20"/>
                <w:szCs w:val="20"/>
              </w:rPr>
            </w:pPr>
            <w:r w:rsidRPr="00FB212D">
              <w:rPr>
                <w:color w:val="000000" w:themeColor="text1"/>
                <w:sz w:val="20"/>
                <w:szCs w:val="20"/>
              </w:rPr>
              <w:t>TBC (une fois les zones cibles déterminées)</w:t>
            </w:r>
          </w:p>
        </w:tc>
        <w:tc>
          <w:tcPr>
            <w:tcW w:w="622" w:type="dxa"/>
            <w:shd w:val="clear" w:color="auto" w:fill="auto"/>
            <w:vAlign w:val="center"/>
          </w:tcPr>
          <w:p w14:paraId="5194C341" w14:textId="77777777" w:rsidR="00156653" w:rsidRPr="00FB212D" w:rsidRDefault="00156653" w:rsidP="00561EE2">
            <w:pPr>
              <w:pStyle w:val="En-tte"/>
              <w:rPr>
                <w:color w:val="000000" w:themeColor="text1"/>
                <w:sz w:val="20"/>
                <w:szCs w:val="20"/>
              </w:rPr>
            </w:pPr>
            <w:r w:rsidRPr="00FB212D">
              <w:rPr>
                <w:color w:val="000000" w:themeColor="text1"/>
                <w:sz w:val="20"/>
                <w:szCs w:val="20"/>
              </w:rPr>
              <w:t>2019</w:t>
            </w:r>
          </w:p>
        </w:tc>
        <w:tc>
          <w:tcPr>
            <w:tcW w:w="1153" w:type="dxa"/>
            <w:vAlign w:val="center"/>
          </w:tcPr>
          <w:p w14:paraId="53136396" w14:textId="77777777" w:rsidR="00156653" w:rsidRPr="00FB212D" w:rsidRDefault="00156653" w:rsidP="00561EE2">
            <w:pPr>
              <w:pStyle w:val="En-tte"/>
              <w:rPr>
                <w:color w:val="000000" w:themeColor="text1"/>
                <w:sz w:val="20"/>
                <w:szCs w:val="20"/>
              </w:rPr>
            </w:pPr>
            <w:r w:rsidRPr="00FB212D">
              <w:rPr>
                <w:color w:val="000000" w:themeColor="text1"/>
                <w:sz w:val="20"/>
                <w:szCs w:val="20"/>
              </w:rPr>
              <w:t>TBC</w:t>
            </w:r>
          </w:p>
        </w:tc>
        <w:tc>
          <w:tcPr>
            <w:tcW w:w="846" w:type="dxa"/>
            <w:vAlign w:val="center"/>
          </w:tcPr>
          <w:p w14:paraId="29E05C91" w14:textId="77777777" w:rsidR="00156653" w:rsidRPr="00FB212D" w:rsidRDefault="00156653" w:rsidP="00561EE2">
            <w:pPr>
              <w:pStyle w:val="En-tte"/>
              <w:rPr>
                <w:color w:val="000000" w:themeColor="text1"/>
                <w:sz w:val="20"/>
                <w:szCs w:val="20"/>
              </w:rPr>
            </w:pPr>
            <w:r w:rsidRPr="00FB212D">
              <w:rPr>
                <w:color w:val="000000" w:themeColor="text1"/>
                <w:sz w:val="20"/>
                <w:szCs w:val="20"/>
              </w:rPr>
              <w:t>TBC</w:t>
            </w:r>
          </w:p>
        </w:tc>
        <w:tc>
          <w:tcPr>
            <w:tcW w:w="1675" w:type="dxa"/>
            <w:vMerge/>
            <w:vAlign w:val="center"/>
          </w:tcPr>
          <w:p w14:paraId="1F4BEFCF" w14:textId="77777777" w:rsidR="00156653" w:rsidRPr="00FB212D" w:rsidRDefault="00156653" w:rsidP="00561EE2">
            <w:pPr>
              <w:rPr>
                <w:color w:val="000000" w:themeColor="text1"/>
                <w:sz w:val="20"/>
                <w:szCs w:val="20"/>
              </w:rPr>
            </w:pPr>
          </w:p>
        </w:tc>
      </w:tr>
    </w:tbl>
    <w:p w14:paraId="7C624A51" w14:textId="77777777" w:rsidR="00156653" w:rsidRDefault="00156653" w:rsidP="00BB5AA8">
      <w:pPr>
        <w:spacing w:line="276" w:lineRule="auto"/>
        <w:rPr>
          <w:rFonts w:ascii="Arial" w:hAnsi="Arial" w:cs="Arial"/>
          <w:sz w:val="22"/>
          <w:szCs w:val="22"/>
        </w:rPr>
        <w:sectPr w:rsidR="00156653" w:rsidSect="00384E6F">
          <w:type w:val="continuous"/>
          <w:pgSz w:w="11906" w:h="16838"/>
          <w:pgMar w:top="1417" w:right="1417" w:bottom="1417" w:left="1417" w:header="708" w:footer="708" w:gutter="0"/>
          <w:cols w:space="708"/>
          <w:titlePg/>
          <w:docGrid w:linePitch="360"/>
        </w:sectPr>
      </w:pPr>
    </w:p>
    <w:p w14:paraId="674303A0" w14:textId="071F35FA" w:rsidR="00156653" w:rsidRDefault="000E2808" w:rsidP="000E2808">
      <w:pPr>
        <w:pStyle w:val="Titre2"/>
        <w:numPr>
          <w:ilvl w:val="0"/>
          <w:numId w:val="0"/>
        </w:numPr>
        <w:spacing w:line="276" w:lineRule="auto"/>
        <w:ind w:left="1069"/>
        <w:rPr>
          <w:rFonts w:ascii="Arial" w:hAnsi="Arial" w:cs="Arial"/>
          <w:i w:val="0"/>
          <w:iCs w:val="0"/>
        </w:rPr>
      </w:pPr>
      <w:bookmarkStart w:id="92" w:name="_Toc127135000"/>
      <w:r>
        <w:rPr>
          <w:rFonts w:ascii="Arial" w:hAnsi="Arial" w:cs="Arial"/>
          <w:i w:val="0"/>
          <w:iCs w:val="0"/>
        </w:rPr>
        <w:lastRenderedPageBreak/>
        <w:t xml:space="preserve">Annexe 4 : </w:t>
      </w:r>
      <w:r w:rsidR="00CC3690" w:rsidRPr="000E2808">
        <w:rPr>
          <w:rFonts w:ascii="Arial" w:hAnsi="Arial" w:cs="Arial"/>
          <w:i w:val="0"/>
          <w:iCs w:val="0"/>
        </w:rPr>
        <w:t xml:space="preserve">Cadre de suivi </w:t>
      </w:r>
      <w:r>
        <w:rPr>
          <w:rFonts w:ascii="Arial" w:hAnsi="Arial" w:cs="Arial"/>
          <w:i w:val="0"/>
          <w:iCs w:val="0"/>
        </w:rPr>
        <w:t xml:space="preserve">révisé </w:t>
      </w:r>
      <w:r w:rsidR="00CC3690" w:rsidRPr="000E2808">
        <w:rPr>
          <w:rFonts w:ascii="Arial" w:hAnsi="Arial" w:cs="Arial"/>
          <w:i w:val="0"/>
          <w:iCs w:val="0"/>
        </w:rPr>
        <w:t>du projet</w:t>
      </w:r>
      <w:bookmarkEnd w:id="92"/>
    </w:p>
    <w:p w14:paraId="3CD9DB7A" w14:textId="77777777" w:rsidR="000E2808" w:rsidRPr="000E2808" w:rsidRDefault="000E2808" w:rsidP="000E2808">
      <w:pPr>
        <w:rPr>
          <w:lang w:eastAsia="en-US"/>
        </w:rPr>
      </w:pP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567"/>
        <w:gridCol w:w="2268"/>
        <w:gridCol w:w="1134"/>
        <w:gridCol w:w="992"/>
        <w:gridCol w:w="849"/>
        <w:gridCol w:w="1136"/>
        <w:gridCol w:w="993"/>
      </w:tblGrid>
      <w:tr w:rsidR="00156653" w:rsidRPr="00CC3690" w14:paraId="1BCEB8A2" w14:textId="77777777" w:rsidTr="000E2808">
        <w:trPr>
          <w:trHeight w:val="53"/>
        </w:trPr>
        <w:tc>
          <w:tcPr>
            <w:tcW w:w="1843" w:type="dxa"/>
            <w:vMerge w:val="restart"/>
            <w:shd w:val="clear" w:color="000000" w:fill="D9D9D9"/>
            <w:vAlign w:val="center"/>
            <w:hideMark/>
          </w:tcPr>
          <w:p w14:paraId="7BFB13D3"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Résultats escomptés</w:t>
            </w:r>
            <w:r w:rsidRPr="00CC3690">
              <w:rPr>
                <w:rFonts w:ascii="Arial" w:hAnsi="Arial" w:cs="Arial"/>
                <w:b/>
                <w:bCs/>
                <w:color w:val="000000"/>
                <w:sz w:val="20"/>
                <w:szCs w:val="20"/>
              </w:rPr>
              <w:br/>
              <w:t>(Effets, Produits)</w:t>
            </w:r>
          </w:p>
        </w:tc>
        <w:tc>
          <w:tcPr>
            <w:tcW w:w="567" w:type="dxa"/>
            <w:vMerge w:val="restart"/>
            <w:shd w:val="clear" w:color="000000" w:fill="D9D9D9"/>
            <w:vAlign w:val="center"/>
            <w:hideMark/>
          </w:tcPr>
          <w:p w14:paraId="6A347FB5"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Activités</w:t>
            </w:r>
          </w:p>
        </w:tc>
        <w:tc>
          <w:tcPr>
            <w:tcW w:w="2268" w:type="dxa"/>
            <w:vMerge w:val="restart"/>
            <w:shd w:val="clear" w:color="000000" w:fill="D9D9D9"/>
            <w:vAlign w:val="center"/>
            <w:hideMark/>
          </w:tcPr>
          <w:p w14:paraId="7B143EE8"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Indicateurs</w:t>
            </w:r>
          </w:p>
        </w:tc>
        <w:tc>
          <w:tcPr>
            <w:tcW w:w="1134" w:type="dxa"/>
            <w:shd w:val="clear" w:color="000000" w:fill="D9D9D9"/>
            <w:vAlign w:val="center"/>
            <w:hideMark/>
          </w:tcPr>
          <w:p w14:paraId="52BE49A9" w14:textId="77777777" w:rsidR="00156653" w:rsidRPr="00CC3690" w:rsidRDefault="00156653" w:rsidP="00561EE2">
            <w:pPr>
              <w:jc w:val="center"/>
              <w:rPr>
                <w:rFonts w:ascii="Arial" w:hAnsi="Arial" w:cs="Arial"/>
                <w:b/>
                <w:bCs/>
                <w:color w:val="000000"/>
                <w:sz w:val="20"/>
                <w:szCs w:val="20"/>
              </w:rPr>
            </w:pPr>
            <w:proofErr w:type="spellStart"/>
            <w:r w:rsidRPr="00CC3690">
              <w:rPr>
                <w:rFonts w:ascii="Arial" w:hAnsi="Arial" w:cs="Arial"/>
                <w:b/>
                <w:bCs/>
                <w:color w:val="000000"/>
                <w:sz w:val="20"/>
                <w:szCs w:val="20"/>
              </w:rPr>
              <w:t>Baselines</w:t>
            </w:r>
            <w:proofErr w:type="spellEnd"/>
          </w:p>
        </w:tc>
        <w:tc>
          <w:tcPr>
            <w:tcW w:w="1841" w:type="dxa"/>
            <w:gridSpan w:val="2"/>
            <w:shd w:val="clear" w:color="000000" w:fill="D9D9D9"/>
            <w:vAlign w:val="center"/>
            <w:hideMark/>
          </w:tcPr>
          <w:p w14:paraId="691CAA24" w14:textId="77BB3FFE"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Cibles annuelles</w:t>
            </w:r>
          </w:p>
        </w:tc>
        <w:tc>
          <w:tcPr>
            <w:tcW w:w="1136" w:type="dxa"/>
            <w:vMerge w:val="restart"/>
            <w:shd w:val="clear" w:color="000000" w:fill="D9D9D9"/>
            <w:vAlign w:val="center"/>
            <w:hideMark/>
          </w:tcPr>
          <w:p w14:paraId="7911B7F4" w14:textId="77777777" w:rsidR="000E2808" w:rsidRDefault="00156653" w:rsidP="00561EE2">
            <w:pPr>
              <w:jc w:val="center"/>
              <w:rPr>
                <w:rFonts w:ascii="Arial" w:hAnsi="Arial" w:cs="Arial"/>
                <w:b/>
                <w:bCs/>
                <w:color w:val="000000"/>
                <w:sz w:val="20"/>
                <w:szCs w:val="20"/>
              </w:rPr>
            </w:pPr>
            <w:proofErr w:type="spellStart"/>
            <w:r w:rsidRPr="00CC3690">
              <w:rPr>
                <w:rFonts w:ascii="Arial" w:hAnsi="Arial" w:cs="Arial"/>
                <w:b/>
                <w:bCs/>
                <w:color w:val="000000"/>
                <w:sz w:val="20"/>
                <w:szCs w:val="20"/>
              </w:rPr>
              <w:t>Désagré</w:t>
            </w:r>
            <w:proofErr w:type="spellEnd"/>
          </w:p>
          <w:p w14:paraId="0BB80770" w14:textId="047AE0E1" w:rsidR="00156653" w:rsidRPr="00CC3690" w:rsidRDefault="00156653" w:rsidP="00561EE2">
            <w:pPr>
              <w:jc w:val="center"/>
              <w:rPr>
                <w:rFonts w:ascii="Arial" w:hAnsi="Arial" w:cs="Arial"/>
                <w:b/>
                <w:bCs/>
                <w:color w:val="000000"/>
                <w:sz w:val="20"/>
                <w:szCs w:val="20"/>
              </w:rPr>
            </w:pPr>
            <w:proofErr w:type="spellStart"/>
            <w:r w:rsidRPr="00CC3690">
              <w:rPr>
                <w:rFonts w:ascii="Arial" w:hAnsi="Arial" w:cs="Arial"/>
                <w:b/>
                <w:bCs/>
                <w:color w:val="000000"/>
                <w:sz w:val="20"/>
                <w:szCs w:val="20"/>
              </w:rPr>
              <w:t>gation</w:t>
            </w:r>
            <w:proofErr w:type="spellEnd"/>
          </w:p>
        </w:tc>
        <w:tc>
          <w:tcPr>
            <w:tcW w:w="993" w:type="dxa"/>
            <w:vMerge w:val="restart"/>
            <w:shd w:val="clear" w:color="000000" w:fill="D9D9D9"/>
            <w:vAlign w:val="center"/>
            <w:hideMark/>
          </w:tcPr>
          <w:p w14:paraId="2E021DCB"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Sources des données</w:t>
            </w:r>
          </w:p>
        </w:tc>
      </w:tr>
      <w:tr w:rsidR="00156653" w:rsidRPr="00CC3690" w14:paraId="6A4AF581" w14:textId="77777777" w:rsidTr="000E2808">
        <w:trPr>
          <w:trHeight w:val="53"/>
        </w:trPr>
        <w:tc>
          <w:tcPr>
            <w:tcW w:w="1843" w:type="dxa"/>
            <w:vMerge/>
            <w:vAlign w:val="center"/>
            <w:hideMark/>
          </w:tcPr>
          <w:p w14:paraId="648DCCC8" w14:textId="77777777" w:rsidR="00156653" w:rsidRPr="00CC3690" w:rsidRDefault="00156653" w:rsidP="00561EE2">
            <w:pPr>
              <w:rPr>
                <w:rFonts w:ascii="Arial" w:hAnsi="Arial" w:cs="Arial"/>
                <w:b/>
                <w:bCs/>
                <w:color w:val="000000"/>
                <w:sz w:val="20"/>
                <w:szCs w:val="20"/>
              </w:rPr>
            </w:pPr>
          </w:p>
        </w:tc>
        <w:tc>
          <w:tcPr>
            <w:tcW w:w="567" w:type="dxa"/>
            <w:vMerge/>
            <w:vAlign w:val="center"/>
            <w:hideMark/>
          </w:tcPr>
          <w:p w14:paraId="2EF5FBC2" w14:textId="77777777" w:rsidR="00156653" w:rsidRPr="00CC3690" w:rsidRDefault="00156653" w:rsidP="00561EE2">
            <w:pPr>
              <w:rPr>
                <w:rFonts w:ascii="Arial" w:hAnsi="Arial" w:cs="Arial"/>
                <w:b/>
                <w:bCs/>
                <w:color w:val="000000"/>
                <w:sz w:val="20"/>
                <w:szCs w:val="20"/>
              </w:rPr>
            </w:pPr>
          </w:p>
        </w:tc>
        <w:tc>
          <w:tcPr>
            <w:tcW w:w="2268" w:type="dxa"/>
            <w:vMerge/>
            <w:vAlign w:val="center"/>
            <w:hideMark/>
          </w:tcPr>
          <w:p w14:paraId="2DC818EB" w14:textId="77777777" w:rsidR="00156653" w:rsidRPr="00CC3690" w:rsidRDefault="00156653" w:rsidP="00561EE2">
            <w:pPr>
              <w:rPr>
                <w:rFonts w:ascii="Arial" w:hAnsi="Arial" w:cs="Arial"/>
                <w:b/>
                <w:bCs/>
                <w:color w:val="000000"/>
                <w:sz w:val="20"/>
                <w:szCs w:val="20"/>
              </w:rPr>
            </w:pPr>
          </w:p>
        </w:tc>
        <w:tc>
          <w:tcPr>
            <w:tcW w:w="1134" w:type="dxa"/>
            <w:shd w:val="clear" w:color="000000" w:fill="D9D9D9"/>
            <w:vAlign w:val="center"/>
            <w:hideMark/>
          </w:tcPr>
          <w:p w14:paraId="7070C83C"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(Année et valeur)</w:t>
            </w:r>
          </w:p>
        </w:tc>
        <w:tc>
          <w:tcPr>
            <w:tcW w:w="992" w:type="dxa"/>
            <w:shd w:val="clear" w:color="000000" w:fill="D9D9D9"/>
            <w:vAlign w:val="center"/>
            <w:hideMark/>
          </w:tcPr>
          <w:p w14:paraId="31BE8FF9"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2020</w:t>
            </w:r>
          </w:p>
        </w:tc>
        <w:tc>
          <w:tcPr>
            <w:tcW w:w="849" w:type="dxa"/>
            <w:shd w:val="clear" w:color="000000" w:fill="D9D9D9"/>
            <w:vAlign w:val="center"/>
            <w:hideMark/>
          </w:tcPr>
          <w:p w14:paraId="76A605C4"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2021</w:t>
            </w:r>
          </w:p>
        </w:tc>
        <w:tc>
          <w:tcPr>
            <w:tcW w:w="1136" w:type="dxa"/>
            <w:vMerge/>
            <w:vAlign w:val="center"/>
            <w:hideMark/>
          </w:tcPr>
          <w:p w14:paraId="5A3826E3" w14:textId="77777777" w:rsidR="00156653" w:rsidRPr="00CC3690" w:rsidRDefault="00156653" w:rsidP="00561EE2">
            <w:pPr>
              <w:rPr>
                <w:rFonts w:ascii="Arial" w:hAnsi="Arial" w:cs="Arial"/>
                <w:b/>
                <w:bCs/>
                <w:color w:val="000000"/>
                <w:sz w:val="20"/>
                <w:szCs w:val="20"/>
              </w:rPr>
            </w:pPr>
          </w:p>
        </w:tc>
        <w:tc>
          <w:tcPr>
            <w:tcW w:w="993" w:type="dxa"/>
            <w:vMerge/>
            <w:vAlign w:val="center"/>
            <w:hideMark/>
          </w:tcPr>
          <w:p w14:paraId="3738C7E1" w14:textId="77777777" w:rsidR="00156653" w:rsidRPr="00CC3690" w:rsidRDefault="00156653" w:rsidP="00561EE2">
            <w:pPr>
              <w:rPr>
                <w:rFonts w:ascii="Arial" w:hAnsi="Arial" w:cs="Arial"/>
                <w:b/>
                <w:bCs/>
                <w:color w:val="000000"/>
                <w:sz w:val="20"/>
                <w:szCs w:val="20"/>
              </w:rPr>
            </w:pPr>
          </w:p>
        </w:tc>
      </w:tr>
      <w:tr w:rsidR="00CC3690" w:rsidRPr="00CC3690" w14:paraId="016D9707" w14:textId="77777777" w:rsidTr="000E2808">
        <w:trPr>
          <w:trHeight w:val="2207"/>
        </w:trPr>
        <w:tc>
          <w:tcPr>
            <w:tcW w:w="1843" w:type="dxa"/>
            <w:vMerge w:val="restart"/>
            <w:shd w:val="clear" w:color="auto" w:fill="auto"/>
            <w:hideMark/>
          </w:tcPr>
          <w:p w14:paraId="2D641AEC" w14:textId="77777777" w:rsidR="00CC3690" w:rsidRPr="00CC3690" w:rsidRDefault="00CC3690" w:rsidP="00561EE2">
            <w:pPr>
              <w:rPr>
                <w:rFonts w:ascii="Arial" w:hAnsi="Arial" w:cs="Arial"/>
                <w:b/>
                <w:bCs/>
                <w:color w:val="000000"/>
                <w:sz w:val="20"/>
                <w:szCs w:val="20"/>
              </w:rPr>
            </w:pPr>
            <w:r w:rsidRPr="00CC3690">
              <w:rPr>
                <w:rFonts w:ascii="Arial" w:hAnsi="Arial" w:cs="Arial"/>
                <w:b/>
                <w:bCs/>
                <w:color w:val="000000"/>
                <w:sz w:val="20"/>
                <w:szCs w:val="20"/>
              </w:rPr>
              <w:t xml:space="preserve">Résultats escomptés tels qu'énoncés dans le PNUAD / Cadre de ressources et de résultats du Programme Pays : </w:t>
            </w:r>
            <w:r w:rsidRPr="00CC3690">
              <w:rPr>
                <w:rFonts w:ascii="Arial" w:hAnsi="Arial" w:cs="Arial"/>
                <w:b/>
                <w:bCs/>
                <w:color w:val="000000"/>
                <w:sz w:val="20"/>
                <w:szCs w:val="20"/>
              </w:rPr>
              <w:br/>
            </w:r>
            <w:r w:rsidRPr="00CC3690">
              <w:rPr>
                <w:rFonts w:ascii="Arial" w:hAnsi="Arial" w:cs="Arial"/>
                <w:color w:val="000000"/>
                <w:sz w:val="20"/>
                <w:szCs w:val="20"/>
              </w:rPr>
              <w:t>D’ici 2021, les institutions nationales et locales appliquent davantage les bonnes pratiques de gouvernance inclusive, promouvant la démocratie, l’</w:t>
            </w:r>
            <w:proofErr w:type="spellStart"/>
            <w:r w:rsidRPr="00CC3690">
              <w:rPr>
                <w:rFonts w:ascii="Arial" w:hAnsi="Arial" w:cs="Arial"/>
                <w:color w:val="000000"/>
                <w:sz w:val="20"/>
                <w:szCs w:val="20"/>
              </w:rPr>
              <w:t>Etat</w:t>
            </w:r>
            <w:proofErr w:type="spellEnd"/>
            <w:r w:rsidRPr="00CC3690">
              <w:rPr>
                <w:rFonts w:ascii="Arial" w:hAnsi="Arial" w:cs="Arial"/>
                <w:color w:val="000000"/>
                <w:sz w:val="20"/>
                <w:szCs w:val="20"/>
              </w:rPr>
              <w:t xml:space="preserve"> de droit, la cohésion sociale et l’utilisation équitable des services publics de qualité, y compris pour les réfugiés (Effet 6)</w:t>
            </w:r>
          </w:p>
          <w:p w14:paraId="74698FF2" w14:textId="77777777" w:rsidR="00CC3690" w:rsidRPr="00CC3690" w:rsidRDefault="00CC3690" w:rsidP="00561EE2">
            <w:pPr>
              <w:rPr>
                <w:rFonts w:ascii="Arial" w:hAnsi="Arial" w:cs="Arial"/>
                <w:b/>
                <w:bCs/>
                <w:color w:val="000000"/>
                <w:sz w:val="20"/>
                <w:szCs w:val="20"/>
              </w:rPr>
            </w:pPr>
            <w:r w:rsidRPr="00CC3690">
              <w:rPr>
                <w:rFonts w:ascii="Arial" w:hAnsi="Arial" w:cs="Arial"/>
                <w:b/>
                <w:bCs/>
                <w:color w:val="000000"/>
                <w:sz w:val="20"/>
                <w:szCs w:val="20"/>
              </w:rPr>
              <w:t> </w:t>
            </w:r>
          </w:p>
          <w:p w14:paraId="58B94714" w14:textId="10C42A4F" w:rsidR="00CC3690" w:rsidRPr="00CC3690" w:rsidRDefault="00CC3690" w:rsidP="00561EE2">
            <w:pPr>
              <w:rPr>
                <w:rFonts w:ascii="Arial" w:hAnsi="Arial" w:cs="Arial"/>
                <w:b/>
                <w:bCs/>
                <w:color w:val="000000"/>
                <w:sz w:val="20"/>
                <w:szCs w:val="20"/>
              </w:rPr>
            </w:pPr>
            <w:r w:rsidRPr="00CC3690">
              <w:rPr>
                <w:rFonts w:ascii="Arial" w:hAnsi="Arial" w:cs="Arial"/>
                <w:color w:val="000000"/>
                <w:sz w:val="20"/>
                <w:szCs w:val="20"/>
              </w:rPr>
              <w:t> </w:t>
            </w:r>
          </w:p>
        </w:tc>
        <w:tc>
          <w:tcPr>
            <w:tcW w:w="567" w:type="dxa"/>
            <w:shd w:val="clear" w:color="000000" w:fill="595959"/>
            <w:noWrap/>
            <w:vAlign w:val="center"/>
            <w:hideMark/>
          </w:tcPr>
          <w:p w14:paraId="56E8B5B6"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388FF317"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Indicateur 2.3.1. Nombre de jeunes à risque et de personnes vulnérables bénéficiant d’une amélioration de leurs moyens de subsistance</w:t>
            </w:r>
          </w:p>
        </w:tc>
        <w:tc>
          <w:tcPr>
            <w:tcW w:w="1134" w:type="dxa"/>
            <w:shd w:val="clear" w:color="auto" w:fill="auto"/>
            <w:noWrap/>
            <w:vAlign w:val="center"/>
            <w:hideMark/>
          </w:tcPr>
          <w:p w14:paraId="056D8962"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noWrap/>
            <w:vAlign w:val="center"/>
            <w:hideMark/>
          </w:tcPr>
          <w:p w14:paraId="563C27C7"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5CCED974" w14:textId="77777777" w:rsidR="00CC3690" w:rsidRPr="00CC3690" w:rsidRDefault="00CC3690" w:rsidP="00561EE2">
            <w:pPr>
              <w:jc w:val="right"/>
              <w:rPr>
                <w:rFonts w:ascii="Arial" w:hAnsi="Arial" w:cs="Arial"/>
                <w:color w:val="000000"/>
                <w:sz w:val="20"/>
                <w:szCs w:val="20"/>
              </w:rPr>
            </w:pPr>
            <w:r w:rsidRPr="00CC3690">
              <w:rPr>
                <w:rFonts w:ascii="Arial" w:hAnsi="Arial" w:cs="Arial"/>
                <w:color w:val="000000"/>
                <w:sz w:val="20"/>
                <w:szCs w:val="20"/>
              </w:rPr>
              <w:t>300</w:t>
            </w:r>
          </w:p>
        </w:tc>
        <w:tc>
          <w:tcPr>
            <w:tcW w:w="1136" w:type="dxa"/>
            <w:shd w:val="clear" w:color="auto" w:fill="auto"/>
            <w:vAlign w:val="center"/>
            <w:hideMark/>
          </w:tcPr>
          <w:p w14:paraId="06792105"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Genre :</w:t>
            </w:r>
          </w:p>
          <w:p w14:paraId="6FF4632D"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150 hommes</w:t>
            </w:r>
          </w:p>
          <w:p w14:paraId="0D8DB58E"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xml:space="preserve"> 150 femmes)</w:t>
            </w:r>
            <w:r w:rsidRPr="00CC3690">
              <w:rPr>
                <w:rFonts w:ascii="Arial" w:hAnsi="Arial" w:cs="Arial"/>
                <w:color w:val="000000"/>
                <w:sz w:val="20"/>
                <w:szCs w:val="20"/>
              </w:rPr>
              <w:br/>
              <w:t>Localité</w:t>
            </w:r>
          </w:p>
        </w:tc>
        <w:tc>
          <w:tcPr>
            <w:tcW w:w="993" w:type="dxa"/>
            <w:shd w:val="clear" w:color="auto" w:fill="auto"/>
            <w:vAlign w:val="center"/>
            <w:hideMark/>
          </w:tcPr>
          <w:p w14:paraId="107AB3F9" w14:textId="77777777" w:rsidR="00CC3690" w:rsidRPr="00CC3690" w:rsidRDefault="00CC3690" w:rsidP="00561EE2">
            <w:pPr>
              <w:rPr>
                <w:rFonts w:ascii="Arial" w:hAnsi="Arial" w:cs="Arial"/>
                <w:sz w:val="20"/>
                <w:szCs w:val="20"/>
              </w:rPr>
            </w:pPr>
            <w:proofErr w:type="spellStart"/>
            <w:r w:rsidRPr="00CC3690">
              <w:rPr>
                <w:rFonts w:ascii="Arial" w:hAnsi="Arial" w:cs="Arial"/>
                <w:sz w:val="20"/>
                <w:szCs w:val="20"/>
              </w:rPr>
              <w:t>Etudes</w:t>
            </w:r>
            <w:proofErr w:type="spellEnd"/>
            <w:r w:rsidRPr="00CC3690">
              <w:rPr>
                <w:rFonts w:ascii="Arial" w:hAnsi="Arial" w:cs="Arial"/>
                <w:sz w:val="20"/>
                <w:szCs w:val="20"/>
              </w:rPr>
              <w:t xml:space="preserve"> </w:t>
            </w:r>
          </w:p>
        </w:tc>
      </w:tr>
      <w:tr w:rsidR="00CC3690" w:rsidRPr="00CC3690" w14:paraId="32B64926" w14:textId="77777777" w:rsidTr="000E2808">
        <w:trPr>
          <w:trHeight w:val="1290"/>
        </w:trPr>
        <w:tc>
          <w:tcPr>
            <w:tcW w:w="1843" w:type="dxa"/>
            <w:vMerge/>
            <w:shd w:val="clear" w:color="auto" w:fill="auto"/>
            <w:hideMark/>
          </w:tcPr>
          <w:p w14:paraId="64479852" w14:textId="61F92097" w:rsidR="00CC3690" w:rsidRPr="00CC3690" w:rsidRDefault="00CC3690" w:rsidP="00561EE2">
            <w:pPr>
              <w:rPr>
                <w:rFonts w:ascii="Arial" w:hAnsi="Arial" w:cs="Arial"/>
                <w:b/>
                <w:bCs/>
                <w:color w:val="000000"/>
                <w:sz w:val="20"/>
                <w:szCs w:val="20"/>
              </w:rPr>
            </w:pPr>
          </w:p>
        </w:tc>
        <w:tc>
          <w:tcPr>
            <w:tcW w:w="567" w:type="dxa"/>
            <w:shd w:val="clear" w:color="000000" w:fill="595959"/>
            <w:noWrap/>
            <w:vAlign w:val="center"/>
            <w:hideMark/>
          </w:tcPr>
          <w:p w14:paraId="29AB6526"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2F541C33"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xml:space="preserve">Indicateur 2.3.2. Nombre de jeunes des zones sensibles engagés dans le cadre de la programmation </w:t>
            </w:r>
          </w:p>
        </w:tc>
        <w:tc>
          <w:tcPr>
            <w:tcW w:w="1134" w:type="dxa"/>
            <w:shd w:val="clear" w:color="auto" w:fill="auto"/>
            <w:noWrap/>
            <w:vAlign w:val="center"/>
            <w:hideMark/>
          </w:tcPr>
          <w:p w14:paraId="48CAAF9C"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noWrap/>
            <w:vAlign w:val="center"/>
            <w:hideMark/>
          </w:tcPr>
          <w:p w14:paraId="22BFE0C5"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361EAB07" w14:textId="77777777" w:rsidR="00CC3690" w:rsidRPr="00CC3690" w:rsidRDefault="00CC3690" w:rsidP="00561EE2">
            <w:pPr>
              <w:jc w:val="right"/>
              <w:rPr>
                <w:rFonts w:ascii="Arial" w:hAnsi="Arial" w:cs="Arial"/>
                <w:color w:val="000000"/>
                <w:sz w:val="20"/>
                <w:szCs w:val="20"/>
              </w:rPr>
            </w:pPr>
            <w:r w:rsidRPr="00CC3690">
              <w:rPr>
                <w:rFonts w:ascii="Arial" w:hAnsi="Arial" w:cs="Arial"/>
                <w:color w:val="000000"/>
                <w:sz w:val="20"/>
                <w:szCs w:val="20"/>
              </w:rPr>
              <w:t>300</w:t>
            </w:r>
          </w:p>
        </w:tc>
        <w:tc>
          <w:tcPr>
            <w:tcW w:w="1136" w:type="dxa"/>
            <w:shd w:val="clear" w:color="auto" w:fill="auto"/>
            <w:vAlign w:val="center"/>
            <w:hideMark/>
          </w:tcPr>
          <w:p w14:paraId="5193EDA1"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xml:space="preserve">Genre, </w:t>
            </w:r>
            <w:r w:rsidRPr="00CC3690">
              <w:rPr>
                <w:rFonts w:ascii="Arial" w:hAnsi="Arial" w:cs="Arial"/>
                <w:color w:val="000000"/>
                <w:sz w:val="20"/>
                <w:szCs w:val="20"/>
              </w:rPr>
              <w:br/>
              <w:t>Localité</w:t>
            </w:r>
          </w:p>
        </w:tc>
        <w:tc>
          <w:tcPr>
            <w:tcW w:w="993" w:type="dxa"/>
            <w:shd w:val="clear" w:color="auto" w:fill="auto"/>
            <w:vAlign w:val="center"/>
            <w:hideMark/>
          </w:tcPr>
          <w:p w14:paraId="33101B45" w14:textId="77777777" w:rsidR="00CC3690" w:rsidRPr="00CC3690" w:rsidRDefault="00CC3690"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CC3690" w:rsidRPr="00CC3690" w14:paraId="67062BA8" w14:textId="77777777" w:rsidTr="000E2808">
        <w:trPr>
          <w:trHeight w:val="1800"/>
        </w:trPr>
        <w:tc>
          <w:tcPr>
            <w:tcW w:w="1843" w:type="dxa"/>
            <w:vMerge/>
            <w:shd w:val="clear" w:color="auto" w:fill="auto"/>
            <w:hideMark/>
          </w:tcPr>
          <w:p w14:paraId="1620F2D3" w14:textId="29FF3959" w:rsidR="00CC3690" w:rsidRPr="00CC3690" w:rsidRDefault="00CC3690" w:rsidP="00561EE2">
            <w:pPr>
              <w:rPr>
                <w:rFonts w:ascii="Arial" w:hAnsi="Arial" w:cs="Arial"/>
                <w:color w:val="000000"/>
                <w:sz w:val="20"/>
                <w:szCs w:val="20"/>
              </w:rPr>
            </w:pPr>
          </w:p>
        </w:tc>
        <w:tc>
          <w:tcPr>
            <w:tcW w:w="567" w:type="dxa"/>
            <w:shd w:val="clear" w:color="000000" w:fill="595959"/>
            <w:noWrap/>
            <w:vAlign w:val="center"/>
            <w:hideMark/>
          </w:tcPr>
          <w:p w14:paraId="09104F17" w14:textId="77777777" w:rsidR="00CC3690" w:rsidRPr="00CC3690" w:rsidRDefault="00CC3690" w:rsidP="00561EE2">
            <w:pPr>
              <w:ind w:firstLineChars="200" w:firstLine="400"/>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51B6CEF1"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Indicateur 2.3.3. Nombre de nouveaux emplois créés pour les jeunes femmes et les jeunes hommes dans les zones sensibles ; (R) : 0 / (C) : 750 pour les femmes et 750 pour les hommes</w:t>
            </w:r>
          </w:p>
        </w:tc>
        <w:tc>
          <w:tcPr>
            <w:tcW w:w="1134" w:type="dxa"/>
            <w:shd w:val="clear" w:color="auto" w:fill="auto"/>
            <w:noWrap/>
            <w:vAlign w:val="center"/>
            <w:hideMark/>
          </w:tcPr>
          <w:p w14:paraId="6D2DC61F"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noWrap/>
            <w:vAlign w:val="center"/>
            <w:hideMark/>
          </w:tcPr>
          <w:p w14:paraId="1016738C"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485B8512" w14:textId="77777777" w:rsidR="00CC3690" w:rsidRPr="00CC3690" w:rsidRDefault="00CC3690" w:rsidP="00561EE2">
            <w:pPr>
              <w:jc w:val="right"/>
              <w:rPr>
                <w:rFonts w:ascii="Arial" w:hAnsi="Arial" w:cs="Arial"/>
                <w:color w:val="000000"/>
                <w:sz w:val="20"/>
                <w:szCs w:val="20"/>
              </w:rPr>
            </w:pPr>
            <w:r w:rsidRPr="00CC3690">
              <w:rPr>
                <w:rFonts w:ascii="Arial" w:hAnsi="Arial" w:cs="Arial"/>
                <w:color w:val="000000"/>
                <w:sz w:val="20"/>
                <w:szCs w:val="20"/>
              </w:rPr>
              <w:t>1500</w:t>
            </w:r>
          </w:p>
        </w:tc>
        <w:tc>
          <w:tcPr>
            <w:tcW w:w="1136" w:type="dxa"/>
            <w:shd w:val="clear" w:color="auto" w:fill="auto"/>
            <w:vAlign w:val="center"/>
            <w:hideMark/>
          </w:tcPr>
          <w:p w14:paraId="7A0CDAC1" w14:textId="77777777" w:rsidR="00CC3690" w:rsidRPr="00CC3690" w:rsidRDefault="00CC3690" w:rsidP="00561EE2">
            <w:pPr>
              <w:rPr>
                <w:rFonts w:ascii="Arial" w:hAnsi="Arial" w:cs="Arial"/>
                <w:color w:val="000000"/>
                <w:sz w:val="20"/>
                <w:szCs w:val="20"/>
              </w:rPr>
            </w:pPr>
            <w:r w:rsidRPr="00CC3690">
              <w:rPr>
                <w:rFonts w:ascii="Arial" w:hAnsi="Arial" w:cs="Arial"/>
                <w:color w:val="000000"/>
                <w:sz w:val="20"/>
                <w:szCs w:val="20"/>
              </w:rPr>
              <w:t>Genre (750 hommes et 750 femmes)</w:t>
            </w:r>
            <w:r w:rsidRPr="00CC3690">
              <w:rPr>
                <w:rFonts w:ascii="Arial" w:hAnsi="Arial" w:cs="Arial"/>
                <w:color w:val="000000"/>
                <w:sz w:val="20"/>
                <w:szCs w:val="20"/>
              </w:rPr>
              <w:br/>
              <w:t>Localité</w:t>
            </w:r>
          </w:p>
        </w:tc>
        <w:tc>
          <w:tcPr>
            <w:tcW w:w="993" w:type="dxa"/>
            <w:shd w:val="clear" w:color="auto" w:fill="auto"/>
            <w:vAlign w:val="center"/>
            <w:hideMark/>
          </w:tcPr>
          <w:p w14:paraId="5A31086F" w14:textId="77777777" w:rsidR="00CC3690" w:rsidRPr="00CC3690" w:rsidRDefault="00CC3690"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46309702" w14:textId="77777777" w:rsidTr="000E2808">
        <w:trPr>
          <w:trHeight w:val="1635"/>
        </w:trPr>
        <w:tc>
          <w:tcPr>
            <w:tcW w:w="1843" w:type="dxa"/>
            <w:shd w:val="clear" w:color="auto" w:fill="auto"/>
            <w:hideMark/>
          </w:tcPr>
          <w:p w14:paraId="72C5BD52" w14:textId="77777777" w:rsidR="00156653" w:rsidRPr="00CC3690" w:rsidRDefault="00156653" w:rsidP="00561EE2">
            <w:pPr>
              <w:rPr>
                <w:rFonts w:ascii="Arial" w:hAnsi="Arial" w:cs="Arial"/>
                <w:color w:val="000000"/>
                <w:sz w:val="20"/>
                <w:szCs w:val="20"/>
              </w:rPr>
            </w:pPr>
            <w:r w:rsidRPr="00CC3690">
              <w:rPr>
                <w:rFonts w:ascii="Arial" w:hAnsi="Arial" w:cs="Arial"/>
                <w:b/>
                <w:bCs/>
                <w:color w:val="000000"/>
                <w:sz w:val="20"/>
                <w:szCs w:val="20"/>
              </w:rPr>
              <w:t>Résultats immédiats du projet :</w:t>
            </w:r>
            <w:r w:rsidRPr="00CC3690">
              <w:rPr>
                <w:rFonts w:ascii="Arial" w:hAnsi="Arial" w:cs="Arial"/>
                <w:color w:val="000000"/>
                <w:sz w:val="20"/>
                <w:szCs w:val="20"/>
              </w:rPr>
              <w:t xml:space="preserve"> Une méthodologie de travail pour la stabilisation immédiate dans les zones cibles est établie et convenue entre les parties prenantes</w:t>
            </w:r>
          </w:p>
        </w:tc>
        <w:tc>
          <w:tcPr>
            <w:tcW w:w="567" w:type="dxa"/>
            <w:shd w:val="clear" w:color="000000" w:fill="595959"/>
            <w:noWrap/>
            <w:vAlign w:val="center"/>
            <w:hideMark/>
          </w:tcPr>
          <w:p w14:paraId="26FCE535" w14:textId="77777777" w:rsidR="00156653" w:rsidRPr="00CC3690" w:rsidRDefault="00156653" w:rsidP="00561EE2">
            <w:pPr>
              <w:ind w:firstLineChars="200" w:firstLine="400"/>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4EF1E3D1"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xml:space="preserve">Indicateur : niveau de stabilisation dans les zones cibles. </w:t>
            </w:r>
          </w:p>
        </w:tc>
        <w:tc>
          <w:tcPr>
            <w:tcW w:w="1134" w:type="dxa"/>
            <w:shd w:val="clear" w:color="auto" w:fill="auto"/>
            <w:noWrap/>
            <w:vAlign w:val="center"/>
            <w:hideMark/>
          </w:tcPr>
          <w:p w14:paraId="30BDA04B"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noWrap/>
            <w:vAlign w:val="center"/>
            <w:hideMark/>
          </w:tcPr>
          <w:p w14:paraId="75BB2F24"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290C6660" w14:textId="77777777" w:rsidR="00156653" w:rsidRPr="00CC3690" w:rsidRDefault="00156653" w:rsidP="00561EE2">
            <w:pPr>
              <w:jc w:val="right"/>
              <w:rPr>
                <w:rFonts w:ascii="Arial" w:hAnsi="Arial" w:cs="Arial"/>
                <w:color w:val="000000"/>
                <w:sz w:val="20"/>
                <w:szCs w:val="20"/>
              </w:rPr>
            </w:pPr>
            <w:r w:rsidRPr="00CC3690">
              <w:rPr>
                <w:rFonts w:ascii="Arial" w:hAnsi="Arial" w:cs="Arial"/>
                <w:color w:val="000000"/>
                <w:sz w:val="20"/>
                <w:szCs w:val="20"/>
              </w:rPr>
              <w:t>5</w:t>
            </w:r>
          </w:p>
        </w:tc>
        <w:tc>
          <w:tcPr>
            <w:tcW w:w="1136" w:type="dxa"/>
            <w:shd w:val="clear" w:color="auto" w:fill="auto"/>
            <w:vAlign w:val="center"/>
            <w:hideMark/>
          </w:tcPr>
          <w:p w14:paraId="5BC032BC"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w:t>
            </w:r>
          </w:p>
        </w:tc>
        <w:tc>
          <w:tcPr>
            <w:tcW w:w="993" w:type="dxa"/>
            <w:shd w:val="clear" w:color="auto" w:fill="auto"/>
            <w:noWrap/>
            <w:vAlign w:val="center"/>
            <w:hideMark/>
          </w:tcPr>
          <w:p w14:paraId="77674989"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Enquête terrain</w:t>
            </w:r>
          </w:p>
        </w:tc>
      </w:tr>
      <w:tr w:rsidR="00156653" w:rsidRPr="00CC3690" w14:paraId="598A1C8F" w14:textId="77777777" w:rsidTr="000E2808">
        <w:trPr>
          <w:trHeight w:val="450"/>
        </w:trPr>
        <w:tc>
          <w:tcPr>
            <w:tcW w:w="1843" w:type="dxa"/>
            <w:shd w:val="clear" w:color="auto" w:fill="auto"/>
            <w:noWrap/>
            <w:vAlign w:val="center"/>
            <w:hideMark/>
          </w:tcPr>
          <w:p w14:paraId="7BFA962F"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Produits</w:t>
            </w:r>
          </w:p>
        </w:tc>
        <w:tc>
          <w:tcPr>
            <w:tcW w:w="567" w:type="dxa"/>
            <w:shd w:val="clear" w:color="000000" w:fill="595959"/>
            <w:noWrap/>
            <w:vAlign w:val="center"/>
            <w:hideMark/>
          </w:tcPr>
          <w:p w14:paraId="5760745F"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2A5D3E8C" w14:textId="77777777" w:rsidR="00156653" w:rsidRPr="00CC3690" w:rsidRDefault="00156653" w:rsidP="00561EE2">
            <w:pPr>
              <w:rPr>
                <w:rFonts w:ascii="Arial" w:hAnsi="Arial" w:cs="Arial"/>
                <w:i/>
                <w:iCs/>
                <w:color w:val="000000"/>
                <w:sz w:val="20"/>
                <w:szCs w:val="20"/>
              </w:rPr>
            </w:pPr>
            <w:r w:rsidRPr="00CC3690">
              <w:rPr>
                <w:rFonts w:ascii="Arial" w:hAnsi="Arial" w:cs="Arial"/>
                <w:i/>
                <w:iCs/>
                <w:color w:val="000000"/>
                <w:sz w:val="20"/>
                <w:szCs w:val="20"/>
              </w:rPr>
              <w:t> </w:t>
            </w:r>
          </w:p>
        </w:tc>
        <w:tc>
          <w:tcPr>
            <w:tcW w:w="1134" w:type="dxa"/>
            <w:shd w:val="clear" w:color="auto" w:fill="auto"/>
            <w:noWrap/>
            <w:vAlign w:val="center"/>
            <w:hideMark/>
          </w:tcPr>
          <w:p w14:paraId="56355920"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2" w:type="dxa"/>
            <w:shd w:val="clear" w:color="auto" w:fill="auto"/>
            <w:noWrap/>
            <w:vAlign w:val="center"/>
            <w:hideMark/>
          </w:tcPr>
          <w:p w14:paraId="57A8F96A"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08753AB7"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1136" w:type="dxa"/>
            <w:shd w:val="clear" w:color="auto" w:fill="auto"/>
            <w:noWrap/>
            <w:vAlign w:val="center"/>
            <w:hideMark/>
          </w:tcPr>
          <w:p w14:paraId="145A44D7"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3" w:type="dxa"/>
            <w:shd w:val="clear" w:color="auto" w:fill="auto"/>
            <w:noWrap/>
            <w:vAlign w:val="center"/>
            <w:hideMark/>
          </w:tcPr>
          <w:p w14:paraId="660FB51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r>
      <w:tr w:rsidR="00156653" w:rsidRPr="00CC3690" w14:paraId="66972A4F" w14:textId="77777777" w:rsidTr="000E2808">
        <w:trPr>
          <w:trHeight w:val="1530"/>
        </w:trPr>
        <w:tc>
          <w:tcPr>
            <w:tcW w:w="1843" w:type="dxa"/>
            <w:vMerge w:val="restart"/>
            <w:shd w:val="clear" w:color="auto" w:fill="auto"/>
            <w:hideMark/>
          </w:tcPr>
          <w:p w14:paraId="2276792F" w14:textId="77777777" w:rsidR="00156653" w:rsidRPr="00CC3690" w:rsidRDefault="00156653" w:rsidP="00561EE2">
            <w:pPr>
              <w:rPr>
                <w:rFonts w:ascii="Arial" w:hAnsi="Arial" w:cs="Arial"/>
                <w:color w:val="000000"/>
                <w:sz w:val="20"/>
                <w:szCs w:val="20"/>
              </w:rPr>
            </w:pPr>
            <w:r w:rsidRPr="00CC3690">
              <w:rPr>
                <w:rFonts w:ascii="Arial" w:hAnsi="Arial" w:cs="Arial"/>
                <w:b/>
                <w:bCs/>
                <w:color w:val="000000"/>
                <w:sz w:val="20"/>
                <w:szCs w:val="20"/>
              </w:rPr>
              <w:t>Résultat 1</w:t>
            </w:r>
            <w:r w:rsidRPr="00CC3690">
              <w:rPr>
                <w:rFonts w:ascii="Arial" w:hAnsi="Arial" w:cs="Arial"/>
                <w:color w:val="000000"/>
                <w:sz w:val="20"/>
                <w:szCs w:val="20"/>
              </w:rPr>
              <w:t xml:space="preserve"> : La sécurité des communautés est améliorée</w:t>
            </w:r>
          </w:p>
        </w:tc>
        <w:tc>
          <w:tcPr>
            <w:tcW w:w="567" w:type="dxa"/>
            <w:shd w:val="clear" w:color="000000" w:fill="595959"/>
            <w:noWrap/>
            <w:vAlign w:val="center"/>
            <w:hideMark/>
          </w:tcPr>
          <w:p w14:paraId="3613D4BE"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31D5609B"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1.1</w:t>
            </w:r>
            <w:r w:rsidRPr="00CC3690">
              <w:rPr>
                <w:rFonts w:ascii="Arial" w:hAnsi="Arial" w:cs="Arial"/>
                <w:color w:val="000000"/>
                <w:sz w:val="20"/>
                <w:szCs w:val="20"/>
              </w:rPr>
              <w:t xml:space="preserve">.Nombre de comités de gestion pacifique des conflits communautaires (ou structures similaires) mis en place ou renforcés. </w:t>
            </w:r>
          </w:p>
        </w:tc>
        <w:tc>
          <w:tcPr>
            <w:tcW w:w="1134" w:type="dxa"/>
            <w:shd w:val="clear" w:color="auto" w:fill="auto"/>
            <w:vAlign w:val="center"/>
            <w:hideMark/>
          </w:tcPr>
          <w:p w14:paraId="61E7DD2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0; 2019;PNUD</w:t>
            </w:r>
          </w:p>
        </w:tc>
        <w:tc>
          <w:tcPr>
            <w:tcW w:w="992" w:type="dxa"/>
            <w:shd w:val="clear" w:color="auto" w:fill="auto"/>
            <w:vAlign w:val="center"/>
            <w:hideMark/>
          </w:tcPr>
          <w:p w14:paraId="171BAF2F"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2</w:t>
            </w:r>
          </w:p>
        </w:tc>
        <w:tc>
          <w:tcPr>
            <w:tcW w:w="849" w:type="dxa"/>
            <w:shd w:val="clear" w:color="auto" w:fill="auto"/>
            <w:vAlign w:val="center"/>
            <w:hideMark/>
          </w:tcPr>
          <w:p w14:paraId="1C1C5047"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4</w:t>
            </w:r>
          </w:p>
        </w:tc>
        <w:tc>
          <w:tcPr>
            <w:tcW w:w="1136" w:type="dxa"/>
            <w:shd w:val="clear" w:color="auto" w:fill="auto"/>
            <w:noWrap/>
            <w:vAlign w:val="center"/>
            <w:hideMark/>
          </w:tcPr>
          <w:p w14:paraId="05408219"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w:t>
            </w:r>
          </w:p>
        </w:tc>
        <w:tc>
          <w:tcPr>
            <w:tcW w:w="993" w:type="dxa"/>
            <w:shd w:val="clear" w:color="auto" w:fill="auto"/>
            <w:noWrap/>
            <w:vAlign w:val="center"/>
            <w:hideMark/>
          </w:tcPr>
          <w:p w14:paraId="16CBA571"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PNUD</w:t>
            </w:r>
          </w:p>
        </w:tc>
      </w:tr>
      <w:tr w:rsidR="00156653" w:rsidRPr="00CC3690" w14:paraId="6DABA0D5" w14:textId="77777777" w:rsidTr="000E2808">
        <w:trPr>
          <w:trHeight w:val="2040"/>
        </w:trPr>
        <w:tc>
          <w:tcPr>
            <w:tcW w:w="1843" w:type="dxa"/>
            <w:vMerge/>
            <w:vAlign w:val="center"/>
            <w:hideMark/>
          </w:tcPr>
          <w:p w14:paraId="503F1574"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1F26ED8B"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33739E47"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1.2. </w:t>
            </w:r>
            <w:r w:rsidRPr="00CC3690">
              <w:rPr>
                <w:rFonts w:ascii="Arial" w:hAnsi="Arial" w:cs="Arial"/>
                <w:color w:val="000000"/>
                <w:sz w:val="20"/>
                <w:szCs w:val="20"/>
              </w:rPr>
              <w:t>Nombre des éléments des Forces de Sécurité et de Défense dans les zones cibles.</w:t>
            </w:r>
            <w:r w:rsidRPr="00CC3690">
              <w:rPr>
                <w:rFonts w:ascii="Arial" w:hAnsi="Arial" w:cs="Arial"/>
                <w:b/>
                <w:bCs/>
                <w:color w:val="000000"/>
                <w:sz w:val="20"/>
                <w:szCs w:val="20"/>
              </w:rPr>
              <w:t xml:space="preserve"> (présent ou renforcé)</w:t>
            </w:r>
          </w:p>
        </w:tc>
        <w:tc>
          <w:tcPr>
            <w:tcW w:w="1134" w:type="dxa"/>
            <w:shd w:val="clear" w:color="auto" w:fill="auto"/>
            <w:vAlign w:val="center"/>
            <w:hideMark/>
          </w:tcPr>
          <w:p w14:paraId="758BC6C8" w14:textId="59C78DC8"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Total: 192</w:t>
            </w:r>
            <w:r w:rsidRPr="00CC3690">
              <w:rPr>
                <w:rFonts w:ascii="Arial" w:hAnsi="Arial" w:cs="Arial"/>
                <w:color w:val="000000"/>
                <w:sz w:val="20"/>
                <w:szCs w:val="20"/>
              </w:rPr>
              <w:br/>
              <w:t xml:space="preserve"> (Lac: 120 H et 0 ; HL: 72 Hommes et 1 Femmes); 2019; </w:t>
            </w:r>
            <w:proofErr w:type="spellStart"/>
            <w:r w:rsidRPr="00CC3690">
              <w:rPr>
                <w:rFonts w:ascii="Arial" w:hAnsi="Arial" w:cs="Arial"/>
                <w:color w:val="000000"/>
                <w:sz w:val="20"/>
                <w:szCs w:val="20"/>
              </w:rPr>
              <w:t>Prefecture</w:t>
            </w:r>
            <w:proofErr w:type="spellEnd"/>
            <w:r w:rsidRPr="00CC3690">
              <w:rPr>
                <w:rFonts w:ascii="Arial" w:hAnsi="Arial" w:cs="Arial"/>
                <w:color w:val="000000"/>
                <w:sz w:val="20"/>
                <w:szCs w:val="20"/>
              </w:rPr>
              <w:t>/</w:t>
            </w:r>
            <w:proofErr w:type="spellStart"/>
            <w:r w:rsidRPr="00CC3690">
              <w:rPr>
                <w:rFonts w:ascii="Arial" w:hAnsi="Arial" w:cs="Arial"/>
                <w:color w:val="000000"/>
                <w:sz w:val="20"/>
                <w:szCs w:val="20"/>
              </w:rPr>
              <w:t>reponsable</w:t>
            </w:r>
            <w:proofErr w:type="spellEnd"/>
            <w:r w:rsidRPr="00CC3690">
              <w:rPr>
                <w:rFonts w:ascii="Arial" w:hAnsi="Arial" w:cs="Arial"/>
                <w:color w:val="000000"/>
                <w:sz w:val="20"/>
                <w:szCs w:val="20"/>
              </w:rPr>
              <w:t xml:space="preserve"> GNNT</w:t>
            </w:r>
          </w:p>
        </w:tc>
        <w:tc>
          <w:tcPr>
            <w:tcW w:w="992" w:type="dxa"/>
            <w:shd w:val="clear" w:color="auto" w:fill="auto"/>
            <w:vAlign w:val="center"/>
            <w:hideMark/>
          </w:tcPr>
          <w:p w14:paraId="0E55E151" w14:textId="2B3C566C"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Total: 192</w:t>
            </w:r>
            <w:r w:rsidRPr="00CC3690">
              <w:rPr>
                <w:rFonts w:ascii="Arial" w:hAnsi="Arial" w:cs="Arial"/>
                <w:color w:val="000000"/>
                <w:sz w:val="20"/>
                <w:szCs w:val="20"/>
              </w:rPr>
              <w:br/>
              <w:t xml:space="preserve"> (</w:t>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xml:space="preserve">: 120 H et 0 F; Guitté: 72 et 1); 2019; </w:t>
            </w:r>
            <w:proofErr w:type="spellStart"/>
            <w:r w:rsidRPr="00CC3690">
              <w:rPr>
                <w:rFonts w:ascii="Arial" w:hAnsi="Arial" w:cs="Arial"/>
                <w:color w:val="000000"/>
                <w:sz w:val="20"/>
                <w:szCs w:val="20"/>
              </w:rPr>
              <w:t>Prefecture</w:t>
            </w:r>
            <w:proofErr w:type="spellEnd"/>
            <w:r w:rsidRPr="00CC3690">
              <w:rPr>
                <w:rFonts w:ascii="Arial" w:hAnsi="Arial" w:cs="Arial"/>
                <w:color w:val="000000"/>
                <w:sz w:val="20"/>
                <w:szCs w:val="20"/>
              </w:rPr>
              <w:t>/</w:t>
            </w:r>
            <w:proofErr w:type="spellStart"/>
            <w:r w:rsidRPr="00CC3690">
              <w:rPr>
                <w:rFonts w:ascii="Arial" w:hAnsi="Arial" w:cs="Arial"/>
                <w:color w:val="000000"/>
                <w:sz w:val="20"/>
                <w:szCs w:val="20"/>
              </w:rPr>
              <w:t>reponsable</w:t>
            </w:r>
            <w:proofErr w:type="spellEnd"/>
            <w:r w:rsidRPr="00CC3690">
              <w:rPr>
                <w:rFonts w:ascii="Arial" w:hAnsi="Arial" w:cs="Arial"/>
                <w:color w:val="000000"/>
                <w:sz w:val="20"/>
                <w:szCs w:val="20"/>
              </w:rPr>
              <w:t xml:space="preserve"> GNNT</w:t>
            </w:r>
          </w:p>
        </w:tc>
        <w:tc>
          <w:tcPr>
            <w:tcW w:w="849" w:type="dxa"/>
            <w:shd w:val="clear" w:color="auto" w:fill="auto"/>
            <w:vAlign w:val="center"/>
            <w:hideMark/>
          </w:tcPr>
          <w:p w14:paraId="0FB1A13E" w14:textId="3B5A2615"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Total: 192</w:t>
            </w:r>
            <w:r w:rsidRPr="00CC3690">
              <w:rPr>
                <w:rFonts w:ascii="Arial" w:hAnsi="Arial" w:cs="Arial"/>
                <w:color w:val="000000"/>
                <w:sz w:val="20"/>
                <w:szCs w:val="20"/>
              </w:rPr>
              <w:br/>
              <w:t xml:space="preserve"> (</w:t>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xml:space="preserve">: 120 H et 0 F; Guitté: 72 et 1 F); 2019; </w:t>
            </w:r>
            <w:proofErr w:type="spellStart"/>
            <w:r w:rsidRPr="00CC3690">
              <w:rPr>
                <w:rFonts w:ascii="Arial" w:hAnsi="Arial" w:cs="Arial"/>
                <w:color w:val="000000"/>
                <w:sz w:val="20"/>
                <w:szCs w:val="20"/>
              </w:rPr>
              <w:t>Prefecture</w:t>
            </w:r>
            <w:proofErr w:type="spellEnd"/>
            <w:r w:rsidRPr="00CC3690">
              <w:rPr>
                <w:rFonts w:ascii="Arial" w:hAnsi="Arial" w:cs="Arial"/>
                <w:color w:val="000000"/>
                <w:sz w:val="20"/>
                <w:szCs w:val="20"/>
              </w:rPr>
              <w:t>/</w:t>
            </w:r>
            <w:proofErr w:type="spellStart"/>
            <w:r w:rsidRPr="00CC3690">
              <w:rPr>
                <w:rFonts w:ascii="Arial" w:hAnsi="Arial" w:cs="Arial"/>
                <w:color w:val="000000"/>
                <w:sz w:val="20"/>
                <w:szCs w:val="20"/>
              </w:rPr>
              <w:t>reponsable</w:t>
            </w:r>
            <w:proofErr w:type="spellEnd"/>
            <w:r w:rsidRPr="00CC3690">
              <w:rPr>
                <w:rFonts w:ascii="Arial" w:hAnsi="Arial" w:cs="Arial"/>
                <w:color w:val="000000"/>
                <w:sz w:val="20"/>
                <w:szCs w:val="20"/>
              </w:rPr>
              <w:t xml:space="preserve"> GNNT</w:t>
            </w:r>
          </w:p>
        </w:tc>
        <w:tc>
          <w:tcPr>
            <w:tcW w:w="1136" w:type="dxa"/>
            <w:shd w:val="clear" w:color="auto" w:fill="auto"/>
            <w:vAlign w:val="center"/>
            <w:hideMark/>
          </w:tcPr>
          <w:p w14:paraId="2C837F92"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genre</w:t>
            </w:r>
          </w:p>
        </w:tc>
        <w:tc>
          <w:tcPr>
            <w:tcW w:w="993" w:type="dxa"/>
            <w:shd w:val="clear" w:color="auto" w:fill="auto"/>
            <w:vAlign w:val="center"/>
            <w:hideMark/>
          </w:tcPr>
          <w:p w14:paraId="4BC1D8C8" w14:textId="77777777" w:rsidR="00156653" w:rsidRPr="00CC3690" w:rsidRDefault="00156653" w:rsidP="00561EE2">
            <w:pPr>
              <w:rPr>
                <w:rFonts w:ascii="Arial" w:hAnsi="Arial" w:cs="Arial"/>
                <w:sz w:val="20"/>
                <w:szCs w:val="20"/>
              </w:rPr>
            </w:pPr>
            <w:r w:rsidRPr="00CC3690">
              <w:rPr>
                <w:rFonts w:ascii="Arial" w:hAnsi="Arial" w:cs="Arial"/>
                <w:sz w:val="20"/>
                <w:szCs w:val="20"/>
              </w:rPr>
              <w:t>Préfecture/Autorités militaires</w:t>
            </w:r>
          </w:p>
        </w:tc>
      </w:tr>
      <w:tr w:rsidR="00156653" w:rsidRPr="00CC3690" w14:paraId="6D889371" w14:textId="77777777" w:rsidTr="000E2808">
        <w:trPr>
          <w:trHeight w:val="2105"/>
        </w:trPr>
        <w:tc>
          <w:tcPr>
            <w:tcW w:w="1843" w:type="dxa"/>
            <w:vMerge/>
            <w:vAlign w:val="center"/>
            <w:hideMark/>
          </w:tcPr>
          <w:p w14:paraId="6C45F09B"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522C536F"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09899D2C"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1.3. </w:t>
            </w:r>
            <w:r w:rsidRPr="00CC3690">
              <w:rPr>
                <w:rFonts w:ascii="Arial" w:hAnsi="Arial" w:cs="Arial"/>
                <w:color w:val="000000"/>
                <w:sz w:val="20"/>
                <w:szCs w:val="20"/>
              </w:rPr>
              <w:t>Nombres des éléments des forces de sécurité formé sur les droits de l'homme et sur la prévention sur la violence basée sur le genre.</w:t>
            </w:r>
          </w:p>
        </w:tc>
        <w:tc>
          <w:tcPr>
            <w:tcW w:w="1134" w:type="dxa"/>
            <w:shd w:val="clear" w:color="auto" w:fill="auto"/>
            <w:vAlign w:val="center"/>
            <w:hideMark/>
          </w:tcPr>
          <w:p w14:paraId="7F5F5E46"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vAlign w:val="center"/>
            <w:hideMark/>
          </w:tcPr>
          <w:p w14:paraId="08B0939A"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Total:50 formateurs</w:t>
            </w:r>
            <w:r w:rsidRPr="00CC3690">
              <w:rPr>
                <w:rFonts w:ascii="Arial" w:hAnsi="Arial" w:cs="Arial"/>
                <w:color w:val="000000"/>
                <w:sz w:val="20"/>
                <w:szCs w:val="20"/>
              </w:rPr>
              <w:br/>
              <w:t>Ngalamia:25</w:t>
            </w:r>
            <w:r w:rsidRPr="00CC3690">
              <w:rPr>
                <w:rFonts w:ascii="Arial" w:hAnsi="Arial" w:cs="Arial"/>
                <w:color w:val="000000"/>
                <w:sz w:val="20"/>
                <w:szCs w:val="20"/>
              </w:rPr>
              <w:br/>
              <w:t>Guitté:25</w:t>
            </w:r>
          </w:p>
        </w:tc>
        <w:tc>
          <w:tcPr>
            <w:tcW w:w="849" w:type="dxa"/>
            <w:shd w:val="clear" w:color="auto" w:fill="auto"/>
            <w:vAlign w:val="center"/>
            <w:hideMark/>
          </w:tcPr>
          <w:p w14:paraId="791B2B45"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Total:300</w:t>
            </w:r>
          </w:p>
        </w:tc>
        <w:tc>
          <w:tcPr>
            <w:tcW w:w="1136" w:type="dxa"/>
            <w:shd w:val="clear" w:color="auto" w:fill="auto"/>
            <w:vAlign w:val="center"/>
            <w:hideMark/>
          </w:tcPr>
          <w:p w14:paraId="2257FC57"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Genre, localité, âge(jeunes)</w:t>
            </w:r>
          </w:p>
        </w:tc>
        <w:tc>
          <w:tcPr>
            <w:tcW w:w="993" w:type="dxa"/>
            <w:shd w:val="clear" w:color="auto" w:fill="auto"/>
            <w:vAlign w:val="center"/>
            <w:hideMark/>
          </w:tcPr>
          <w:p w14:paraId="24785C44" w14:textId="77777777" w:rsidR="00156653" w:rsidRPr="00CC3690" w:rsidRDefault="00156653" w:rsidP="00561EE2">
            <w:pPr>
              <w:rPr>
                <w:rFonts w:ascii="Arial" w:hAnsi="Arial" w:cs="Arial"/>
                <w:sz w:val="20"/>
                <w:szCs w:val="20"/>
              </w:rPr>
            </w:pPr>
            <w:r w:rsidRPr="00CC3690">
              <w:rPr>
                <w:rFonts w:ascii="Arial" w:hAnsi="Arial" w:cs="Arial"/>
                <w:sz w:val="20"/>
                <w:szCs w:val="20"/>
              </w:rPr>
              <w:t>PNUD/FNS</w:t>
            </w:r>
          </w:p>
        </w:tc>
      </w:tr>
      <w:tr w:rsidR="00156653" w:rsidRPr="00CC3690" w14:paraId="42DCDCD8" w14:textId="77777777" w:rsidTr="000E2808">
        <w:trPr>
          <w:trHeight w:val="1411"/>
        </w:trPr>
        <w:tc>
          <w:tcPr>
            <w:tcW w:w="1843" w:type="dxa"/>
            <w:vMerge/>
            <w:vAlign w:val="center"/>
            <w:hideMark/>
          </w:tcPr>
          <w:p w14:paraId="2B8D3EE1"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64B1F5B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1A2C14E5"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1.4. </w:t>
            </w:r>
            <w:r w:rsidRPr="00CC3690">
              <w:rPr>
                <w:rFonts w:ascii="Arial" w:hAnsi="Arial" w:cs="Arial"/>
                <w:color w:val="000000"/>
                <w:sz w:val="20"/>
                <w:szCs w:val="20"/>
              </w:rPr>
              <w:t>Perception du sentiment de sécurité ou de la sécurité par les communautés des zones cibles.</w:t>
            </w:r>
          </w:p>
        </w:tc>
        <w:tc>
          <w:tcPr>
            <w:tcW w:w="1134" w:type="dxa"/>
            <w:shd w:val="clear" w:color="auto" w:fill="auto"/>
            <w:vAlign w:val="center"/>
            <w:hideMark/>
          </w:tcPr>
          <w:p w14:paraId="282A5D80"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xml:space="preserve">96,3%;juillet 2020;Enquête </w:t>
            </w:r>
            <w:proofErr w:type="spellStart"/>
            <w:r w:rsidRPr="00CC3690">
              <w:rPr>
                <w:rFonts w:ascii="Arial" w:hAnsi="Arial" w:cs="Arial"/>
                <w:color w:val="000000"/>
                <w:sz w:val="20"/>
                <w:szCs w:val="20"/>
              </w:rPr>
              <w:t>baseline</w:t>
            </w:r>
            <w:proofErr w:type="spellEnd"/>
            <w:r w:rsidRPr="00CC3690">
              <w:rPr>
                <w:rFonts w:ascii="Arial" w:hAnsi="Arial" w:cs="Arial"/>
                <w:color w:val="000000"/>
                <w:sz w:val="20"/>
                <w:szCs w:val="20"/>
              </w:rPr>
              <w:t xml:space="preserve"> à Guitté</w:t>
            </w:r>
          </w:p>
        </w:tc>
        <w:tc>
          <w:tcPr>
            <w:tcW w:w="992" w:type="dxa"/>
            <w:shd w:val="clear" w:color="auto" w:fill="auto"/>
            <w:vAlign w:val="center"/>
            <w:hideMark/>
          </w:tcPr>
          <w:p w14:paraId="7C51B5D6"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w:t>
            </w:r>
          </w:p>
        </w:tc>
        <w:tc>
          <w:tcPr>
            <w:tcW w:w="849" w:type="dxa"/>
            <w:shd w:val="clear" w:color="auto" w:fill="auto"/>
            <w:vAlign w:val="center"/>
            <w:hideMark/>
          </w:tcPr>
          <w:p w14:paraId="65B9D7BD"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100%</w:t>
            </w:r>
          </w:p>
        </w:tc>
        <w:tc>
          <w:tcPr>
            <w:tcW w:w="1136" w:type="dxa"/>
            <w:shd w:val="clear" w:color="auto" w:fill="auto"/>
            <w:vAlign w:val="center"/>
            <w:hideMark/>
          </w:tcPr>
          <w:p w14:paraId="25965763"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Catégorie des FDS, localité</w:t>
            </w:r>
          </w:p>
        </w:tc>
        <w:tc>
          <w:tcPr>
            <w:tcW w:w="993" w:type="dxa"/>
            <w:shd w:val="clear" w:color="auto" w:fill="auto"/>
            <w:vAlign w:val="center"/>
            <w:hideMark/>
          </w:tcPr>
          <w:p w14:paraId="13A32FC2" w14:textId="77777777" w:rsidR="00156653" w:rsidRPr="00CC3690" w:rsidRDefault="00156653" w:rsidP="00561EE2">
            <w:pPr>
              <w:rPr>
                <w:rFonts w:ascii="Arial" w:hAnsi="Arial" w:cs="Arial"/>
                <w:sz w:val="20"/>
                <w:szCs w:val="20"/>
              </w:rPr>
            </w:pPr>
            <w:proofErr w:type="spellStart"/>
            <w:r w:rsidRPr="00CC3690">
              <w:rPr>
                <w:rFonts w:ascii="Arial" w:hAnsi="Arial" w:cs="Arial"/>
                <w:sz w:val="20"/>
                <w:szCs w:val="20"/>
              </w:rPr>
              <w:t>Etudes</w:t>
            </w:r>
            <w:proofErr w:type="spellEnd"/>
            <w:r w:rsidRPr="00CC3690">
              <w:rPr>
                <w:rFonts w:ascii="Arial" w:hAnsi="Arial" w:cs="Arial"/>
                <w:sz w:val="20"/>
                <w:szCs w:val="20"/>
              </w:rPr>
              <w:t xml:space="preserve"> sur la perception des populations</w:t>
            </w:r>
          </w:p>
        </w:tc>
      </w:tr>
      <w:tr w:rsidR="00156653" w:rsidRPr="00CC3690" w14:paraId="4FCD0CA1" w14:textId="77777777" w:rsidTr="000E2808">
        <w:trPr>
          <w:trHeight w:val="1530"/>
        </w:trPr>
        <w:tc>
          <w:tcPr>
            <w:tcW w:w="1843" w:type="dxa"/>
            <w:vMerge/>
            <w:vAlign w:val="center"/>
            <w:hideMark/>
          </w:tcPr>
          <w:p w14:paraId="2E11335F"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64EC8260"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605285EC" w14:textId="5011981D"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1.5. </w:t>
            </w:r>
            <w:r w:rsidRPr="00CC3690">
              <w:rPr>
                <w:rFonts w:ascii="Arial" w:hAnsi="Arial" w:cs="Arial"/>
                <w:color w:val="000000"/>
                <w:sz w:val="20"/>
                <w:szCs w:val="20"/>
              </w:rPr>
              <w:t xml:space="preserve">Nombre de villages </w:t>
            </w:r>
            <w:r w:rsidR="000E2808" w:rsidRPr="00CC3690">
              <w:rPr>
                <w:rFonts w:ascii="Arial" w:hAnsi="Arial" w:cs="Arial"/>
                <w:color w:val="000000"/>
                <w:sz w:val="20"/>
                <w:szCs w:val="20"/>
              </w:rPr>
              <w:t>ayant</w:t>
            </w:r>
            <w:r w:rsidRPr="00CC3690">
              <w:rPr>
                <w:rFonts w:ascii="Arial" w:hAnsi="Arial" w:cs="Arial"/>
                <w:color w:val="000000"/>
                <w:sz w:val="20"/>
                <w:szCs w:val="20"/>
              </w:rPr>
              <w:t xml:space="preserve"> un système d'alerte.</w:t>
            </w:r>
            <w:r w:rsidRPr="00CC3690">
              <w:rPr>
                <w:rFonts w:ascii="Arial" w:hAnsi="Arial" w:cs="Arial"/>
                <w:b/>
                <w:bCs/>
                <w:color w:val="000000"/>
                <w:sz w:val="20"/>
                <w:szCs w:val="20"/>
              </w:rPr>
              <w:t xml:space="preserve"> </w:t>
            </w:r>
            <w:r w:rsidRPr="00241FDC">
              <w:rPr>
                <w:rFonts w:ascii="Arial" w:hAnsi="Arial" w:cs="Arial"/>
                <w:color w:val="000000" w:themeColor="text1"/>
                <w:sz w:val="20"/>
                <w:szCs w:val="20"/>
              </w:rPr>
              <w:t>Nombre de villages dont les systèmes d'alerte ont été mis en place et ou soutenus.</w:t>
            </w:r>
          </w:p>
        </w:tc>
        <w:tc>
          <w:tcPr>
            <w:tcW w:w="1134" w:type="dxa"/>
            <w:shd w:val="clear" w:color="auto" w:fill="auto"/>
            <w:vAlign w:val="center"/>
            <w:hideMark/>
          </w:tcPr>
          <w:p w14:paraId="58E8A1E6"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0;2019;</w:t>
            </w:r>
          </w:p>
        </w:tc>
        <w:tc>
          <w:tcPr>
            <w:tcW w:w="992" w:type="dxa"/>
            <w:shd w:val="clear" w:color="auto" w:fill="auto"/>
            <w:vAlign w:val="center"/>
            <w:hideMark/>
          </w:tcPr>
          <w:p w14:paraId="6F97D55C"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2</w:t>
            </w:r>
            <w:r w:rsidRPr="00CC3690">
              <w:rPr>
                <w:rFonts w:ascii="Arial" w:hAnsi="Arial" w:cs="Arial"/>
                <w:color w:val="000000"/>
                <w:sz w:val="20"/>
                <w:szCs w:val="20"/>
              </w:rPr>
              <w:br/>
              <w:t>Ngalamia:1</w:t>
            </w:r>
            <w:r w:rsidRPr="00CC3690">
              <w:rPr>
                <w:rFonts w:ascii="Arial" w:hAnsi="Arial" w:cs="Arial"/>
                <w:color w:val="000000"/>
                <w:sz w:val="20"/>
                <w:szCs w:val="20"/>
              </w:rPr>
              <w:br/>
              <w:t>Guitté: 1</w:t>
            </w:r>
          </w:p>
        </w:tc>
        <w:tc>
          <w:tcPr>
            <w:tcW w:w="849" w:type="dxa"/>
            <w:shd w:val="clear" w:color="auto" w:fill="auto"/>
            <w:vAlign w:val="center"/>
            <w:hideMark/>
          </w:tcPr>
          <w:p w14:paraId="2EE11E56"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4</w:t>
            </w:r>
          </w:p>
        </w:tc>
        <w:tc>
          <w:tcPr>
            <w:tcW w:w="1136" w:type="dxa"/>
            <w:shd w:val="clear" w:color="auto" w:fill="auto"/>
            <w:noWrap/>
            <w:vAlign w:val="center"/>
            <w:hideMark/>
          </w:tcPr>
          <w:p w14:paraId="0D55A316"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3" w:type="dxa"/>
            <w:shd w:val="clear" w:color="auto" w:fill="auto"/>
            <w:noWrap/>
            <w:vAlign w:val="center"/>
            <w:hideMark/>
          </w:tcPr>
          <w:p w14:paraId="295E2E4D"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5DFF17A3" w14:textId="77777777" w:rsidTr="000E2808">
        <w:trPr>
          <w:trHeight w:val="300"/>
        </w:trPr>
        <w:tc>
          <w:tcPr>
            <w:tcW w:w="1843" w:type="dxa"/>
            <w:shd w:val="clear" w:color="000000" w:fill="D9D9D9"/>
            <w:vAlign w:val="center"/>
            <w:hideMark/>
          </w:tcPr>
          <w:p w14:paraId="1646D718"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567" w:type="dxa"/>
            <w:shd w:val="clear" w:color="000000" w:fill="D9D9D9"/>
            <w:noWrap/>
            <w:vAlign w:val="center"/>
            <w:hideMark/>
          </w:tcPr>
          <w:p w14:paraId="36B680AC"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000000" w:fill="D9D9D9"/>
            <w:vAlign w:val="center"/>
            <w:hideMark/>
          </w:tcPr>
          <w:p w14:paraId="12730EDE"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1134" w:type="dxa"/>
            <w:shd w:val="clear" w:color="000000" w:fill="D9D9D9"/>
            <w:noWrap/>
            <w:vAlign w:val="center"/>
            <w:hideMark/>
          </w:tcPr>
          <w:p w14:paraId="630E1FF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2" w:type="dxa"/>
            <w:shd w:val="clear" w:color="000000" w:fill="D9D9D9"/>
            <w:noWrap/>
            <w:vAlign w:val="center"/>
            <w:hideMark/>
          </w:tcPr>
          <w:p w14:paraId="2FECD48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000000" w:fill="D9D9D9"/>
            <w:vAlign w:val="center"/>
            <w:hideMark/>
          </w:tcPr>
          <w:p w14:paraId="2BA1B5FA"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1136" w:type="dxa"/>
            <w:shd w:val="clear" w:color="000000" w:fill="D9D9D9"/>
            <w:noWrap/>
            <w:vAlign w:val="center"/>
            <w:hideMark/>
          </w:tcPr>
          <w:p w14:paraId="75CF127B"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3" w:type="dxa"/>
            <w:shd w:val="clear" w:color="000000" w:fill="D9D9D9"/>
            <w:noWrap/>
            <w:vAlign w:val="center"/>
            <w:hideMark/>
          </w:tcPr>
          <w:p w14:paraId="2404F0A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r>
      <w:tr w:rsidR="00156653" w:rsidRPr="00CC3690" w14:paraId="48BEBC86" w14:textId="77777777" w:rsidTr="000E2808">
        <w:trPr>
          <w:trHeight w:val="1275"/>
        </w:trPr>
        <w:tc>
          <w:tcPr>
            <w:tcW w:w="1843" w:type="dxa"/>
            <w:vMerge w:val="restart"/>
            <w:shd w:val="clear" w:color="auto" w:fill="auto"/>
            <w:hideMark/>
          </w:tcPr>
          <w:p w14:paraId="1E3AC25A" w14:textId="77777777" w:rsidR="00156653" w:rsidRPr="00CC3690" w:rsidRDefault="00156653" w:rsidP="00561EE2">
            <w:pPr>
              <w:rPr>
                <w:rFonts w:ascii="Arial" w:hAnsi="Arial" w:cs="Arial"/>
                <w:color w:val="000000"/>
                <w:sz w:val="20"/>
                <w:szCs w:val="20"/>
              </w:rPr>
            </w:pPr>
            <w:r w:rsidRPr="00CC3690">
              <w:rPr>
                <w:rFonts w:ascii="Arial" w:hAnsi="Arial" w:cs="Arial"/>
                <w:b/>
                <w:bCs/>
                <w:color w:val="000000"/>
                <w:sz w:val="20"/>
                <w:szCs w:val="20"/>
              </w:rPr>
              <w:t xml:space="preserve">Résultat 2 : </w:t>
            </w:r>
            <w:r w:rsidRPr="00CC3690">
              <w:rPr>
                <w:rFonts w:ascii="Arial" w:hAnsi="Arial" w:cs="Arial"/>
                <w:color w:val="000000"/>
                <w:sz w:val="20"/>
                <w:szCs w:val="20"/>
              </w:rPr>
              <w:t>Les infrastructures essentielles et services de base sont fonctionnels</w:t>
            </w:r>
          </w:p>
        </w:tc>
        <w:tc>
          <w:tcPr>
            <w:tcW w:w="567" w:type="dxa"/>
            <w:shd w:val="clear" w:color="000000" w:fill="595959"/>
            <w:noWrap/>
            <w:vAlign w:val="center"/>
            <w:hideMark/>
          </w:tcPr>
          <w:p w14:paraId="4F3EAD0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328066BE"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2.1</w:t>
            </w:r>
            <w:r w:rsidRPr="00CC3690">
              <w:rPr>
                <w:rFonts w:ascii="Arial" w:hAnsi="Arial" w:cs="Arial"/>
                <w:color w:val="000000"/>
                <w:sz w:val="20"/>
                <w:szCs w:val="20"/>
              </w:rPr>
              <w:t>.Nombre d’infrastructures nouvelles ou réhabilitées transférées aux autorités locales et aux communautés</w:t>
            </w:r>
          </w:p>
        </w:tc>
        <w:tc>
          <w:tcPr>
            <w:tcW w:w="1134" w:type="dxa"/>
            <w:shd w:val="clear" w:color="auto" w:fill="auto"/>
            <w:vAlign w:val="center"/>
            <w:hideMark/>
          </w:tcPr>
          <w:p w14:paraId="02F25D45"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vAlign w:val="center"/>
            <w:hideMark/>
          </w:tcPr>
          <w:p w14:paraId="26F0D62B"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19</w:t>
            </w:r>
            <w:r w:rsidRPr="00CC3690">
              <w:rPr>
                <w:rFonts w:ascii="Arial" w:hAnsi="Arial" w:cs="Arial"/>
                <w:color w:val="000000"/>
                <w:sz w:val="20"/>
                <w:szCs w:val="20"/>
              </w:rPr>
              <w:br/>
              <w:t>Guitté: 10</w:t>
            </w:r>
            <w:r w:rsidRPr="00CC3690">
              <w:rPr>
                <w:rFonts w:ascii="Arial" w:hAnsi="Arial" w:cs="Arial"/>
                <w:color w:val="000000"/>
                <w:sz w:val="20"/>
                <w:szCs w:val="20"/>
              </w:rPr>
              <w:br/>
              <w:t>Ngalamia:9</w:t>
            </w:r>
          </w:p>
        </w:tc>
        <w:tc>
          <w:tcPr>
            <w:tcW w:w="849" w:type="dxa"/>
            <w:shd w:val="clear" w:color="auto" w:fill="auto"/>
            <w:vAlign w:val="center"/>
            <w:hideMark/>
          </w:tcPr>
          <w:p w14:paraId="0054E8A6"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19</w:t>
            </w:r>
          </w:p>
        </w:tc>
        <w:tc>
          <w:tcPr>
            <w:tcW w:w="1136" w:type="dxa"/>
            <w:shd w:val="clear" w:color="auto" w:fill="auto"/>
            <w:vAlign w:val="center"/>
            <w:hideMark/>
          </w:tcPr>
          <w:p w14:paraId="546DD530"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type d'infrastructures</w:t>
            </w:r>
          </w:p>
        </w:tc>
        <w:tc>
          <w:tcPr>
            <w:tcW w:w="993" w:type="dxa"/>
            <w:shd w:val="clear" w:color="auto" w:fill="auto"/>
            <w:vAlign w:val="center"/>
            <w:hideMark/>
          </w:tcPr>
          <w:p w14:paraId="149864B7"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3108AB67" w14:textId="77777777" w:rsidTr="000E2808">
        <w:trPr>
          <w:trHeight w:val="1275"/>
        </w:trPr>
        <w:tc>
          <w:tcPr>
            <w:tcW w:w="1843" w:type="dxa"/>
            <w:vMerge/>
            <w:vAlign w:val="center"/>
            <w:hideMark/>
          </w:tcPr>
          <w:p w14:paraId="5853369F"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0B6358B7"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7D4F2DFB"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2.2.</w:t>
            </w:r>
            <w:r w:rsidRPr="00CC3690">
              <w:rPr>
                <w:rFonts w:ascii="Arial" w:hAnsi="Arial" w:cs="Arial"/>
                <w:color w:val="000000"/>
                <w:sz w:val="20"/>
                <w:szCs w:val="20"/>
              </w:rPr>
              <w:t xml:space="preserve">Kilomètres de pistes ou routes d’accès de/vers les zones cibles construites ou rénovées </w:t>
            </w:r>
          </w:p>
        </w:tc>
        <w:tc>
          <w:tcPr>
            <w:tcW w:w="1134" w:type="dxa"/>
            <w:shd w:val="clear" w:color="auto" w:fill="auto"/>
            <w:vAlign w:val="center"/>
            <w:hideMark/>
          </w:tcPr>
          <w:p w14:paraId="61A3FDA7"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vAlign w:val="center"/>
            <w:hideMark/>
          </w:tcPr>
          <w:p w14:paraId="6B46D917"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 non prévu dans les 2 PAC pilotes)</w:t>
            </w:r>
          </w:p>
        </w:tc>
        <w:tc>
          <w:tcPr>
            <w:tcW w:w="849" w:type="dxa"/>
            <w:shd w:val="clear" w:color="auto" w:fill="auto"/>
            <w:vAlign w:val="center"/>
            <w:hideMark/>
          </w:tcPr>
          <w:p w14:paraId="18033700"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w:t>
            </w:r>
          </w:p>
        </w:tc>
        <w:tc>
          <w:tcPr>
            <w:tcW w:w="1136" w:type="dxa"/>
            <w:shd w:val="clear" w:color="auto" w:fill="auto"/>
            <w:vAlign w:val="center"/>
            <w:hideMark/>
          </w:tcPr>
          <w:p w14:paraId="4E61C75A"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type d'infrastructures</w:t>
            </w:r>
          </w:p>
        </w:tc>
        <w:tc>
          <w:tcPr>
            <w:tcW w:w="993" w:type="dxa"/>
            <w:shd w:val="clear" w:color="auto" w:fill="auto"/>
            <w:vAlign w:val="center"/>
            <w:hideMark/>
          </w:tcPr>
          <w:p w14:paraId="1829A50F"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09F5C6E7" w14:textId="77777777" w:rsidTr="000E2808">
        <w:trPr>
          <w:trHeight w:val="765"/>
        </w:trPr>
        <w:tc>
          <w:tcPr>
            <w:tcW w:w="1843" w:type="dxa"/>
            <w:vMerge/>
            <w:vAlign w:val="center"/>
            <w:hideMark/>
          </w:tcPr>
          <w:p w14:paraId="34A46676"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21FB80C1"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48873551"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2.3.</w:t>
            </w:r>
            <w:r w:rsidRPr="00CC3690">
              <w:rPr>
                <w:rFonts w:ascii="Arial" w:hAnsi="Arial" w:cs="Arial"/>
                <w:color w:val="000000"/>
                <w:sz w:val="20"/>
                <w:szCs w:val="20"/>
              </w:rPr>
              <w:t xml:space="preserve"> Taux d'accès aux services de base (santé, éducation)</w:t>
            </w:r>
          </w:p>
        </w:tc>
        <w:tc>
          <w:tcPr>
            <w:tcW w:w="1134" w:type="dxa"/>
            <w:shd w:val="clear" w:color="auto" w:fill="auto"/>
            <w:vAlign w:val="center"/>
            <w:hideMark/>
          </w:tcPr>
          <w:p w14:paraId="06155007" w14:textId="77777777" w:rsidR="00156653" w:rsidRPr="00CC3690" w:rsidRDefault="00156653" w:rsidP="00561EE2">
            <w:pPr>
              <w:jc w:val="center"/>
              <w:rPr>
                <w:rFonts w:ascii="Arial" w:hAnsi="Arial" w:cs="Arial"/>
                <w:color w:val="000000"/>
                <w:sz w:val="20"/>
                <w:szCs w:val="20"/>
              </w:rPr>
            </w:pPr>
            <w:proofErr w:type="spellStart"/>
            <w:r w:rsidRPr="00CC3690">
              <w:rPr>
                <w:rFonts w:ascii="Arial" w:hAnsi="Arial" w:cs="Arial"/>
                <w:color w:val="000000"/>
                <w:sz w:val="20"/>
                <w:szCs w:val="20"/>
              </w:rPr>
              <w:t>Education</w:t>
            </w:r>
            <w:proofErr w:type="spellEnd"/>
            <w:r w:rsidRPr="00CC3690">
              <w:rPr>
                <w:rFonts w:ascii="Arial" w:hAnsi="Arial" w:cs="Arial"/>
                <w:color w:val="000000"/>
                <w:sz w:val="20"/>
                <w:szCs w:val="20"/>
              </w:rPr>
              <w:t>: 100%</w:t>
            </w:r>
            <w:r w:rsidRPr="00CC3690">
              <w:rPr>
                <w:rFonts w:ascii="Arial" w:hAnsi="Arial" w:cs="Arial"/>
                <w:color w:val="000000"/>
                <w:sz w:val="20"/>
                <w:szCs w:val="20"/>
              </w:rPr>
              <w:br/>
              <w:t>Santé: 100%</w:t>
            </w:r>
          </w:p>
        </w:tc>
        <w:tc>
          <w:tcPr>
            <w:tcW w:w="992" w:type="dxa"/>
            <w:shd w:val="clear" w:color="auto" w:fill="auto"/>
            <w:vAlign w:val="center"/>
            <w:hideMark/>
          </w:tcPr>
          <w:p w14:paraId="7AABC9B9"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2B66AC5A" w14:textId="77777777" w:rsidR="00156653" w:rsidRPr="00CC3690" w:rsidRDefault="00156653" w:rsidP="00561EE2">
            <w:pPr>
              <w:jc w:val="center"/>
              <w:rPr>
                <w:rFonts w:ascii="Arial" w:hAnsi="Arial" w:cs="Arial"/>
                <w:b/>
                <w:bCs/>
                <w:color w:val="000000"/>
                <w:sz w:val="20"/>
                <w:szCs w:val="20"/>
              </w:rPr>
            </w:pPr>
            <w:r w:rsidRPr="00CC3690">
              <w:rPr>
                <w:rFonts w:ascii="Arial" w:hAnsi="Arial" w:cs="Arial"/>
                <w:b/>
                <w:bCs/>
                <w:color w:val="000000"/>
                <w:sz w:val="20"/>
                <w:szCs w:val="20"/>
              </w:rPr>
              <w:t>100%</w:t>
            </w:r>
          </w:p>
        </w:tc>
        <w:tc>
          <w:tcPr>
            <w:tcW w:w="1136" w:type="dxa"/>
            <w:shd w:val="clear" w:color="auto" w:fill="auto"/>
            <w:vAlign w:val="center"/>
            <w:hideMark/>
          </w:tcPr>
          <w:p w14:paraId="1CEED323"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type d'infrastructures</w:t>
            </w:r>
          </w:p>
        </w:tc>
        <w:tc>
          <w:tcPr>
            <w:tcW w:w="993" w:type="dxa"/>
            <w:shd w:val="clear" w:color="auto" w:fill="auto"/>
            <w:vAlign w:val="center"/>
            <w:hideMark/>
          </w:tcPr>
          <w:p w14:paraId="1126A269" w14:textId="77777777" w:rsidR="00156653" w:rsidRPr="00CC3690" w:rsidRDefault="00156653" w:rsidP="00561EE2">
            <w:pPr>
              <w:rPr>
                <w:rFonts w:ascii="Arial" w:hAnsi="Arial" w:cs="Arial"/>
                <w:sz w:val="20"/>
                <w:szCs w:val="20"/>
              </w:rPr>
            </w:pPr>
            <w:proofErr w:type="spellStart"/>
            <w:r w:rsidRPr="00CC3690">
              <w:rPr>
                <w:rFonts w:ascii="Arial" w:hAnsi="Arial" w:cs="Arial"/>
                <w:sz w:val="20"/>
                <w:szCs w:val="20"/>
              </w:rPr>
              <w:t>Etudes</w:t>
            </w:r>
            <w:proofErr w:type="spellEnd"/>
          </w:p>
        </w:tc>
      </w:tr>
      <w:tr w:rsidR="00156653" w:rsidRPr="00CC3690" w14:paraId="5C609652" w14:textId="77777777" w:rsidTr="000E2808">
        <w:trPr>
          <w:trHeight w:val="1530"/>
        </w:trPr>
        <w:tc>
          <w:tcPr>
            <w:tcW w:w="1843" w:type="dxa"/>
            <w:vMerge/>
            <w:vAlign w:val="center"/>
            <w:hideMark/>
          </w:tcPr>
          <w:p w14:paraId="34DC3D99"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0033DA79"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6050F6CC"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2.4. </w:t>
            </w:r>
            <w:r w:rsidRPr="00CC3690">
              <w:rPr>
                <w:rFonts w:ascii="Arial" w:hAnsi="Arial" w:cs="Arial"/>
                <w:color w:val="000000"/>
                <w:sz w:val="20"/>
                <w:szCs w:val="20"/>
              </w:rPr>
              <w:t>Nombre d'agents/fonctionnaires travaillant effectivement dans les nouvelles structures</w:t>
            </w:r>
          </w:p>
        </w:tc>
        <w:tc>
          <w:tcPr>
            <w:tcW w:w="1134" w:type="dxa"/>
            <w:shd w:val="clear" w:color="auto" w:fill="auto"/>
            <w:vAlign w:val="center"/>
            <w:hideMark/>
          </w:tcPr>
          <w:p w14:paraId="1D18DBB6"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 xml:space="preserve">0; 2019 </w:t>
            </w:r>
          </w:p>
        </w:tc>
        <w:tc>
          <w:tcPr>
            <w:tcW w:w="992" w:type="dxa"/>
            <w:shd w:val="clear" w:color="auto" w:fill="auto"/>
            <w:vAlign w:val="center"/>
            <w:hideMark/>
          </w:tcPr>
          <w:p w14:paraId="5DB190AF"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 les infrastructures seront occupées en 2021)</w:t>
            </w:r>
          </w:p>
        </w:tc>
        <w:tc>
          <w:tcPr>
            <w:tcW w:w="849" w:type="dxa"/>
            <w:shd w:val="clear" w:color="auto" w:fill="auto"/>
            <w:vAlign w:val="center"/>
            <w:hideMark/>
          </w:tcPr>
          <w:p w14:paraId="000872ED"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200</w:t>
            </w:r>
          </w:p>
        </w:tc>
        <w:tc>
          <w:tcPr>
            <w:tcW w:w="1136" w:type="dxa"/>
            <w:shd w:val="clear" w:color="auto" w:fill="auto"/>
            <w:vAlign w:val="center"/>
            <w:hideMark/>
          </w:tcPr>
          <w:p w14:paraId="5F2DB068"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genre</w:t>
            </w:r>
          </w:p>
        </w:tc>
        <w:tc>
          <w:tcPr>
            <w:tcW w:w="993" w:type="dxa"/>
            <w:shd w:val="clear" w:color="auto" w:fill="auto"/>
            <w:noWrap/>
            <w:vAlign w:val="center"/>
            <w:hideMark/>
          </w:tcPr>
          <w:p w14:paraId="76D57C77"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32378D10" w14:textId="77777777" w:rsidTr="000E2808">
        <w:trPr>
          <w:trHeight w:val="300"/>
        </w:trPr>
        <w:tc>
          <w:tcPr>
            <w:tcW w:w="1843" w:type="dxa"/>
            <w:shd w:val="clear" w:color="auto" w:fill="auto"/>
            <w:vAlign w:val="center"/>
            <w:hideMark/>
          </w:tcPr>
          <w:p w14:paraId="0073C23A" w14:textId="77777777" w:rsidR="00156653" w:rsidRPr="00CC3690" w:rsidRDefault="00156653" w:rsidP="00561EE2">
            <w:pPr>
              <w:ind w:firstLineChars="200" w:firstLine="400"/>
              <w:rPr>
                <w:rFonts w:ascii="Arial" w:hAnsi="Arial" w:cs="Arial"/>
                <w:color w:val="000000"/>
                <w:sz w:val="20"/>
                <w:szCs w:val="20"/>
              </w:rPr>
            </w:pPr>
            <w:r w:rsidRPr="00CC3690">
              <w:rPr>
                <w:rFonts w:ascii="Arial" w:hAnsi="Arial" w:cs="Arial"/>
                <w:color w:val="000000"/>
                <w:sz w:val="20"/>
                <w:szCs w:val="20"/>
              </w:rPr>
              <w:t> </w:t>
            </w:r>
          </w:p>
        </w:tc>
        <w:tc>
          <w:tcPr>
            <w:tcW w:w="567" w:type="dxa"/>
            <w:shd w:val="clear" w:color="auto" w:fill="auto"/>
            <w:hideMark/>
          </w:tcPr>
          <w:p w14:paraId="73EED6E7"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2CB73FBA"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1134" w:type="dxa"/>
            <w:shd w:val="clear" w:color="auto" w:fill="auto"/>
            <w:noWrap/>
            <w:vAlign w:val="center"/>
            <w:hideMark/>
          </w:tcPr>
          <w:p w14:paraId="0D147F7E"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2" w:type="dxa"/>
            <w:shd w:val="clear" w:color="auto" w:fill="auto"/>
            <w:noWrap/>
            <w:vAlign w:val="center"/>
            <w:hideMark/>
          </w:tcPr>
          <w:p w14:paraId="666BABBC"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849" w:type="dxa"/>
            <w:shd w:val="clear" w:color="auto" w:fill="auto"/>
            <w:vAlign w:val="center"/>
            <w:hideMark/>
          </w:tcPr>
          <w:p w14:paraId="4BA83685"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1136" w:type="dxa"/>
            <w:shd w:val="clear" w:color="auto" w:fill="auto"/>
            <w:noWrap/>
            <w:vAlign w:val="center"/>
            <w:hideMark/>
          </w:tcPr>
          <w:p w14:paraId="0F406363"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993" w:type="dxa"/>
            <w:shd w:val="clear" w:color="auto" w:fill="auto"/>
            <w:noWrap/>
            <w:vAlign w:val="center"/>
            <w:hideMark/>
          </w:tcPr>
          <w:p w14:paraId="343182FD"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r>
      <w:tr w:rsidR="00156653" w:rsidRPr="00CC3690" w14:paraId="2286BADD" w14:textId="77777777" w:rsidTr="000E2808">
        <w:trPr>
          <w:trHeight w:val="2295"/>
        </w:trPr>
        <w:tc>
          <w:tcPr>
            <w:tcW w:w="1843" w:type="dxa"/>
            <w:vMerge w:val="restart"/>
            <w:shd w:val="clear" w:color="auto" w:fill="auto"/>
            <w:hideMark/>
          </w:tcPr>
          <w:p w14:paraId="182B689F" w14:textId="77777777" w:rsidR="00156653" w:rsidRPr="00CC3690" w:rsidRDefault="00156653" w:rsidP="00561EE2">
            <w:pPr>
              <w:rPr>
                <w:rFonts w:ascii="Arial" w:hAnsi="Arial" w:cs="Arial"/>
                <w:color w:val="000000"/>
                <w:sz w:val="20"/>
                <w:szCs w:val="20"/>
              </w:rPr>
            </w:pPr>
            <w:r w:rsidRPr="00CC3690">
              <w:rPr>
                <w:rFonts w:ascii="Arial" w:hAnsi="Arial" w:cs="Arial"/>
                <w:b/>
                <w:bCs/>
                <w:color w:val="000000"/>
                <w:sz w:val="20"/>
                <w:szCs w:val="20"/>
              </w:rPr>
              <w:t>Résultats 3</w:t>
            </w:r>
            <w:r w:rsidRPr="00CC3690">
              <w:rPr>
                <w:rFonts w:ascii="Arial" w:hAnsi="Arial" w:cs="Arial"/>
                <w:color w:val="000000"/>
                <w:sz w:val="20"/>
                <w:szCs w:val="20"/>
              </w:rPr>
              <w:t xml:space="preserve"> : Les moyens de subsistances sont disponibles</w:t>
            </w:r>
          </w:p>
        </w:tc>
        <w:tc>
          <w:tcPr>
            <w:tcW w:w="567" w:type="dxa"/>
            <w:shd w:val="clear" w:color="000000" w:fill="595959"/>
            <w:noWrap/>
            <w:vAlign w:val="center"/>
            <w:hideMark/>
          </w:tcPr>
          <w:p w14:paraId="54594C04"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00C60E66"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3.1. </w:t>
            </w:r>
            <w:r w:rsidRPr="00CC3690">
              <w:rPr>
                <w:rFonts w:ascii="Arial" w:hAnsi="Arial" w:cs="Arial"/>
                <w:color w:val="000000"/>
                <w:sz w:val="20"/>
                <w:szCs w:val="20"/>
              </w:rPr>
              <w:t>Nombre de personnes (données désagrégées)  bénéficiant des moyens de subsistance</w:t>
            </w:r>
          </w:p>
        </w:tc>
        <w:tc>
          <w:tcPr>
            <w:tcW w:w="1134" w:type="dxa"/>
            <w:shd w:val="clear" w:color="auto" w:fill="auto"/>
            <w:vAlign w:val="center"/>
            <w:hideMark/>
          </w:tcPr>
          <w:p w14:paraId="49230378"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 de personnes:0; 2019</w:t>
            </w:r>
          </w:p>
        </w:tc>
        <w:tc>
          <w:tcPr>
            <w:tcW w:w="992" w:type="dxa"/>
            <w:shd w:val="clear" w:color="auto" w:fill="auto"/>
            <w:vAlign w:val="center"/>
            <w:hideMark/>
          </w:tcPr>
          <w:p w14:paraId="5F48F712" w14:textId="003C03A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2500 (dont au moins 40% de femmes )</w:t>
            </w:r>
            <w:r w:rsidRPr="00CC3690">
              <w:rPr>
                <w:rFonts w:ascii="Arial" w:hAnsi="Arial" w:cs="Arial"/>
                <w:color w:val="000000"/>
                <w:sz w:val="20"/>
                <w:szCs w:val="20"/>
              </w:rPr>
              <w:br/>
              <w:t>Guitté: 1 600 (Au moins 40% de femmes)</w:t>
            </w:r>
            <w:r w:rsidRPr="00CC3690">
              <w:rPr>
                <w:rFonts w:ascii="Arial" w:hAnsi="Arial" w:cs="Arial"/>
                <w:color w:val="000000"/>
                <w:sz w:val="20"/>
                <w:szCs w:val="20"/>
              </w:rPr>
              <w:br/>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900 (Au moins 25% de femmes)</w:t>
            </w:r>
          </w:p>
        </w:tc>
        <w:tc>
          <w:tcPr>
            <w:tcW w:w="849" w:type="dxa"/>
            <w:shd w:val="clear" w:color="auto" w:fill="auto"/>
            <w:vAlign w:val="center"/>
            <w:hideMark/>
          </w:tcPr>
          <w:p w14:paraId="0D3B6919"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10 000</w:t>
            </w:r>
          </w:p>
        </w:tc>
        <w:tc>
          <w:tcPr>
            <w:tcW w:w="1136" w:type="dxa"/>
            <w:shd w:val="clear" w:color="auto" w:fill="auto"/>
            <w:vAlign w:val="bottom"/>
            <w:hideMark/>
          </w:tcPr>
          <w:p w14:paraId="3B3BABB7"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genre</w:t>
            </w:r>
          </w:p>
        </w:tc>
        <w:tc>
          <w:tcPr>
            <w:tcW w:w="993" w:type="dxa"/>
            <w:shd w:val="clear" w:color="auto" w:fill="auto"/>
            <w:vAlign w:val="center"/>
            <w:hideMark/>
          </w:tcPr>
          <w:p w14:paraId="7B3757D4"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0C533FE4" w14:textId="77777777" w:rsidTr="000E2808">
        <w:trPr>
          <w:trHeight w:val="416"/>
        </w:trPr>
        <w:tc>
          <w:tcPr>
            <w:tcW w:w="1843" w:type="dxa"/>
            <w:vMerge/>
            <w:vAlign w:val="center"/>
            <w:hideMark/>
          </w:tcPr>
          <w:p w14:paraId="25BB7991"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24337BE1"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66243629"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3.2.</w:t>
            </w:r>
            <w:r w:rsidRPr="00CC3690">
              <w:rPr>
                <w:rFonts w:ascii="Arial" w:hAnsi="Arial" w:cs="Arial"/>
                <w:color w:val="000000"/>
                <w:sz w:val="20"/>
                <w:szCs w:val="20"/>
              </w:rPr>
              <w:t>Nombre d’hommes et de femmes (données désagrégées) bénéficiaires des formations</w:t>
            </w:r>
          </w:p>
        </w:tc>
        <w:tc>
          <w:tcPr>
            <w:tcW w:w="1134" w:type="dxa"/>
            <w:shd w:val="clear" w:color="auto" w:fill="auto"/>
            <w:vAlign w:val="center"/>
            <w:hideMark/>
          </w:tcPr>
          <w:p w14:paraId="163EB16B"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vAlign w:val="center"/>
            <w:hideMark/>
          </w:tcPr>
          <w:p w14:paraId="7E290645" w14:textId="1964D8DD"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2500 (dont au moins 40% de femmes )</w:t>
            </w:r>
            <w:r w:rsidRPr="00CC3690">
              <w:rPr>
                <w:rFonts w:ascii="Arial" w:hAnsi="Arial" w:cs="Arial"/>
                <w:color w:val="000000"/>
                <w:sz w:val="20"/>
                <w:szCs w:val="20"/>
              </w:rPr>
              <w:br/>
              <w:t>Guitté: 1 600 (Au moins 40% de femmes)</w:t>
            </w:r>
            <w:r w:rsidRPr="00CC3690">
              <w:rPr>
                <w:rFonts w:ascii="Arial" w:hAnsi="Arial" w:cs="Arial"/>
                <w:color w:val="000000"/>
                <w:sz w:val="20"/>
                <w:szCs w:val="20"/>
              </w:rPr>
              <w:br/>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900 (Au moins 25% de femmes)</w:t>
            </w:r>
          </w:p>
        </w:tc>
        <w:tc>
          <w:tcPr>
            <w:tcW w:w="849" w:type="dxa"/>
            <w:shd w:val="clear" w:color="auto" w:fill="auto"/>
            <w:vAlign w:val="center"/>
            <w:hideMark/>
          </w:tcPr>
          <w:p w14:paraId="06E2924F"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5000</w:t>
            </w:r>
          </w:p>
        </w:tc>
        <w:tc>
          <w:tcPr>
            <w:tcW w:w="1136" w:type="dxa"/>
            <w:shd w:val="clear" w:color="auto" w:fill="auto"/>
            <w:vAlign w:val="center"/>
            <w:hideMark/>
          </w:tcPr>
          <w:p w14:paraId="3D13A350"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genre</w:t>
            </w:r>
          </w:p>
        </w:tc>
        <w:tc>
          <w:tcPr>
            <w:tcW w:w="993" w:type="dxa"/>
            <w:shd w:val="clear" w:color="auto" w:fill="auto"/>
            <w:vAlign w:val="center"/>
            <w:hideMark/>
          </w:tcPr>
          <w:p w14:paraId="356CF9E6"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3D61A433" w14:textId="77777777" w:rsidTr="000E2808">
        <w:trPr>
          <w:trHeight w:val="1275"/>
        </w:trPr>
        <w:tc>
          <w:tcPr>
            <w:tcW w:w="1843" w:type="dxa"/>
            <w:vMerge/>
            <w:vAlign w:val="center"/>
            <w:hideMark/>
          </w:tcPr>
          <w:p w14:paraId="70C6CA4B"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154B8F7E"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0ECC8C26" w14:textId="77777777" w:rsidR="00156653" w:rsidRPr="00CC3690" w:rsidRDefault="00156653" w:rsidP="00561EE2">
            <w:pPr>
              <w:rPr>
                <w:rFonts w:ascii="Arial" w:hAnsi="Arial" w:cs="Arial"/>
                <w:b/>
                <w:bCs/>
                <w:color w:val="000000"/>
                <w:sz w:val="20"/>
                <w:szCs w:val="20"/>
              </w:rPr>
            </w:pPr>
            <w:r w:rsidRPr="00CC3690">
              <w:rPr>
                <w:rFonts w:ascii="Arial" w:hAnsi="Arial" w:cs="Arial"/>
                <w:b/>
                <w:bCs/>
                <w:color w:val="000000"/>
                <w:sz w:val="20"/>
                <w:szCs w:val="20"/>
              </w:rPr>
              <w:t xml:space="preserve">3.3. </w:t>
            </w:r>
            <w:r w:rsidRPr="00CC3690">
              <w:rPr>
                <w:rFonts w:ascii="Arial" w:hAnsi="Arial" w:cs="Arial"/>
                <w:color w:val="000000"/>
                <w:sz w:val="20"/>
                <w:szCs w:val="20"/>
              </w:rPr>
              <w:t>Nombre d'hommes et de femmes (données désagrégées) ayant initié des activités génératrices de revenus.</w:t>
            </w:r>
          </w:p>
        </w:tc>
        <w:tc>
          <w:tcPr>
            <w:tcW w:w="1134" w:type="dxa"/>
            <w:shd w:val="clear" w:color="auto" w:fill="auto"/>
            <w:vAlign w:val="center"/>
            <w:hideMark/>
          </w:tcPr>
          <w:p w14:paraId="58294A32"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vAlign w:val="center"/>
            <w:hideMark/>
          </w:tcPr>
          <w:p w14:paraId="43104970"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1250</w:t>
            </w:r>
            <w:r w:rsidRPr="00CC3690">
              <w:rPr>
                <w:rFonts w:ascii="Arial" w:hAnsi="Arial" w:cs="Arial"/>
                <w:color w:val="000000"/>
                <w:sz w:val="20"/>
                <w:szCs w:val="20"/>
              </w:rPr>
              <w:br/>
              <w:t>Guitté: 800</w:t>
            </w:r>
            <w:r w:rsidRPr="00CC3690">
              <w:rPr>
                <w:rFonts w:ascii="Arial" w:hAnsi="Arial" w:cs="Arial"/>
                <w:color w:val="000000"/>
                <w:sz w:val="20"/>
                <w:szCs w:val="20"/>
              </w:rPr>
              <w:br/>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450</w:t>
            </w:r>
          </w:p>
        </w:tc>
        <w:tc>
          <w:tcPr>
            <w:tcW w:w="849" w:type="dxa"/>
            <w:shd w:val="clear" w:color="auto" w:fill="auto"/>
            <w:vAlign w:val="center"/>
            <w:hideMark/>
          </w:tcPr>
          <w:p w14:paraId="62DE2F64"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2500</w:t>
            </w:r>
          </w:p>
        </w:tc>
        <w:tc>
          <w:tcPr>
            <w:tcW w:w="1136" w:type="dxa"/>
            <w:shd w:val="clear" w:color="auto" w:fill="auto"/>
            <w:vAlign w:val="center"/>
            <w:hideMark/>
          </w:tcPr>
          <w:p w14:paraId="00CD0A24"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genre</w:t>
            </w:r>
          </w:p>
        </w:tc>
        <w:tc>
          <w:tcPr>
            <w:tcW w:w="993" w:type="dxa"/>
            <w:shd w:val="clear" w:color="auto" w:fill="auto"/>
            <w:noWrap/>
            <w:vAlign w:val="center"/>
            <w:hideMark/>
          </w:tcPr>
          <w:p w14:paraId="550AAF63"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r w:rsidR="00156653" w:rsidRPr="00CC3690" w14:paraId="5C4F4F05" w14:textId="77777777" w:rsidTr="000E2808">
        <w:trPr>
          <w:trHeight w:val="1275"/>
        </w:trPr>
        <w:tc>
          <w:tcPr>
            <w:tcW w:w="1843" w:type="dxa"/>
            <w:vMerge/>
            <w:vAlign w:val="center"/>
            <w:hideMark/>
          </w:tcPr>
          <w:p w14:paraId="65E4FF7C" w14:textId="77777777" w:rsidR="00156653" w:rsidRPr="00CC3690" w:rsidRDefault="00156653" w:rsidP="00561EE2">
            <w:pPr>
              <w:rPr>
                <w:rFonts w:ascii="Arial" w:hAnsi="Arial" w:cs="Arial"/>
                <w:color w:val="000000"/>
                <w:sz w:val="20"/>
                <w:szCs w:val="20"/>
              </w:rPr>
            </w:pPr>
          </w:p>
        </w:tc>
        <w:tc>
          <w:tcPr>
            <w:tcW w:w="567" w:type="dxa"/>
            <w:shd w:val="clear" w:color="000000" w:fill="595959"/>
            <w:noWrap/>
            <w:vAlign w:val="center"/>
            <w:hideMark/>
          </w:tcPr>
          <w:p w14:paraId="1D2A126A"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 </w:t>
            </w:r>
          </w:p>
        </w:tc>
        <w:tc>
          <w:tcPr>
            <w:tcW w:w="2268" w:type="dxa"/>
            <w:shd w:val="clear" w:color="auto" w:fill="auto"/>
            <w:vAlign w:val="center"/>
            <w:hideMark/>
          </w:tcPr>
          <w:p w14:paraId="7211223B" w14:textId="77777777" w:rsidR="00156653" w:rsidRPr="00CC3690" w:rsidRDefault="00156653" w:rsidP="00561EE2">
            <w:pPr>
              <w:rPr>
                <w:rFonts w:ascii="Arial" w:hAnsi="Arial" w:cs="Arial"/>
                <w:color w:val="000000"/>
                <w:sz w:val="20"/>
                <w:szCs w:val="20"/>
              </w:rPr>
            </w:pPr>
            <w:r w:rsidRPr="00CC3690">
              <w:rPr>
                <w:rFonts w:ascii="Arial" w:hAnsi="Arial" w:cs="Arial"/>
                <w:b/>
                <w:bCs/>
                <w:color w:val="000000"/>
                <w:sz w:val="20"/>
                <w:szCs w:val="20"/>
              </w:rPr>
              <w:t>3.4.</w:t>
            </w:r>
            <w:r w:rsidRPr="00CC3690">
              <w:rPr>
                <w:rFonts w:ascii="Arial" w:hAnsi="Arial" w:cs="Arial"/>
                <w:color w:val="000000"/>
                <w:sz w:val="20"/>
                <w:szCs w:val="20"/>
              </w:rPr>
              <w:t xml:space="preserve"> Nombre d'emplois directs créés (bénéficiaires désagrégés par sexe)</w:t>
            </w:r>
          </w:p>
        </w:tc>
        <w:tc>
          <w:tcPr>
            <w:tcW w:w="1134" w:type="dxa"/>
            <w:shd w:val="clear" w:color="auto" w:fill="auto"/>
            <w:vAlign w:val="center"/>
            <w:hideMark/>
          </w:tcPr>
          <w:p w14:paraId="165B1458"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0; 2019</w:t>
            </w:r>
          </w:p>
        </w:tc>
        <w:tc>
          <w:tcPr>
            <w:tcW w:w="992" w:type="dxa"/>
            <w:shd w:val="clear" w:color="auto" w:fill="auto"/>
            <w:vAlign w:val="center"/>
            <w:hideMark/>
          </w:tcPr>
          <w:p w14:paraId="3F281E74"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0</w:t>
            </w:r>
            <w:r w:rsidRPr="00CC3690">
              <w:rPr>
                <w:rFonts w:ascii="Arial" w:hAnsi="Arial" w:cs="Arial"/>
                <w:color w:val="000000"/>
                <w:sz w:val="20"/>
                <w:szCs w:val="20"/>
              </w:rPr>
              <w:br/>
              <w:t>Guitté: 0</w:t>
            </w:r>
            <w:r w:rsidRPr="00CC3690">
              <w:rPr>
                <w:rFonts w:ascii="Arial" w:hAnsi="Arial" w:cs="Arial"/>
                <w:color w:val="000000"/>
                <w:sz w:val="20"/>
                <w:szCs w:val="20"/>
              </w:rPr>
              <w:br/>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0</w:t>
            </w:r>
          </w:p>
        </w:tc>
        <w:tc>
          <w:tcPr>
            <w:tcW w:w="849" w:type="dxa"/>
            <w:shd w:val="clear" w:color="auto" w:fill="auto"/>
            <w:vAlign w:val="center"/>
            <w:hideMark/>
          </w:tcPr>
          <w:p w14:paraId="0125219C"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Total: 2500</w:t>
            </w:r>
            <w:r w:rsidRPr="00CC3690">
              <w:rPr>
                <w:rFonts w:ascii="Arial" w:hAnsi="Arial" w:cs="Arial"/>
                <w:color w:val="000000"/>
                <w:sz w:val="20"/>
                <w:szCs w:val="20"/>
              </w:rPr>
              <w:br/>
              <w:t>Guitté: 1500</w:t>
            </w:r>
            <w:r w:rsidRPr="00CC3690">
              <w:rPr>
                <w:rFonts w:ascii="Arial" w:hAnsi="Arial" w:cs="Arial"/>
                <w:color w:val="000000"/>
                <w:sz w:val="20"/>
                <w:szCs w:val="20"/>
              </w:rPr>
              <w:br/>
            </w:r>
            <w:proofErr w:type="spellStart"/>
            <w:r w:rsidRPr="00CC3690">
              <w:rPr>
                <w:rFonts w:ascii="Arial" w:hAnsi="Arial" w:cs="Arial"/>
                <w:color w:val="000000"/>
                <w:sz w:val="20"/>
                <w:szCs w:val="20"/>
              </w:rPr>
              <w:t>Ngalamia</w:t>
            </w:r>
            <w:proofErr w:type="spellEnd"/>
            <w:r w:rsidRPr="00CC3690">
              <w:rPr>
                <w:rFonts w:ascii="Arial" w:hAnsi="Arial" w:cs="Arial"/>
                <w:color w:val="000000"/>
                <w:sz w:val="20"/>
                <w:szCs w:val="20"/>
              </w:rPr>
              <w:t>: 1000</w:t>
            </w:r>
          </w:p>
        </w:tc>
        <w:tc>
          <w:tcPr>
            <w:tcW w:w="1136" w:type="dxa"/>
            <w:shd w:val="clear" w:color="auto" w:fill="auto"/>
            <w:vAlign w:val="center"/>
            <w:hideMark/>
          </w:tcPr>
          <w:p w14:paraId="08870C81" w14:textId="77777777" w:rsidR="00156653" w:rsidRPr="00CC3690" w:rsidRDefault="00156653" w:rsidP="00561EE2">
            <w:pPr>
              <w:rPr>
                <w:rFonts w:ascii="Arial" w:hAnsi="Arial" w:cs="Arial"/>
                <w:color w:val="000000"/>
                <w:sz w:val="20"/>
                <w:szCs w:val="20"/>
              </w:rPr>
            </w:pPr>
            <w:r w:rsidRPr="00CC3690">
              <w:rPr>
                <w:rFonts w:ascii="Arial" w:hAnsi="Arial" w:cs="Arial"/>
                <w:color w:val="000000"/>
                <w:sz w:val="20"/>
                <w:szCs w:val="20"/>
              </w:rPr>
              <w:t>Localité, genre</w:t>
            </w:r>
          </w:p>
        </w:tc>
        <w:tc>
          <w:tcPr>
            <w:tcW w:w="993" w:type="dxa"/>
            <w:shd w:val="clear" w:color="auto" w:fill="auto"/>
            <w:noWrap/>
            <w:vAlign w:val="center"/>
            <w:hideMark/>
          </w:tcPr>
          <w:p w14:paraId="3FF7787F" w14:textId="77777777" w:rsidR="00156653" w:rsidRPr="00CC3690" w:rsidRDefault="00156653" w:rsidP="00561EE2">
            <w:pPr>
              <w:jc w:val="center"/>
              <w:rPr>
                <w:rFonts w:ascii="Arial" w:hAnsi="Arial" w:cs="Arial"/>
                <w:color w:val="000000"/>
                <w:sz w:val="20"/>
                <w:szCs w:val="20"/>
              </w:rPr>
            </w:pPr>
            <w:r w:rsidRPr="00CC3690">
              <w:rPr>
                <w:rFonts w:ascii="Arial" w:hAnsi="Arial" w:cs="Arial"/>
                <w:color w:val="000000"/>
                <w:sz w:val="20"/>
                <w:szCs w:val="20"/>
              </w:rPr>
              <w:t>PNUD/FNS</w:t>
            </w:r>
          </w:p>
        </w:tc>
      </w:tr>
    </w:tbl>
    <w:p w14:paraId="69974E87" w14:textId="1A519480" w:rsidR="00156653" w:rsidRPr="00CC3690" w:rsidRDefault="00CC3690" w:rsidP="00156653">
      <w:pPr>
        <w:rPr>
          <w:rFonts w:ascii="Arial" w:hAnsi="Arial" w:cs="Arial"/>
          <w:b/>
          <w:bCs/>
          <w:i/>
          <w:iCs/>
          <w:sz w:val="22"/>
          <w:szCs w:val="22"/>
        </w:rPr>
      </w:pPr>
      <w:r w:rsidRPr="00CC3690">
        <w:rPr>
          <w:rFonts w:ascii="Arial" w:hAnsi="Arial" w:cs="Arial"/>
          <w:b/>
          <w:bCs/>
          <w:i/>
          <w:iCs/>
          <w:sz w:val="22"/>
          <w:szCs w:val="22"/>
        </w:rPr>
        <w:t>Source : Rapport d’activités 2020, FNS</w:t>
      </w:r>
    </w:p>
    <w:p w14:paraId="1FD65156" w14:textId="54112CA5" w:rsidR="00241FDC" w:rsidRDefault="00241FDC">
      <w:pPr>
        <w:rPr>
          <w:rFonts w:ascii="Arial" w:hAnsi="Arial" w:cs="Arial"/>
          <w:sz w:val="22"/>
          <w:szCs w:val="22"/>
        </w:rPr>
      </w:pPr>
      <w:r>
        <w:rPr>
          <w:rFonts w:ascii="Arial" w:hAnsi="Arial" w:cs="Arial"/>
          <w:sz w:val="22"/>
          <w:szCs w:val="22"/>
        </w:rPr>
        <w:br w:type="page"/>
      </w:r>
    </w:p>
    <w:p w14:paraId="528122A1" w14:textId="3B97E474" w:rsidR="00561EE2" w:rsidRDefault="00241FDC" w:rsidP="00561EE2">
      <w:pPr>
        <w:pStyle w:val="Titre2"/>
        <w:numPr>
          <w:ilvl w:val="0"/>
          <w:numId w:val="0"/>
        </w:numPr>
        <w:spacing w:line="276" w:lineRule="auto"/>
        <w:ind w:left="1069"/>
        <w:rPr>
          <w:rFonts w:ascii="Arial" w:hAnsi="Arial" w:cs="Arial"/>
          <w:i w:val="0"/>
          <w:iCs w:val="0"/>
        </w:rPr>
      </w:pPr>
      <w:bookmarkStart w:id="93" w:name="_Toc127135001"/>
      <w:r>
        <w:rPr>
          <w:rFonts w:ascii="Arial" w:hAnsi="Arial" w:cs="Arial"/>
          <w:i w:val="0"/>
          <w:iCs w:val="0"/>
        </w:rPr>
        <w:lastRenderedPageBreak/>
        <w:t xml:space="preserve">Annexe </w:t>
      </w:r>
      <w:r w:rsidR="001C33A7">
        <w:rPr>
          <w:rFonts w:ascii="Arial" w:hAnsi="Arial" w:cs="Arial"/>
          <w:i w:val="0"/>
          <w:iCs w:val="0"/>
        </w:rPr>
        <w:t>5</w:t>
      </w:r>
      <w:r>
        <w:rPr>
          <w:rFonts w:ascii="Arial" w:hAnsi="Arial" w:cs="Arial"/>
          <w:i w:val="0"/>
          <w:iCs w:val="0"/>
        </w:rPr>
        <w:t xml:space="preserve"> : Terme de référence </w:t>
      </w:r>
      <w:r w:rsidR="008264B3">
        <w:rPr>
          <w:rFonts w:ascii="Arial" w:hAnsi="Arial" w:cs="Arial"/>
          <w:i w:val="0"/>
          <w:iCs w:val="0"/>
        </w:rPr>
        <w:t>de la mission</w:t>
      </w:r>
      <w:bookmarkEnd w:id="93"/>
    </w:p>
    <w:p w14:paraId="4D2414D9" w14:textId="1998F235" w:rsidR="00561EE2" w:rsidRDefault="00561EE2" w:rsidP="00561EE2">
      <w:pPr>
        <w:rPr>
          <w:lang w:eastAsia="en-US"/>
        </w:rPr>
      </w:pPr>
    </w:p>
    <w:p w14:paraId="164F3E7C" w14:textId="2F34B2A4" w:rsidR="00561EE2" w:rsidRPr="00081097" w:rsidRDefault="00561EE2" w:rsidP="00771EE3"/>
    <w:p w14:paraId="34C4E22D" w14:textId="4D8DDA49" w:rsidR="00561EE2" w:rsidRPr="007E4040" w:rsidRDefault="00561EE2" w:rsidP="00561EE2">
      <w:pPr>
        <w:spacing w:before="250"/>
        <w:ind w:left="630" w:right="610"/>
        <w:jc w:val="center"/>
        <w:rPr>
          <w:b/>
        </w:rPr>
      </w:pPr>
      <w:r w:rsidRPr="007E4040">
        <w:rPr>
          <w:b/>
        </w:rPr>
        <w:t>RECRUTEMENT</w:t>
      </w:r>
      <w:r w:rsidRPr="007E4040">
        <w:rPr>
          <w:b/>
          <w:spacing w:val="-2"/>
        </w:rPr>
        <w:t xml:space="preserve"> </w:t>
      </w:r>
      <w:r w:rsidRPr="007E4040">
        <w:rPr>
          <w:b/>
        </w:rPr>
        <w:t>DE</w:t>
      </w:r>
      <w:r w:rsidRPr="007E4040">
        <w:rPr>
          <w:b/>
          <w:spacing w:val="-2"/>
        </w:rPr>
        <w:t xml:space="preserve"> </w:t>
      </w:r>
      <w:r w:rsidRPr="007E4040">
        <w:rPr>
          <w:b/>
        </w:rPr>
        <w:t>DEUX</w:t>
      </w:r>
      <w:r w:rsidRPr="007E4040">
        <w:rPr>
          <w:b/>
          <w:spacing w:val="-2"/>
        </w:rPr>
        <w:t xml:space="preserve"> </w:t>
      </w:r>
      <w:r w:rsidRPr="007E4040">
        <w:rPr>
          <w:b/>
        </w:rPr>
        <w:t>(2)</w:t>
      </w:r>
      <w:r w:rsidRPr="007E4040">
        <w:rPr>
          <w:b/>
          <w:spacing w:val="-2"/>
        </w:rPr>
        <w:t xml:space="preserve"> </w:t>
      </w:r>
      <w:r w:rsidRPr="007E4040">
        <w:rPr>
          <w:b/>
        </w:rPr>
        <w:t>CONSULTANT(E)</w:t>
      </w:r>
      <w:r w:rsidR="00920EAA" w:rsidRPr="007E4040">
        <w:rPr>
          <w:b/>
        </w:rPr>
        <w:t xml:space="preserve"> S</w:t>
      </w:r>
      <w:r w:rsidRPr="007E4040">
        <w:rPr>
          <w:b/>
          <w:spacing w:val="-5"/>
        </w:rPr>
        <w:t xml:space="preserve"> </w:t>
      </w:r>
      <w:r w:rsidRPr="007E4040">
        <w:rPr>
          <w:b/>
        </w:rPr>
        <w:t>INTERNATIONAL</w:t>
      </w:r>
      <w:r w:rsidRPr="007E4040">
        <w:rPr>
          <w:b/>
          <w:spacing w:val="-2"/>
        </w:rPr>
        <w:t xml:space="preserve"> </w:t>
      </w:r>
      <w:r w:rsidRPr="007E4040">
        <w:rPr>
          <w:b/>
        </w:rPr>
        <w:t>(E)</w:t>
      </w:r>
      <w:r w:rsidRPr="007E4040">
        <w:rPr>
          <w:b/>
          <w:spacing w:val="-1"/>
        </w:rPr>
        <w:t xml:space="preserve"> </w:t>
      </w:r>
      <w:r w:rsidRPr="007E4040">
        <w:rPr>
          <w:b/>
        </w:rPr>
        <w:t>ET</w:t>
      </w:r>
      <w:r w:rsidRPr="007E4040">
        <w:rPr>
          <w:b/>
          <w:spacing w:val="-1"/>
        </w:rPr>
        <w:t xml:space="preserve"> </w:t>
      </w:r>
      <w:r w:rsidRPr="007E4040">
        <w:rPr>
          <w:b/>
        </w:rPr>
        <w:t>NATIONAL</w:t>
      </w:r>
      <w:r w:rsidRPr="007E4040">
        <w:rPr>
          <w:b/>
          <w:spacing w:val="-3"/>
        </w:rPr>
        <w:t xml:space="preserve"> </w:t>
      </w:r>
      <w:r w:rsidRPr="007E4040">
        <w:rPr>
          <w:b/>
        </w:rPr>
        <w:t>(E)</w:t>
      </w:r>
      <w:r w:rsidRPr="007E4040">
        <w:rPr>
          <w:b/>
          <w:spacing w:val="50"/>
        </w:rPr>
        <w:t xml:space="preserve"> </w:t>
      </w:r>
      <w:r w:rsidRPr="007E4040">
        <w:rPr>
          <w:b/>
        </w:rPr>
        <w:t>POUR</w:t>
      </w:r>
    </w:p>
    <w:p w14:paraId="002598F1" w14:textId="77777777" w:rsidR="00561EE2" w:rsidRPr="007E4040" w:rsidRDefault="00561EE2" w:rsidP="00561EE2">
      <w:pPr>
        <w:spacing w:before="46" w:line="276" w:lineRule="auto"/>
        <w:ind w:left="630" w:right="611"/>
        <w:jc w:val="center"/>
        <w:rPr>
          <w:b/>
        </w:rPr>
      </w:pPr>
      <w:r w:rsidRPr="007E4040">
        <w:rPr>
          <w:b/>
        </w:rPr>
        <w:t>L’EVALUATION</w:t>
      </w:r>
      <w:r w:rsidRPr="007E4040">
        <w:rPr>
          <w:b/>
          <w:spacing w:val="-2"/>
        </w:rPr>
        <w:t xml:space="preserve"> </w:t>
      </w:r>
      <w:r w:rsidRPr="007E4040">
        <w:rPr>
          <w:b/>
        </w:rPr>
        <w:t>DE</w:t>
      </w:r>
      <w:r w:rsidRPr="007E4040">
        <w:rPr>
          <w:b/>
          <w:spacing w:val="-5"/>
        </w:rPr>
        <w:t xml:space="preserve"> </w:t>
      </w:r>
      <w:r w:rsidRPr="007E4040">
        <w:rPr>
          <w:b/>
        </w:rPr>
        <w:t>LA</w:t>
      </w:r>
      <w:r w:rsidRPr="007E4040">
        <w:rPr>
          <w:b/>
          <w:spacing w:val="-2"/>
        </w:rPr>
        <w:t xml:space="preserve"> </w:t>
      </w:r>
      <w:r w:rsidRPr="007E4040">
        <w:rPr>
          <w:b/>
        </w:rPr>
        <w:t>PHASE</w:t>
      </w:r>
      <w:r w:rsidRPr="007E4040">
        <w:rPr>
          <w:b/>
          <w:spacing w:val="-3"/>
        </w:rPr>
        <w:t xml:space="preserve"> </w:t>
      </w:r>
      <w:r w:rsidRPr="007E4040">
        <w:rPr>
          <w:b/>
        </w:rPr>
        <w:t>I</w:t>
      </w:r>
      <w:r w:rsidRPr="007E4040">
        <w:rPr>
          <w:b/>
          <w:spacing w:val="-2"/>
        </w:rPr>
        <w:t xml:space="preserve"> </w:t>
      </w:r>
      <w:r w:rsidRPr="007E4040">
        <w:rPr>
          <w:b/>
        </w:rPr>
        <w:t>DU</w:t>
      </w:r>
      <w:r w:rsidRPr="007E4040">
        <w:rPr>
          <w:b/>
          <w:spacing w:val="-2"/>
        </w:rPr>
        <w:t xml:space="preserve"> </w:t>
      </w:r>
      <w:r w:rsidRPr="007E4040">
        <w:rPr>
          <w:b/>
        </w:rPr>
        <w:t>PROJET</w:t>
      </w:r>
      <w:r w:rsidRPr="007E4040">
        <w:rPr>
          <w:b/>
          <w:spacing w:val="-2"/>
        </w:rPr>
        <w:t xml:space="preserve"> </w:t>
      </w:r>
      <w:r w:rsidRPr="007E4040">
        <w:rPr>
          <w:b/>
        </w:rPr>
        <w:t>FACILITE</w:t>
      </w:r>
      <w:r w:rsidRPr="007E4040">
        <w:rPr>
          <w:b/>
          <w:spacing w:val="-2"/>
        </w:rPr>
        <w:t xml:space="preserve"> </w:t>
      </w:r>
      <w:r w:rsidRPr="007E4040">
        <w:rPr>
          <w:b/>
        </w:rPr>
        <w:t>REGIONALE</w:t>
      </w:r>
      <w:r w:rsidRPr="007E4040">
        <w:rPr>
          <w:b/>
          <w:spacing w:val="-2"/>
        </w:rPr>
        <w:t xml:space="preserve"> </w:t>
      </w:r>
      <w:r w:rsidRPr="007E4040">
        <w:rPr>
          <w:b/>
        </w:rPr>
        <w:t>DE</w:t>
      </w:r>
      <w:r w:rsidRPr="007E4040">
        <w:rPr>
          <w:b/>
          <w:spacing w:val="-2"/>
        </w:rPr>
        <w:t xml:space="preserve"> </w:t>
      </w:r>
      <w:r w:rsidRPr="007E4040">
        <w:rPr>
          <w:b/>
        </w:rPr>
        <w:t>STABILISATION</w:t>
      </w:r>
      <w:r w:rsidRPr="007E4040">
        <w:rPr>
          <w:b/>
          <w:spacing w:val="-5"/>
        </w:rPr>
        <w:t xml:space="preserve"> </w:t>
      </w:r>
      <w:r w:rsidRPr="007E4040">
        <w:rPr>
          <w:b/>
        </w:rPr>
        <w:t>DU</w:t>
      </w:r>
      <w:r w:rsidRPr="007E4040">
        <w:rPr>
          <w:b/>
          <w:spacing w:val="-4"/>
        </w:rPr>
        <w:t xml:space="preserve"> </w:t>
      </w:r>
      <w:r w:rsidRPr="007E4040">
        <w:rPr>
          <w:b/>
        </w:rPr>
        <w:t>BASSIN</w:t>
      </w:r>
      <w:r w:rsidRPr="007E4040">
        <w:rPr>
          <w:b/>
          <w:spacing w:val="-51"/>
        </w:rPr>
        <w:t xml:space="preserve"> </w:t>
      </w:r>
      <w:r w:rsidRPr="007E4040">
        <w:rPr>
          <w:b/>
        </w:rPr>
        <w:t>DU</w:t>
      </w:r>
      <w:r w:rsidRPr="007E4040">
        <w:rPr>
          <w:b/>
          <w:spacing w:val="-2"/>
        </w:rPr>
        <w:t xml:space="preserve"> </w:t>
      </w:r>
      <w:r w:rsidRPr="007E4040">
        <w:rPr>
          <w:b/>
        </w:rPr>
        <w:t>LAC TCHAD/FENETRE</w:t>
      </w:r>
      <w:r w:rsidRPr="007E4040">
        <w:rPr>
          <w:b/>
          <w:spacing w:val="1"/>
        </w:rPr>
        <w:t xml:space="preserve"> </w:t>
      </w:r>
      <w:r w:rsidRPr="007E4040">
        <w:rPr>
          <w:b/>
        </w:rPr>
        <w:t>NATIONALE</w:t>
      </w:r>
      <w:r w:rsidRPr="007E4040">
        <w:rPr>
          <w:b/>
          <w:spacing w:val="1"/>
        </w:rPr>
        <w:t xml:space="preserve"> </w:t>
      </w:r>
      <w:r w:rsidRPr="007E4040">
        <w:rPr>
          <w:b/>
        </w:rPr>
        <w:t>DU</w:t>
      </w:r>
      <w:r w:rsidRPr="007E4040">
        <w:rPr>
          <w:b/>
          <w:spacing w:val="-4"/>
        </w:rPr>
        <w:t xml:space="preserve"> </w:t>
      </w:r>
      <w:r w:rsidRPr="007E4040">
        <w:rPr>
          <w:b/>
        </w:rPr>
        <w:t>TCHAD</w:t>
      </w:r>
    </w:p>
    <w:p w14:paraId="3D68F8B1" w14:textId="77777777" w:rsidR="00561EE2" w:rsidRPr="007E4040" w:rsidRDefault="00561EE2" w:rsidP="00561EE2">
      <w:pPr>
        <w:pStyle w:val="Corpsdetexte"/>
        <w:spacing w:before="5"/>
        <w:rPr>
          <w:rFonts w:ascii="Times New Roman" w:hAnsi="Times New Roman"/>
          <w:b/>
          <w:sz w:val="16"/>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3"/>
        <w:gridCol w:w="6960"/>
      </w:tblGrid>
      <w:tr w:rsidR="00561EE2" w:rsidRPr="007E4040" w14:paraId="1039B098" w14:textId="77777777" w:rsidTr="00771EE3">
        <w:trPr>
          <w:trHeight w:val="275"/>
        </w:trPr>
        <w:tc>
          <w:tcPr>
            <w:tcW w:w="10233" w:type="dxa"/>
            <w:gridSpan w:val="2"/>
            <w:shd w:val="clear" w:color="auto" w:fill="CCCCCC"/>
          </w:tcPr>
          <w:p w14:paraId="7F197F68" w14:textId="77777777" w:rsidR="00561EE2" w:rsidRPr="007E4040" w:rsidRDefault="00561EE2" w:rsidP="00561EE2">
            <w:pPr>
              <w:pStyle w:val="TableParagraph"/>
              <w:tabs>
                <w:tab w:val="left" w:pos="492"/>
              </w:tabs>
              <w:spacing w:line="256" w:lineRule="exact"/>
              <w:ind w:left="131"/>
              <w:rPr>
                <w:b/>
                <w:sz w:val="24"/>
                <w:lang w:val="fr-FR"/>
              </w:rPr>
            </w:pPr>
            <w:r w:rsidRPr="007E4040">
              <w:rPr>
                <w:b/>
                <w:sz w:val="24"/>
                <w:lang w:val="fr-FR"/>
              </w:rPr>
              <w:t>I.</w:t>
            </w:r>
            <w:r w:rsidRPr="007E4040">
              <w:rPr>
                <w:b/>
                <w:sz w:val="24"/>
                <w:lang w:val="fr-FR"/>
              </w:rPr>
              <w:tab/>
              <w:t>INFORMATIONS</w:t>
            </w:r>
            <w:r w:rsidRPr="007E4040">
              <w:rPr>
                <w:b/>
                <w:spacing w:val="-1"/>
                <w:sz w:val="24"/>
                <w:lang w:val="fr-FR"/>
              </w:rPr>
              <w:t xml:space="preserve"> </w:t>
            </w:r>
            <w:r w:rsidRPr="007E4040">
              <w:rPr>
                <w:b/>
                <w:sz w:val="24"/>
                <w:lang w:val="fr-FR"/>
              </w:rPr>
              <w:t>DU POSTE</w:t>
            </w:r>
          </w:p>
        </w:tc>
      </w:tr>
      <w:tr w:rsidR="00561EE2" w:rsidRPr="007E4040" w14:paraId="046A0BB5" w14:textId="77777777" w:rsidTr="00771EE3">
        <w:trPr>
          <w:trHeight w:val="715"/>
        </w:trPr>
        <w:tc>
          <w:tcPr>
            <w:tcW w:w="3273" w:type="dxa"/>
            <w:tcBorders>
              <w:bottom w:val="nil"/>
              <w:right w:val="nil"/>
            </w:tcBorders>
          </w:tcPr>
          <w:p w14:paraId="10387BC8" w14:textId="77777777" w:rsidR="00561EE2" w:rsidRPr="007E4040" w:rsidRDefault="00561EE2" w:rsidP="00561EE2">
            <w:pPr>
              <w:pStyle w:val="TableParagraph"/>
              <w:spacing w:before="5"/>
              <w:ind w:left="40"/>
              <w:rPr>
                <w:b/>
                <w:sz w:val="20"/>
                <w:lang w:val="fr-FR"/>
              </w:rPr>
            </w:pPr>
            <w:r w:rsidRPr="007E4040">
              <w:rPr>
                <w:b/>
                <w:sz w:val="20"/>
                <w:lang w:val="fr-FR"/>
              </w:rPr>
              <w:t>Lieu</w:t>
            </w:r>
            <w:r w:rsidRPr="007E4040">
              <w:rPr>
                <w:b/>
                <w:spacing w:val="-3"/>
                <w:sz w:val="20"/>
                <w:lang w:val="fr-FR"/>
              </w:rPr>
              <w:t xml:space="preserve"> </w:t>
            </w:r>
            <w:r w:rsidRPr="007E4040">
              <w:rPr>
                <w:b/>
                <w:sz w:val="20"/>
                <w:lang w:val="fr-FR"/>
              </w:rPr>
              <w:t>d’affectation:</w:t>
            </w:r>
          </w:p>
        </w:tc>
        <w:tc>
          <w:tcPr>
            <w:tcW w:w="6960" w:type="dxa"/>
            <w:tcBorders>
              <w:left w:val="nil"/>
              <w:bottom w:val="nil"/>
            </w:tcBorders>
          </w:tcPr>
          <w:p w14:paraId="61F162D9" w14:textId="77777777" w:rsidR="00561EE2" w:rsidRPr="007E4040" w:rsidRDefault="00561EE2" w:rsidP="00561EE2">
            <w:pPr>
              <w:pStyle w:val="TableParagraph"/>
              <w:spacing w:before="5"/>
              <w:ind w:left="843" w:right="393"/>
              <w:rPr>
                <w:sz w:val="20"/>
                <w:lang w:val="fr-FR"/>
              </w:rPr>
            </w:pPr>
            <w:r w:rsidRPr="007E4040">
              <w:rPr>
                <w:sz w:val="20"/>
                <w:lang w:val="fr-FR"/>
              </w:rPr>
              <w:t xml:space="preserve">Bol avec des déplacement dans les sites du projet : province de </w:t>
            </w:r>
            <w:proofErr w:type="spellStart"/>
            <w:r w:rsidRPr="007E4040">
              <w:rPr>
                <w:sz w:val="20"/>
                <w:lang w:val="fr-FR"/>
              </w:rPr>
              <w:t>Hadjer</w:t>
            </w:r>
            <w:proofErr w:type="spellEnd"/>
            <w:r w:rsidRPr="007E4040">
              <w:rPr>
                <w:sz w:val="20"/>
                <w:lang w:val="fr-FR"/>
              </w:rPr>
              <w:t>-</w:t>
            </w:r>
            <w:r w:rsidRPr="007E4040">
              <w:rPr>
                <w:spacing w:val="-47"/>
                <w:sz w:val="20"/>
                <w:lang w:val="fr-FR"/>
              </w:rPr>
              <w:t xml:space="preserve"> </w:t>
            </w:r>
            <w:proofErr w:type="spellStart"/>
            <w:r w:rsidRPr="007E4040">
              <w:rPr>
                <w:sz w:val="20"/>
                <w:lang w:val="fr-FR"/>
              </w:rPr>
              <w:t>Lamis</w:t>
            </w:r>
            <w:proofErr w:type="spellEnd"/>
            <w:r w:rsidRPr="007E4040">
              <w:rPr>
                <w:sz w:val="20"/>
                <w:lang w:val="fr-FR"/>
              </w:rPr>
              <w:t xml:space="preserve"> (</w:t>
            </w:r>
            <w:proofErr w:type="spellStart"/>
            <w:r w:rsidRPr="007E4040">
              <w:rPr>
                <w:sz w:val="20"/>
                <w:lang w:val="fr-FR"/>
              </w:rPr>
              <w:t>Baltram</w:t>
            </w:r>
            <w:proofErr w:type="spellEnd"/>
            <w:r w:rsidRPr="007E4040">
              <w:rPr>
                <w:sz w:val="20"/>
                <w:lang w:val="fr-FR"/>
              </w:rPr>
              <w:t xml:space="preserve">, </w:t>
            </w:r>
            <w:proofErr w:type="spellStart"/>
            <w:r w:rsidRPr="007E4040">
              <w:rPr>
                <w:sz w:val="20"/>
                <w:lang w:val="fr-FR"/>
              </w:rPr>
              <w:t>Guité</w:t>
            </w:r>
            <w:proofErr w:type="spellEnd"/>
            <w:r w:rsidRPr="007E4040">
              <w:rPr>
                <w:sz w:val="20"/>
                <w:lang w:val="fr-FR"/>
              </w:rPr>
              <w:t xml:space="preserve">) et Lac (île de </w:t>
            </w:r>
            <w:proofErr w:type="spellStart"/>
            <w:r w:rsidRPr="007E4040">
              <w:rPr>
                <w:sz w:val="20"/>
                <w:lang w:val="fr-FR"/>
              </w:rPr>
              <w:t>Ngalamia</w:t>
            </w:r>
            <w:proofErr w:type="spellEnd"/>
            <w:r w:rsidRPr="007E4040">
              <w:rPr>
                <w:sz w:val="20"/>
                <w:lang w:val="fr-FR"/>
              </w:rPr>
              <w:t xml:space="preserve">, </w:t>
            </w:r>
            <w:proofErr w:type="spellStart"/>
            <w:r w:rsidRPr="007E4040">
              <w:rPr>
                <w:sz w:val="20"/>
                <w:lang w:val="fr-FR"/>
              </w:rPr>
              <w:t>Koulkimé</w:t>
            </w:r>
            <w:proofErr w:type="spellEnd"/>
            <w:r w:rsidRPr="007E4040">
              <w:rPr>
                <w:sz w:val="20"/>
                <w:lang w:val="fr-FR"/>
              </w:rPr>
              <w:t>) ainsi qu’à</w:t>
            </w:r>
            <w:r w:rsidRPr="007E4040">
              <w:rPr>
                <w:spacing w:val="1"/>
                <w:sz w:val="20"/>
                <w:lang w:val="fr-FR"/>
              </w:rPr>
              <w:t xml:space="preserve"> </w:t>
            </w:r>
            <w:proofErr w:type="spellStart"/>
            <w:r w:rsidRPr="007E4040">
              <w:rPr>
                <w:sz w:val="20"/>
                <w:lang w:val="fr-FR"/>
              </w:rPr>
              <w:t>Njaména</w:t>
            </w:r>
            <w:proofErr w:type="spellEnd"/>
          </w:p>
        </w:tc>
      </w:tr>
      <w:tr w:rsidR="00561EE2" w:rsidRPr="007E4040" w14:paraId="02010A8B" w14:textId="77777777" w:rsidTr="00771EE3">
        <w:trPr>
          <w:trHeight w:val="259"/>
        </w:trPr>
        <w:tc>
          <w:tcPr>
            <w:tcW w:w="3273" w:type="dxa"/>
            <w:tcBorders>
              <w:top w:val="nil"/>
              <w:bottom w:val="nil"/>
              <w:right w:val="nil"/>
            </w:tcBorders>
          </w:tcPr>
          <w:p w14:paraId="734FCF4E" w14:textId="77777777" w:rsidR="00561EE2" w:rsidRPr="007E4040" w:rsidRDefault="00561EE2" w:rsidP="00561EE2">
            <w:pPr>
              <w:pStyle w:val="TableParagraph"/>
              <w:spacing w:before="10" w:line="229" w:lineRule="exact"/>
              <w:ind w:left="40"/>
              <w:rPr>
                <w:b/>
                <w:sz w:val="20"/>
                <w:lang w:val="fr-FR"/>
              </w:rPr>
            </w:pPr>
            <w:r w:rsidRPr="007E4040">
              <w:rPr>
                <w:b/>
                <w:sz w:val="20"/>
                <w:lang w:val="fr-FR"/>
              </w:rPr>
              <w:t>Type</w:t>
            </w:r>
            <w:r w:rsidRPr="007E4040">
              <w:rPr>
                <w:b/>
                <w:spacing w:val="-1"/>
                <w:sz w:val="20"/>
                <w:lang w:val="fr-FR"/>
              </w:rPr>
              <w:t xml:space="preserve"> </w:t>
            </w:r>
            <w:r w:rsidRPr="007E4040">
              <w:rPr>
                <w:b/>
                <w:sz w:val="20"/>
                <w:lang w:val="fr-FR"/>
              </w:rPr>
              <w:t>de</w:t>
            </w:r>
            <w:r w:rsidRPr="007E4040">
              <w:rPr>
                <w:b/>
                <w:spacing w:val="-1"/>
                <w:sz w:val="20"/>
                <w:lang w:val="fr-FR"/>
              </w:rPr>
              <w:t xml:space="preserve"> </w:t>
            </w:r>
            <w:r w:rsidRPr="007E4040">
              <w:rPr>
                <w:b/>
                <w:sz w:val="20"/>
                <w:lang w:val="fr-FR"/>
              </w:rPr>
              <w:t>contrat:</w:t>
            </w:r>
          </w:p>
        </w:tc>
        <w:tc>
          <w:tcPr>
            <w:tcW w:w="6960" w:type="dxa"/>
            <w:tcBorders>
              <w:top w:val="nil"/>
              <w:left w:val="nil"/>
              <w:bottom w:val="nil"/>
            </w:tcBorders>
          </w:tcPr>
          <w:p w14:paraId="57D0D826" w14:textId="77777777" w:rsidR="00561EE2" w:rsidRPr="007E4040" w:rsidRDefault="00561EE2" w:rsidP="00561EE2">
            <w:pPr>
              <w:pStyle w:val="TableParagraph"/>
              <w:spacing w:before="10" w:line="229" w:lineRule="exact"/>
              <w:ind w:left="843"/>
              <w:rPr>
                <w:sz w:val="20"/>
                <w:lang w:val="fr-FR"/>
              </w:rPr>
            </w:pPr>
            <w:r w:rsidRPr="007E4040">
              <w:rPr>
                <w:sz w:val="20"/>
                <w:lang w:val="fr-FR"/>
              </w:rPr>
              <w:t>Contrat</w:t>
            </w:r>
            <w:r w:rsidRPr="007E4040">
              <w:rPr>
                <w:spacing w:val="-2"/>
                <w:sz w:val="20"/>
                <w:lang w:val="fr-FR"/>
              </w:rPr>
              <w:t xml:space="preserve"> </w:t>
            </w:r>
            <w:r w:rsidRPr="007E4040">
              <w:rPr>
                <w:sz w:val="20"/>
                <w:lang w:val="fr-FR"/>
              </w:rPr>
              <w:t>Individuel (consultant</w:t>
            </w:r>
            <w:r w:rsidRPr="007E4040">
              <w:rPr>
                <w:spacing w:val="-2"/>
                <w:sz w:val="20"/>
                <w:lang w:val="fr-FR"/>
              </w:rPr>
              <w:t xml:space="preserve"> </w:t>
            </w:r>
            <w:r w:rsidRPr="007E4040">
              <w:rPr>
                <w:sz w:val="20"/>
                <w:lang w:val="fr-FR"/>
              </w:rPr>
              <w:t>national</w:t>
            </w:r>
            <w:r w:rsidRPr="007E4040">
              <w:rPr>
                <w:spacing w:val="1"/>
                <w:sz w:val="20"/>
                <w:lang w:val="fr-FR"/>
              </w:rPr>
              <w:t xml:space="preserve"> </w:t>
            </w:r>
            <w:r w:rsidRPr="007E4040">
              <w:rPr>
                <w:sz w:val="20"/>
                <w:lang w:val="fr-FR"/>
              </w:rPr>
              <w:t>et</w:t>
            </w:r>
            <w:r w:rsidRPr="007E4040">
              <w:rPr>
                <w:spacing w:val="-1"/>
                <w:sz w:val="20"/>
                <w:lang w:val="fr-FR"/>
              </w:rPr>
              <w:t xml:space="preserve"> </w:t>
            </w:r>
            <w:r w:rsidRPr="007E4040">
              <w:rPr>
                <w:sz w:val="20"/>
                <w:lang w:val="fr-FR"/>
              </w:rPr>
              <w:t>International)</w:t>
            </w:r>
          </w:p>
        </w:tc>
      </w:tr>
      <w:tr w:rsidR="00561EE2" w:rsidRPr="007E4040" w14:paraId="17771F7C" w14:textId="77777777" w:rsidTr="00771EE3">
        <w:trPr>
          <w:trHeight w:val="260"/>
        </w:trPr>
        <w:tc>
          <w:tcPr>
            <w:tcW w:w="3273" w:type="dxa"/>
            <w:tcBorders>
              <w:top w:val="nil"/>
              <w:bottom w:val="nil"/>
              <w:right w:val="nil"/>
            </w:tcBorders>
          </w:tcPr>
          <w:p w14:paraId="7CFE16B6" w14:textId="77777777" w:rsidR="00561EE2" w:rsidRPr="007E4040" w:rsidRDefault="00561EE2" w:rsidP="00561EE2">
            <w:pPr>
              <w:pStyle w:val="TableParagraph"/>
              <w:spacing w:before="10"/>
              <w:ind w:left="40"/>
              <w:rPr>
                <w:b/>
                <w:sz w:val="20"/>
                <w:lang w:val="fr-FR"/>
              </w:rPr>
            </w:pPr>
            <w:r w:rsidRPr="007E4040">
              <w:rPr>
                <w:b/>
                <w:sz w:val="20"/>
                <w:lang w:val="fr-FR"/>
              </w:rPr>
              <w:t>Langues</w:t>
            </w:r>
            <w:r w:rsidRPr="007E4040">
              <w:rPr>
                <w:b/>
                <w:spacing w:val="-3"/>
                <w:sz w:val="20"/>
                <w:lang w:val="fr-FR"/>
              </w:rPr>
              <w:t xml:space="preserve"> </w:t>
            </w:r>
            <w:r w:rsidRPr="007E4040">
              <w:rPr>
                <w:b/>
                <w:sz w:val="20"/>
                <w:lang w:val="fr-FR"/>
              </w:rPr>
              <w:t>requises</w:t>
            </w:r>
            <w:r w:rsidRPr="007E4040">
              <w:rPr>
                <w:b/>
                <w:spacing w:val="-2"/>
                <w:sz w:val="20"/>
                <w:lang w:val="fr-FR"/>
              </w:rPr>
              <w:t xml:space="preserve"> </w:t>
            </w:r>
            <w:r w:rsidRPr="007E4040">
              <w:rPr>
                <w:b/>
                <w:sz w:val="20"/>
                <w:lang w:val="fr-FR"/>
              </w:rPr>
              <w:t>:</w:t>
            </w:r>
          </w:p>
        </w:tc>
        <w:tc>
          <w:tcPr>
            <w:tcW w:w="6960" w:type="dxa"/>
            <w:tcBorders>
              <w:top w:val="nil"/>
              <w:left w:val="nil"/>
              <w:bottom w:val="nil"/>
            </w:tcBorders>
          </w:tcPr>
          <w:p w14:paraId="3ABA485E" w14:textId="77777777" w:rsidR="00561EE2" w:rsidRPr="007E4040" w:rsidRDefault="00561EE2" w:rsidP="00561EE2">
            <w:pPr>
              <w:pStyle w:val="TableParagraph"/>
              <w:spacing w:before="10"/>
              <w:ind w:left="843"/>
              <w:rPr>
                <w:sz w:val="20"/>
                <w:lang w:val="fr-FR"/>
              </w:rPr>
            </w:pPr>
            <w:r w:rsidRPr="007E4040">
              <w:rPr>
                <w:sz w:val="20"/>
                <w:lang w:val="fr-FR"/>
              </w:rPr>
              <w:t>Anglais</w:t>
            </w:r>
            <w:r w:rsidRPr="007E4040">
              <w:rPr>
                <w:spacing w:val="-2"/>
                <w:sz w:val="20"/>
                <w:lang w:val="fr-FR"/>
              </w:rPr>
              <w:t xml:space="preserve"> </w:t>
            </w:r>
            <w:r w:rsidRPr="007E4040">
              <w:rPr>
                <w:sz w:val="20"/>
                <w:lang w:val="fr-FR"/>
              </w:rPr>
              <w:t>et français</w:t>
            </w:r>
          </w:p>
        </w:tc>
      </w:tr>
      <w:tr w:rsidR="00561EE2" w:rsidRPr="007E4040" w14:paraId="5F2318DF" w14:textId="77777777" w:rsidTr="00771EE3">
        <w:trPr>
          <w:trHeight w:val="514"/>
        </w:trPr>
        <w:tc>
          <w:tcPr>
            <w:tcW w:w="3273" w:type="dxa"/>
            <w:tcBorders>
              <w:top w:val="nil"/>
              <w:bottom w:val="single" w:sz="8" w:space="0" w:color="000000"/>
              <w:right w:val="nil"/>
            </w:tcBorders>
          </w:tcPr>
          <w:p w14:paraId="4FFF89A6" w14:textId="77777777" w:rsidR="00561EE2" w:rsidRPr="007E4040" w:rsidRDefault="00561EE2" w:rsidP="00561EE2">
            <w:pPr>
              <w:pStyle w:val="TableParagraph"/>
              <w:spacing w:before="11" w:line="229" w:lineRule="exact"/>
              <w:ind w:left="40"/>
              <w:rPr>
                <w:b/>
                <w:sz w:val="20"/>
                <w:lang w:val="fr-FR"/>
              </w:rPr>
            </w:pPr>
            <w:r w:rsidRPr="007E4040">
              <w:rPr>
                <w:b/>
                <w:sz w:val="20"/>
                <w:lang w:val="fr-FR"/>
              </w:rPr>
              <w:t>Durée</w:t>
            </w:r>
            <w:r w:rsidRPr="007E4040">
              <w:rPr>
                <w:b/>
                <w:spacing w:val="-1"/>
                <w:sz w:val="20"/>
                <w:lang w:val="fr-FR"/>
              </w:rPr>
              <w:t xml:space="preserve"> </w:t>
            </w:r>
            <w:r w:rsidRPr="007E4040">
              <w:rPr>
                <w:b/>
                <w:sz w:val="20"/>
                <w:lang w:val="fr-FR"/>
              </w:rPr>
              <w:t>du</w:t>
            </w:r>
            <w:r w:rsidRPr="007E4040">
              <w:rPr>
                <w:b/>
                <w:spacing w:val="-1"/>
                <w:sz w:val="20"/>
                <w:lang w:val="fr-FR"/>
              </w:rPr>
              <w:t xml:space="preserve"> </w:t>
            </w:r>
            <w:r w:rsidRPr="007E4040">
              <w:rPr>
                <w:b/>
                <w:sz w:val="20"/>
                <w:lang w:val="fr-FR"/>
              </w:rPr>
              <w:t>contrat :</w:t>
            </w:r>
          </w:p>
          <w:p w14:paraId="19508896" w14:textId="77777777" w:rsidR="00561EE2" w:rsidRPr="007E4040" w:rsidRDefault="00561EE2" w:rsidP="00561EE2">
            <w:pPr>
              <w:pStyle w:val="TableParagraph"/>
              <w:spacing w:line="229" w:lineRule="exact"/>
              <w:ind w:left="40"/>
              <w:rPr>
                <w:sz w:val="20"/>
                <w:lang w:val="fr-FR"/>
              </w:rPr>
            </w:pPr>
            <w:r w:rsidRPr="007E4040">
              <w:rPr>
                <w:b/>
                <w:sz w:val="20"/>
                <w:lang w:val="fr-FR"/>
              </w:rPr>
              <w:t>Date</w:t>
            </w:r>
            <w:r w:rsidRPr="007E4040">
              <w:rPr>
                <w:b/>
                <w:spacing w:val="-2"/>
                <w:sz w:val="20"/>
                <w:lang w:val="fr-FR"/>
              </w:rPr>
              <w:t xml:space="preserve"> </w:t>
            </w:r>
            <w:r w:rsidRPr="007E4040">
              <w:rPr>
                <w:b/>
                <w:sz w:val="20"/>
                <w:lang w:val="fr-FR"/>
              </w:rPr>
              <w:t>de</w:t>
            </w:r>
            <w:r w:rsidRPr="007E4040">
              <w:rPr>
                <w:b/>
                <w:spacing w:val="-1"/>
                <w:sz w:val="20"/>
                <w:lang w:val="fr-FR"/>
              </w:rPr>
              <w:t xml:space="preserve"> </w:t>
            </w:r>
            <w:r w:rsidRPr="007E4040">
              <w:rPr>
                <w:b/>
                <w:sz w:val="20"/>
                <w:lang w:val="fr-FR"/>
              </w:rPr>
              <w:t>début</w:t>
            </w:r>
            <w:r w:rsidRPr="007E4040">
              <w:rPr>
                <w:b/>
                <w:spacing w:val="-1"/>
                <w:sz w:val="20"/>
                <w:lang w:val="fr-FR"/>
              </w:rPr>
              <w:t xml:space="preserve"> </w:t>
            </w:r>
            <w:r w:rsidRPr="007E4040">
              <w:rPr>
                <w:b/>
                <w:sz w:val="20"/>
                <w:lang w:val="fr-FR"/>
              </w:rPr>
              <w:t>de</w:t>
            </w:r>
            <w:r w:rsidRPr="007E4040">
              <w:rPr>
                <w:b/>
                <w:spacing w:val="-1"/>
                <w:sz w:val="20"/>
                <w:lang w:val="fr-FR"/>
              </w:rPr>
              <w:t xml:space="preserve"> </w:t>
            </w:r>
            <w:r w:rsidRPr="007E4040">
              <w:rPr>
                <w:b/>
                <w:sz w:val="20"/>
                <w:lang w:val="fr-FR"/>
              </w:rPr>
              <w:t>la</w:t>
            </w:r>
            <w:r w:rsidRPr="007E4040">
              <w:rPr>
                <w:b/>
                <w:spacing w:val="-1"/>
                <w:sz w:val="20"/>
                <w:lang w:val="fr-FR"/>
              </w:rPr>
              <w:t xml:space="preserve"> </w:t>
            </w:r>
            <w:r w:rsidRPr="007E4040">
              <w:rPr>
                <w:b/>
                <w:sz w:val="20"/>
                <w:lang w:val="fr-FR"/>
              </w:rPr>
              <w:t>mission</w:t>
            </w:r>
            <w:r w:rsidRPr="007E4040">
              <w:rPr>
                <w:sz w:val="20"/>
                <w:lang w:val="fr-FR"/>
              </w:rPr>
              <w:t>:</w:t>
            </w:r>
          </w:p>
        </w:tc>
        <w:tc>
          <w:tcPr>
            <w:tcW w:w="6960" w:type="dxa"/>
            <w:tcBorders>
              <w:top w:val="nil"/>
              <w:left w:val="nil"/>
              <w:bottom w:val="single" w:sz="8" w:space="0" w:color="000000"/>
            </w:tcBorders>
          </w:tcPr>
          <w:p w14:paraId="4194AFD2" w14:textId="77777777" w:rsidR="00561EE2" w:rsidRPr="007E4040" w:rsidRDefault="00561EE2" w:rsidP="00561EE2">
            <w:pPr>
              <w:pStyle w:val="TableParagraph"/>
              <w:spacing w:before="11" w:line="229" w:lineRule="exact"/>
              <w:ind w:left="843"/>
              <w:rPr>
                <w:sz w:val="20"/>
                <w:lang w:val="fr-FR"/>
              </w:rPr>
            </w:pPr>
            <w:r w:rsidRPr="007E4040">
              <w:rPr>
                <w:sz w:val="20"/>
                <w:lang w:val="fr-FR"/>
              </w:rPr>
              <w:t>35</w:t>
            </w:r>
            <w:r w:rsidRPr="007E4040">
              <w:rPr>
                <w:spacing w:val="-1"/>
                <w:sz w:val="20"/>
                <w:lang w:val="fr-FR"/>
              </w:rPr>
              <w:t xml:space="preserve"> </w:t>
            </w:r>
            <w:r w:rsidRPr="007E4040">
              <w:rPr>
                <w:sz w:val="20"/>
                <w:lang w:val="fr-FR"/>
              </w:rPr>
              <w:t>jours</w:t>
            </w:r>
          </w:p>
          <w:p w14:paraId="0029D027" w14:textId="77777777" w:rsidR="00561EE2" w:rsidRPr="007E4040" w:rsidRDefault="00561EE2" w:rsidP="00561EE2">
            <w:pPr>
              <w:pStyle w:val="TableParagraph"/>
              <w:spacing w:line="229" w:lineRule="exact"/>
              <w:ind w:left="843"/>
              <w:rPr>
                <w:sz w:val="20"/>
                <w:lang w:val="fr-FR"/>
              </w:rPr>
            </w:pPr>
            <w:r w:rsidRPr="007E4040">
              <w:rPr>
                <w:sz w:val="20"/>
                <w:lang w:val="fr-FR"/>
              </w:rPr>
              <w:t>15 Janvier</w:t>
            </w:r>
            <w:r w:rsidRPr="007E4040">
              <w:rPr>
                <w:spacing w:val="-2"/>
                <w:sz w:val="20"/>
                <w:lang w:val="fr-FR"/>
              </w:rPr>
              <w:t xml:space="preserve"> </w:t>
            </w:r>
            <w:r w:rsidRPr="007E4040">
              <w:rPr>
                <w:sz w:val="20"/>
                <w:lang w:val="fr-FR"/>
              </w:rPr>
              <w:t>2022</w:t>
            </w:r>
          </w:p>
        </w:tc>
      </w:tr>
      <w:tr w:rsidR="00561EE2" w:rsidRPr="007E4040" w14:paraId="5CBBD2DB" w14:textId="77777777" w:rsidTr="00771EE3">
        <w:trPr>
          <w:trHeight w:val="275"/>
        </w:trPr>
        <w:tc>
          <w:tcPr>
            <w:tcW w:w="10233" w:type="dxa"/>
            <w:gridSpan w:val="2"/>
            <w:tcBorders>
              <w:top w:val="single" w:sz="8" w:space="0" w:color="000000"/>
            </w:tcBorders>
            <w:shd w:val="clear" w:color="auto" w:fill="D9D9D9"/>
          </w:tcPr>
          <w:p w14:paraId="607DFF66" w14:textId="77777777" w:rsidR="00561EE2" w:rsidRPr="007E4040" w:rsidRDefault="00561EE2" w:rsidP="00561EE2">
            <w:pPr>
              <w:pStyle w:val="TableParagraph"/>
              <w:spacing w:line="255" w:lineRule="exact"/>
              <w:ind w:left="107"/>
              <w:rPr>
                <w:b/>
                <w:sz w:val="24"/>
                <w:lang w:val="fr-FR"/>
              </w:rPr>
            </w:pPr>
            <w:r w:rsidRPr="007E4040">
              <w:rPr>
                <w:b/>
                <w:sz w:val="24"/>
                <w:lang w:val="fr-FR"/>
              </w:rPr>
              <w:t>II.</w:t>
            </w:r>
            <w:r w:rsidRPr="007E4040">
              <w:rPr>
                <w:b/>
                <w:spacing w:val="51"/>
                <w:sz w:val="24"/>
                <w:lang w:val="fr-FR"/>
              </w:rPr>
              <w:t xml:space="preserve"> </w:t>
            </w:r>
            <w:r w:rsidRPr="007E4040">
              <w:rPr>
                <w:b/>
                <w:sz w:val="24"/>
                <w:lang w:val="fr-FR"/>
              </w:rPr>
              <w:t>CONTEXTE ET</w:t>
            </w:r>
            <w:r w:rsidRPr="007E4040">
              <w:rPr>
                <w:b/>
                <w:spacing w:val="-2"/>
                <w:sz w:val="24"/>
                <w:lang w:val="fr-FR"/>
              </w:rPr>
              <w:t xml:space="preserve"> </w:t>
            </w:r>
            <w:r w:rsidRPr="007E4040">
              <w:rPr>
                <w:b/>
                <w:sz w:val="24"/>
                <w:lang w:val="fr-FR"/>
              </w:rPr>
              <w:t>JUSTIFICATION</w:t>
            </w:r>
          </w:p>
        </w:tc>
      </w:tr>
      <w:tr w:rsidR="00561EE2" w:rsidRPr="007E4040" w14:paraId="548E952C" w14:textId="77777777" w:rsidTr="00771EE3">
        <w:trPr>
          <w:trHeight w:val="8367"/>
        </w:trPr>
        <w:tc>
          <w:tcPr>
            <w:tcW w:w="10233" w:type="dxa"/>
            <w:gridSpan w:val="2"/>
          </w:tcPr>
          <w:p w14:paraId="2C94FD7E" w14:textId="77777777" w:rsidR="00561EE2" w:rsidRPr="007E4040" w:rsidRDefault="00561EE2" w:rsidP="00561EE2">
            <w:pPr>
              <w:pStyle w:val="TableParagraph"/>
              <w:spacing w:before="1"/>
              <w:rPr>
                <w:b/>
                <w:lang w:val="fr-FR"/>
              </w:rPr>
            </w:pPr>
          </w:p>
          <w:p w14:paraId="6ACD8DC2" w14:textId="77777777" w:rsidR="00561EE2" w:rsidRPr="007E4040" w:rsidRDefault="00561EE2" w:rsidP="00561EE2">
            <w:pPr>
              <w:pStyle w:val="TableParagraph"/>
              <w:ind w:left="107" w:right="95"/>
              <w:jc w:val="both"/>
              <w:rPr>
                <w:lang w:val="fr-FR"/>
              </w:rPr>
            </w:pPr>
            <w:r w:rsidRPr="007E4040">
              <w:rPr>
                <w:lang w:val="fr-FR"/>
              </w:rPr>
              <w:t>La</w:t>
            </w:r>
            <w:r w:rsidRPr="007E4040">
              <w:rPr>
                <w:spacing w:val="-7"/>
                <w:lang w:val="fr-FR"/>
              </w:rPr>
              <w:t xml:space="preserve"> </w:t>
            </w:r>
            <w:r w:rsidRPr="007E4040">
              <w:rPr>
                <w:lang w:val="fr-FR"/>
              </w:rPr>
              <w:t>Stratégie</w:t>
            </w:r>
            <w:r w:rsidRPr="007E4040">
              <w:rPr>
                <w:spacing w:val="-7"/>
                <w:lang w:val="fr-FR"/>
              </w:rPr>
              <w:t xml:space="preserve"> </w:t>
            </w:r>
            <w:r w:rsidRPr="007E4040">
              <w:rPr>
                <w:lang w:val="fr-FR"/>
              </w:rPr>
              <w:t>Régionale</w:t>
            </w:r>
            <w:r w:rsidRPr="007E4040">
              <w:rPr>
                <w:spacing w:val="-7"/>
                <w:lang w:val="fr-FR"/>
              </w:rPr>
              <w:t xml:space="preserve"> </w:t>
            </w:r>
            <w:r w:rsidRPr="007E4040">
              <w:rPr>
                <w:lang w:val="fr-FR"/>
              </w:rPr>
              <w:t>de</w:t>
            </w:r>
            <w:r w:rsidRPr="007E4040">
              <w:rPr>
                <w:spacing w:val="-6"/>
                <w:lang w:val="fr-FR"/>
              </w:rPr>
              <w:t xml:space="preserve"> </w:t>
            </w:r>
            <w:r w:rsidRPr="007E4040">
              <w:rPr>
                <w:lang w:val="fr-FR"/>
              </w:rPr>
              <w:t>Stabilisation</w:t>
            </w:r>
            <w:r w:rsidRPr="007E4040">
              <w:rPr>
                <w:spacing w:val="-7"/>
                <w:lang w:val="fr-FR"/>
              </w:rPr>
              <w:t xml:space="preserve"> </w:t>
            </w:r>
            <w:r w:rsidRPr="007E4040">
              <w:rPr>
                <w:lang w:val="fr-FR"/>
              </w:rPr>
              <w:t>(SRS)</w:t>
            </w:r>
            <w:r w:rsidRPr="007E4040">
              <w:rPr>
                <w:spacing w:val="-9"/>
                <w:lang w:val="fr-FR"/>
              </w:rPr>
              <w:t xml:space="preserve"> </w:t>
            </w:r>
            <w:r w:rsidRPr="007E4040">
              <w:rPr>
                <w:lang w:val="fr-FR"/>
              </w:rPr>
              <w:t>élaborée</w:t>
            </w:r>
            <w:r w:rsidRPr="007E4040">
              <w:rPr>
                <w:spacing w:val="-8"/>
                <w:lang w:val="fr-FR"/>
              </w:rPr>
              <w:t xml:space="preserve"> </w:t>
            </w:r>
            <w:r w:rsidRPr="007E4040">
              <w:rPr>
                <w:lang w:val="fr-FR"/>
              </w:rPr>
              <w:t>avec</w:t>
            </w:r>
            <w:r w:rsidRPr="007E4040">
              <w:rPr>
                <w:spacing w:val="-9"/>
                <w:lang w:val="fr-FR"/>
              </w:rPr>
              <w:t xml:space="preserve"> </w:t>
            </w:r>
            <w:r w:rsidRPr="007E4040">
              <w:rPr>
                <w:lang w:val="fr-FR"/>
              </w:rPr>
              <w:t>l’appui</w:t>
            </w:r>
            <w:r w:rsidRPr="007E4040">
              <w:rPr>
                <w:spacing w:val="-8"/>
                <w:lang w:val="fr-FR"/>
              </w:rPr>
              <w:t xml:space="preserve"> </w:t>
            </w:r>
            <w:r w:rsidRPr="007E4040">
              <w:rPr>
                <w:lang w:val="fr-FR"/>
              </w:rPr>
              <w:t>technique</w:t>
            </w:r>
            <w:r w:rsidRPr="007E4040">
              <w:rPr>
                <w:spacing w:val="-7"/>
                <w:lang w:val="fr-FR"/>
              </w:rPr>
              <w:t xml:space="preserve"> </w:t>
            </w:r>
            <w:r w:rsidRPr="007E4040">
              <w:rPr>
                <w:lang w:val="fr-FR"/>
              </w:rPr>
              <w:t>et</w:t>
            </w:r>
            <w:r w:rsidRPr="007E4040">
              <w:rPr>
                <w:spacing w:val="-6"/>
                <w:lang w:val="fr-FR"/>
              </w:rPr>
              <w:t xml:space="preserve"> </w:t>
            </w:r>
            <w:r w:rsidRPr="007E4040">
              <w:rPr>
                <w:lang w:val="fr-FR"/>
              </w:rPr>
              <w:t>financier</w:t>
            </w:r>
            <w:r w:rsidRPr="007E4040">
              <w:rPr>
                <w:spacing w:val="-6"/>
                <w:lang w:val="fr-FR"/>
              </w:rPr>
              <w:t xml:space="preserve"> </w:t>
            </w:r>
            <w:r w:rsidRPr="007E4040">
              <w:rPr>
                <w:lang w:val="fr-FR"/>
              </w:rPr>
              <w:t>du</w:t>
            </w:r>
            <w:r w:rsidRPr="007E4040">
              <w:rPr>
                <w:spacing w:val="-6"/>
                <w:lang w:val="fr-FR"/>
              </w:rPr>
              <w:t xml:space="preserve"> </w:t>
            </w:r>
            <w:r w:rsidRPr="007E4040">
              <w:rPr>
                <w:lang w:val="fr-FR"/>
              </w:rPr>
              <w:t>PNUD,</w:t>
            </w:r>
            <w:r w:rsidRPr="007E4040">
              <w:rPr>
                <w:spacing w:val="-7"/>
                <w:lang w:val="fr-FR"/>
              </w:rPr>
              <w:t xml:space="preserve"> </w:t>
            </w:r>
            <w:r w:rsidRPr="007E4040">
              <w:rPr>
                <w:lang w:val="fr-FR"/>
              </w:rPr>
              <w:t>vise</w:t>
            </w:r>
            <w:r w:rsidRPr="007E4040">
              <w:rPr>
                <w:spacing w:val="-7"/>
                <w:lang w:val="fr-FR"/>
              </w:rPr>
              <w:t xml:space="preserve"> </w:t>
            </w:r>
            <w:r w:rsidRPr="007E4040">
              <w:rPr>
                <w:lang w:val="fr-FR"/>
              </w:rPr>
              <w:t>à</w:t>
            </w:r>
            <w:r w:rsidRPr="007E4040">
              <w:rPr>
                <w:spacing w:val="-8"/>
                <w:lang w:val="fr-FR"/>
              </w:rPr>
              <w:t xml:space="preserve"> </w:t>
            </w:r>
            <w:r w:rsidRPr="007E4040">
              <w:rPr>
                <w:lang w:val="fr-FR"/>
              </w:rPr>
              <w:t>établir</w:t>
            </w:r>
            <w:r w:rsidRPr="007E4040">
              <w:rPr>
                <w:spacing w:val="-53"/>
                <w:lang w:val="fr-FR"/>
              </w:rPr>
              <w:t xml:space="preserve"> </w:t>
            </w:r>
            <w:r w:rsidRPr="007E4040">
              <w:rPr>
                <w:lang w:val="fr-FR"/>
              </w:rPr>
              <w:t>une approche commune et un cadre inclusif pour toutes les parties prenantes en vue de soutenir une transition</w:t>
            </w:r>
            <w:r w:rsidRPr="007E4040">
              <w:rPr>
                <w:spacing w:val="1"/>
                <w:lang w:val="fr-FR"/>
              </w:rPr>
              <w:t xml:space="preserve"> </w:t>
            </w:r>
            <w:r w:rsidRPr="007E4040">
              <w:rPr>
                <w:lang w:val="fr-FR"/>
              </w:rPr>
              <w:t>opportune, coordonnée et efficace des processus allant de la stabilisation au relèvement, à la consolidation de la</w:t>
            </w:r>
            <w:r w:rsidRPr="007E4040">
              <w:rPr>
                <w:spacing w:val="1"/>
                <w:lang w:val="fr-FR"/>
              </w:rPr>
              <w:t xml:space="preserve"> </w:t>
            </w:r>
            <w:r w:rsidRPr="007E4040">
              <w:rPr>
                <w:lang w:val="fr-FR"/>
              </w:rPr>
              <w:t>paix et au développement à moyen et long termes. La SRS vise deux objectifs : 1. La stabilisation immédiate de</w:t>
            </w:r>
            <w:r w:rsidRPr="007E4040">
              <w:rPr>
                <w:spacing w:val="1"/>
                <w:lang w:val="fr-FR"/>
              </w:rPr>
              <w:t xml:space="preserve"> </w:t>
            </w:r>
            <w:r w:rsidRPr="007E4040">
              <w:rPr>
                <w:lang w:val="fr-FR"/>
              </w:rPr>
              <w:t>zones spécifiques où les communautés restent vulnérables aux infiltrations continues et aux attaques ; 2. Le</w:t>
            </w:r>
            <w:r w:rsidRPr="007E4040">
              <w:rPr>
                <w:spacing w:val="1"/>
                <w:lang w:val="fr-FR"/>
              </w:rPr>
              <w:t xml:space="preserve"> </w:t>
            </w:r>
            <w:r w:rsidRPr="007E4040">
              <w:rPr>
                <w:lang w:val="fr-FR"/>
              </w:rPr>
              <w:t>lancement</w:t>
            </w:r>
            <w:r w:rsidRPr="007E4040">
              <w:rPr>
                <w:spacing w:val="-6"/>
                <w:lang w:val="fr-FR"/>
              </w:rPr>
              <w:t xml:space="preserve"> </w:t>
            </w:r>
            <w:r w:rsidRPr="007E4040">
              <w:rPr>
                <w:lang w:val="fr-FR"/>
              </w:rPr>
              <w:t>d'activités</w:t>
            </w:r>
            <w:r w:rsidRPr="007E4040">
              <w:rPr>
                <w:spacing w:val="-5"/>
                <w:lang w:val="fr-FR"/>
              </w:rPr>
              <w:t xml:space="preserve"> </w:t>
            </w:r>
            <w:r w:rsidRPr="007E4040">
              <w:rPr>
                <w:lang w:val="fr-FR"/>
              </w:rPr>
              <w:t>de</w:t>
            </w:r>
            <w:r w:rsidRPr="007E4040">
              <w:rPr>
                <w:spacing w:val="-6"/>
                <w:lang w:val="fr-FR"/>
              </w:rPr>
              <w:t xml:space="preserve"> </w:t>
            </w:r>
            <w:r w:rsidRPr="007E4040">
              <w:rPr>
                <w:lang w:val="fr-FR"/>
              </w:rPr>
              <w:t>stabilisation</w:t>
            </w:r>
            <w:r w:rsidRPr="007E4040">
              <w:rPr>
                <w:spacing w:val="-6"/>
                <w:lang w:val="fr-FR"/>
              </w:rPr>
              <w:t xml:space="preserve"> </w:t>
            </w:r>
            <w:r w:rsidRPr="007E4040">
              <w:rPr>
                <w:lang w:val="fr-FR"/>
              </w:rPr>
              <w:t>dans</w:t>
            </w:r>
            <w:r w:rsidRPr="007E4040">
              <w:rPr>
                <w:spacing w:val="-5"/>
                <w:lang w:val="fr-FR"/>
              </w:rPr>
              <w:t xml:space="preserve"> </w:t>
            </w:r>
            <w:r w:rsidRPr="007E4040">
              <w:rPr>
                <w:lang w:val="fr-FR"/>
              </w:rPr>
              <w:t>les</w:t>
            </w:r>
            <w:r w:rsidRPr="007E4040">
              <w:rPr>
                <w:spacing w:val="-5"/>
                <w:lang w:val="fr-FR"/>
              </w:rPr>
              <w:t xml:space="preserve"> </w:t>
            </w:r>
            <w:r w:rsidRPr="007E4040">
              <w:rPr>
                <w:lang w:val="fr-FR"/>
              </w:rPr>
              <w:t>États</w:t>
            </w:r>
            <w:r w:rsidRPr="007E4040">
              <w:rPr>
                <w:spacing w:val="-6"/>
                <w:lang w:val="fr-FR"/>
              </w:rPr>
              <w:t xml:space="preserve"> </w:t>
            </w:r>
            <w:r w:rsidRPr="007E4040">
              <w:rPr>
                <w:lang w:val="fr-FR"/>
              </w:rPr>
              <w:t>et</w:t>
            </w:r>
            <w:r w:rsidRPr="007E4040">
              <w:rPr>
                <w:spacing w:val="-5"/>
                <w:lang w:val="fr-FR"/>
              </w:rPr>
              <w:t xml:space="preserve"> </w:t>
            </w:r>
            <w:r w:rsidRPr="007E4040">
              <w:rPr>
                <w:lang w:val="fr-FR"/>
              </w:rPr>
              <w:t>régions</w:t>
            </w:r>
            <w:r w:rsidRPr="007E4040">
              <w:rPr>
                <w:spacing w:val="-6"/>
                <w:lang w:val="fr-FR"/>
              </w:rPr>
              <w:t xml:space="preserve"> </w:t>
            </w:r>
            <w:r w:rsidRPr="007E4040">
              <w:rPr>
                <w:lang w:val="fr-FR"/>
              </w:rPr>
              <w:t>touchés</w:t>
            </w:r>
            <w:r w:rsidRPr="007E4040">
              <w:rPr>
                <w:spacing w:val="-5"/>
                <w:lang w:val="fr-FR"/>
              </w:rPr>
              <w:t xml:space="preserve"> </w:t>
            </w:r>
            <w:r w:rsidRPr="007E4040">
              <w:rPr>
                <w:lang w:val="fr-FR"/>
              </w:rPr>
              <w:t>par</w:t>
            </w:r>
            <w:r w:rsidRPr="007E4040">
              <w:rPr>
                <w:spacing w:val="-3"/>
                <w:lang w:val="fr-FR"/>
              </w:rPr>
              <w:t xml:space="preserve"> </w:t>
            </w:r>
            <w:r w:rsidRPr="007E4040">
              <w:rPr>
                <w:lang w:val="fr-FR"/>
              </w:rPr>
              <w:t>Boko</w:t>
            </w:r>
            <w:r w:rsidRPr="007E4040">
              <w:rPr>
                <w:spacing w:val="-4"/>
                <w:lang w:val="fr-FR"/>
              </w:rPr>
              <w:t xml:space="preserve"> </w:t>
            </w:r>
            <w:r w:rsidRPr="007E4040">
              <w:rPr>
                <w:lang w:val="fr-FR"/>
              </w:rPr>
              <w:t>Haram,</w:t>
            </w:r>
            <w:r w:rsidRPr="007E4040">
              <w:rPr>
                <w:spacing w:val="-6"/>
                <w:lang w:val="fr-FR"/>
              </w:rPr>
              <w:t xml:space="preserve"> </w:t>
            </w:r>
            <w:r w:rsidRPr="007E4040">
              <w:rPr>
                <w:lang w:val="fr-FR"/>
              </w:rPr>
              <w:t>par</w:t>
            </w:r>
            <w:r w:rsidRPr="007E4040">
              <w:rPr>
                <w:spacing w:val="-7"/>
                <w:lang w:val="fr-FR"/>
              </w:rPr>
              <w:t xml:space="preserve"> </w:t>
            </w:r>
            <w:r w:rsidRPr="007E4040">
              <w:rPr>
                <w:lang w:val="fr-FR"/>
              </w:rPr>
              <w:t>le</w:t>
            </w:r>
            <w:r w:rsidRPr="007E4040">
              <w:rPr>
                <w:spacing w:val="-6"/>
                <w:lang w:val="fr-FR"/>
              </w:rPr>
              <w:t xml:space="preserve"> </w:t>
            </w:r>
            <w:r w:rsidRPr="007E4040">
              <w:rPr>
                <w:lang w:val="fr-FR"/>
              </w:rPr>
              <w:t>biais</w:t>
            </w:r>
            <w:r w:rsidRPr="007E4040">
              <w:rPr>
                <w:spacing w:val="-7"/>
                <w:lang w:val="fr-FR"/>
              </w:rPr>
              <w:t xml:space="preserve"> </w:t>
            </w:r>
            <w:r w:rsidRPr="007E4040">
              <w:rPr>
                <w:lang w:val="fr-FR"/>
              </w:rPr>
              <w:t>d’un</w:t>
            </w:r>
            <w:r w:rsidRPr="007E4040">
              <w:rPr>
                <w:spacing w:val="-6"/>
                <w:lang w:val="fr-FR"/>
              </w:rPr>
              <w:t xml:space="preserve"> </w:t>
            </w:r>
            <w:r w:rsidRPr="007E4040">
              <w:rPr>
                <w:lang w:val="fr-FR"/>
              </w:rPr>
              <w:t>appui</w:t>
            </w:r>
            <w:r w:rsidRPr="007E4040">
              <w:rPr>
                <w:spacing w:val="-3"/>
                <w:lang w:val="fr-FR"/>
              </w:rPr>
              <w:t xml:space="preserve"> </w:t>
            </w:r>
            <w:r w:rsidRPr="007E4040">
              <w:rPr>
                <w:lang w:val="fr-FR"/>
              </w:rPr>
              <w:t>à</w:t>
            </w:r>
            <w:r w:rsidRPr="007E4040">
              <w:rPr>
                <w:spacing w:val="-8"/>
                <w:lang w:val="fr-FR"/>
              </w:rPr>
              <w:t xml:space="preserve"> </w:t>
            </w:r>
            <w:r w:rsidRPr="007E4040">
              <w:rPr>
                <w:lang w:val="fr-FR"/>
              </w:rPr>
              <w:t>la</w:t>
            </w:r>
            <w:r w:rsidRPr="007E4040">
              <w:rPr>
                <w:spacing w:val="-52"/>
                <w:lang w:val="fr-FR"/>
              </w:rPr>
              <w:t xml:space="preserve"> </w:t>
            </w:r>
            <w:r w:rsidRPr="007E4040">
              <w:rPr>
                <w:lang w:val="fr-FR"/>
              </w:rPr>
              <w:t>mise</w:t>
            </w:r>
            <w:r w:rsidRPr="007E4040">
              <w:rPr>
                <w:spacing w:val="-11"/>
                <w:lang w:val="fr-FR"/>
              </w:rPr>
              <w:t xml:space="preserve"> </w:t>
            </w:r>
            <w:r w:rsidRPr="007E4040">
              <w:rPr>
                <w:lang w:val="fr-FR"/>
              </w:rPr>
              <w:t>en</w:t>
            </w:r>
            <w:r w:rsidRPr="007E4040">
              <w:rPr>
                <w:spacing w:val="-10"/>
                <w:lang w:val="fr-FR"/>
              </w:rPr>
              <w:t xml:space="preserve"> </w:t>
            </w:r>
            <w:r w:rsidRPr="007E4040">
              <w:rPr>
                <w:lang w:val="fr-FR"/>
              </w:rPr>
              <w:t>œuvre</w:t>
            </w:r>
            <w:r w:rsidRPr="007E4040">
              <w:rPr>
                <w:spacing w:val="-10"/>
                <w:lang w:val="fr-FR"/>
              </w:rPr>
              <w:t xml:space="preserve"> </w:t>
            </w:r>
            <w:r w:rsidRPr="007E4040">
              <w:rPr>
                <w:lang w:val="fr-FR"/>
              </w:rPr>
              <w:t>de</w:t>
            </w:r>
            <w:r w:rsidRPr="007E4040">
              <w:rPr>
                <w:spacing w:val="-11"/>
                <w:lang w:val="fr-FR"/>
              </w:rPr>
              <w:t xml:space="preserve"> </w:t>
            </w:r>
            <w:r w:rsidRPr="007E4040">
              <w:rPr>
                <w:lang w:val="fr-FR"/>
              </w:rPr>
              <w:t>la</w:t>
            </w:r>
            <w:r w:rsidRPr="007E4040">
              <w:rPr>
                <w:spacing w:val="-10"/>
                <w:lang w:val="fr-FR"/>
              </w:rPr>
              <w:t xml:space="preserve"> </w:t>
            </w:r>
            <w:r w:rsidRPr="007E4040">
              <w:rPr>
                <w:lang w:val="fr-FR"/>
              </w:rPr>
              <w:t>SRS.</w:t>
            </w:r>
            <w:r w:rsidRPr="007E4040">
              <w:rPr>
                <w:spacing w:val="-12"/>
                <w:lang w:val="fr-FR"/>
              </w:rPr>
              <w:t xml:space="preserve"> </w:t>
            </w:r>
            <w:r w:rsidRPr="007E4040">
              <w:rPr>
                <w:lang w:val="fr-FR"/>
              </w:rPr>
              <w:t>Elle</w:t>
            </w:r>
            <w:r w:rsidRPr="007E4040">
              <w:rPr>
                <w:spacing w:val="-10"/>
                <w:lang w:val="fr-FR"/>
              </w:rPr>
              <w:t xml:space="preserve"> </w:t>
            </w:r>
            <w:r w:rsidRPr="007E4040">
              <w:rPr>
                <w:lang w:val="fr-FR"/>
              </w:rPr>
              <w:t>couvre</w:t>
            </w:r>
            <w:r w:rsidRPr="007E4040">
              <w:rPr>
                <w:spacing w:val="-10"/>
                <w:lang w:val="fr-FR"/>
              </w:rPr>
              <w:t xml:space="preserve"> </w:t>
            </w:r>
            <w:r w:rsidRPr="007E4040">
              <w:rPr>
                <w:lang w:val="fr-FR"/>
              </w:rPr>
              <w:t>quatre</w:t>
            </w:r>
            <w:r w:rsidRPr="007E4040">
              <w:rPr>
                <w:spacing w:val="-10"/>
                <w:lang w:val="fr-FR"/>
              </w:rPr>
              <w:t xml:space="preserve"> </w:t>
            </w:r>
            <w:r w:rsidRPr="007E4040">
              <w:rPr>
                <w:lang w:val="fr-FR"/>
              </w:rPr>
              <w:t>pays</w:t>
            </w:r>
            <w:r w:rsidRPr="007E4040">
              <w:rPr>
                <w:spacing w:val="-11"/>
                <w:lang w:val="fr-FR"/>
              </w:rPr>
              <w:t xml:space="preserve"> </w:t>
            </w:r>
            <w:r w:rsidRPr="007E4040">
              <w:rPr>
                <w:lang w:val="fr-FR"/>
              </w:rPr>
              <w:t>dans</w:t>
            </w:r>
            <w:r w:rsidRPr="007E4040">
              <w:rPr>
                <w:spacing w:val="-13"/>
                <w:lang w:val="fr-FR"/>
              </w:rPr>
              <w:t xml:space="preserve"> </w:t>
            </w:r>
            <w:r w:rsidRPr="007E4040">
              <w:rPr>
                <w:lang w:val="fr-FR"/>
              </w:rPr>
              <w:t>lesquels</w:t>
            </w:r>
            <w:r w:rsidRPr="007E4040">
              <w:rPr>
                <w:spacing w:val="-10"/>
                <w:lang w:val="fr-FR"/>
              </w:rPr>
              <w:t xml:space="preserve"> </w:t>
            </w:r>
            <w:r w:rsidRPr="007E4040">
              <w:rPr>
                <w:lang w:val="fr-FR"/>
              </w:rPr>
              <w:t>elle</w:t>
            </w:r>
            <w:r w:rsidRPr="007E4040">
              <w:rPr>
                <w:spacing w:val="-10"/>
                <w:lang w:val="fr-FR"/>
              </w:rPr>
              <w:t xml:space="preserve"> </w:t>
            </w:r>
            <w:r w:rsidRPr="007E4040">
              <w:rPr>
                <w:lang w:val="fr-FR"/>
              </w:rPr>
              <w:t>se</w:t>
            </w:r>
            <w:r w:rsidRPr="007E4040">
              <w:rPr>
                <w:spacing w:val="-10"/>
                <w:lang w:val="fr-FR"/>
              </w:rPr>
              <w:t xml:space="preserve"> </w:t>
            </w:r>
            <w:r w:rsidRPr="007E4040">
              <w:rPr>
                <w:lang w:val="fr-FR"/>
              </w:rPr>
              <w:t>décline</w:t>
            </w:r>
            <w:r w:rsidRPr="007E4040">
              <w:rPr>
                <w:spacing w:val="-10"/>
                <w:lang w:val="fr-FR"/>
              </w:rPr>
              <w:t xml:space="preserve"> </w:t>
            </w:r>
            <w:r w:rsidRPr="007E4040">
              <w:rPr>
                <w:lang w:val="fr-FR"/>
              </w:rPr>
              <w:t>en</w:t>
            </w:r>
            <w:r w:rsidRPr="007E4040">
              <w:rPr>
                <w:spacing w:val="-11"/>
                <w:lang w:val="fr-FR"/>
              </w:rPr>
              <w:t xml:space="preserve"> </w:t>
            </w:r>
            <w:r w:rsidRPr="007E4040">
              <w:rPr>
                <w:lang w:val="fr-FR"/>
              </w:rPr>
              <w:t>Fenêtres</w:t>
            </w:r>
            <w:r w:rsidRPr="007E4040">
              <w:rPr>
                <w:spacing w:val="-6"/>
                <w:lang w:val="fr-FR"/>
              </w:rPr>
              <w:t xml:space="preserve"> </w:t>
            </w:r>
            <w:r w:rsidRPr="007E4040">
              <w:rPr>
                <w:lang w:val="fr-FR"/>
              </w:rPr>
              <w:t>nationales.</w:t>
            </w:r>
            <w:r w:rsidRPr="007E4040">
              <w:rPr>
                <w:spacing w:val="-10"/>
                <w:lang w:val="fr-FR"/>
              </w:rPr>
              <w:t xml:space="preserve"> </w:t>
            </w:r>
            <w:r w:rsidRPr="007E4040">
              <w:rPr>
                <w:lang w:val="fr-FR"/>
              </w:rPr>
              <w:t>Le</w:t>
            </w:r>
            <w:r w:rsidRPr="007E4040">
              <w:rPr>
                <w:spacing w:val="-11"/>
                <w:lang w:val="fr-FR"/>
              </w:rPr>
              <w:t xml:space="preserve"> </w:t>
            </w:r>
            <w:r w:rsidRPr="007E4040">
              <w:rPr>
                <w:lang w:val="fr-FR"/>
              </w:rPr>
              <w:t>document</w:t>
            </w:r>
            <w:r w:rsidRPr="007E4040">
              <w:rPr>
                <w:spacing w:val="-53"/>
                <w:lang w:val="fr-FR"/>
              </w:rPr>
              <w:t xml:space="preserve"> </w:t>
            </w:r>
            <w:r w:rsidRPr="007E4040">
              <w:rPr>
                <w:lang w:val="fr-FR"/>
              </w:rPr>
              <w:t>de</w:t>
            </w:r>
            <w:r w:rsidRPr="007E4040">
              <w:rPr>
                <w:spacing w:val="-1"/>
                <w:lang w:val="fr-FR"/>
              </w:rPr>
              <w:t xml:space="preserve"> </w:t>
            </w:r>
            <w:r w:rsidRPr="007E4040">
              <w:rPr>
                <w:lang w:val="fr-FR"/>
              </w:rPr>
              <w:t>projet</w:t>
            </w:r>
            <w:r w:rsidRPr="007E4040">
              <w:rPr>
                <w:spacing w:val="1"/>
                <w:lang w:val="fr-FR"/>
              </w:rPr>
              <w:t xml:space="preserve"> </w:t>
            </w:r>
            <w:r w:rsidRPr="007E4040">
              <w:rPr>
                <w:lang w:val="fr-FR"/>
              </w:rPr>
              <w:t>de</w:t>
            </w:r>
            <w:r w:rsidRPr="007E4040">
              <w:rPr>
                <w:spacing w:val="-2"/>
                <w:lang w:val="fr-FR"/>
              </w:rPr>
              <w:t xml:space="preserve"> </w:t>
            </w:r>
            <w:r w:rsidRPr="007E4040">
              <w:rPr>
                <w:lang w:val="fr-FR"/>
              </w:rPr>
              <w:t>la Fenêtre</w:t>
            </w:r>
            <w:r w:rsidRPr="007E4040">
              <w:rPr>
                <w:spacing w:val="-2"/>
                <w:lang w:val="fr-FR"/>
              </w:rPr>
              <w:t xml:space="preserve"> </w:t>
            </w:r>
            <w:r w:rsidRPr="007E4040">
              <w:rPr>
                <w:lang w:val="fr-FR"/>
              </w:rPr>
              <w:t>nationale</w:t>
            </w:r>
            <w:r w:rsidRPr="007E4040">
              <w:rPr>
                <w:spacing w:val="-2"/>
                <w:lang w:val="fr-FR"/>
              </w:rPr>
              <w:t xml:space="preserve"> </w:t>
            </w:r>
            <w:r w:rsidRPr="007E4040">
              <w:rPr>
                <w:lang w:val="fr-FR"/>
              </w:rPr>
              <w:t>du Tchad a</w:t>
            </w:r>
            <w:r w:rsidRPr="007E4040">
              <w:rPr>
                <w:spacing w:val="-3"/>
                <w:lang w:val="fr-FR"/>
              </w:rPr>
              <w:t xml:space="preserve"> </w:t>
            </w:r>
            <w:r w:rsidRPr="007E4040">
              <w:rPr>
                <w:lang w:val="fr-FR"/>
              </w:rPr>
              <w:t>été adopté le 14 octobre 2019.</w:t>
            </w:r>
          </w:p>
          <w:p w14:paraId="6AC43426" w14:textId="77777777" w:rsidR="00561EE2" w:rsidRPr="007E4040" w:rsidRDefault="00561EE2" w:rsidP="00561EE2">
            <w:pPr>
              <w:pStyle w:val="TableParagraph"/>
              <w:spacing w:before="7"/>
              <w:rPr>
                <w:b/>
                <w:sz w:val="20"/>
                <w:lang w:val="fr-FR"/>
              </w:rPr>
            </w:pPr>
          </w:p>
          <w:p w14:paraId="04118C92" w14:textId="77777777" w:rsidR="00561EE2" w:rsidRPr="007E4040" w:rsidRDefault="00561EE2" w:rsidP="00561EE2">
            <w:pPr>
              <w:pStyle w:val="TableParagraph"/>
              <w:ind w:left="107" w:right="94"/>
              <w:jc w:val="both"/>
              <w:rPr>
                <w:lang w:val="fr-FR"/>
              </w:rPr>
            </w:pPr>
            <w:r w:rsidRPr="007E4040">
              <w:rPr>
                <w:lang w:val="fr-FR"/>
              </w:rPr>
              <w:t>Au Tchad la Fenêtre nationale de stabilisation (FNS) poursuit un objectif stratégique qui découle de la SRS :</w:t>
            </w:r>
            <w:r w:rsidRPr="007E4040">
              <w:rPr>
                <w:spacing w:val="1"/>
                <w:lang w:val="fr-FR"/>
              </w:rPr>
              <w:t xml:space="preserve"> </w:t>
            </w:r>
            <w:r w:rsidRPr="007E4040">
              <w:rPr>
                <w:lang w:val="fr-FR"/>
              </w:rPr>
              <w:t>restaurer l’autorité et la légitimité de l’</w:t>
            </w:r>
            <w:proofErr w:type="spellStart"/>
            <w:r w:rsidRPr="007E4040">
              <w:rPr>
                <w:lang w:val="fr-FR"/>
              </w:rPr>
              <w:t>Etat</w:t>
            </w:r>
            <w:proofErr w:type="spellEnd"/>
            <w:r w:rsidRPr="007E4040">
              <w:rPr>
                <w:lang w:val="fr-FR"/>
              </w:rPr>
              <w:t xml:space="preserve"> dans les localités et auprès des communautés cibles. Cet objectif</w:t>
            </w:r>
            <w:r w:rsidRPr="007E4040">
              <w:rPr>
                <w:spacing w:val="1"/>
                <w:lang w:val="fr-FR"/>
              </w:rPr>
              <w:t xml:space="preserve"> </w:t>
            </w:r>
            <w:r w:rsidRPr="007E4040">
              <w:rPr>
                <w:lang w:val="fr-FR"/>
              </w:rPr>
              <w:t>stratégique</w:t>
            </w:r>
            <w:r w:rsidRPr="007E4040">
              <w:rPr>
                <w:spacing w:val="-7"/>
                <w:lang w:val="fr-FR"/>
              </w:rPr>
              <w:t xml:space="preserve"> </w:t>
            </w:r>
            <w:r w:rsidRPr="007E4040">
              <w:rPr>
                <w:lang w:val="fr-FR"/>
              </w:rPr>
              <w:t>est</w:t>
            </w:r>
            <w:r w:rsidRPr="007E4040">
              <w:rPr>
                <w:spacing w:val="-5"/>
                <w:lang w:val="fr-FR"/>
              </w:rPr>
              <w:t xml:space="preserve"> </w:t>
            </w:r>
            <w:r w:rsidRPr="007E4040">
              <w:rPr>
                <w:lang w:val="fr-FR"/>
              </w:rPr>
              <w:t>poursuivi</w:t>
            </w:r>
            <w:r w:rsidRPr="007E4040">
              <w:rPr>
                <w:spacing w:val="-6"/>
                <w:lang w:val="fr-FR"/>
              </w:rPr>
              <w:t xml:space="preserve"> </w:t>
            </w:r>
            <w:r w:rsidRPr="007E4040">
              <w:rPr>
                <w:lang w:val="fr-FR"/>
              </w:rPr>
              <w:t>à</w:t>
            </w:r>
            <w:r w:rsidRPr="007E4040">
              <w:rPr>
                <w:spacing w:val="-7"/>
                <w:lang w:val="fr-FR"/>
              </w:rPr>
              <w:t xml:space="preserve"> </w:t>
            </w:r>
            <w:r w:rsidRPr="007E4040">
              <w:rPr>
                <w:lang w:val="fr-FR"/>
              </w:rPr>
              <w:t>travers</w:t>
            </w:r>
            <w:r w:rsidRPr="007E4040">
              <w:rPr>
                <w:spacing w:val="-6"/>
                <w:lang w:val="fr-FR"/>
              </w:rPr>
              <w:t xml:space="preserve"> </w:t>
            </w:r>
            <w:r w:rsidRPr="007E4040">
              <w:rPr>
                <w:lang w:val="fr-FR"/>
              </w:rPr>
              <w:t>trois</w:t>
            </w:r>
            <w:r w:rsidRPr="007E4040">
              <w:rPr>
                <w:spacing w:val="-5"/>
                <w:lang w:val="fr-FR"/>
              </w:rPr>
              <w:t xml:space="preserve"> </w:t>
            </w:r>
            <w:r w:rsidRPr="007E4040">
              <w:rPr>
                <w:lang w:val="fr-FR"/>
              </w:rPr>
              <w:t>objectifs</w:t>
            </w:r>
            <w:r w:rsidRPr="007E4040">
              <w:rPr>
                <w:spacing w:val="-7"/>
                <w:lang w:val="fr-FR"/>
              </w:rPr>
              <w:t xml:space="preserve"> </w:t>
            </w:r>
            <w:proofErr w:type="spellStart"/>
            <w:r w:rsidRPr="007E4040">
              <w:rPr>
                <w:lang w:val="fr-FR"/>
              </w:rPr>
              <w:t>specifiques</w:t>
            </w:r>
            <w:proofErr w:type="spellEnd"/>
            <w:r w:rsidRPr="007E4040">
              <w:rPr>
                <w:spacing w:val="-6"/>
                <w:lang w:val="fr-FR"/>
              </w:rPr>
              <w:t xml:space="preserve"> </w:t>
            </w:r>
            <w:r w:rsidRPr="007E4040">
              <w:rPr>
                <w:lang w:val="fr-FR"/>
              </w:rPr>
              <w:t>ou</w:t>
            </w:r>
            <w:r w:rsidRPr="007E4040">
              <w:rPr>
                <w:spacing w:val="-7"/>
                <w:lang w:val="fr-FR"/>
              </w:rPr>
              <w:t xml:space="preserve"> </w:t>
            </w:r>
            <w:r w:rsidRPr="007E4040">
              <w:rPr>
                <w:lang w:val="fr-FR"/>
              </w:rPr>
              <w:t>produits</w:t>
            </w:r>
            <w:r w:rsidRPr="007E4040">
              <w:rPr>
                <w:spacing w:val="-6"/>
                <w:lang w:val="fr-FR"/>
              </w:rPr>
              <w:t xml:space="preserve"> </w:t>
            </w:r>
            <w:r w:rsidRPr="007E4040">
              <w:rPr>
                <w:lang w:val="fr-FR"/>
              </w:rPr>
              <w:t>immédiats</w:t>
            </w:r>
            <w:r w:rsidRPr="007E4040">
              <w:rPr>
                <w:spacing w:val="-7"/>
                <w:lang w:val="fr-FR"/>
              </w:rPr>
              <w:t xml:space="preserve"> </w:t>
            </w:r>
            <w:r w:rsidRPr="007E4040">
              <w:rPr>
                <w:lang w:val="fr-FR"/>
              </w:rPr>
              <w:t>que</w:t>
            </w:r>
            <w:r w:rsidRPr="007E4040">
              <w:rPr>
                <w:spacing w:val="-6"/>
                <w:lang w:val="fr-FR"/>
              </w:rPr>
              <w:t xml:space="preserve"> </w:t>
            </w:r>
            <w:r w:rsidRPr="007E4040">
              <w:rPr>
                <w:lang w:val="fr-FR"/>
              </w:rPr>
              <w:t>le</w:t>
            </w:r>
            <w:r w:rsidRPr="007E4040">
              <w:rPr>
                <w:spacing w:val="-5"/>
                <w:lang w:val="fr-FR"/>
              </w:rPr>
              <w:t xml:space="preserve"> </w:t>
            </w:r>
            <w:r w:rsidRPr="007E4040">
              <w:rPr>
                <w:lang w:val="fr-FR"/>
              </w:rPr>
              <w:t>projet</w:t>
            </w:r>
            <w:r w:rsidRPr="007E4040">
              <w:rPr>
                <w:spacing w:val="-6"/>
                <w:lang w:val="fr-FR"/>
              </w:rPr>
              <w:t xml:space="preserve"> </w:t>
            </w:r>
            <w:r w:rsidRPr="007E4040">
              <w:rPr>
                <w:lang w:val="fr-FR"/>
              </w:rPr>
              <w:t>doit</w:t>
            </w:r>
            <w:r w:rsidRPr="007E4040">
              <w:rPr>
                <w:spacing w:val="-6"/>
                <w:lang w:val="fr-FR"/>
              </w:rPr>
              <w:t xml:space="preserve"> </w:t>
            </w:r>
            <w:r w:rsidRPr="007E4040">
              <w:rPr>
                <w:lang w:val="fr-FR"/>
              </w:rPr>
              <w:t>réaliser</w:t>
            </w:r>
            <w:r w:rsidRPr="007E4040">
              <w:rPr>
                <w:spacing w:val="-6"/>
                <w:lang w:val="fr-FR"/>
              </w:rPr>
              <w:t xml:space="preserve"> </w:t>
            </w:r>
            <w:r w:rsidRPr="007E4040">
              <w:rPr>
                <w:lang w:val="fr-FR"/>
              </w:rPr>
              <w:t>sur</w:t>
            </w:r>
            <w:r w:rsidRPr="007E4040">
              <w:rPr>
                <w:spacing w:val="-6"/>
                <w:lang w:val="fr-FR"/>
              </w:rPr>
              <w:t xml:space="preserve"> </w:t>
            </w:r>
            <w:r w:rsidRPr="007E4040">
              <w:rPr>
                <w:lang w:val="fr-FR"/>
              </w:rPr>
              <w:t>le</w:t>
            </w:r>
            <w:r w:rsidRPr="007E4040">
              <w:rPr>
                <w:spacing w:val="-52"/>
                <w:lang w:val="fr-FR"/>
              </w:rPr>
              <w:t xml:space="preserve"> </w:t>
            </w:r>
            <w:r w:rsidRPr="007E4040">
              <w:rPr>
                <w:lang w:val="fr-FR"/>
              </w:rPr>
              <w:t>terrain :</w:t>
            </w:r>
          </w:p>
          <w:p w14:paraId="304A6CC5" w14:textId="77777777" w:rsidR="00561EE2" w:rsidRPr="007E4040" w:rsidRDefault="00561EE2" w:rsidP="00561EE2">
            <w:pPr>
              <w:pStyle w:val="TableParagraph"/>
              <w:numPr>
                <w:ilvl w:val="0"/>
                <w:numId w:val="43"/>
              </w:numPr>
              <w:tabs>
                <w:tab w:val="left" w:pos="882"/>
              </w:tabs>
              <w:spacing w:before="1" w:line="252" w:lineRule="exact"/>
              <w:ind w:hanging="361"/>
              <w:rPr>
                <w:lang w:val="fr-FR"/>
              </w:rPr>
            </w:pPr>
            <w:r w:rsidRPr="007E4040">
              <w:rPr>
                <w:lang w:val="fr-FR"/>
              </w:rPr>
              <w:t>La</w:t>
            </w:r>
            <w:r w:rsidRPr="007E4040">
              <w:rPr>
                <w:spacing w:val="-1"/>
                <w:lang w:val="fr-FR"/>
              </w:rPr>
              <w:t xml:space="preserve"> </w:t>
            </w:r>
            <w:r w:rsidRPr="007E4040">
              <w:rPr>
                <w:lang w:val="fr-FR"/>
              </w:rPr>
              <w:t>sécurité</w:t>
            </w:r>
            <w:r w:rsidRPr="007E4040">
              <w:rPr>
                <w:spacing w:val="-3"/>
                <w:lang w:val="fr-FR"/>
              </w:rPr>
              <w:t xml:space="preserve"> </w:t>
            </w:r>
            <w:r w:rsidRPr="007E4040">
              <w:rPr>
                <w:lang w:val="fr-FR"/>
              </w:rPr>
              <w:t>et</w:t>
            </w:r>
            <w:r w:rsidRPr="007E4040">
              <w:rPr>
                <w:spacing w:val="-3"/>
                <w:lang w:val="fr-FR"/>
              </w:rPr>
              <w:t xml:space="preserve"> </w:t>
            </w:r>
            <w:r w:rsidRPr="007E4040">
              <w:rPr>
                <w:lang w:val="fr-FR"/>
              </w:rPr>
              <w:t>le</w:t>
            </w:r>
            <w:r w:rsidRPr="007E4040">
              <w:rPr>
                <w:spacing w:val="-1"/>
                <w:lang w:val="fr-FR"/>
              </w:rPr>
              <w:t xml:space="preserve"> </w:t>
            </w:r>
            <w:r w:rsidRPr="007E4040">
              <w:rPr>
                <w:lang w:val="fr-FR"/>
              </w:rPr>
              <w:t>bien-être</w:t>
            </w:r>
            <w:r w:rsidRPr="007E4040">
              <w:rPr>
                <w:spacing w:val="-1"/>
                <w:lang w:val="fr-FR"/>
              </w:rPr>
              <w:t xml:space="preserve"> </w:t>
            </w:r>
            <w:r w:rsidRPr="007E4040">
              <w:rPr>
                <w:lang w:val="fr-FR"/>
              </w:rPr>
              <w:t>(</w:t>
            </w:r>
            <w:proofErr w:type="spellStart"/>
            <w:r w:rsidRPr="007E4040">
              <w:rPr>
                <w:lang w:val="fr-FR"/>
              </w:rPr>
              <w:t>safety</w:t>
            </w:r>
            <w:proofErr w:type="spellEnd"/>
            <w:r w:rsidRPr="007E4040">
              <w:rPr>
                <w:lang w:val="fr-FR"/>
              </w:rPr>
              <w:t>)</w:t>
            </w:r>
            <w:r w:rsidRPr="007E4040">
              <w:rPr>
                <w:spacing w:val="-3"/>
                <w:lang w:val="fr-FR"/>
              </w:rPr>
              <w:t xml:space="preserve"> </w:t>
            </w:r>
            <w:r w:rsidRPr="007E4040">
              <w:rPr>
                <w:lang w:val="fr-FR"/>
              </w:rPr>
              <w:t>communautaires</w:t>
            </w:r>
            <w:r w:rsidRPr="007E4040">
              <w:rPr>
                <w:spacing w:val="-3"/>
                <w:lang w:val="fr-FR"/>
              </w:rPr>
              <w:t xml:space="preserve"> </w:t>
            </w:r>
            <w:r w:rsidRPr="007E4040">
              <w:rPr>
                <w:lang w:val="fr-FR"/>
              </w:rPr>
              <w:t>sont</w:t>
            </w:r>
            <w:r w:rsidRPr="007E4040">
              <w:rPr>
                <w:spacing w:val="-3"/>
                <w:lang w:val="fr-FR"/>
              </w:rPr>
              <w:t xml:space="preserve"> </w:t>
            </w:r>
            <w:proofErr w:type="spellStart"/>
            <w:r w:rsidRPr="007E4040">
              <w:rPr>
                <w:lang w:val="fr-FR"/>
              </w:rPr>
              <w:t>amélioréss</w:t>
            </w:r>
            <w:proofErr w:type="spellEnd"/>
            <w:r w:rsidRPr="007E4040">
              <w:rPr>
                <w:lang w:val="fr-FR"/>
              </w:rPr>
              <w:t xml:space="preserve"> ;</w:t>
            </w:r>
          </w:p>
          <w:p w14:paraId="323B9018" w14:textId="77777777" w:rsidR="00561EE2" w:rsidRPr="007E4040" w:rsidRDefault="00561EE2" w:rsidP="00561EE2">
            <w:pPr>
              <w:pStyle w:val="TableParagraph"/>
              <w:numPr>
                <w:ilvl w:val="0"/>
                <w:numId w:val="43"/>
              </w:numPr>
              <w:tabs>
                <w:tab w:val="left" w:pos="882"/>
              </w:tabs>
              <w:spacing w:line="252" w:lineRule="exact"/>
              <w:ind w:hanging="361"/>
              <w:rPr>
                <w:lang w:val="fr-FR"/>
              </w:rPr>
            </w:pPr>
            <w:r w:rsidRPr="007E4040">
              <w:rPr>
                <w:lang w:val="fr-FR"/>
              </w:rPr>
              <w:t>Les</w:t>
            </w:r>
            <w:r w:rsidRPr="007E4040">
              <w:rPr>
                <w:spacing w:val="-2"/>
                <w:lang w:val="fr-FR"/>
              </w:rPr>
              <w:t xml:space="preserve"> </w:t>
            </w:r>
            <w:r w:rsidRPr="007E4040">
              <w:rPr>
                <w:lang w:val="fr-FR"/>
              </w:rPr>
              <w:t>infrastructures</w:t>
            </w:r>
            <w:r w:rsidRPr="007E4040">
              <w:rPr>
                <w:spacing w:val="-3"/>
                <w:lang w:val="fr-FR"/>
              </w:rPr>
              <w:t xml:space="preserve"> </w:t>
            </w:r>
            <w:r w:rsidRPr="007E4040">
              <w:rPr>
                <w:lang w:val="fr-FR"/>
              </w:rPr>
              <w:t>essentielles</w:t>
            </w:r>
            <w:r w:rsidRPr="007E4040">
              <w:rPr>
                <w:spacing w:val="-4"/>
                <w:lang w:val="fr-FR"/>
              </w:rPr>
              <w:t xml:space="preserve"> </w:t>
            </w:r>
            <w:r w:rsidRPr="007E4040">
              <w:rPr>
                <w:lang w:val="fr-FR"/>
              </w:rPr>
              <w:t>et</w:t>
            </w:r>
            <w:r w:rsidRPr="007E4040">
              <w:rPr>
                <w:spacing w:val="-3"/>
                <w:lang w:val="fr-FR"/>
              </w:rPr>
              <w:t xml:space="preserve"> </w:t>
            </w:r>
            <w:r w:rsidRPr="007E4040">
              <w:rPr>
                <w:lang w:val="fr-FR"/>
              </w:rPr>
              <w:t>les</w:t>
            </w:r>
            <w:r w:rsidRPr="007E4040">
              <w:rPr>
                <w:spacing w:val="-4"/>
                <w:lang w:val="fr-FR"/>
              </w:rPr>
              <w:t xml:space="preserve"> </w:t>
            </w:r>
            <w:r w:rsidRPr="007E4040">
              <w:rPr>
                <w:lang w:val="fr-FR"/>
              </w:rPr>
              <w:t>services</w:t>
            </w:r>
            <w:r w:rsidRPr="007E4040">
              <w:rPr>
                <w:spacing w:val="-1"/>
                <w:lang w:val="fr-FR"/>
              </w:rPr>
              <w:t xml:space="preserve"> </w:t>
            </w:r>
            <w:r w:rsidRPr="007E4040">
              <w:rPr>
                <w:lang w:val="fr-FR"/>
              </w:rPr>
              <w:t>de</w:t>
            </w:r>
            <w:r w:rsidRPr="007E4040">
              <w:rPr>
                <w:spacing w:val="-2"/>
                <w:lang w:val="fr-FR"/>
              </w:rPr>
              <w:t xml:space="preserve"> </w:t>
            </w:r>
            <w:r w:rsidRPr="007E4040">
              <w:rPr>
                <w:lang w:val="fr-FR"/>
              </w:rPr>
              <w:t>base</w:t>
            </w:r>
            <w:r w:rsidRPr="007E4040">
              <w:rPr>
                <w:spacing w:val="-2"/>
                <w:lang w:val="fr-FR"/>
              </w:rPr>
              <w:t xml:space="preserve"> </w:t>
            </w:r>
            <w:r w:rsidRPr="007E4040">
              <w:rPr>
                <w:lang w:val="fr-FR"/>
              </w:rPr>
              <w:t>sont fonctionnels</w:t>
            </w:r>
            <w:r w:rsidRPr="007E4040">
              <w:rPr>
                <w:spacing w:val="4"/>
                <w:lang w:val="fr-FR"/>
              </w:rPr>
              <w:t xml:space="preserve"> </w:t>
            </w:r>
            <w:r w:rsidRPr="007E4040">
              <w:rPr>
                <w:lang w:val="fr-FR"/>
              </w:rPr>
              <w:t>;</w:t>
            </w:r>
          </w:p>
          <w:p w14:paraId="3213A9FC" w14:textId="77777777" w:rsidR="00561EE2" w:rsidRPr="007E4040" w:rsidRDefault="00561EE2" w:rsidP="00561EE2">
            <w:pPr>
              <w:pStyle w:val="TableParagraph"/>
              <w:numPr>
                <w:ilvl w:val="0"/>
                <w:numId w:val="43"/>
              </w:numPr>
              <w:tabs>
                <w:tab w:val="left" w:pos="882"/>
              </w:tabs>
              <w:spacing w:before="2"/>
              <w:ind w:hanging="361"/>
              <w:rPr>
                <w:lang w:val="fr-FR"/>
              </w:rPr>
            </w:pPr>
            <w:r w:rsidRPr="007E4040">
              <w:rPr>
                <w:lang w:val="fr-FR"/>
              </w:rPr>
              <w:t>Les</w:t>
            </w:r>
            <w:r w:rsidRPr="007E4040">
              <w:rPr>
                <w:spacing w:val="-2"/>
                <w:lang w:val="fr-FR"/>
              </w:rPr>
              <w:t xml:space="preserve"> </w:t>
            </w:r>
            <w:r w:rsidRPr="007E4040">
              <w:rPr>
                <w:lang w:val="fr-FR"/>
              </w:rPr>
              <w:t>moyens</w:t>
            </w:r>
            <w:r w:rsidRPr="007E4040">
              <w:rPr>
                <w:spacing w:val="-1"/>
                <w:lang w:val="fr-FR"/>
              </w:rPr>
              <w:t xml:space="preserve"> </w:t>
            </w:r>
            <w:r w:rsidRPr="007E4040">
              <w:rPr>
                <w:lang w:val="fr-FR"/>
              </w:rPr>
              <w:t>de</w:t>
            </w:r>
            <w:r w:rsidRPr="007E4040">
              <w:rPr>
                <w:spacing w:val="-2"/>
                <w:lang w:val="fr-FR"/>
              </w:rPr>
              <w:t xml:space="preserve"> </w:t>
            </w:r>
            <w:r w:rsidRPr="007E4040">
              <w:rPr>
                <w:lang w:val="fr-FR"/>
              </w:rPr>
              <w:t>subsistance</w:t>
            </w:r>
            <w:r w:rsidRPr="007E4040">
              <w:rPr>
                <w:spacing w:val="-3"/>
                <w:lang w:val="fr-FR"/>
              </w:rPr>
              <w:t xml:space="preserve"> </w:t>
            </w:r>
            <w:r w:rsidRPr="007E4040">
              <w:rPr>
                <w:lang w:val="fr-FR"/>
              </w:rPr>
              <w:t>sont</w:t>
            </w:r>
            <w:r w:rsidRPr="007E4040">
              <w:rPr>
                <w:spacing w:val="-1"/>
                <w:lang w:val="fr-FR"/>
              </w:rPr>
              <w:t xml:space="preserve"> </w:t>
            </w:r>
            <w:r w:rsidRPr="007E4040">
              <w:rPr>
                <w:lang w:val="fr-FR"/>
              </w:rPr>
              <w:t>disponibles.</w:t>
            </w:r>
          </w:p>
          <w:p w14:paraId="376CE40A" w14:textId="77777777" w:rsidR="00561EE2" w:rsidRPr="007E4040" w:rsidRDefault="00561EE2" w:rsidP="00561EE2">
            <w:pPr>
              <w:pStyle w:val="TableParagraph"/>
              <w:spacing w:before="6"/>
              <w:rPr>
                <w:b/>
                <w:sz w:val="20"/>
                <w:lang w:val="fr-FR"/>
              </w:rPr>
            </w:pPr>
          </w:p>
          <w:p w14:paraId="67753603" w14:textId="77777777" w:rsidR="00561EE2" w:rsidRPr="007E4040" w:rsidRDefault="00561EE2" w:rsidP="00561EE2">
            <w:pPr>
              <w:pStyle w:val="TableParagraph"/>
              <w:spacing w:before="1"/>
              <w:ind w:left="107" w:right="92"/>
              <w:jc w:val="both"/>
              <w:rPr>
                <w:lang w:val="fr-FR"/>
              </w:rPr>
            </w:pPr>
            <w:r w:rsidRPr="007E4040">
              <w:rPr>
                <w:lang w:val="fr-FR"/>
              </w:rPr>
              <w:t>La mise en œuvre du projet a commencé par l’identification de 12 localités cibles : 6 dans la province du Lac et 6</w:t>
            </w:r>
            <w:r w:rsidRPr="007E4040">
              <w:rPr>
                <w:spacing w:val="-52"/>
                <w:lang w:val="fr-FR"/>
              </w:rPr>
              <w:t xml:space="preserve"> </w:t>
            </w:r>
            <w:r w:rsidRPr="007E4040">
              <w:rPr>
                <w:lang w:val="fr-FR"/>
              </w:rPr>
              <w:t xml:space="preserve">dans province de </w:t>
            </w:r>
            <w:proofErr w:type="spellStart"/>
            <w:r w:rsidRPr="007E4040">
              <w:rPr>
                <w:lang w:val="fr-FR"/>
              </w:rPr>
              <w:t>Hadjer</w:t>
            </w:r>
            <w:proofErr w:type="spellEnd"/>
            <w:r w:rsidRPr="007E4040">
              <w:rPr>
                <w:lang w:val="fr-FR"/>
              </w:rPr>
              <w:t xml:space="preserve"> </w:t>
            </w:r>
            <w:proofErr w:type="spellStart"/>
            <w:r w:rsidRPr="007E4040">
              <w:rPr>
                <w:lang w:val="fr-FR"/>
              </w:rPr>
              <w:t>Lamis</w:t>
            </w:r>
            <w:proofErr w:type="spellEnd"/>
            <w:r w:rsidRPr="007E4040">
              <w:rPr>
                <w:lang w:val="fr-FR"/>
              </w:rPr>
              <w:t xml:space="preserve">. Pour la phase 1, quatre localités ont été ciblées : </w:t>
            </w:r>
            <w:proofErr w:type="spellStart"/>
            <w:r w:rsidRPr="007E4040">
              <w:rPr>
                <w:lang w:val="fr-FR"/>
              </w:rPr>
              <w:t>Guité</w:t>
            </w:r>
            <w:proofErr w:type="spellEnd"/>
            <w:r w:rsidRPr="007E4040">
              <w:rPr>
                <w:lang w:val="fr-FR"/>
              </w:rPr>
              <w:t xml:space="preserve"> et </w:t>
            </w:r>
            <w:proofErr w:type="spellStart"/>
            <w:r w:rsidRPr="007E4040">
              <w:rPr>
                <w:lang w:val="fr-FR"/>
              </w:rPr>
              <w:t>Baltram</w:t>
            </w:r>
            <w:proofErr w:type="spellEnd"/>
            <w:r w:rsidRPr="007E4040">
              <w:rPr>
                <w:lang w:val="fr-FR"/>
              </w:rPr>
              <w:t xml:space="preserve"> dans le </w:t>
            </w:r>
            <w:proofErr w:type="spellStart"/>
            <w:r w:rsidRPr="007E4040">
              <w:rPr>
                <w:lang w:val="fr-FR"/>
              </w:rPr>
              <w:t>Hadjer</w:t>
            </w:r>
            <w:proofErr w:type="spellEnd"/>
            <w:r w:rsidRPr="007E4040">
              <w:rPr>
                <w:spacing w:val="1"/>
                <w:lang w:val="fr-FR"/>
              </w:rPr>
              <w:t xml:space="preserve"> </w:t>
            </w:r>
            <w:proofErr w:type="spellStart"/>
            <w:r w:rsidRPr="007E4040">
              <w:rPr>
                <w:lang w:val="fr-FR"/>
              </w:rPr>
              <w:t>Lamis</w:t>
            </w:r>
            <w:proofErr w:type="spellEnd"/>
            <w:r w:rsidRPr="007E4040">
              <w:rPr>
                <w:lang w:val="fr-FR"/>
              </w:rPr>
              <w:t xml:space="preserve">, </w:t>
            </w:r>
            <w:proofErr w:type="spellStart"/>
            <w:r w:rsidRPr="007E4040">
              <w:rPr>
                <w:lang w:val="fr-FR"/>
              </w:rPr>
              <w:t>Ngalamia</w:t>
            </w:r>
            <w:proofErr w:type="spellEnd"/>
            <w:r w:rsidRPr="007E4040">
              <w:rPr>
                <w:lang w:val="fr-FR"/>
              </w:rPr>
              <w:t xml:space="preserve"> et </w:t>
            </w:r>
            <w:proofErr w:type="spellStart"/>
            <w:r w:rsidRPr="007E4040">
              <w:rPr>
                <w:lang w:val="fr-FR"/>
              </w:rPr>
              <w:t>Koulkimé</w:t>
            </w:r>
            <w:proofErr w:type="spellEnd"/>
            <w:r w:rsidRPr="007E4040">
              <w:rPr>
                <w:lang w:val="fr-FR"/>
              </w:rPr>
              <w:t xml:space="preserve"> dans le Lac. Cette Phase 1 s’est étalée de 1</w:t>
            </w:r>
            <w:r w:rsidRPr="007E4040">
              <w:rPr>
                <w:vertAlign w:val="superscript"/>
                <w:lang w:val="fr-FR"/>
              </w:rPr>
              <w:t>er</w:t>
            </w:r>
            <w:r w:rsidRPr="007E4040">
              <w:rPr>
                <w:lang w:val="fr-FR"/>
              </w:rPr>
              <w:t xml:space="preserve"> janvier 2020 au 31 août 2022. Une</w:t>
            </w:r>
            <w:r w:rsidRPr="007E4040">
              <w:rPr>
                <w:spacing w:val="1"/>
                <w:lang w:val="fr-FR"/>
              </w:rPr>
              <w:t xml:space="preserve"> </w:t>
            </w:r>
            <w:r w:rsidRPr="007E4040">
              <w:rPr>
                <w:lang w:val="fr-FR"/>
              </w:rPr>
              <w:t>extension</w:t>
            </w:r>
            <w:r w:rsidRPr="007E4040">
              <w:rPr>
                <w:spacing w:val="-1"/>
                <w:lang w:val="fr-FR"/>
              </w:rPr>
              <w:t xml:space="preserve"> </w:t>
            </w:r>
            <w:r w:rsidRPr="007E4040">
              <w:rPr>
                <w:lang w:val="fr-FR"/>
              </w:rPr>
              <w:t>sans coût</w:t>
            </w:r>
            <w:r w:rsidRPr="007E4040">
              <w:rPr>
                <w:spacing w:val="-2"/>
                <w:lang w:val="fr-FR"/>
              </w:rPr>
              <w:t xml:space="preserve"> </w:t>
            </w:r>
            <w:r w:rsidRPr="007E4040">
              <w:rPr>
                <w:lang w:val="fr-FR"/>
              </w:rPr>
              <w:t>a permis d’aller</w:t>
            </w:r>
            <w:r w:rsidRPr="007E4040">
              <w:rPr>
                <w:spacing w:val="-2"/>
                <w:lang w:val="fr-FR"/>
              </w:rPr>
              <w:t xml:space="preserve"> </w:t>
            </w:r>
            <w:r w:rsidRPr="007E4040">
              <w:rPr>
                <w:lang w:val="fr-FR"/>
              </w:rPr>
              <w:t>au 31 décembre 2022.</w:t>
            </w:r>
          </w:p>
          <w:p w14:paraId="16A5FDE3" w14:textId="77777777" w:rsidR="00561EE2" w:rsidRPr="007E4040" w:rsidRDefault="00561EE2" w:rsidP="00561EE2">
            <w:pPr>
              <w:pStyle w:val="TableParagraph"/>
              <w:spacing w:before="9"/>
              <w:rPr>
                <w:b/>
                <w:sz w:val="20"/>
                <w:lang w:val="fr-FR"/>
              </w:rPr>
            </w:pPr>
          </w:p>
          <w:p w14:paraId="7909BD69" w14:textId="77777777" w:rsidR="00561EE2" w:rsidRPr="007E4040" w:rsidRDefault="00561EE2" w:rsidP="00561EE2">
            <w:pPr>
              <w:pStyle w:val="TableParagraph"/>
              <w:ind w:left="107"/>
              <w:rPr>
                <w:lang w:val="fr-FR"/>
              </w:rPr>
            </w:pPr>
            <w:r w:rsidRPr="007E4040">
              <w:rPr>
                <w:lang w:val="fr-FR"/>
              </w:rPr>
              <w:t>Les</w:t>
            </w:r>
            <w:r w:rsidRPr="007E4040">
              <w:rPr>
                <w:spacing w:val="-2"/>
                <w:lang w:val="fr-FR"/>
              </w:rPr>
              <w:t xml:space="preserve"> </w:t>
            </w:r>
            <w:r w:rsidRPr="007E4040">
              <w:rPr>
                <w:lang w:val="fr-FR"/>
              </w:rPr>
              <w:t>appuis</w:t>
            </w:r>
            <w:r w:rsidRPr="007E4040">
              <w:rPr>
                <w:spacing w:val="-3"/>
                <w:lang w:val="fr-FR"/>
              </w:rPr>
              <w:t xml:space="preserve"> </w:t>
            </w:r>
            <w:r w:rsidRPr="007E4040">
              <w:rPr>
                <w:lang w:val="fr-FR"/>
              </w:rPr>
              <w:t>sont fournis</w:t>
            </w:r>
            <w:r w:rsidRPr="007E4040">
              <w:rPr>
                <w:spacing w:val="-1"/>
                <w:lang w:val="fr-FR"/>
              </w:rPr>
              <w:t xml:space="preserve"> </w:t>
            </w:r>
            <w:r w:rsidRPr="007E4040">
              <w:rPr>
                <w:lang w:val="fr-FR"/>
              </w:rPr>
              <w:t>essentiellement à</w:t>
            </w:r>
            <w:r w:rsidRPr="007E4040">
              <w:rPr>
                <w:spacing w:val="-4"/>
                <w:lang w:val="fr-FR"/>
              </w:rPr>
              <w:t xml:space="preserve"> </w:t>
            </w:r>
            <w:r w:rsidRPr="007E4040">
              <w:rPr>
                <w:lang w:val="fr-FR"/>
              </w:rPr>
              <w:t>deux</w:t>
            </w:r>
            <w:r w:rsidRPr="007E4040">
              <w:rPr>
                <w:spacing w:val="-1"/>
                <w:lang w:val="fr-FR"/>
              </w:rPr>
              <w:t xml:space="preserve"> </w:t>
            </w:r>
            <w:r w:rsidRPr="007E4040">
              <w:rPr>
                <w:lang w:val="fr-FR"/>
              </w:rPr>
              <w:t>niveau :</w:t>
            </w:r>
          </w:p>
          <w:p w14:paraId="05B45E15" w14:textId="77777777" w:rsidR="00561EE2" w:rsidRPr="007E4040" w:rsidRDefault="00561EE2" w:rsidP="00561EE2">
            <w:pPr>
              <w:pStyle w:val="TableParagraph"/>
              <w:numPr>
                <w:ilvl w:val="0"/>
                <w:numId w:val="43"/>
              </w:numPr>
              <w:tabs>
                <w:tab w:val="left" w:pos="829"/>
              </w:tabs>
              <w:spacing w:before="1" w:line="252" w:lineRule="exact"/>
              <w:ind w:left="828" w:hanging="361"/>
              <w:rPr>
                <w:lang w:val="fr-FR"/>
              </w:rPr>
            </w:pPr>
            <w:r w:rsidRPr="007E4040">
              <w:rPr>
                <w:lang w:val="fr-FR"/>
              </w:rPr>
              <w:t>Gouvernorats</w:t>
            </w:r>
            <w:r w:rsidRPr="007E4040">
              <w:rPr>
                <w:spacing w:val="-2"/>
                <w:lang w:val="fr-FR"/>
              </w:rPr>
              <w:t xml:space="preserve"> </w:t>
            </w:r>
            <w:r w:rsidRPr="007E4040">
              <w:rPr>
                <w:lang w:val="fr-FR"/>
              </w:rPr>
              <w:t>pour</w:t>
            </w:r>
            <w:r w:rsidRPr="007E4040">
              <w:rPr>
                <w:spacing w:val="-3"/>
                <w:lang w:val="fr-FR"/>
              </w:rPr>
              <w:t xml:space="preserve"> </w:t>
            </w:r>
            <w:r w:rsidRPr="007E4040">
              <w:rPr>
                <w:lang w:val="fr-FR"/>
              </w:rPr>
              <w:t>la</w:t>
            </w:r>
            <w:r w:rsidRPr="007E4040">
              <w:rPr>
                <w:spacing w:val="-2"/>
                <w:lang w:val="fr-FR"/>
              </w:rPr>
              <w:t xml:space="preserve"> </w:t>
            </w:r>
            <w:r w:rsidRPr="007E4040">
              <w:rPr>
                <w:lang w:val="fr-FR"/>
              </w:rPr>
              <w:t>coordination</w:t>
            </w:r>
            <w:r w:rsidRPr="007E4040">
              <w:rPr>
                <w:spacing w:val="-4"/>
                <w:lang w:val="fr-FR"/>
              </w:rPr>
              <w:t xml:space="preserve"> </w:t>
            </w:r>
            <w:r w:rsidRPr="007E4040">
              <w:rPr>
                <w:lang w:val="fr-FR"/>
              </w:rPr>
              <w:t>sécuritaire</w:t>
            </w:r>
            <w:r w:rsidRPr="007E4040">
              <w:rPr>
                <w:spacing w:val="-1"/>
                <w:lang w:val="fr-FR"/>
              </w:rPr>
              <w:t xml:space="preserve"> </w:t>
            </w:r>
            <w:r w:rsidRPr="007E4040">
              <w:rPr>
                <w:lang w:val="fr-FR"/>
              </w:rPr>
              <w:t>et</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développement</w:t>
            </w:r>
            <w:r w:rsidRPr="007E4040">
              <w:rPr>
                <w:spacing w:val="1"/>
                <w:lang w:val="fr-FR"/>
              </w:rPr>
              <w:t xml:space="preserve"> </w:t>
            </w:r>
            <w:r w:rsidRPr="007E4040">
              <w:rPr>
                <w:lang w:val="fr-FR"/>
              </w:rPr>
              <w:t>;</w:t>
            </w:r>
          </w:p>
          <w:p w14:paraId="738A05B2" w14:textId="77777777" w:rsidR="00561EE2" w:rsidRPr="007E4040" w:rsidRDefault="00561EE2" w:rsidP="00561EE2">
            <w:pPr>
              <w:pStyle w:val="TableParagraph"/>
              <w:numPr>
                <w:ilvl w:val="0"/>
                <w:numId w:val="43"/>
              </w:numPr>
              <w:tabs>
                <w:tab w:val="left" w:pos="829"/>
              </w:tabs>
              <w:spacing w:line="252" w:lineRule="exact"/>
              <w:ind w:left="828" w:hanging="361"/>
              <w:rPr>
                <w:lang w:val="fr-FR"/>
              </w:rPr>
            </w:pPr>
            <w:r w:rsidRPr="007E4040">
              <w:rPr>
                <w:lang w:val="fr-FR"/>
              </w:rPr>
              <w:t>Localités</w:t>
            </w:r>
            <w:r w:rsidRPr="007E4040">
              <w:rPr>
                <w:spacing w:val="-2"/>
                <w:lang w:val="fr-FR"/>
              </w:rPr>
              <w:t xml:space="preserve"> </w:t>
            </w:r>
            <w:r w:rsidRPr="007E4040">
              <w:rPr>
                <w:lang w:val="fr-FR"/>
              </w:rPr>
              <w:t>cibles</w:t>
            </w:r>
            <w:r w:rsidRPr="007E4040">
              <w:rPr>
                <w:spacing w:val="-4"/>
                <w:lang w:val="fr-FR"/>
              </w:rPr>
              <w:t xml:space="preserve"> </w:t>
            </w:r>
            <w:r w:rsidRPr="007E4040">
              <w:rPr>
                <w:lang w:val="fr-FR"/>
              </w:rPr>
              <w:t>où</w:t>
            </w:r>
            <w:r w:rsidRPr="007E4040">
              <w:rPr>
                <w:spacing w:val="-2"/>
                <w:lang w:val="fr-FR"/>
              </w:rPr>
              <w:t xml:space="preserve"> </w:t>
            </w:r>
            <w:r w:rsidRPr="007E4040">
              <w:rPr>
                <w:lang w:val="fr-FR"/>
              </w:rPr>
              <w:t>se</w:t>
            </w:r>
            <w:r w:rsidRPr="007E4040">
              <w:rPr>
                <w:spacing w:val="-3"/>
                <w:lang w:val="fr-FR"/>
              </w:rPr>
              <w:t xml:space="preserve"> </w:t>
            </w:r>
            <w:r w:rsidRPr="007E4040">
              <w:rPr>
                <w:lang w:val="fr-FR"/>
              </w:rPr>
              <w:t>déroulent</w:t>
            </w:r>
            <w:r w:rsidRPr="007E4040">
              <w:rPr>
                <w:spacing w:val="-1"/>
                <w:lang w:val="fr-FR"/>
              </w:rPr>
              <w:t xml:space="preserve"> </w:t>
            </w:r>
            <w:r w:rsidRPr="007E4040">
              <w:rPr>
                <w:lang w:val="fr-FR"/>
              </w:rPr>
              <w:t>l’essentiel</w:t>
            </w:r>
            <w:r w:rsidRPr="007E4040">
              <w:rPr>
                <w:spacing w:val="-1"/>
                <w:lang w:val="fr-FR"/>
              </w:rPr>
              <w:t xml:space="preserve"> </w:t>
            </w:r>
            <w:r w:rsidRPr="007E4040">
              <w:rPr>
                <w:lang w:val="fr-FR"/>
              </w:rPr>
              <w:t>des</w:t>
            </w:r>
            <w:r w:rsidRPr="007E4040">
              <w:rPr>
                <w:spacing w:val="-1"/>
                <w:lang w:val="fr-FR"/>
              </w:rPr>
              <w:t xml:space="preserve"> </w:t>
            </w:r>
            <w:r w:rsidRPr="007E4040">
              <w:rPr>
                <w:lang w:val="fr-FR"/>
              </w:rPr>
              <w:t>appuis.</w:t>
            </w:r>
          </w:p>
          <w:p w14:paraId="1109751A" w14:textId="77777777" w:rsidR="00561EE2" w:rsidRPr="007E4040" w:rsidRDefault="00561EE2" w:rsidP="00561EE2">
            <w:pPr>
              <w:pStyle w:val="TableParagraph"/>
              <w:spacing w:before="9"/>
              <w:rPr>
                <w:b/>
                <w:sz w:val="20"/>
                <w:lang w:val="fr-FR"/>
              </w:rPr>
            </w:pPr>
          </w:p>
          <w:p w14:paraId="32DE2E9A" w14:textId="77777777" w:rsidR="00561EE2" w:rsidRPr="007E4040" w:rsidRDefault="00561EE2" w:rsidP="00561EE2">
            <w:pPr>
              <w:pStyle w:val="TableParagraph"/>
              <w:spacing w:before="1"/>
              <w:ind w:left="107" w:right="100"/>
              <w:rPr>
                <w:lang w:val="fr-FR"/>
              </w:rPr>
            </w:pPr>
            <w:r w:rsidRPr="007E4040">
              <w:rPr>
                <w:lang w:val="fr-FR"/>
              </w:rPr>
              <w:t>Le système de gouvernance du projet dispose d’un Comité de Pilotage, d’un Comité technique et d’une équipe de</w:t>
            </w:r>
            <w:r w:rsidRPr="007E4040">
              <w:rPr>
                <w:spacing w:val="-52"/>
                <w:lang w:val="fr-FR"/>
              </w:rPr>
              <w:t xml:space="preserve"> </w:t>
            </w:r>
            <w:r w:rsidRPr="007E4040">
              <w:rPr>
                <w:lang w:val="fr-FR"/>
              </w:rPr>
              <w:t>gestion</w:t>
            </w:r>
            <w:r w:rsidRPr="007E4040">
              <w:rPr>
                <w:spacing w:val="-1"/>
                <w:lang w:val="fr-FR"/>
              </w:rPr>
              <w:t xml:space="preserve"> </w:t>
            </w:r>
            <w:r w:rsidRPr="007E4040">
              <w:rPr>
                <w:lang w:val="fr-FR"/>
              </w:rPr>
              <w:t>du projet.</w:t>
            </w:r>
          </w:p>
          <w:p w14:paraId="10AEA0B7" w14:textId="77777777" w:rsidR="00561EE2" w:rsidRPr="007E4040" w:rsidRDefault="00561EE2" w:rsidP="00561EE2">
            <w:pPr>
              <w:pStyle w:val="TableParagraph"/>
              <w:spacing w:before="8"/>
              <w:rPr>
                <w:b/>
                <w:sz w:val="20"/>
                <w:lang w:val="fr-FR"/>
              </w:rPr>
            </w:pPr>
          </w:p>
          <w:p w14:paraId="16584CFF" w14:textId="77777777" w:rsidR="00561EE2" w:rsidRPr="007E4040" w:rsidRDefault="00561EE2" w:rsidP="00561EE2">
            <w:pPr>
              <w:pStyle w:val="TableParagraph"/>
              <w:ind w:left="107"/>
              <w:rPr>
                <w:lang w:val="fr-FR"/>
              </w:rPr>
            </w:pPr>
            <w:r w:rsidRPr="007E4040">
              <w:rPr>
                <w:lang w:val="fr-FR"/>
              </w:rPr>
              <w:t>Le</w:t>
            </w:r>
            <w:r w:rsidRPr="007E4040">
              <w:rPr>
                <w:spacing w:val="22"/>
                <w:lang w:val="fr-FR"/>
              </w:rPr>
              <w:t xml:space="preserve"> </w:t>
            </w:r>
            <w:r w:rsidRPr="007E4040">
              <w:rPr>
                <w:lang w:val="fr-FR"/>
              </w:rPr>
              <w:t>projet</w:t>
            </w:r>
            <w:r w:rsidRPr="007E4040">
              <w:rPr>
                <w:spacing w:val="21"/>
                <w:lang w:val="fr-FR"/>
              </w:rPr>
              <w:t xml:space="preserve"> </w:t>
            </w:r>
            <w:r w:rsidRPr="007E4040">
              <w:rPr>
                <w:lang w:val="fr-FR"/>
              </w:rPr>
              <w:t>est</w:t>
            </w:r>
            <w:r w:rsidRPr="007E4040">
              <w:rPr>
                <w:spacing w:val="23"/>
                <w:lang w:val="fr-FR"/>
              </w:rPr>
              <w:t xml:space="preserve"> </w:t>
            </w:r>
            <w:r w:rsidRPr="007E4040">
              <w:rPr>
                <w:lang w:val="fr-FR"/>
              </w:rPr>
              <w:t>mis</w:t>
            </w:r>
            <w:r w:rsidRPr="007E4040">
              <w:rPr>
                <w:spacing w:val="20"/>
                <w:lang w:val="fr-FR"/>
              </w:rPr>
              <w:t xml:space="preserve"> </w:t>
            </w:r>
            <w:r w:rsidRPr="007E4040">
              <w:rPr>
                <w:lang w:val="fr-FR"/>
              </w:rPr>
              <w:t>en</w:t>
            </w:r>
            <w:r w:rsidRPr="007E4040">
              <w:rPr>
                <w:spacing w:val="24"/>
                <w:lang w:val="fr-FR"/>
              </w:rPr>
              <w:t xml:space="preserve"> </w:t>
            </w:r>
            <w:r w:rsidRPr="007E4040">
              <w:rPr>
                <w:lang w:val="fr-FR"/>
              </w:rPr>
              <w:t>œuvre</w:t>
            </w:r>
            <w:r w:rsidRPr="007E4040">
              <w:rPr>
                <w:spacing w:val="23"/>
                <w:lang w:val="fr-FR"/>
              </w:rPr>
              <w:t xml:space="preserve"> </w:t>
            </w:r>
            <w:r w:rsidRPr="007E4040">
              <w:rPr>
                <w:lang w:val="fr-FR"/>
              </w:rPr>
              <w:t>par</w:t>
            </w:r>
            <w:r w:rsidRPr="007E4040">
              <w:rPr>
                <w:spacing w:val="21"/>
                <w:lang w:val="fr-FR"/>
              </w:rPr>
              <w:t xml:space="preserve"> </w:t>
            </w:r>
            <w:r w:rsidRPr="007E4040">
              <w:rPr>
                <w:lang w:val="fr-FR"/>
              </w:rPr>
              <w:t>le</w:t>
            </w:r>
            <w:r w:rsidRPr="007E4040">
              <w:rPr>
                <w:spacing w:val="23"/>
                <w:lang w:val="fr-FR"/>
              </w:rPr>
              <w:t xml:space="preserve"> </w:t>
            </w:r>
            <w:r w:rsidRPr="007E4040">
              <w:rPr>
                <w:lang w:val="fr-FR"/>
              </w:rPr>
              <w:t>PNUD</w:t>
            </w:r>
            <w:r w:rsidRPr="007E4040">
              <w:rPr>
                <w:spacing w:val="22"/>
                <w:lang w:val="fr-FR"/>
              </w:rPr>
              <w:t xml:space="preserve"> </w:t>
            </w:r>
            <w:r w:rsidRPr="007E4040">
              <w:rPr>
                <w:lang w:val="fr-FR"/>
              </w:rPr>
              <w:t>qui</w:t>
            </w:r>
            <w:r w:rsidRPr="007E4040">
              <w:rPr>
                <w:spacing w:val="21"/>
                <w:lang w:val="fr-FR"/>
              </w:rPr>
              <w:t xml:space="preserve"> </w:t>
            </w:r>
            <w:r w:rsidRPr="007E4040">
              <w:rPr>
                <w:lang w:val="fr-FR"/>
              </w:rPr>
              <w:t>apporte</w:t>
            </w:r>
            <w:r w:rsidRPr="007E4040">
              <w:rPr>
                <w:spacing w:val="23"/>
                <w:lang w:val="fr-FR"/>
              </w:rPr>
              <w:t xml:space="preserve"> </w:t>
            </w:r>
            <w:r w:rsidRPr="007E4040">
              <w:rPr>
                <w:lang w:val="fr-FR"/>
              </w:rPr>
              <w:t>son</w:t>
            </w:r>
            <w:r w:rsidRPr="007E4040">
              <w:rPr>
                <w:spacing w:val="23"/>
                <w:lang w:val="fr-FR"/>
              </w:rPr>
              <w:t xml:space="preserve"> </w:t>
            </w:r>
            <w:r w:rsidRPr="007E4040">
              <w:rPr>
                <w:lang w:val="fr-FR"/>
              </w:rPr>
              <w:t>appui</w:t>
            </w:r>
            <w:r w:rsidRPr="007E4040">
              <w:rPr>
                <w:spacing w:val="22"/>
                <w:lang w:val="fr-FR"/>
              </w:rPr>
              <w:t xml:space="preserve"> </w:t>
            </w:r>
            <w:r w:rsidRPr="007E4040">
              <w:rPr>
                <w:lang w:val="fr-FR"/>
              </w:rPr>
              <w:t>stratégique,</w:t>
            </w:r>
            <w:r w:rsidRPr="007E4040">
              <w:rPr>
                <w:spacing w:val="23"/>
                <w:lang w:val="fr-FR"/>
              </w:rPr>
              <w:t xml:space="preserve"> </w:t>
            </w:r>
            <w:r w:rsidRPr="007E4040">
              <w:rPr>
                <w:lang w:val="fr-FR"/>
              </w:rPr>
              <w:t>programmatique</w:t>
            </w:r>
            <w:r w:rsidRPr="007E4040">
              <w:rPr>
                <w:spacing w:val="23"/>
                <w:lang w:val="fr-FR"/>
              </w:rPr>
              <w:t xml:space="preserve"> </w:t>
            </w:r>
            <w:r w:rsidRPr="007E4040">
              <w:rPr>
                <w:lang w:val="fr-FR"/>
              </w:rPr>
              <w:t>et</w:t>
            </w:r>
            <w:r w:rsidRPr="007E4040">
              <w:rPr>
                <w:spacing w:val="21"/>
                <w:lang w:val="fr-FR"/>
              </w:rPr>
              <w:t xml:space="preserve"> </w:t>
            </w:r>
            <w:r w:rsidRPr="007E4040">
              <w:rPr>
                <w:lang w:val="fr-FR"/>
              </w:rPr>
              <w:t>opérationnel</w:t>
            </w:r>
            <w:r w:rsidRPr="007E4040">
              <w:rPr>
                <w:spacing w:val="21"/>
                <w:lang w:val="fr-FR"/>
              </w:rPr>
              <w:t xml:space="preserve"> </w:t>
            </w:r>
            <w:r w:rsidRPr="007E4040">
              <w:rPr>
                <w:lang w:val="fr-FR"/>
              </w:rPr>
              <w:t>à</w:t>
            </w:r>
            <w:r w:rsidRPr="007E4040">
              <w:rPr>
                <w:spacing w:val="-52"/>
                <w:lang w:val="fr-FR"/>
              </w:rPr>
              <w:t xml:space="preserve"> </w:t>
            </w:r>
            <w:r w:rsidRPr="007E4040">
              <w:rPr>
                <w:lang w:val="fr-FR"/>
              </w:rPr>
              <w:t>l’équipe</w:t>
            </w:r>
            <w:r w:rsidRPr="007E4040">
              <w:rPr>
                <w:spacing w:val="-1"/>
                <w:lang w:val="fr-FR"/>
              </w:rPr>
              <w:t xml:space="preserve"> </w:t>
            </w:r>
            <w:r w:rsidRPr="007E4040">
              <w:rPr>
                <w:lang w:val="fr-FR"/>
              </w:rPr>
              <w:t>de gestion</w:t>
            </w:r>
            <w:r w:rsidRPr="007E4040">
              <w:rPr>
                <w:spacing w:val="-3"/>
                <w:lang w:val="fr-FR"/>
              </w:rPr>
              <w:t xml:space="preserve"> </w:t>
            </w:r>
            <w:r w:rsidRPr="007E4040">
              <w:rPr>
                <w:lang w:val="fr-FR"/>
              </w:rPr>
              <w:t>du projet.</w:t>
            </w:r>
          </w:p>
        </w:tc>
      </w:tr>
    </w:tbl>
    <w:p w14:paraId="7CFD9E36" w14:textId="77777777" w:rsidR="00561EE2" w:rsidRPr="007E4040" w:rsidRDefault="00561EE2" w:rsidP="00561EE2">
      <w:pPr>
        <w:sectPr w:rsidR="00561EE2" w:rsidRPr="007E4040" w:rsidSect="00920EAA">
          <w:footerReference w:type="default" r:id="rId21"/>
          <w:pgSz w:w="12240" w:h="15840"/>
          <w:pgMar w:top="660" w:right="900" w:bottom="1120" w:left="880" w:header="720" w:footer="932" w:gutter="0"/>
          <w:cols w:space="720"/>
        </w:sectPr>
      </w:pPr>
    </w:p>
    <w:p w14:paraId="28AB66AB" w14:textId="77777777" w:rsidR="00561EE2" w:rsidRPr="007E4040" w:rsidRDefault="00561EE2" w:rsidP="00561EE2">
      <w:pPr>
        <w:pStyle w:val="Corpsdetexte"/>
        <w:rPr>
          <w:rFonts w:ascii="Times New Roman" w:hAnsi="Times New Roman"/>
          <w:b/>
          <w:sz w:val="14"/>
        </w:rPr>
      </w:pPr>
      <w:r w:rsidRPr="007E4040">
        <w:rPr>
          <w:rFonts w:ascii="Times New Roman" w:hAnsi="Times New Roman"/>
          <w:noProof/>
        </w:rPr>
        <w:lastRenderedPageBreak/>
        <mc:AlternateContent>
          <mc:Choice Requires="wps">
            <w:drawing>
              <wp:anchor distT="0" distB="0" distL="114300" distR="114300" simplePos="0" relativeHeight="251675648" behindDoc="1" locked="0" layoutInCell="1" allowOverlap="1" wp14:anchorId="66DEEA3D" wp14:editId="10CD0B51">
                <wp:simplePos x="0" y="0"/>
                <wp:positionH relativeFrom="page">
                  <wp:posOffset>624840</wp:posOffset>
                </wp:positionH>
                <wp:positionV relativeFrom="page">
                  <wp:posOffset>914400</wp:posOffset>
                </wp:positionV>
                <wp:extent cx="6504305" cy="8187055"/>
                <wp:effectExtent l="0" t="0" r="0" b="0"/>
                <wp:wrapNone/>
                <wp:docPr id="2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8187055"/>
                        </a:xfrm>
                        <a:custGeom>
                          <a:avLst/>
                          <a:gdLst>
                            <a:gd name="T0" fmla="+- 0 11227 984"/>
                            <a:gd name="T1" fmla="*/ T0 w 10243"/>
                            <a:gd name="T2" fmla="+- 0 1440 1440"/>
                            <a:gd name="T3" fmla="*/ 1440 h 12893"/>
                            <a:gd name="T4" fmla="+- 0 11217 984"/>
                            <a:gd name="T5" fmla="*/ T4 w 10243"/>
                            <a:gd name="T6" fmla="+- 0 1440 1440"/>
                            <a:gd name="T7" fmla="*/ 1440 h 12893"/>
                            <a:gd name="T8" fmla="+- 0 11217 984"/>
                            <a:gd name="T9" fmla="*/ T8 w 10243"/>
                            <a:gd name="T10" fmla="+- 0 1450 1440"/>
                            <a:gd name="T11" fmla="*/ 1450 h 12893"/>
                            <a:gd name="T12" fmla="+- 0 11217 984"/>
                            <a:gd name="T13" fmla="*/ T12 w 10243"/>
                            <a:gd name="T14" fmla="+- 0 14323 1440"/>
                            <a:gd name="T15" fmla="*/ 14323 h 12893"/>
                            <a:gd name="T16" fmla="+- 0 994 984"/>
                            <a:gd name="T17" fmla="*/ T16 w 10243"/>
                            <a:gd name="T18" fmla="+- 0 14323 1440"/>
                            <a:gd name="T19" fmla="*/ 14323 h 12893"/>
                            <a:gd name="T20" fmla="+- 0 994 984"/>
                            <a:gd name="T21" fmla="*/ T20 w 10243"/>
                            <a:gd name="T22" fmla="+- 0 1450 1440"/>
                            <a:gd name="T23" fmla="*/ 1450 h 12893"/>
                            <a:gd name="T24" fmla="+- 0 11217 984"/>
                            <a:gd name="T25" fmla="*/ T24 w 10243"/>
                            <a:gd name="T26" fmla="+- 0 1450 1440"/>
                            <a:gd name="T27" fmla="*/ 1450 h 12893"/>
                            <a:gd name="T28" fmla="+- 0 11217 984"/>
                            <a:gd name="T29" fmla="*/ T28 w 10243"/>
                            <a:gd name="T30" fmla="+- 0 1440 1440"/>
                            <a:gd name="T31" fmla="*/ 1440 h 12893"/>
                            <a:gd name="T32" fmla="+- 0 994 984"/>
                            <a:gd name="T33" fmla="*/ T32 w 10243"/>
                            <a:gd name="T34" fmla="+- 0 1440 1440"/>
                            <a:gd name="T35" fmla="*/ 1440 h 12893"/>
                            <a:gd name="T36" fmla="+- 0 984 984"/>
                            <a:gd name="T37" fmla="*/ T36 w 10243"/>
                            <a:gd name="T38" fmla="+- 0 1440 1440"/>
                            <a:gd name="T39" fmla="*/ 1440 h 12893"/>
                            <a:gd name="T40" fmla="+- 0 984 984"/>
                            <a:gd name="T41" fmla="*/ T40 w 10243"/>
                            <a:gd name="T42" fmla="+- 0 1450 1440"/>
                            <a:gd name="T43" fmla="*/ 1450 h 12893"/>
                            <a:gd name="T44" fmla="+- 0 984 984"/>
                            <a:gd name="T45" fmla="*/ T44 w 10243"/>
                            <a:gd name="T46" fmla="+- 0 14323 1440"/>
                            <a:gd name="T47" fmla="*/ 14323 h 12893"/>
                            <a:gd name="T48" fmla="+- 0 984 984"/>
                            <a:gd name="T49" fmla="*/ T48 w 10243"/>
                            <a:gd name="T50" fmla="+- 0 14332 1440"/>
                            <a:gd name="T51" fmla="*/ 14332 h 12893"/>
                            <a:gd name="T52" fmla="+- 0 994 984"/>
                            <a:gd name="T53" fmla="*/ T52 w 10243"/>
                            <a:gd name="T54" fmla="+- 0 14332 1440"/>
                            <a:gd name="T55" fmla="*/ 14332 h 12893"/>
                            <a:gd name="T56" fmla="+- 0 11217 984"/>
                            <a:gd name="T57" fmla="*/ T56 w 10243"/>
                            <a:gd name="T58" fmla="+- 0 14332 1440"/>
                            <a:gd name="T59" fmla="*/ 14332 h 12893"/>
                            <a:gd name="T60" fmla="+- 0 11227 984"/>
                            <a:gd name="T61" fmla="*/ T60 w 10243"/>
                            <a:gd name="T62" fmla="+- 0 14332 1440"/>
                            <a:gd name="T63" fmla="*/ 14332 h 12893"/>
                            <a:gd name="T64" fmla="+- 0 11227 984"/>
                            <a:gd name="T65" fmla="*/ T64 w 10243"/>
                            <a:gd name="T66" fmla="+- 0 14323 1440"/>
                            <a:gd name="T67" fmla="*/ 14323 h 12893"/>
                            <a:gd name="T68" fmla="+- 0 11227 984"/>
                            <a:gd name="T69" fmla="*/ T68 w 10243"/>
                            <a:gd name="T70" fmla="+- 0 1450 1440"/>
                            <a:gd name="T71" fmla="*/ 1450 h 12893"/>
                            <a:gd name="T72" fmla="+- 0 11227 984"/>
                            <a:gd name="T73" fmla="*/ T72 w 10243"/>
                            <a:gd name="T74" fmla="+- 0 1440 1440"/>
                            <a:gd name="T75" fmla="*/ 1440 h 12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43" h="12893">
                              <a:moveTo>
                                <a:pt x="10243" y="0"/>
                              </a:moveTo>
                              <a:lnTo>
                                <a:pt x="10233" y="0"/>
                              </a:lnTo>
                              <a:lnTo>
                                <a:pt x="10233" y="10"/>
                              </a:lnTo>
                              <a:lnTo>
                                <a:pt x="10233" y="12883"/>
                              </a:lnTo>
                              <a:lnTo>
                                <a:pt x="10" y="12883"/>
                              </a:lnTo>
                              <a:lnTo>
                                <a:pt x="10" y="10"/>
                              </a:lnTo>
                              <a:lnTo>
                                <a:pt x="10233" y="10"/>
                              </a:lnTo>
                              <a:lnTo>
                                <a:pt x="10233" y="0"/>
                              </a:lnTo>
                              <a:lnTo>
                                <a:pt x="10" y="0"/>
                              </a:lnTo>
                              <a:lnTo>
                                <a:pt x="0" y="0"/>
                              </a:lnTo>
                              <a:lnTo>
                                <a:pt x="0" y="10"/>
                              </a:lnTo>
                              <a:lnTo>
                                <a:pt x="0" y="12883"/>
                              </a:lnTo>
                              <a:lnTo>
                                <a:pt x="0" y="12892"/>
                              </a:lnTo>
                              <a:lnTo>
                                <a:pt x="10" y="12892"/>
                              </a:lnTo>
                              <a:lnTo>
                                <a:pt x="10233" y="12892"/>
                              </a:lnTo>
                              <a:lnTo>
                                <a:pt x="10243" y="12892"/>
                              </a:lnTo>
                              <a:lnTo>
                                <a:pt x="10243" y="12883"/>
                              </a:lnTo>
                              <a:lnTo>
                                <a:pt x="10243" y="10"/>
                              </a:lnTo>
                              <a:lnTo>
                                <a:pt x="10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8C43" id="Freeform 4" o:spid="_x0000_s1026" style="position:absolute;margin-left:49.2pt;margin-top:1in;width:512.15pt;height:644.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43,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" path="m10243,r-10,l10233,10r,12873l10,12883,10,10r10223,l10233,,10,,,,,10,,12883r,9l10,12892r10223,l10243,12892r,-9l10243,10r,-10xe" fillcolor="black" stroked="f">
                <v:path arrowok="t" o:connecttype="custom" o:connectlocs="6504305,914400;6497955,914400;6497955,920750;6497955,9095105;6350,9095105;6350,920750;6497955,920750;6497955,914400;6350,914400;0,914400;0,920750;0,9095105;0,9100820;6350,9100820;6497955,9100820;6504305,9100820;6504305,9095105;6504305,920750;6504305,914400" o:connectangles="0,0,0,0,0,0,0,0,0,0,0,0,0,0,0,0,0,0,0"/>
                <w10:wrap anchorx="page" anchory="page"/>
              </v:shape>
            </w:pict>
          </mc:Fallback>
        </mc:AlternateContent>
      </w:r>
    </w:p>
    <w:p w14:paraId="528E7B12" w14:textId="77777777" w:rsidR="00561EE2" w:rsidRPr="007E4040" w:rsidRDefault="00561EE2" w:rsidP="00561EE2">
      <w:pPr>
        <w:pStyle w:val="Corpsdetexte"/>
        <w:spacing w:before="92"/>
        <w:ind w:left="216" w:right="175"/>
        <w:rPr>
          <w:rFonts w:ascii="Times New Roman" w:hAnsi="Times New Roman"/>
        </w:rPr>
      </w:pPr>
      <w:r w:rsidRPr="007E4040">
        <w:rPr>
          <w:rFonts w:ascii="Times New Roman" w:hAnsi="Times New Roman"/>
        </w:rPr>
        <w:t>C’est</w:t>
      </w:r>
      <w:r w:rsidRPr="007E4040">
        <w:rPr>
          <w:rFonts w:ascii="Times New Roman" w:hAnsi="Times New Roman"/>
          <w:spacing w:val="38"/>
        </w:rPr>
        <w:t xml:space="preserve"> </w:t>
      </w:r>
      <w:r w:rsidRPr="007E4040">
        <w:rPr>
          <w:rFonts w:ascii="Times New Roman" w:hAnsi="Times New Roman"/>
        </w:rPr>
        <w:t>pour</w:t>
      </w:r>
      <w:r w:rsidRPr="007E4040">
        <w:rPr>
          <w:rFonts w:ascii="Times New Roman" w:hAnsi="Times New Roman"/>
          <w:spacing w:val="40"/>
        </w:rPr>
        <w:t xml:space="preserve"> </w:t>
      </w:r>
      <w:r w:rsidRPr="007E4040">
        <w:rPr>
          <w:rFonts w:ascii="Times New Roman" w:hAnsi="Times New Roman"/>
        </w:rPr>
        <w:t>évaluer</w:t>
      </w:r>
      <w:r w:rsidRPr="007E4040">
        <w:rPr>
          <w:rFonts w:ascii="Times New Roman" w:hAnsi="Times New Roman"/>
          <w:spacing w:val="38"/>
        </w:rPr>
        <w:t xml:space="preserve"> </w:t>
      </w:r>
      <w:r w:rsidRPr="007E4040">
        <w:rPr>
          <w:rFonts w:ascii="Times New Roman" w:hAnsi="Times New Roman"/>
        </w:rPr>
        <w:t>avec</w:t>
      </w:r>
      <w:r w:rsidRPr="007E4040">
        <w:rPr>
          <w:rFonts w:ascii="Times New Roman" w:hAnsi="Times New Roman"/>
          <w:spacing w:val="39"/>
        </w:rPr>
        <w:t xml:space="preserve"> </w:t>
      </w:r>
      <w:r w:rsidRPr="007E4040">
        <w:rPr>
          <w:rFonts w:ascii="Times New Roman" w:hAnsi="Times New Roman"/>
        </w:rPr>
        <w:t>un</w:t>
      </w:r>
      <w:r w:rsidRPr="007E4040">
        <w:rPr>
          <w:rFonts w:ascii="Times New Roman" w:hAnsi="Times New Roman"/>
          <w:spacing w:val="39"/>
        </w:rPr>
        <w:t xml:space="preserve"> </w:t>
      </w:r>
      <w:r w:rsidRPr="007E4040">
        <w:rPr>
          <w:rFonts w:ascii="Times New Roman" w:hAnsi="Times New Roman"/>
        </w:rPr>
        <w:t>regard</w:t>
      </w:r>
      <w:r w:rsidRPr="007E4040">
        <w:rPr>
          <w:rFonts w:ascii="Times New Roman" w:hAnsi="Times New Roman"/>
          <w:spacing w:val="37"/>
        </w:rPr>
        <w:t xml:space="preserve"> </w:t>
      </w:r>
      <w:r w:rsidRPr="007E4040">
        <w:rPr>
          <w:rFonts w:ascii="Times New Roman" w:hAnsi="Times New Roman"/>
        </w:rPr>
        <w:t>extérieur</w:t>
      </w:r>
      <w:r w:rsidRPr="007E4040">
        <w:rPr>
          <w:rFonts w:ascii="Times New Roman" w:hAnsi="Times New Roman"/>
          <w:spacing w:val="37"/>
        </w:rPr>
        <w:t xml:space="preserve"> </w:t>
      </w:r>
      <w:r w:rsidRPr="007E4040">
        <w:rPr>
          <w:rFonts w:ascii="Times New Roman" w:hAnsi="Times New Roman"/>
        </w:rPr>
        <w:t>cette</w:t>
      </w:r>
      <w:r w:rsidRPr="007E4040">
        <w:rPr>
          <w:rFonts w:ascii="Times New Roman" w:hAnsi="Times New Roman"/>
          <w:spacing w:val="37"/>
        </w:rPr>
        <w:t xml:space="preserve"> </w:t>
      </w:r>
      <w:r w:rsidRPr="007E4040">
        <w:rPr>
          <w:rFonts w:ascii="Times New Roman" w:hAnsi="Times New Roman"/>
        </w:rPr>
        <w:t>phase</w:t>
      </w:r>
      <w:r w:rsidRPr="007E4040">
        <w:rPr>
          <w:rFonts w:ascii="Times New Roman" w:hAnsi="Times New Roman"/>
          <w:spacing w:val="37"/>
        </w:rPr>
        <w:t xml:space="preserve"> </w:t>
      </w:r>
      <w:r w:rsidRPr="007E4040">
        <w:rPr>
          <w:rFonts w:ascii="Times New Roman" w:hAnsi="Times New Roman"/>
        </w:rPr>
        <w:t>1</w:t>
      </w:r>
      <w:r w:rsidRPr="007E4040">
        <w:rPr>
          <w:rFonts w:ascii="Times New Roman" w:hAnsi="Times New Roman"/>
          <w:spacing w:val="38"/>
        </w:rPr>
        <w:t xml:space="preserve"> </w:t>
      </w:r>
      <w:r w:rsidRPr="007E4040">
        <w:rPr>
          <w:rFonts w:ascii="Times New Roman" w:hAnsi="Times New Roman"/>
        </w:rPr>
        <w:t>du</w:t>
      </w:r>
      <w:r w:rsidRPr="007E4040">
        <w:rPr>
          <w:rFonts w:ascii="Times New Roman" w:hAnsi="Times New Roman"/>
          <w:spacing w:val="37"/>
        </w:rPr>
        <w:t xml:space="preserve"> </w:t>
      </w:r>
      <w:r w:rsidRPr="007E4040">
        <w:rPr>
          <w:rFonts w:ascii="Times New Roman" w:hAnsi="Times New Roman"/>
        </w:rPr>
        <w:t>projet</w:t>
      </w:r>
      <w:r w:rsidRPr="007E4040">
        <w:rPr>
          <w:rFonts w:ascii="Times New Roman" w:hAnsi="Times New Roman"/>
          <w:spacing w:val="40"/>
        </w:rPr>
        <w:t xml:space="preserve"> </w:t>
      </w:r>
      <w:r w:rsidRPr="007E4040">
        <w:rPr>
          <w:rFonts w:ascii="Times New Roman" w:hAnsi="Times New Roman"/>
        </w:rPr>
        <w:t>que</w:t>
      </w:r>
      <w:r w:rsidRPr="007E4040">
        <w:rPr>
          <w:rFonts w:ascii="Times New Roman" w:hAnsi="Times New Roman"/>
          <w:spacing w:val="37"/>
        </w:rPr>
        <w:t xml:space="preserve"> </w:t>
      </w:r>
      <w:r w:rsidRPr="007E4040">
        <w:rPr>
          <w:rFonts w:ascii="Times New Roman" w:hAnsi="Times New Roman"/>
        </w:rPr>
        <w:t>le</w:t>
      </w:r>
      <w:r w:rsidRPr="007E4040">
        <w:rPr>
          <w:rFonts w:ascii="Times New Roman" w:hAnsi="Times New Roman"/>
          <w:spacing w:val="39"/>
        </w:rPr>
        <w:t xml:space="preserve"> </w:t>
      </w:r>
      <w:r w:rsidRPr="007E4040">
        <w:rPr>
          <w:rFonts w:ascii="Times New Roman" w:hAnsi="Times New Roman"/>
        </w:rPr>
        <w:t>PNUD,</w:t>
      </w:r>
      <w:r w:rsidRPr="007E4040">
        <w:rPr>
          <w:rFonts w:ascii="Times New Roman" w:hAnsi="Times New Roman"/>
          <w:spacing w:val="39"/>
        </w:rPr>
        <w:t xml:space="preserve"> </w:t>
      </w:r>
      <w:r w:rsidRPr="007E4040">
        <w:rPr>
          <w:rFonts w:ascii="Times New Roman" w:hAnsi="Times New Roman"/>
        </w:rPr>
        <w:t>en</w:t>
      </w:r>
      <w:r w:rsidRPr="007E4040">
        <w:rPr>
          <w:rFonts w:ascii="Times New Roman" w:hAnsi="Times New Roman"/>
          <w:spacing w:val="40"/>
        </w:rPr>
        <w:t xml:space="preserve"> </w:t>
      </w:r>
      <w:r w:rsidRPr="007E4040">
        <w:rPr>
          <w:rFonts w:ascii="Times New Roman" w:hAnsi="Times New Roman"/>
        </w:rPr>
        <w:t>collaboration</w:t>
      </w:r>
      <w:r w:rsidRPr="007E4040">
        <w:rPr>
          <w:rFonts w:ascii="Times New Roman" w:hAnsi="Times New Roman"/>
          <w:spacing w:val="36"/>
        </w:rPr>
        <w:t xml:space="preserve"> </w:t>
      </w:r>
      <w:r w:rsidRPr="007E4040">
        <w:rPr>
          <w:rFonts w:ascii="Times New Roman" w:hAnsi="Times New Roman"/>
        </w:rPr>
        <w:t>avec</w:t>
      </w:r>
      <w:r w:rsidRPr="007E4040">
        <w:rPr>
          <w:rFonts w:ascii="Times New Roman" w:hAnsi="Times New Roman"/>
          <w:spacing w:val="40"/>
        </w:rPr>
        <w:t xml:space="preserve"> </w:t>
      </w:r>
      <w:r w:rsidRPr="007E4040">
        <w:rPr>
          <w:rFonts w:ascii="Times New Roman" w:hAnsi="Times New Roman"/>
        </w:rPr>
        <w:t>le</w:t>
      </w:r>
      <w:r w:rsidRPr="007E4040">
        <w:rPr>
          <w:rFonts w:ascii="Times New Roman" w:hAnsi="Times New Roman"/>
          <w:spacing w:val="-52"/>
        </w:rPr>
        <w:t xml:space="preserve"> </w:t>
      </w:r>
      <w:r w:rsidRPr="007E4040">
        <w:rPr>
          <w:rFonts w:ascii="Times New Roman" w:hAnsi="Times New Roman"/>
        </w:rPr>
        <w:t>Gouvernement</w:t>
      </w:r>
      <w:r w:rsidRPr="007E4040">
        <w:rPr>
          <w:rFonts w:ascii="Times New Roman" w:hAnsi="Times New Roman"/>
          <w:spacing w:val="-3"/>
        </w:rPr>
        <w:t xml:space="preserve"> </w:t>
      </w:r>
      <w:r w:rsidRPr="007E4040">
        <w:rPr>
          <w:rFonts w:ascii="Times New Roman" w:hAnsi="Times New Roman"/>
        </w:rPr>
        <w:t>recrute deux</w:t>
      </w:r>
      <w:r w:rsidRPr="007E4040">
        <w:rPr>
          <w:rFonts w:ascii="Times New Roman" w:hAnsi="Times New Roman"/>
          <w:spacing w:val="-3"/>
        </w:rPr>
        <w:t xml:space="preserve"> </w:t>
      </w:r>
      <w:r w:rsidRPr="007E4040">
        <w:rPr>
          <w:rFonts w:ascii="Times New Roman" w:hAnsi="Times New Roman"/>
        </w:rPr>
        <w:t>consultant</w:t>
      </w:r>
      <w:r w:rsidRPr="007E4040">
        <w:rPr>
          <w:rFonts w:ascii="Times New Roman" w:hAnsi="Times New Roman"/>
          <w:spacing w:val="-2"/>
        </w:rPr>
        <w:t xml:space="preserve"> </w:t>
      </w:r>
      <w:r w:rsidRPr="007E4040">
        <w:rPr>
          <w:rFonts w:ascii="Times New Roman" w:hAnsi="Times New Roman"/>
        </w:rPr>
        <w:t>(e</w:t>
      </w:r>
      <w:r w:rsidRPr="007E4040">
        <w:rPr>
          <w:rFonts w:ascii="Times New Roman" w:hAnsi="Times New Roman"/>
          <w:spacing w:val="-2"/>
        </w:rPr>
        <w:t xml:space="preserve"> </w:t>
      </w:r>
      <w:r w:rsidRPr="007E4040">
        <w:rPr>
          <w:rFonts w:ascii="Times New Roman" w:hAnsi="Times New Roman"/>
        </w:rPr>
        <w:t>)s</w:t>
      </w:r>
      <w:r w:rsidRPr="007E4040">
        <w:rPr>
          <w:rFonts w:ascii="Times New Roman" w:hAnsi="Times New Roman"/>
          <w:spacing w:val="-2"/>
        </w:rPr>
        <w:t xml:space="preserve"> </w:t>
      </w:r>
      <w:r w:rsidRPr="007E4040">
        <w:rPr>
          <w:rFonts w:ascii="Times New Roman" w:hAnsi="Times New Roman"/>
        </w:rPr>
        <w:t>indépendants</w:t>
      </w:r>
      <w:r w:rsidRPr="007E4040">
        <w:rPr>
          <w:rFonts w:ascii="Times New Roman" w:hAnsi="Times New Roman"/>
          <w:spacing w:val="-2"/>
        </w:rPr>
        <w:t xml:space="preserve"> </w:t>
      </w:r>
      <w:r w:rsidRPr="007E4040">
        <w:rPr>
          <w:rFonts w:ascii="Times New Roman" w:hAnsi="Times New Roman"/>
        </w:rPr>
        <w:t>(international(e</w:t>
      </w:r>
      <w:r w:rsidRPr="007E4040">
        <w:rPr>
          <w:rFonts w:ascii="Times New Roman" w:hAnsi="Times New Roman"/>
          <w:spacing w:val="-3"/>
        </w:rPr>
        <w:t xml:space="preserve"> </w:t>
      </w:r>
      <w:r w:rsidRPr="007E4040">
        <w:rPr>
          <w:rFonts w:ascii="Times New Roman" w:hAnsi="Times New Roman"/>
        </w:rPr>
        <w:t>) et</w:t>
      </w:r>
      <w:r w:rsidRPr="007E4040">
        <w:rPr>
          <w:rFonts w:ascii="Times New Roman" w:hAnsi="Times New Roman"/>
          <w:spacing w:val="1"/>
        </w:rPr>
        <w:t xml:space="preserve"> </w:t>
      </w:r>
      <w:r w:rsidRPr="007E4040">
        <w:rPr>
          <w:rFonts w:ascii="Times New Roman" w:hAnsi="Times New Roman"/>
        </w:rPr>
        <w:t>national€.</w:t>
      </w:r>
    </w:p>
    <w:p w14:paraId="21253066" w14:textId="77777777" w:rsidR="00771EE3" w:rsidRPr="007E4040" w:rsidRDefault="00561EE2" w:rsidP="00771EE3">
      <w:pPr>
        <w:pStyle w:val="Titre1"/>
        <w:widowControl w:val="0"/>
        <w:numPr>
          <w:ilvl w:val="0"/>
          <w:numId w:val="42"/>
        </w:numPr>
        <w:tabs>
          <w:tab w:val="clear" w:pos="426"/>
          <w:tab w:val="clear" w:pos="567"/>
          <w:tab w:val="clear" w:pos="1560"/>
          <w:tab w:val="clear" w:pos="2127"/>
          <w:tab w:val="clear" w:pos="2694"/>
          <w:tab w:val="left" w:pos="937"/>
          <w:tab w:val="left" w:pos="938"/>
        </w:tabs>
        <w:autoSpaceDE w:val="0"/>
        <w:autoSpaceDN w:val="0"/>
        <w:spacing w:line="240" w:lineRule="auto"/>
        <w:ind w:hanging="722"/>
        <w:rPr>
          <w:rFonts w:ascii="Times New Roman" w:hAnsi="Times New Roman" w:cs="Times New Roman"/>
        </w:rPr>
      </w:pPr>
      <w:r w:rsidRPr="007E4040">
        <w:rPr>
          <w:rFonts w:ascii="Times New Roman" w:hAnsi="Times New Roman" w:cs="Times New Roman"/>
        </w:rPr>
        <w:t>ETENDUE</w:t>
      </w:r>
      <w:r w:rsidRPr="007E4040">
        <w:rPr>
          <w:rFonts w:ascii="Times New Roman" w:hAnsi="Times New Roman" w:cs="Times New Roman"/>
          <w:spacing w:val="-4"/>
        </w:rPr>
        <w:t xml:space="preserve"> </w:t>
      </w:r>
      <w:r w:rsidRPr="007E4040">
        <w:rPr>
          <w:rFonts w:ascii="Times New Roman" w:hAnsi="Times New Roman" w:cs="Times New Roman"/>
        </w:rPr>
        <w:t>DE L’EVALUATION</w:t>
      </w:r>
    </w:p>
    <w:p w14:paraId="75149510" w14:textId="209ED6AE" w:rsidR="00561EE2" w:rsidRPr="007E4040" w:rsidRDefault="00771EE3" w:rsidP="00771EE3">
      <w:r w:rsidRPr="007E4040">
        <w:t xml:space="preserve">   </w:t>
      </w:r>
      <w:r w:rsidR="00561EE2" w:rsidRPr="007E4040">
        <w:t>La</w:t>
      </w:r>
      <w:r w:rsidR="00561EE2" w:rsidRPr="007E4040">
        <w:rPr>
          <w:spacing w:val="5"/>
        </w:rPr>
        <w:t xml:space="preserve"> </w:t>
      </w:r>
      <w:r w:rsidR="00561EE2" w:rsidRPr="007E4040">
        <w:t>mission</w:t>
      </w:r>
      <w:r w:rsidR="00561EE2" w:rsidRPr="007E4040">
        <w:rPr>
          <w:spacing w:val="4"/>
        </w:rPr>
        <w:t xml:space="preserve"> </w:t>
      </w:r>
      <w:r w:rsidR="00561EE2" w:rsidRPr="007E4040">
        <w:t>consistera</w:t>
      </w:r>
      <w:r w:rsidR="00561EE2" w:rsidRPr="007E4040">
        <w:rPr>
          <w:spacing w:val="4"/>
        </w:rPr>
        <w:t xml:space="preserve"> </w:t>
      </w:r>
      <w:r w:rsidR="00561EE2" w:rsidRPr="007E4040">
        <w:t>à</w:t>
      </w:r>
      <w:r w:rsidR="00561EE2" w:rsidRPr="007E4040">
        <w:rPr>
          <w:spacing w:val="6"/>
        </w:rPr>
        <w:t xml:space="preserve"> </w:t>
      </w:r>
      <w:r w:rsidR="00561EE2" w:rsidRPr="007E4040">
        <w:t>évaluer</w:t>
      </w:r>
      <w:r w:rsidR="00561EE2" w:rsidRPr="007E4040">
        <w:rPr>
          <w:spacing w:val="5"/>
        </w:rPr>
        <w:t xml:space="preserve"> </w:t>
      </w:r>
      <w:r w:rsidR="00561EE2" w:rsidRPr="007E4040">
        <w:t>la</w:t>
      </w:r>
      <w:r w:rsidR="00561EE2" w:rsidRPr="007E4040">
        <w:rPr>
          <w:spacing w:val="6"/>
        </w:rPr>
        <w:t xml:space="preserve"> </w:t>
      </w:r>
      <w:r w:rsidR="00561EE2" w:rsidRPr="007E4040">
        <w:t>phase</w:t>
      </w:r>
      <w:r w:rsidR="00561EE2" w:rsidRPr="007E4040">
        <w:rPr>
          <w:spacing w:val="6"/>
        </w:rPr>
        <w:t xml:space="preserve"> </w:t>
      </w:r>
      <w:r w:rsidR="00561EE2" w:rsidRPr="007E4040">
        <w:t>1</w:t>
      </w:r>
      <w:r w:rsidR="00561EE2" w:rsidRPr="007E4040">
        <w:rPr>
          <w:spacing w:val="6"/>
        </w:rPr>
        <w:t xml:space="preserve"> </w:t>
      </w:r>
      <w:r w:rsidR="00561EE2" w:rsidRPr="007E4040">
        <w:t>du</w:t>
      </w:r>
      <w:r w:rsidR="00561EE2" w:rsidRPr="007E4040">
        <w:rPr>
          <w:spacing w:val="4"/>
        </w:rPr>
        <w:t xml:space="preserve"> </w:t>
      </w:r>
      <w:r w:rsidR="00561EE2" w:rsidRPr="007E4040">
        <w:t>projet</w:t>
      </w:r>
      <w:r w:rsidR="00561EE2" w:rsidRPr="007E4040">
        <w:rPr>
          <w:spacing w:val="6"/>
        </w:rPr>
        <w:t xml:space="preserve"> </w:t>
      </w:r>
      <w:r w:rsidR="00561EE2" w:rsidRPr="007E4040">
        <w:t>de</w:t>
      </w:r>
      <w:r w:rsidR="00561EE2" w:rsidRPr="007E4040">
        <w:rPr>
          <w:spacing w:val="4"/>
        </w:rPr>
        <w:t xml:space="preserve"> </w:t>
      </w:r>
      <w:r w:rsidR="00561EE2" w:rsidRPr="007E4040">
        <w:t>la</w:t>
      </w:r>
      <w:r w:rsidR="00561EE2" w:rsidRPr="007E4040">
        <w:rPr>
          <w:spacing w:val="5"/>
        </w:rPr>
        <w:t xml:space="preserve"> </w:t>
      </w:r>
      <w:r w:rsidR="00561EE2" w:rsidRPr="007E4040">
        <w:t>FNS-Tchad</w:t>
      </w:r>
      <w:r w:rsidR="00561EE2" w:rsidRPr="007E4040">
        <w:rPr>
          <w:spacing w:val="4"/>
        </w:rPr>
        <w:t xml:space="preserve"> </w:t>
      </w:r>
      <w:r w:rsidR="00561EE2" w:rsidRPr="007E4040">
        <w:t>(janvier</w:t>
      </w:r>
      <w:r w:rsidR="00561EE2" w:rsidRPr="007E4040">
        <w:rPr>
          <w:spacing w:val="4"/>
        </w:rPr>
        <w:t xml:space="preserve"> </w:t>
      </w:r>
      <w:r w:rsidR="00561EE2" w:rsidRPr="007E4040">
        <w:t>2020-août</w:t>
      </w:r>
      <w:r w:rsidR="00561EE2" w:rsidRPr="007E4040">
        <w:rPr>
          <w:spacing w:val="7"/>
        </w:rPr>
        <w:t xml:space="preserve"> </w:t>
      </w:r>
      <w:r w:rsidR="00561EE2" w:rsidRPr="007E4040">
        <w:t>2021)et</w:t>
      </w:r>
      <w:r w:rsidR="00561EE2" w:rsidRPr="007E4040">
        <w:rPr>
          <w:spacing w:val="6"/>
        </w:rPr>
        <w:t xml:space="preserve"> </w:t>
      </w:r>
      <w:r w:rsidRPr="007E4040">
        <w:rPr>
          <w:spacing w:val="6"/>
        </w:rPr>
        <w:t xml:space="preserve">    </w:t>
      </w:r>
      <w:r w:rsidR="00561EE2" w:rsidRPr="007E4040">
        <w:t>spécifiquement</w:t>
      </w:r>
      <w:r w:rsidR="00561EE2" w:rsidRPr="007E4040">
        <w:rPr>
          <w:spacing w:val="-52"/>
        </w:rPr>
        <w:t xml:space="preserve"> </w:t>
      </w:r>
      <w:r w:rsidR="00561EE2" w:rsidRPr="007E4040">
        <w:t>à :</w:t>
      </w:r>
    </w:p>
    <w:p w14:paraId="031314DB" w14:textId="77777777" w:rsidR="00561EE2" w:rsidRPr="007E4040" w:rsidRDefault="00561EE2" w:rsidP="00561EE2">
      <w:pPr>
        <w:pStyle w:val="Paragraphedeliste"/>
        <w:widowControl w:val="0"/>
        <w:numPr>
          <w:ilvl w:val="1"/>
          <w:numId w:val="42"/>
        </w:numPr>
        <w:tabs>
          <w:tab w:val="left" w:pos="1556"/>
          <w:tab w:val="left" w:pos="1557"/>
        </w:tabs>
        <w:autoSpaceDE w:val="0"/>
        <w:autoSpaceDN w:val="0"/>
        <w:spacing w:before="101" w:line="269" w:lineRule="exact"/>
        <w:ind w:hanging="361"/>
        <w:contextualSpacing w:val="0"/>
      </w:pPr>
      <w:r w:rsidRPr="007E4040">
        <w:rPr>
          <w:sz w:val="22"/>
        </w:rPr>
        <w:t>Analyser</w:t>
      </w:r>
      <w:r w:rsidRPr="007E4040">
        <w:rPr>
          <w:spacing w:val="-3"/>
          <w:sz w:val="22"/>
        </w:rPr>
        <w:t xml:space="preserve"> </w:t>
      </w:r>
      <w:r w:rsidRPr="007E4040">
        <w:rPr>
          <w:sz w:val="22"/>
        </w:rPr>
        <w:t>les</w:t>
      </w:r>
      <w:r w:rsidRPr="007E4040">
        <w:rPr>
          <w:spacing w:val="-3"/>
          <w:sz w:val="22"/>
        </w:rPr>
        <w:t xml:space="preserve"> </w:t>
      </w:r>
      <w:r w:rsidRPr="007E4040">
        <w:rPr>
          <w:sz w:val="22"/>
        </w:rPr>
        <w:t>changements</w:t>
      </w:r>
      <w:r w:rsidRPr="007E4040">
        <w:rPr>
          <w:spacing w:val="-1"/>
          <w:sz w:val="22"/>
        </w:rPr>
        <w:t xml:space="preserve"> </w:t>
      </w:r>
      <w:r w:rsidRPr="007E4040">
        <w:rPr>
          <w:sz w:val="22"/>
        </w:rPr>
        <w:t>induits</w:t>
      </w:r>
      <w:r w:rsidRPr="007E4040">
        <w:rPr>
          <w:spacing w:val="-1"/>
          <w:sz w:val="22"/>
        </w:rPr>
        <w:t xml:space="preserve"> </w:t>
      </w:r>
      <w:r w:rsidRPr="007E4040">
        <w:rPr>
          <w:sz w:val="22"/>
        </w:rPr>
        <w:t>par</w:t>
      </w:r>
      <w:r w:rsidRPr="007E4040">
        <w:rPr>
          <w:spacing w:val="-2"/>
          <w:sz w:val="22"/>
        </w:rPr>
        <w:t xml:space="preserve"> </w:t>
      </w:r>
      <w:r w:rsidRPr="007E4040">
        <w:rPr>
          <w:sz w:val="22"/>
        </w:rPr>
        <w:t>le</w:t>
      </w:r>
      <w:r w:rsidRPr="007E4040">
        <w:rPr>
          <w:spacing w:val="-1"/>
          <w:sz w:val="22"/>
        </w:rPr>
        <w:t xml:space="preserve"> </w:t>
      </w:r>
      <w:r w:rsidRPr="007E4040">
        <w:rPr>
          <w:sz w:val="22"/>
        </w:rPr>
        <w:t>projet aux</w:t>
      </w:r>
      <w:r w:rsidRPr="007E4040">
        <w:rPr>
          <w:spacing w:val="-1"/>
          <w:sz w:val="22"/>
        </w:rPr>
        <w:t xml:space="preserve"> </w:t>
      </w:r>
      <w:r w:rsidRPr="007E4040">
        <w:rPr>
          <w:sz w:val="22"/>
        </w:rPr>
        <w:t>regards</w:t>
      </w:r>
      <w:r w:rsidRPr="007E4040">
        <w:rPr>
          <w:spacing w:val="-2"/>
          <w:sz w:val="22"/>
        </w:rPr>
        <w:t xml:space="preserve"> </w:t>
      </w:r>
      <w:r w:rsidRPr="007E4040">
        <w:rPr>
          <w:sz w:val="22"/>
        </w:rPr>
        <w:t>des</w:t>
      </w:r>
      <w:r w:rsidRPr="007E4040">
        <w:rPr>
          <w:spacing w:val="-3"/>
          <w:sz w:val="22"/>
        </w:rPr>
        <w:t xml:space="preserve"> </w:t>
      </w:r>
      <w:r w:rsidRPr="007E4040">
        <w:rPr>
          <w:sz w:val="22"/>
        </w:rPr>
        <w:t>indicateurs</w:t>
      </w:r>
      <w:r w:rsidRPr="007E4040">
        <w:rPr>
          <w:spacing w:val="2"/>
          <w:sz w:val="22"/>
        </w:rPr>
        <w:t xml:space="preserve"> </w:t>
      </w:r>
      <w:r w:rsidRPr="007E4040">
        <w:rPr>
          <w:sz w:val="22"/>
        </w:rPr>
        <w:t>;</w:t>
      </w:r>
    </w:p>
    <w:p w14:paraId="0E13CF8E" w14:textId="77777777" w:rsidR="00561EE2" w:rsidRPr="007E4040" w:rsidRDefault="00561EE2" w:rsidP="00561EE2">
      <w:pPr>
        <w:pStyle w:val="Paragraphedeliste"/>
        <w:widowControl w:val="0"/>
        <w:numPr>
          <w:ilvl w:val="1"/>
          <w:numId w:val="42"/>
        </w:numPr>
        <w:tabs>
          <w:tab w:val="left" w:pos="1556"/>
          <w:tab w:val="left" w:pos="1557"/>
        </w:tabs>
        <w:autoSpaceDE w:val="0"/>
        <w:autoSpaceDN w:val="0"/>
        <w:spacing w:line="269" w:lineRule="exact"/>
        <w:ind w:hanging="361"/>
        <w:contextualSpacing w:val="0"/>
      </w:pPr>
      <w:r w:rsidRPr="007E4040">
        <w:rPr>
          <w:sz w:val="22"/>
        </w:rPr>
        <w:t>Analyser</w:t>
      </w:r>
      <w:r w:rsidRPr="007E4040">
        <w:rPr>
          <w:spacing w:val="-2"/>
          <w:sz w:val="22"/>
        </w:rPr>
        <w:t xml:space="preserve"> </w:t>
      </w:r>
      <w:r w:rsidRPr="007E4040">
        <w:rPr>
          <w:sz w:val="22"/>
        </w:rPr>
        <w:t>les</w:t>
      </w:r>
      <w:r w:rsidRPr="007E4040">
        <w:rPr>
          <w:spacing w:val="-2"/>
          <w:sz w:val="22"/>
        </w:rPr>
        <w:t xml:space="preserve"> </w:t>
      </w:r>
      <w:r w:rsidRPr="007E4040">
        <w:rPr>
          <w:sz w:val="22"/>
        </w:rPr>
        <w:t>progrès</w:t>
      </w:r>
      <w:r w:rsidRPr="007E4040">
        <w:rPr>
          <w:spacing w:val="-2"/>
          <w:sz w:val="22"/>
        </w:rPr>
        <w:t xml:space="preserve"> </w:t>
      </w:r>
      <w:r w:rsidRPr="007E4040">
        <w:rPr>
          <w:sz w:val="22"/>
        </w:rPr>
        <w:t>en</w:t>
      </w:r>
      <w:r w:rsidRPr="007E4040">
        <w:rPr>
          <w:spacing w:val="-1"/>
          <w:sz w:val="22"/>
        </w:rPr>
        <w:t xml:space="preserve"> </w:t>
      </w:r>
      <w:r w:rsidRPr="007E4040">
        <w:rPr>
          <w:sz w:val="22"/>
        </w:rPr>
        <w:t>lien</w:t>
      </w:r>
      <w:r w:rsidRPr="007E4040">
        <w:rPr>
          <w:spacing w:val="-3"/>
          <w:sz w:val="22"/>
        </w:rPr>
        <w:t xml:space="preserve"> </w:t>
      </w:r>
      <w:r w:rsidRPr="007E4040">
        <w:rPr>
          <w:sz w:val="22"/>
        </w:rPr>
        <w:t>avec</w:t>
      </w:r>
      <w:r w:rsidRPr="007E4040">
        <w:rPr>
          <w:spacing w:val="-2"/>
          <w:sz w:val="22"/>
        </w:rPr>
        <w:t xml:space="preserve"> </w:t>
      </w:r>
      <w:r w:rsidRPr="007E4040">
        <w:rPr>
          <w:sz w:val="22"/>
        </w:rPr>
        <w:t>la</w:t>
      </w:r>
      <w:r w:rsidRPr="007E4040">
        <w:rPr>
          <w:spacing w:val="-2"/>
          <w:sz w:val="22"/>
        </w:rPr>
        <w:t xml:space="preserve"> </w:t>
      </w:r>
      <w:r w:rsidRPr="007E4040">
        <w:rPr>
          <w:sz w:val="22"/>
        </w:rPr>
        <w:t>théorie</w:t>
      </w:r>
      <w:r w:rsidRPr="007E4040">
        <w:rPr>
          <w:spacing w:val="1"/>
          <w:sz w:val="22"/>
        </w:rPr>
        <w:t xml:space="preserve"> </w:t>
      </w:r>
      <w:r w:rsidRPr="007E4040">
        <w:rPr>
          <w:sz w:val="22"/>
        </w:rPr>
        <w:t>de</w:t>
      </w:r>
      <w:r w:rsidRPr="007E4040">
        <w:rPr>
          <w:spacing w:val="-2"/>
          <w:sz w:val="22"/>
        </w:rPr>
        <w:t xml:space="preserve"> </w:t>
      </w:r>
      <w:r w:rsidRPr="007E4040">
        <w:rPr>
          <w:sz w:val="22"/>
        </w:rPr>
        <w:t>changement ;</w:t>
      </w:r>
    </w:p>
    <w:p w14:paraId="290E44B2" w14:textId="77777777" w:rsidR="00561EE2" w:rsidRPr="007E4040" w:rsidRDefault="00561EE2" w:rsidP="00561EE2">
      <w:pPr>
        <w:pStyle w:val="Paragraphedeliste"/>
        <w:widowControl w:val="0"/>
        <w:numPr>
          <w:ilvl w:val="1"/>
          <w:numId w:val="42"/>
        </w:numPr>
        <w:tabs>
          <w:tab w:val="left" w:pos="1556"/>
          <w:tab w:val="left" w:pos="1557"/>
        </w:tabs>
        <w:autoSpaceDE w:val="0"/>
        <w:autoSpaceDN w:val="0"/>
        <w:spacing w:line="269" w:lineRule="exact"/>
        <w:ind w:hanging="361"/>
        <w:contextualSpacing w:val="0"/>
      </w:pPr>
      <w:r w:rsidRPr="007E4040">
        <w:rPr>
          <w:sz w:val="22"/>
        </w:rPr>
        <w:t>Apprécier</w:t>
      </w:r>
      <w:r w:rsidRPr="007E4040">
        <w:rPr>
          <w:spacing w:val="-2"/>
          <w:sz w:val="22"/>
        </w:rPr>
        <w:t xml:space="preserve"> </w:t>
      </w:r>
      <w:r w:rsidRPr="007E4040">
        <w:rPr>
          <w:sz w:val="22"/>
        </w:rPr>
        <w:t>les</w:t>
      </w:r>
      <w:r w:rsidRPr="007E4040">
        <w:rPr>
          <w:spacing w:val="-1"/>
          <w:sz w:val="22"/>
        </w:rPr>
        <w:t xml:space="preserve"> </w:t>
      </w:r>
      <w:r w:rsidRPr="007E4040">
        <w:rPr>
          <w:sz w:val="22"/>
        </w:rPr>
        <w:t>processus</w:t>
      </w:r>
      <w:r w:rsidRPr="007E4040">
        <w:rPr>
          <w:spacing w:val="-3"/>
          <w:sz w:val="22"/>
        </w:rPr>
        <w:t xml:space="preserve"> </w:t>
      </w:r>
      <w:r w:rsidRPr="007E4040">
        <w:rPr>
          <w:sz w:val="22"/>
        </w:rPr>
        <w:t>de</w:t>
      </w:r>
      <w:r w:rsidRPr="007E4040">
        <w:rPr>
          <w:spacing w:val="-3"/>
          <w:sz w:val="22"/>
        </w:rPr>
        <w:t xml:space="preserve"> </w:t>
      </w:r>
      <w:r w:rsidRPr="007E4040">
        <w:rPr>
          <w:sz w:val="22"/>
        </w:rPr>
        <w:t>mise</w:t>
      </w:r>
      <w:r w:rsidRPr="007E4040">
        <w:rPr>
          <w:spacing w:val="-1"/>
          <w:sz w:val="22"/>
        </w:rPr>
        <w:t xml:space="preserve"> </w:t>
      </w:r>
      <w:r w:rsidRPr="007E4040">
        <w:rPr>
          <w:sz w:val="22"/>
        </w:rPr>
        <w:t>en</w:t>
      </w:r>
      <w:r w:rsidRPr="007E4040">
        <w:rPr>
          <w:spacing w:val="-1"/>
          <w:sz w:val="22"/>
        </w:rPr>
        <w:t xml:space="preserve"> </w:t>
      </w:r>
      <w:r w:rsidRPr="007E4040">
        <w:rPr>
          <w:sz w:val="22"/>
        </w:rPr>
        <w:t>œuvre</w:t>
      </w:r>
      <w:r w:rsidRPr="007E4040">
        <w:rPr>
          <w:spacing w:val="-3"/>
          <w:sz w:val="22"/>
        </w:rPr>
        <w:t xml:space="preserve"> </w:t>
      </w:r>
      <w:r w:rsidRPr="007E4040">
        <w:rPr>
          <w:sz w:val="22"/>
        </w:rPr>
        <w:t>du</w:t>
      </w:r>
      <w:r w:rsidRPr="007E4040">
        <w:rPr>
          <w:spacing w:val="-1"/>
          <w:sz w:val="22"/>
        </w:rPr>
        <w:t xml:space="preserve"> </w:t>
      </w:r>
      <w:r w:rsidRPr="007E4040">
        <w:rPr>
          <w:sz w:val="22"/>
        </w:rPr>
        <w:t>projet</w:t>
      </w:r>
      <w:r w:rsidRPr="007E4040">
        <w:rPr>
          <w:spacing w:val="1"/>
          <w:sz w:val="22"/>
        </w:rPr>
        <w:t xml:space="preserve"> </w:t>
      </w:r>
      <w:r w:rsidRPr="007E4040">
        <w:rPr>
          <w:sz w:val="22"/>
        </w:rPr>
        <w:t>;</w:t>
      </w:r>
    </w:p>
    <w:p w14:paraId="236E1D6F" w14:textId="77777777" w:rsidR="00561EE2" w:rsidRPr="007E4040" w:rsidRDefault="00561EE2" w:rsidP="00561EE2">
      <w:pPr>
        <w:pStyle w:val="Paragraphedeliste"/>
        <w:widowControl w:val="0"/>
        <w:numPr>
          <w:ilvl w:val="1"/>
          <w:numId w:val="42"/>
        </w:numPr>
        <w:tabs>
          <w:tab w:val="left" w:pos="1556"/>
          <w:tab w:val="left" w:pos="1557"/>
        </w:tabs>
        <w:autoSpaceDE w:val="0"/>
        <w:autoSpaceDN w:val="0"/>
        <w:spacing w:line="269" w:lineRule="exact"/>
        <w:ind w:hanging="361"/>
        <w:contextualSpacing w:val="0"/>
      </w:pPr>
      <w:r w:rsidRPr="007E4040">
        <w:rPr>
          <w:sz w:val="22"/>
        </w:rPr>
        <w:t>Analyser</w:t>
      </w:r>
      <w:r w:rsidRPr="007E4040">
        <w:rPr>
          <w:spacing w:val="-3"/>
          <w:sz w:val="22"/>
        </w:rPr>
        <w:t xml:space="preserve"> </w:t>
      </w:r>
      <w:r w:rsidRPr="007E4040">
        <w:rPr>
          <w:sz w:val="22"/>
        </w:rPr>
        <w:t>la</w:t>
      </w:r>
      <w:r w:rsidRPr="007E4040">
        <w:rPr>
          <w:spacing w:val="-1"/>
          <w:sz w:val="22"/>
        </w:rPr>
        <w:t xml:space="preserve"> </w:t>
      </w:r>
      <w:r w:rsidRPr="007E4040">
        <w:rPr>
          <w:sz w:val="22"/>
        </w:rPr>
        <w:t>cohérence</w:t>
      </w:r>
      <w:r w:rsidRPr="007E4040">
        <w:rPr>
          <w:spacing w:val="-1"/>
          <w:sz w:val="22"/>
        </w:rPr>
        <w:t xml:space="preserve"> </w:t>
      </w:r>
      <w:r w:rsidRPr="007E4040">
        <w:rPr>
          <w:sz w:val="22"/>
        </w:rPr>
        <w:t>du</w:t>
      </w:r>
      <w:r w:rsidRPr="007E4040">
        <w:rPr>
          <w:spacing w:val="-1"/>
          <w:sz w:val="22"/>
        </w:rPr>
        <w:t xml:space="preserve"> </w:t>
      </w:r>
      <w:r w:rsidRPr="007E4040">
        <w:rPr>
          <w:sz w:val="22"/>
        </w:rPr>
        <w:t>projet avec</w:t>
      </w:r>
      <w:r w:rsidRPr="007E4040">
        <w:rPr>
          <w:spacing w:val="-3"/>
          <w:sz w:val="22"/>
        </w:rPr>
        <w:t xml:space="preserve"> </w:t>
      </w:r>
      <w:r w:rsidRPr="007E4040">
        <w:rPr>
          <w:sz w:val="22"/>
        </w:rPr>
        <w:t>les</w:t>
      </w:r>
      <w:r w:rsidRPr="007E4040">
        <w:rPr>
          <w:spacing w:val="-3"/>
          <w:sz w:val="22"/>
        </w:rPr>
        <w:t xml:space="preserve"> </w:t>
      </w:r>
      <w:r w:rsidRPr="007E4040">
        <w:rPr>
          <w:sz w:val="22"/>
        </w:rPr>
        <w:t>politiques</w:t>
      </w:r>
      <w:r w:rsidRPr="007E4040">
        <w:rPr>
          <w:spacing w:val="-1"/>
          <w:sz w:val="22"/>
        </w:rPr>
        <w:t xml:space="preserve"> </w:t>
      </w:r>
      <w:r w:rsidRPr="007E4040">
        <w:rPr>
          <w:sz w:val="22"/>
        </w:rPr>
        <w:t>nationales</w:t>
      </w:r>
      <w:r w:rsidRPr="007E4040">
        <w:rPr>
          <w:spacing w:val="1"/>
          <w:sz w:val="22"/>
        </w:rPr>
        <w:t xml:space="preserve"> </w:t>
      </w:r>
      <w:r w:rsidRPr="007E4040">
        <w:rPr>
          <w:sz w:val="22"/>
        </w:rPr>
        <w:t>;</w:t>
      </w:r>
    </w:p>
    <w:p w14:paraId="11183B96" w14:textId="77777777" w:rsidR="00561EE2" w:rsidRPr="007E4040" w:rsidRDefault="00561EE2" w:rsidP="00561EE2">
      <w:pPr>
        <w:pStyle w:val="Titre1"/>
        <w:widowControl w:val="0"/>
        <w:numPr>
          <w:ilvl w:val="0"/>
          <w:numId w:val="42"/>
        </w:numPr>
        <w:tabs>
          <w:tab w:val="clear" w:pos="426"/>
          <w:tab w:val="clear" w:pos="567"/>
          <w:tab w:val="clear" w:pos="1560"/>
          <w:tab w:val="clear" w:pos="2127"/>
          <w:tab w:val="clear" w:pos="2694"/>
          <w:tab w:val="left" w:pos="937"/>
          <w:tab w:val="left" w:pos="938"/>
        </w:tabs>
        <w:autoSpaceDE w:val="0"/>
        <w:autoSpaceDN w:val="0"/>
        <w:spacing w:before="1" w:line="240" w:lineRule="auto"/>
        <w:ind w:hanging="722"/>
        <w:rPr>
          <w:rFonts w:ascii="Times New Roman" w:hAnsi="Times New Roman" w:cs="Times New Roman"/>
        </w:rPr>
      </w:pPr>
      <w:r w:rsidRPr="007E4040">
        <w:rPr>
          <w:rFonts w:ascii="Times New Roman" w:hAnsi="Times New Roman" w:cs="Times New Roman"/>
        </w:rPr>
        <w:t>CRITERES/PARAMETRES</w:t>
      </w:r>
      <w:r w:rsidRPr="007E4040">
        <w:rPr>
          <w:rFonts w:ascii="Times New Roman" w:hAnsi="Times New Roman" w:cs="Times New Roman"/>
          <w:spacing w:val="-5"/>
        </w:rPr>
        <w:t xml:space="preserve"> </w:t>
      </w:r>
      <w:r w:rsidRPr="007E4040">
        <w:rPr>
          <w:rFonts w:ascii="Times New Roman" w:hAnsi="Times New Roman" w:cs="Times New Roman"/>
        </w:rPr>
        <w:t>D’EVALUATION</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655"/>
      </w:tblGrid>
      <w:tr w:rsidR="00561EE2" w:rsidRPr="007E4040" w14:paraId="56B152EA" w14:textId="77777777" w:rsidTr="00561EE2">
        <w:trPr>
          <w:trHeight w:val="506"/>
        </w:trPr>
        <w:tc>
          <w:tcPr>
            <w:tcW w:w="2122" w:type="dxa"/>
          </w:tcPr>
          <w:p w14:paraId="03B58DD9" w14:textId="77777777" w:rsidR="00561EE2" w:rsidRPr="007E4040" w:rsidRDefault="00561EE2" w:rsidP="00561EE2">
            <w:pPr>
              <w:pStyle w:val="TableParagraph"/>
              <w:spacing w:line="252" w:lineRule="exact"/>
              <w:ind w:left="110" w:right="808"/>
              <w:rPr>
                <w:b/>
                <w:lang w:val="fr-FR"/>
              </w:rPr>
            </w:pPr>
            <w:r w:rsidRPr="007E4040">
              <w:rPr>
                <w:b/>
                <w:lang w:val="fr-FR"/>
              </w:rPr>
              <w:t>Critères</w:t>
            </w:r>
            <w:r w:rsidRPr="007E4040">
              <w:rPr>
                <w:b/>
                <w:spacing w:val="1"/>
                <w:lang w:val="fr-FR"/>
              </w:rPr>
              <w:t xml:space="preserve"> </w:t>
            </w:r>
            <w:r w:rsidRPr="007E4040">
              <w:rPr>
                <w:b/>
                <w:lang w:val="fr-FR"/>
              </w:rPr>
              <w:t>d’évaluation</w:t>
            </w:r>
          </w:p>
        </w:tc>
        <w:tc>
          <w:tcPr>
            <w:tcW w:w="7655" w:type="dxa"/>
          </w:tcPr>
          <w:p w14:paraId="670F72BB" w14:textId="77777777" w:rsidR="00561EE2" w:rsidRPr="007E4040" w:rsidRDefault="00561EE2" w:rsidP="00561EE2">
            <w:pPr>
              <w:pStyle w:val="TableParagraph"/>
              <w:spacing w:before="1"/>
              <w:ind w:left="110"/>
              <w:rPr>
                <w:b/>
                <w:lang w:val="fr-FR"/>
              </w:rPr>
            </w:pPr>
            <w:r w:rsidRPr="007E4040">
              <w:rPr>
                <w:b/>
                <w:lang w:val="fr-FR"/>
              </w:rPr>
              <w:t>Indicateurs</w:t>
            </w:r>
          </w:p>
        </w:tc>
      </w:tr>
      <w:tr w:rsidR="00561EE2" w:rsidRPr="007E4040" w14:paraId="115894A4" w14:textId="77777777" w:rsidTr="00561EE2">
        <w:trPr>
          <w:trHeight w:val="2277"/>
        </w:trPr>
        <w:tc>
          <w:tcPr>
            <w:tcW w:w="2122" w:type="dxa"/>
          </w:tcPr>
          <w:p w14:paraId="6BC6B2D2" w14:textId="77777777" w:rsidR="00561EE2" w:rsidRPr="007E4040" w:rsidRDefault="00561EE2" w:rsidP="00561EE2">
            <w:pPr>
              <w:pStyle w:val="TableParagraph"/>
              <w:spacing w:line="251" w:lineRule="exact"/>
              <w:ind w:left="110"/>
              <w:rPr>
                <w:b/>
                <w:lang w:val="fr-FR"/>
              </w:rPr>
            </w:pPr>
            <w:r w:rsidRPr="007E4040">
              <w:rPr>
                <w:b/>
                <w:lang w:val="fr-FR"/>
              </w:rPr>
              <w:t>Pertinence</w:t>
            </w:r>
          </w:p>
        </w:tc>
        <w:tc>
          <w:tcPr>
            <w:tcW w:w="7655" w:type="dxa"/>
          </w:tcPr>
          <w:p w14:paraId="40C71DFF" w14:textId="77777777" w:rsidR="00561EE2" w:rsidRPr="007E4040" w:rsidRDefault="00561EE2" w:rsidP="00561EE2">
            <w:pPr>
              <w:pStyle w:val="TableParagraph"/>
              <w:numPr>
                <w:ilvl w:val="0"/>
                <w:numId w:val="41"/>
              </w:numPr>
              <w:tabs>
                <w:tab w:val="left" w:pos="351"/>
              </w:tabs>
              <w:spacing w:line="251" w:lineRule="exact"/>
              <w:ind w:left="350" w:hanging="241"/>
              <w:rPr>
                <w:lang w:val="fr-FR"/>
              </w:rPr>
            </w:pPr>
            <w:r w:rsidRPr="007E4040">
              <w:rPr>
                <w:lang w:val="fr-FR"/>
              </w:rPr>
              <w:t>La</w:t>
            </w:r>
            <w:r w:rsidRPr="007E4040">
              <w:rPr>
                <w:spacing w:val="-1"/>
                <w:lang w:val="fr-FR"/>
              </w:rPr>
              <w:t xml:space="preserve"> </w:t>
            </w:r>
            <w:r w:rsidRPr="007E4040">
              <w:rPr>
                <w:lang w:val="fr-FR"/>
              </w:rPr>
              <w:t>cohérence</w:t>
            </w:r>
            <w:r w:rsidRPr="007E4040">
              <w:rPr>
                <w:spacing w:val="-1"/>
                <w:lang w:val="fr-FR"/>
              </w:rPr>
              <w:t xml:space="preserve"> </w:t>
            </w:r>
            <w:r w:rsidRPr="007E4040">
              <w:rPr>
                <w:lang w:val="fr-FR"/>
              </w:rPr>
              <w:t>des activités</w:t>
            </w:r>
            <w:r w:rsidRPr="007E4040">
              <w:rPr>
                <w:spacing w:val="-3"/>
                <w:lang w:val="fr-FR"/>
              </w:rPr>
              <w:t xml:space="preserve"> </w:t>
            </w:r>
            <w:r w:rsidRPr="007E4040">
              <w:rPr>
                <w:lang w:val="fr-FR"/>
              </w:rPr>
              <w:t>avec</w:t>
            </w:r>
            <w:r w:rsidRPr="007E4040">
              <w:rPr>
                <w:spacing w:val="-3"/>
                <w:lang w:val="fr-FR"/>
              </w:rPr>
              <w:t xml:space="preserve"> </w:t>
            </w:r>
            <w:r w:rsidRPr="007E4040">
              <w:rPr>
                <w:lang w:val="fr-FR"/>
              </w:rPr>
              <w:t>la Stratégie</w:t>
            </w:r>
            <w:r w:rsidRPr="007E4040">
              <w:rPr>
                <w:spacing w:val="-1"/>
                <w:lang w:val="fr-FR"/>
              </w:rPr>
              <w:t xml:space="preserve"> </w:t>
            </w:r>
            <w:r w:rsidRPr="007E4040">
              <w:rPr>
                <w:lang w:val="fr-FR"/>
              </w:rPr>
              <w:t>Régionale</w:t>
            </w:r>
            <w:r w:rsidRPr="007E4040">
              <w:rPr>
                <w:spacing w:val="-3"/>
                <w:lang w:val="fr-FR"/>
              </w:rPr>
              <w:t xml:space="preserve"> </w:t>
            </w:r>
            <w:r w:rsidRPr="007E4040">
              <w:rPr>
                <w:lang w:val="fr-FR"/>
              </w:rPr>
              <w:t>de</w:t>
            </w:r>
            <w:r w:rsidRPr="007E4040">
              <w:rPr>
                <w:spacing w:val="-1"/>
                <w:lang w:val="fr-FR"/>
              </w:rPr>
              <w:t xml:space="preserve"> </w:t>
            </w:r>
            <w:r w:rsidRPr="007E4040">
              <w:rPr>
                <w:lang w:val="fr-FR"/>
              </w:rPr>
              <w:t>Stabilisation</w:t>
            </w:r>
            <w:r w:rsidRPr="007E4040">
              <w:rPr>
                <w:spacing w:val="-4"/>
                <w:lang w:val="fr-FR"/>
              </w:rPr>
              <w:t xml:space="preserve"> </w:t>
            </w:r>
            <w:r w:rsidRPr="007E4040">
              <w:rPr>
                <w:lang w:val="fr-FR"/>
              </w:rPr>
              <w:t>(RSS).</w:t>
            </w:r>
          </w:p>
          <w:p w14:paraId="31D69548" w14:textId="77777777" w:rsidR="00561EE2" w:rsidRPr="007E4040" w:rsidRDefault="00561EE2" w:rsidP="00561EE2">
            <w:pPr>
              <w:pStyle w:val="TableParagraph"/>
              <w:numPr>
                <w:ilvl w:val="0"/>
                <w:numId w:val="41"/>
              </w:numPr>
              <w:tabs>
                <w:tab w:val="left" w:pos="351"/>
              </w:tabs>
              <w:spacing w:before="1"/>
              <w:ind w:right="92" w:hanging="46"/>
              <w:rPr>
                <w:lang w:val="fr-FR"/>
              </w:rPr>
            </w:pPr>
            <w:r w:rsidRPr="007E4040">
              <w:rPr>
                <w:lang w:val="fr-FR"/>
              </w:rPr>
              <w:t>L’alignement du projet à la vision « Vision 2030 : le Tchad que nous voulons » et</w:t>
            </w:r>
            <w:r w:rsidRPr="007E4040">
              <w:rPr>
                <w:spacing w:val="-52"/>
                <w:lang w:val="fr-FR"/>
              </w:rPr>
              <w:t xml:space="preserve"> </w:t>
            </w:r>
            <w:r w:rsidRPr="007E4040">
              <w:rPr>
                <w:lang w:val="fr-FR"/>
              </w:rPr>
              <w:t>le</w:t>
            </w:r>
            <w:r w:rsidRPr="007E4040">
              <w:rPr>
                <w:spacing w:val="-1"/>
                <w:lang w:val="fr-FR"/>
              </w:rPr>
              <w:t xml:space="preserve"> </w:t>
            </w:r>
            <w:r w:rsidRPr="007E4040">
              <w:rPr>
                <w:lang w:val="fr-FR"/>
              </w:rPr>
              <w:t>Plan National</w:t>
            </w:r>
            <w:r w:rsidRPr="007E4040">
              <w:rPr>
                <w:spacing w:val="-2"/>
                <w:lang w:val="fr-FR"/>
              </w:rPr>
              <w:t xml:space="preserve"> </w:t>
            </w:r>
            <w:r w:rsidRPr="007E4040">
              <w:rPr>
                <w:lang w:val="fr-FR"/>
              </w:rPr>
              <w:t>de Développement</w:t>
            </w:r>
            <w:r w:rsidRPr="007E4040">
              <w:rPr>
                <w:spacing w:val="-2"/>
                <w:lang w:val="fr-FR"/>
              </w:rPr>
              <w:t xml:space="preserve"> </w:t>
            </w:r>
            <w:r w:rsidRPr="007E4040">
              <w:rPr>
                <w:lang w:val="fr-FR"/>
              </w:rPr>
              <w:t>2017</w:t>
            </w:r>
            <w:r w:rsidRPr="007E4040">
              <w:rPr>
                <w:spacing w:val="2"/>
                <w:lang w:val="fr-FR"/>
              </w:rPr>
              <w:t xml:space="preserve"> </w:t>
            </w:r>
            <w:r w:rsidRPr="007E4040">
              <w:rPr>
                <w:lang w:val="fr-FR"/>
              </w:rPr>
              <w:t>–</w:t>
            </w:r>
            <w:r w:rsidRPr="007E4040">
              <w:rPr>
                <w:spacing w:val="-3"/>
                <w:lang w:val="fr-FR"/>
              </w:rPr>
              <w:t xml:space="preserve"> </w:t>
            </w:r>
            <w:r w:rsidRPr="007E4040">
              <w:rPr>
                <w:lang w:val="fr-FR"/>
              </w:rPr>
              <w:t>2021.</w:t>
            </w:r>
          </w:p>
          <w:p w14:paraId="1029B63D" w14:textId="77777777" w:rsidR="00561EE2" w:rsidRPr="007E4040" w:rsidRDefault="00561EE2" w:rsidP="00561EE2">
            <w:pPr>
              <w:pStyle w:val="TableParagraph"/>
              <w:numPr>
                <w:ilvl w:val="0"/>
                <w:numId w:val="41"/>
              </w:numPr>
              <w:tabs>
                <w:tab w:val="left" w:pos="351"/>
              </w:tabs>
              <w:spacing w:before="1"/>
              <w:ind w:right="92" w:hanging="46"/>
              <w:rPr>
                <w:lang w:val="fr-FR"/>
              </w:rPr>
            </w:pPr>
            <w:r w:rsidRPr="007E4040">
              <w:rPr>
                <w:lang w:val="fr-FR"/>
              </w:rPr>
              <w:t>La</w:t>
            </w:r>
            <w:r w:rsidRPr="007E4040">
              <w:rPr>
                <w:spacing w:val="2"/>
                <w:lang w:val="fr-FR"/>
              </w:rPr>
              <w:t xml:space="preserve"> </w:t>
            </w:r>
            <w:r w:rsidRPr="007E4040">
              <w:rPr>
                <w:lang w:val="fr-FR"/>
              </w:rPr>
              <w:t>pertinence et</w:t>
            </w:r>
            <w:r w:rsidRPr="007E4040">
              <w:rPr>
                <w:spacing w:val="1"/>
                <w:lang w:val="fr-FR"/>
              </w:rPr>
              <w:t xml:space="preserve"> </w:t>
            </w:r>
            <w:r w:rsidRPr="007E4040">
              <w:rPr>
                <w:lang w:val="fr-FR"/>
              </w:rPr>
              <w:t>la</w:t>
            </w:r>
            <w:r w:rsidRPr="007E4040">
              <w:rPr>
                <w:spacing w:val="4"/>
                <w:lang w:val="fr-FR"/>
              </w:rPr>
              <w:t xml:space="preserve"> </w:t>
            </w:r>
            <w:r w:rsidRPr="007E4040">
              <w:rPr>
                <w:lang w:val="fr-FR"/>
              </w:rPr>
              <w:t>validité des</w:t>
            </w:r>
            <w:r w:rsidRPr="007E4040">
              <w:rPr>
                <w:spacing w:val="3"/>
                <w:lang w:val="fr-FR"/>
              </w:rPr>
              <w:t xml:space="preserve"> </w:t>
            </w:r>
            <w:r w:rsidRPr="007E4040">
              <w:rPr>
                <w:lang w:val="fr-FR"/>
              </w:rPr>
              <w:t>stratégies</w:t>
            </w:r>
            <w:r w:rsidRPr="007E4040">
              <w:rPr>
                <w:spacing w:val="7"/>
                <w:lang w:val="fr-FR"/>
              </w:rPr>
              <w:t xml:space="preserve"> </w:t>
            </w:r>
            <w:r w:rsidRPr="007E4040">
              <w:rPr>
                <w:lang w:val="fr-FR"/>
              </w:rPr>
              <w:t>d’interventions</w:t>
            </w:r>
            <w:r w:rsidRPr="007E4040">
              <w:rPr>
                <w:spacing w:val="3"/>
                <w:lang w:val="fr-FR"/>
              </w:rPr>
              <w:t xml:space="preserve"> </w:t>
            </w:r>
            <w:r w:rsidRPr="007E4040">
              <w:rPr>
                <w:lang w:val="fr-FR"/>
              </w:rPr>
              <w:t>et</w:t>
            </w:r>
            <w:r w:rsidRPr="007E4040">
              <w:rPr>
                <w:spacing w:val="4"/>
                <w:lang w:val="fr-FR"/>
              </w:rPr>
              <w:t xml:space="preserve"> </w:t>
            </w:r>
            <w:r w:rsidRPr="007E4040">
              <w:rPr>
                <w:lang w:val="fr-FR"/>
              </w:rPr>
              <w:t>des</w:t>
            </w:r>
            <w:r w:rsidRPr="007E4040">
              <w:rPr>
                <w:spacing w:val="3"/>
                <w:lang w:val="fr-FR"/>
              </w:rPr>
              <w:t xml:space="preserve"> </w:t>
            </w:r>
            <w:r w:rsidRPr="007E4040">
              <w:rPr>
                <w:lang w:val="fr-FR"/>
              </w:rPr>
              <w:t>actions</w:t>
            </w:r>
            <w:r w:rsidRPr="007E4040">
              <w:rPr>
                <w:spacing w:val="3"/>
                <w:lang w:val="fr-FR"/>
              </w:rPr>
              <w:t xml:space="preserve"> </w:t>
            </w:r>
            <w:r w:rsidRPr="007E4040">
              <w:rPr>
                <w:lang w:val="fr-FR"/>
              </w:rPr>
              <w:t>proposées</w:t>
            </w:r>
            <w:r w:rsidRPr="007E4040">
              <w:rPr>
                <w:spacing w:val="-52"/>
                <w:lang w:val="fr-FR"/>
              </w:rPr>
              <w:t xml:space="preserve"> </w:t>
            </w:r>
            <w:r w:rsidRPr="007E4040">
              <w:rPr>
                <w:lang w:val="fr-FR"/>
              </w:rPr>
              <w:t>par rapport</w:t>
            </w:r>
            <w:r w:rsidRPr="007E4040">
              <w:rPr>
                <w:spacing w:val="-2"/>
                <w:lang w:val="fr-FR"/>
              </w:rPr>
              <w:t xml:space="preserve"> </w:t>
            </w:r>
            <w:r w:rsidRPr="007E4040">
              <w:rPr>
                <w:lang w:val="fr-FR"/>
              </w:rPr>
              <w:t>aux contextes national</w:t>
            </w:r>
            <w:r w:rsidRPr="007E4040">
              <w:rPr>
                <w:spacing w:val="1"/>
                <w:lang w:val="fr-FR"/>
              </w:rPr>
              <w:t xml:space="preserve"> </w:t>
            </w:r>
            <w:r w:rsidRPr="007E4040">
              <w:rPr>
                <w:lang w:val="fr-FR"/>
              </w:rPr>
              <w:t>et</w:t>
            </w:r>
            <w:r w:rsidRPr="007E4040">
              <w:rPr>
                <w:spacing w:val="-1"/>
                <w:lang w:val="fr-FR"/>
              </w:rPr>
              <w:t xml:space="preserve"> </w:t>
            </w:r>
            <w:r w:rsidRPr="007E4040">
              <w:rPr>
                <w:lang w:val="fr-FR"/>
              </w:rPr>
              <w:t>régional.</w:t>
            </w:r>
          </w:p>
          <w:p w14:paraId="2B40F5CA" w14:textId="77777777" w:rsidR="00561EE2" w:rsidRPr="007E4040" w:rsidRDefault="00561EE2" w:rsidP="00561EE2">
            <w:pPr>
              <w:pStyle w:val="TableParagraph"/>
              <w:numPr>
                <w:ilvl w:val="0"/>
                <w:numId w:val="41"/>
              </w:numPr>
              <w:tabs>
                <w:tab w:val="left" w:pos="351"/>
              </w:tabs>
              <w:ind w:left="350" w:right="90" w:hanging="286"/>
              <w:jc w:val="both"/>
              <w:rPr>
                <w:lang w:val="fr-FR"/>
              </w:rPr>
            </w:pPr>
            <w:r w:rsidRPr="007E4040">
              <w:rPr>
                <w:lang w:val="fr-FR"/>
              </w:rPr>
              <w:t>L’adéquation et la cohérence des projets par rapport au</w:t>
            </w:r>
            <w:r w:rsidRPr="007E4040">
              <w:rPr>
                <w:spacing w:val="1"/>
                <w:lang w:val="fr-FR"/>
              </w:rPr>
              <w:t xml:space="preserve"> </w:t>
            </w:r>
            <w:r w:rsidRPr="007E4040">
              <w:rPr>
                <w:lang w:val="fr-FR"/>
              </w:rPr>
              <w:t>Country Programme</w:t>
            </w:r>
            <w:r w:rsidRPr="007E4040">
              <w:rPr>
                <w:spacing w:val="1"/>
                <w:lang w:val="fr-FR"/>
              </w:rPr>
              <w:t xml:space="preserve"> </w:t>
            </w:r>
            <w:proofErr w:type="spellStart"/>
            <w:r w:rsidRPr="007E4040">
              <w:rPr>
                <w:lang w:val="fr-FR"/>
              </w:rPr>
              <w:t>Development</w:t>
            </w:r>
            <w:proofErr w:type="spellEnd"/>
            <w:r w:rsidRPr="007E4040">
              <w:rPr>
                <w:spacing w:val="-6"/>
                <w:lang w:val="fr-FR"/>
              </w:rPr>
              <w:t xml:space="preserve"> </w:t>
            </w:r>
            <w:r w:rsidRPr="007E4040">
              <w:rPr>
                <w:lang w:val="fr-FR"/>
              </w:rPr>
              <w:t>(CPD)</w:t>
            </w:r>
            <w:r w:rsidRPr="007E4040">
              <w:rPr>
                <w:spacing w:val="-5"/>
                <w:lang w:val="fr-FR"/>
              </w:rPr>
              <w:t xml:space="preserve"> </w:t>
            </w:r>
            <w:r w:rsidRPr="007E4040">
              <w:rPr>
                <w:lang w:val="fr-FR"/>
              </w:rPr>
              <w:t>du</w:t>
            </w:r>
            <w:r w:rsidRPr="007E4040">
              <w:rPr>
                <w:spacing w:val="-6"/>
                <w:lang w:val="fr-FR"/>
              </w:rPr>
              <w:t xml:space="preserve"> </w:t>
            </w:r>
            <w:r w:rsidRPr="007E4040">
              <w:rPr>
                <w:lang w:val="fr-FR"/>
              </w:rPr>
              <w:t>PNUD</w:t>
            </w:r>
            <w:r w:rsidRPr="007E4040">
              <w:rPr>
                <w:spacing w:val="-7"/>
                <w:lang w:val="fr-FR"/>
              </w:rPr>
              <w:t xml:space="preserve"> </w:t>
            </w:r>
            <w:r w:rsidRPr="007E4040">
              <w:rPr>
                <w:lang w:val="fr-FR"/>
              </w:rPr>
              <w:t>et</w:t>
            </w:r>
            <w:r w:rsidRPr="007E4040">
              <w:rPr>
                <w:spacing w:val="-5"/>
                <w:lang w:val="fr-FR"/>
              </w:rPr>
              <w:t xml:space="preserve"> </w:t>
            </w:r>
            <w:r w:rsidRPr="007E4040">
              <w:rPr>
                <w:lang w:val="fr-FR"/>
              </w:rPr>
              <w:t>par</w:t>
            </w:r>
            <w:r w:rsidRPr="007E4040">
              <w:rPr>
                <w:spacing w:val="-5"/>
                <w:lang w:val="fr-FR"/>
              </w:rPr>
              <w:t xml:space="preserve"> </w:t>
            </w:r>
            <w:r w:rsidRPr="007E4040">
              <w:rPr>
                <w:lang w:val="fr-FR"/>
              </w:rPr>
              <w:t>rapport</w:t>
            </w:r>
            <w:r w:rsidRPr="007E4040">
              <w:rPr>
                <w:spacing w:val="-5"/>
                <w:lang w:val="fr-FR"/>
              </w:rPr>
              <w:t xml:space="preserve"> </w:t>
            </w:r>
            <w:r w:rsidRPr="007E4040">
              <w:rPr>
                <w:lang w:val="fr-FR"/>
              </w:rPr>
              <w:t>à</w:t>
            </w:r>
            <w:r w:rsidRPr="007E4040">
              <w:rPr>
                <w:spacing w:val="-6"/>
                <w:lang w:val="fr-FR"/>
              </w:rPr>
              <w:t xml:space="preserve"> </w:t>
            </w:r>
            <w:r w:rsidRPr="007E4040">
              <w:rPr>
                <w:lang w:val="fr-FR"/>
              </w:rPr>
              <w:t>l’UNDAF</w:t>
            </w:r>
            <w:r w:rsidRPr="007E4040">
              <w:rPr>
                <w:spacing w:val="-5"/>
                <w:lang w:val="fr-FR"/>
              </w:rPr>
              <w:t xml:space="preserve"> </w:t>
            </w:r>
            <w:r w:rsidRPr="007E4040">
              <w:rPr>
                <w:lang w:val="fr-FR"/>
              </w:rPr>
              <w:t>du</w:t>
            </w:r>
            <w:r w:rsidRPr="007E4040">
              <w:rPr>
                <w:spacing w:val="-6"/>
                <w:lang w:val="fr-FR"/>
              </w:rPr>
              <w:t xml:space="preserve"> </w:t>
            </w:r>
            <w:r w:rsidRPr="007E4040">
              <w:rPr>
                <w:lang w:val="fr-FR"/>
              </w:rPr>
              <w:t>Système</w:t>
            </w:r>
            <w:r w:rsidRPr="007E4040">
              <w:rPr>
                <w:spacing w:val="-6"/>
                <w:lang w:val="fr-FR"/>
              </w:rPr>
              <w:t xml:space="preserve"> </w:t>
            </w:r>
            <w:r w:rsidRPr="007E4040">
              <w:rPr>
                <w:lang w:val="fr-FR"/>
              </w:rPr>
              <w:t>des</w:t>
            </w:r>
            <w:r w:rsidRPr="007E4040">
              <w:rPr>
                <w:spacing w:val="-5"/>
                <w:lang w:val="fr-FR"/>
              </w:rPr>
              <w:t xml:space="preserve"> </w:t>
            </w:r>
            <w:r w:rsidRPr="007E4040">
              <w:rPr>
                <w:lang w:val="fr-FR"/>
              </w:rPr>
              <w:t>Nations</w:t>
            </w:r>
            <w:r w:rsidRPr="007E4040">
              <w:rPr>
                <w:spacing w:val="-53"/>
                <w:lang w:val="fr-FR"/>
              </w:rPr>
              <w:t xml:space="preserve"> </w:t>
            </w:r>
            <w:r w:rsidRPr="007E4040">
              <w:rPr>
                <w:lang w:val="fr-FR"/>
              </w:rPr>
              <w:t>Unies</w:t>
            </w:r>
            <w:r w:rsidRPr="007E4040">
              <w:rPr>
                <w:spacing w:val="-2"/>
                <w:lang w:val="fr-FR"/>
              </w:rPr>
              <w:t xml:space="preserve"> </w:t>
            </w:r>
            <w:r w:rsidRPr="007E4040">
              <w:rPr>
                <w:lang w:val="fr-FR"/>
              </w:rPr>
              <w:t>au Tchad.</w:t>
            </w:r>
          </w:p>
          <w:p w14:paraId="7621FFA0" w14:textId="77777777" w:rsidR="00561EE2" w:rsidRPr="007E4040" w:rsidRDefault="00561EE2" w:rsidP="00561EE2">
            <w:pPr>
              <w:pStyle w:val="TableParagraph"/>
              <w:numPr>
                <w:ilvl w:val="0"/>
                <w:numId w:val="41"/>
              </w:numPr>
              <w:tabs>
                <w:tab w:val="left" w:pos="351"/>
              </w:tabs>
              <w:spacing w:line="233" w:lineRule="exact"/>
              <w:ind w:left="350" w:hanging="287"/>
              <w:jc w:val="both"/>
              <w:rPr>
                <w:lang w:val="fr-FR"/>
              </w:rPr>
            </w:pPr>
            <w:r w:rsidRPr="007E4040">
              <w:rPr>
                <w:lang w:val="fr-FR"/>
              </w:rPr>
              <w:t>La</w:t>
            </w:r>
            <w:r w:rsidRPr="007E4040">
              <w:rPr>
                <w:spacing w:val="-1"/>
                <w:lang w:val="fr-FR"/>
              </w:rPr>
              <w:t xml:space="preserve"> </w:t>
            </w:r>
            <w:r w:rsidRPr="007E4040">
              <w:rPr>
                <w:lang w:val="fr-FR"/>
              </w:rPr>
              <w:t>contribution</w:t>
            </w:r>
            <w:r w:rsidRPr="007E4040">
              <w:rPr>
                <w:spacing w:val="-4"/>
                <w:lang w:val="fr-FR"/>
              </w:rPr>
              <w:t xml:space="preserve"> </w:t>
            </w:r>
            <w:r w:rsidRPr="007E4040">
              <w:rPr>
                <w:lang w:val="fr-FR"/>
              </w:rPr>
              <w:t>des</w:t>
            </w:r>
            <w:r w:rsidRPr="007E4040">
              <w:rPr>
                <w:spacing w:val="-3"/>
                <w:lang w:val="fr-FR"/>
              </w:rPr>
              <w:t xml:space="preserve"> </w:t>
            </w:r>
            <w:r w:rsidRPr="007E4040">
              <w:rPr>
                <w:lang w:val="fr-FR"/>
              </w:rPr>
              <w:t>résultats obtenus</w:t>
            </w:r>
            <w:r w:rsidRPr="007E4040">
              <w:rPr>
                <w:spacing w:val="-3"/>
                <w:lang w:val="fr-FR"/>
              </w:rPr>
              <w:t xml:space="preserve"> </w:t>
            </w:r>
            <w:r w:rsidRPr="007E4040">
              <w:rPr>
                <w:lang w:val="fr-FR"/>
              </w:rPr>
              <w:t>aux</w:t>
            </w:r>
            <w:r w:rsidRPr="007E4040">
              <w:rPr>
                <w:spacing w:val="-1"/>
                <w:lang w:val="fr-FR"/>
              </w:rPr>
              <w:t xml:space="preserve"> </w:t>
            </w:r>
            <w:r w:rsidRPr="007E4040">
              <w:rPr>
                <w:lang w:val="fr-FR"/>
              </w:rPr>
              <w:t>objectifs</w:t>
            </w:r>
            <w:r w:rsidRPr="007E4040">
              <w:rPr>
                <w:spacing w:val="-2"/>
                <w:lang w:val="fr-FR"/>
              </w:rPr>
              <w:t xml:space="preserve"> </w:t>
            </w:r>
            <w:r w:rsidRPr="007E4040">
              <w:rPr>
                <w:lang w:val="fr-FR"/>
              </w:rPr>
              <w:t>recherchés.</w:t>
            </w:r>
          </w:p>
        </w:tc>
      </w:tr>
      <w:tr w:rsidR="00561EE2" w:rsidRPr="007E4040" w14:paraId="73C0009C" w14:textId="77777777" w:rsidTr="00561EE2">
        <w:trPr>
          <w:trHeight w:val="253"/>
        </w:trPr>
        <w:tc>
          <w:tcPr>
            <w:tcW w:w="2122" w:type="dxa"/>
          </w:tcPr>
          <w:p w14:paraId="0E4B0044" w14:textId="77777777" w:rsidR="00561EE2" w:rsidRPr="007E4040" w:rsidRDefault="00561EE2" w:rsidP="00561EE2">
            <w:pPr>
              <w:pStyle w:val="TableParagraph"/>
              <w:spacing w:line="234" w:lineRule="exact"/>
              <w:ind w:left="110"/>
              <w:rPr>
                <w:b/>
                <w:lang w:val="fr-FR"/>
              </w:rPr>
            </w:pPr>
            <w:r w:rsidRPr="007E4040">
              <w:rPr>
                <w:b/>
                <w:lang w:val="fr-FR"/>
              </w:rPr>
              <w:t>Efficacité</w:t>
            </w:r>
          </w:p>
        </w:tc>
        <w:tc>
          <w:tcPr>
            <w:tcW w:w="7655" w:type="dxa"/>
          </w:tcPr>
          <w:p w14:paraId="6E55FC61" w14:textId="77777777" w:rsidR="00561EE2" w:rsidRPr="007E4040" w:rsidRDefault="00561EE2" w:rsidP="00561EE2">
            <w:pPr>
              <w:pStyle w:val="TableParagraph"/>
              <w:spacing w:line="234" w:lineRule="exact"/>
              <w:ind w:left="110"/>
              <w:rPr>
                <w:lang w:val="fr-FR"/>
              </w:rPr>
            </w:pPr>
            <w:r w:rsidRPr="007E4040">
              <w:rPr>
                <w:lang w:val="fr-FR"/>
              </w:rPr>
              <w:t>Dans</w:t>
            </w:r>
            <w:r w:rsidRPr="007E4040">
              <w:rPr>
                <w:spacing w:val="-2"/>
                <w:lang w:val="fr-FR"/>
              </w:rPr>
              <w:t xml:space="preserve"> </w:t>
            </w:r>
            <w:r w:rsidRPr="007E4040">
              <w:rPr>
                <w:lang w:val="fr-FR"/>
              </w:rPr>
              <w:t>quelle</w:t>
            </w:r>
            <w:r w:rsidRPr="007E4040">
              <w:rPr>
                <w:spacing w:val="-1"/>
                <w:lang w:val="fr-FR"/>
              </w:rPr>
              <w:t xml:space="preserve"> </w:t>
            </w:r>
            <w:r w:rsidRPr="007E4040">
              <w:rPr>
                <w:lang w:val="fr-FR"/>
              </w:rPr>
              <w:t>mesure</w:t>
            </w:r>
            <w:r w:rsidRPr="007E4040">
              <w:rPr>
                <w:spacing w:val="-3"/>
                <w:lang w:val="fr-FR"/>
              </w:rPr>
              <w:t xml:space="preserve"> </w:t>
            </w:r>
            <w:r w:rsidRPr="007E4040">
              <w:rPr>
                <w:lang w:val="fr-FR"/>
              </w:rPr>
              <w:t>les</w:t>
            </w:r>
            <w:r w:rsidRPr="007E4040">
              <w:rPr>
                <w:spacing w:val="-1"/>
                <w:lang w:val="fr-FR"/>
              </w:rPr>
              <w:t xml:space="preserve"> </w:t>
            </w:r>
            <w:r w:rsidRPr="007E4040">
              <w:rPr>
                <w:lang w:val="fr-FR"/>
              </w:rPr>
              <w:t>objectifs</w:t>
            </w:r>
            <w:r w:rsidRPr="007E4040">
              <w:rPr>
                <w:spacing w:val="-3"/>
                <w:lang w:val="fr-FR"/>
              </w:rPr>
              <w:t xml:space="preserve"> </w:t>
            </w:r>
            <w:r w:rsidRPr="007E4040">
              <w:rPr>
                <w:lang w:val="fr-FR"/>
              </w:rPr>
              <w:t>du</w:t>
            </w:r>
            <w:r w:rsidRPr="007E4040">
              <w:rPr>
                <w:spacing w:val="-1"/>
                <w:lang w:val="fr-FR"/>
              </w:rPr>
              <w:t xml:space="preserve"> </w:t>
            </w:r>
            <w:r w:rsidRPr="007E4040">
              <w:rPr>
                <w:lang w:val="fr-FR"/>
              </w:rPr>
              <w:t>projet ont-ils</w:t>
            </w:r>
            <w:r w:rsidRPr="007E4040">
              <w:rPr>
                <w:spacing w:val="-1"/>
                <w:lang w:val="fr-FR"/>
              </w:rPr>
              <w:t xml:space="preserve"> </w:t>
            </w:r>
            <w:r w:rsidRPr="007E4040">
              <w:rPr>
                <w:lang w:val="fr-FR"/>
              </w:rPr>
              <w:t>été</w:t>
            </w:r>
            <w:r w:rsidRPr="007E4040">
              <w:rPr>
                <w:spacing w:val="-3"/>
                <w:lang w:val="fr-FR"/>
              </w:rPr>
              <w:t xml:space="preserve"> </w:t>
            </w:r>
            <w:r w:rsidRPr="007E4040">
              <w:rPr>
                <w:lang w:val="fr-FR"/>
              </w:rPr>
              <w:t>atteints</w:t>
            </w:r>
            <w:r w:rsidRPr="007E4040">
              <w:rPr>
                <w:spacing w:val="-1"/>
                <w:lang w:val="fr-FR"/>
              </w:rPr>
              <w:t xml:space="preserve"> </w:t>
            </w:r>
            <w:r w:rsidRPr="007E4040">
              <w:rPr>
                <w:lang w:val="fr-FR"/>
              </w:rPr>
              <w:t>ou</w:t>
            </w:r>
            <w:r w:rsidRPr="007E4040">
              <w:rPr>
                <w:spacing w:val="-4"/>
                <w:lang w:val="fr-FR"/>
              </w:rPr>
              <w:t xml:space="preserve"> </w:t>
            </w:r>
            <w:proofErr w:type="spellStart"/>
            <w:r w:rsidRPr="007E4040">
              <w:rPr>
                <w:lang w:val="fr-FR"/>
              </w:rPr>
              <w:t>appochés</w:t>
            </w:r>
            <w:proofErr w:type="spellEnd"/>
            <w:r w:rsidRPr="007E4040">
              <w:rPr>
                <w:spacing w:val="-1"/>
                <w:lang w:val="fr-FR"/>
              </w:rPr>
              <w:t xml:space="preserve"> </w:t>
            </w:r>
            <w:r w:rsidRPr="007E4040">
              <w:rPr>
                <w:lang w:val="fr-FR"/>
              </w:rPr>
              <w:t>?</w:t>
            </w:r>
          </w:p>
        </w:tc>
      </w:tr>
      <w:tr w:rsidR="00561EE2" w:rsidRPr="007E4040" w14:paraId="7B3B2032" w14:textId="77777777" w:rsidTr="00561EE2">
        <w:trPr>
          <w:trHeight w:val="506"/>
        </w:trPr>
        <w:tc>
          <w:tcPr>
            <w:tcW w:w="2122" w:type="dxa"/>
          </w:tcPr>
          <w:p w14:paraId="27E445C0" w14:textId="77777777" w:rsidR="00561EE2" w:rsidRPr="007E4040" w:rsidRDefault="00561EE2" w:rsidP="00561EE2">
            <w:pPr>
              <w:pStyle w:val="TableParagraph"/>
              <w:spacing w:line="251" w:lineRule="exact"/>
              <w:ind w:left="110"/>
              <w:rPr>
                <w:b/>
                <w:lang w:val="fr-FR"/>
              </w:rPr>
            </w:pPr>
            <w:r w:rsidRPr="007E4040">
              <w:rPr>
                <w:b/>
                <w:lang w:val="fr-FR"/>
              </w:rPr>
              <w:t>Efficience</w:t>
            </w:r>
          </w:p>
        </w:tc>
        <w:tc>
          <w:tcPr>
            <w:tcW w:w="7655" w:type="dxa"/>
          </w:tcPr>
          <w:p w14:paraId="7B54B1EF" w14:textId="77777777" w:rsidR="00561EE2" w:rsidRPr="007E4040" w:rsidRDefault="00561EE2" w:rsidP="00561EE2">
            <w:pPr>
              <w:pStyle w:val="TableParagraph"/>
              <w:spacing w:line="252" w:lineRule="exact"/>
              <w:ind w:left="110"/>
              <w:rPr>
                <w:lang w:val="fr-FR"/>
              </w:rPr>
            </w:pPr>
            <w:r w:rsidRPr="007E4040">
              <w:rPr>
                <w:lang w:val="fr-FR"/>
              </w:rPr>
              <w:t>Dans</w:t>
            </w:r>
            <w:r w:rsidRPr="007E4040">
              <w:rPr>
                <w:spacing w:val="-6"/>
                <w:lang w:val="fr-FR"/>
              </w:rPr>
              <w:t xml:space="preserve"> </w:t>
            </w:r>
            <w:r w:rsidRPr="007E4040">
              <w:rPr>
                <w:lang w:val="fr-FR"/>
              </w:rPr>
              <w:t>quelle</w:t>
            </w:r>
            <w:r w:rsidRPr="007E4040">
              <w:rPr>
                <w:spacing w:val="-6"/>
                <w:lang w:val="fr-FR"/>
              </w:rPr>
              <w:t xml:space="preserve"> </w:t>
            </w:r>
            <w:r w:rsidRPr="007E4040">
              <w:rPr>
                <w:lang w:val="fr-FR"/>
              </w:rPr>
              <w:t>mesures</w:t>
            </w:r>
            <w:r w:rsidRPr="007E4040">
              <w:rPr>
                <w:spacing w:val="-8"/>
                <w:lang w:val="fr-FR"/>
              </w:rPr>
              <w:t xml:space="preserve"> </w:t>
            </w:r>
            <w:r w:rsidRPr="007E4040">
              <w:rPr>
                <w:lang w:val="fr-FR"/>
              </w:rPr>
              <w:t>les</w:t>
            </w:r>
            <w:r w:rsidRPr="007E4040">
              <w:rPr>
                <w:spacing w:val="-8"/>
                <w:lang w:val="fr-FR"/>
              </w:rPr>
              <w:t xml:space="preserve"> </w:t>
            </w:r>
            <w:r w:rsidRPr="007E4040">
              <w:rPr>
                <w:lang w:val="fr-FR"/>
              </w:rPr>
              <w:t>ressources</w:t>
            </w:r>
            <w:r w:rsidRPr="007E4040">
              <w:rPr>
                <w:spacing w:val="-8"/>
                <w:lang w:val="fr-FR"/>
              </w:rPr>
              <w:t xml:space="preserve"> </w:t>
            </w:r>
            <w:r w:rsidRPr="007E4040">
              <w:rPr>
                <w:lang w:val="fr-FR"/>
              </w:rPr>
              <w:t>(techniques,</w:t>
            </w:r>
            <w:r w:rsidRPr="007E4040">
              <w:rPr>
                <w:spacing w:val="-6"/>
                <w:lang w:val="fr-FR"/>
              </w:rPr>
              <w:t xml:space="preserve"> </w:t>
            </w:r>
            <w:r w:rsidRPr="007E4040">
              <w:rPr>
                <w:lang w:val="fr-FR"/>
              </w:rPr>
              <w:t>financières)</w:t>
            </w:r>
            <w:r w:rsidRPr="007E4040">
              <w:rPr>
                <w:spacing w:val="-5"/>
                <w:lang w:val="fr-FR"/>
              </w:rPr>
              <w:t xml:space="preserve"> </w:t>
            </w:r>
            <w:r w:rsidRPr="007E4040">
              <w:rPr>
                <w:lang w:val="fr-FR"/>
              </w:rPr>
              <w:t>utilisées</w:t>
            </w:r>
            <w:r w:rsidRPr="007E4040">
              <w:rPr>
                <w:spacing w:val="-8"/>
                <w:lang w:val="fr-FR"/>
              </w:rPr>
              <w:t xml:space="preserve"> </w:t>
            </w:r>
            <w:r w:rsidRPr="007E4040">
              <w:rPr>
                <w:lang w:val="fr-FR"/>
              </w:rPr>
              <w:t>dans</w:t>
            </w:r>
            <w:r w:rsidRPr="007E4040">
              <w:rPr>
                <w:spacing w:val="-8"/>
                <w:lang w:val="fr-FR"/>
              </w:rPr>
              <w:t xml:space="preserve"> </w:t>
            </w:r>
            <w:r w:rsidRPr="007E4040">
              <w:rPr>
                <w:lang w:val="fr-FR"/>
              </w:rPr>
              <w:t>la</w:t>
            </w:r>
            <w:r w:rsidRPr="007E4040">
              <w:rPr>
                <w:spacing w:val="-8"/>
                <w:lang w:val="fr-FR"/>
              </w:rPr>
              <w:t xml:space="preserve"> </w:t>
            </w:r>
            <w:r w:rsidRPr="007E4040">
              <w:rPr>
                <w:lang w:val="fr-FR"/>
              </w:rPr>
              <w:t>mise</w:t>
            </w:r>
            <w:r w:rsidRPr="007E4040">
              <w:rPr>
                <w:spacing w:val="-8"/>
                <w:lang w:val="fr-FR"/>
              </w:rPr>
              <w:t xml:space="preserve"> </w:t>
            </w:r>
            <w:r w:rsidRPr="007E4040">
              <w:rPr>
                <w:lang w:val="fr-FR"/>
              </w:rPr>
              <w:t>en</w:t>
            </w:r>
            <w:r w:rsidRPr="007E4040">
              <w:rPr>
                <w:spacing w:val="-52"/>
                <w:lang w:val="fr-FR"/>
              </w:rPr>
              <w:t xml:space="preserve"> </w:t>
            </w:r>
            <w:r w:rsidRPr="007E4040">
              <w:rPr>
                <w:lang w:val="fr-FR"/>
              </w:rPr>
              <w:t>œuvre</w:t>
            </w:r>
            <w:r w:rsidRPr="007E4040">
              <w:rPr>
                <w:spacing w:val="-1"/>
                <w:lang w:val="fr-FR"/>
              </w:rPr>
              <w:t xml:space="preserve"> </w:t>
            </w:r>
            <w:r w:rsidRPr="007E4040">
              <w:rPr>
                <w:lang w:val="fr-FR"/>
              </w:rPr>
              <w:t>du</w:t>
            </w:r>
            <w:r w:rsidRPr="007E4040">
              <w:rPr>
                <w:spacing w:val="-2"/>
                <w:lang w:val="fr-FR"/>
              </w:rPr>
              <w:t xml:space="preserve"> </w:t>
            </w:r>
            <w:r w:rsidRPr="007E4040">
              <w:rPr>
                <w:lang w:val="fr-FR"/>
              </w:rPr>
              <w:t>projet</w:t>
            </w:r>
            <w:r w:rsidRPr="007E4040">
              <w:rPr>
                <w:spacing w:val="1"/>
                <w:lang w:val="fr-FR"/>
              </w:rPr>
              <w:t xml:space="preserve"> </w:t>
            </w:r>
            <w:r w:rsidRPr="007E4040">
              <w:rPr>
                <w:lang w:val="fr-FR"/>
              </w:rPr>
              <w:t>sont en</w:t>
            </w:r>
            <w:r w:rsidRPr="007E4040">
              <w:rPr>
                <w:spacing w:val="-2"/>
                <w:lang w:val="fr-FR"/>
              </w:rPr>
              <w:t xml:space="preserve"> </w:t>
            </w:r>
            <w:r w:rsidRPr="007E4040">
              <w:rPr>
                <w:lang w:val="fr-FR"/>
              </w:rPr>
              <w:t>adéquation avec</w:t>
            </w:r>
            <w:r w:rsidRPr="007E4040">
              <w:rPr>
                <w:spacing w:val="-2"/>
                <w:lang w:val="fr-FR"/>
              </w:rPr>
              <w:t xml:space="preserve"> </w:t>
            </w:r>
            <w:r w:rsidRPr="007E4040">
              <w:rPr>
                <w:lang w:val="fr-FR"/>
              </w:rPr>
              <w:t>les</w:t>
            </w:r>
            <w:r w:rsidRPr="007E4040">
              <w:rPr>
                <w:spacing w:val="-3"/>
                <w:lang w:val="fr-FR"/>
              </w:rPr>
              <w:t xml:space="preserve"> </w:t>
            </w:r>
            <w:r w:rsidRPr="007E4040">
              <w:rPr>
                <w:lang w:val="fr-FR"/>
              </w:rPr>
              <w:t>résultats atteints</w:t>
            </w:r>
            <w:r w:rsidRPr="007E4040">
              <w:rPr>
                <w:spacing w:val="1"/>
                <w:lang w:val="fr-FR"/>
              </w:rPr>
              <w:t xml:space="preserve"> </w:t>
            </w:r>
            <w:r w:rsidRPr="007E4040">
              <w:rPr>
                <w:lang w:val="fr-FR"/>
              </w:rPr>
              <w:t>?</w:t>
            </w:r>
          </w:p>
        </w:tc>
      </w:tr>
      <w:tr w:rsidR="00561EE2" w:rsidRPr="007E4040" w14:paraId="61373F7C" w14:textId="77777777" w:rsidTr="00561EE2">
        <w:trPr>
          <w:trHeight w:val="505"/>
        </w:trPr>
        <w:tc>
          <w:tcPr>
            <w:tcW w:w="2122" w:type="dxa"/>
          </w:tcPr>
          <w:p w14:paraId="264F2077" w14:textId="77777777" w:rsidR="00561EE2" w:rsidRPr="007E4040" w:rsidRDefault="00561EE2" w:rsidP="00561EE2">
            <w:pPr>
              <w:pStyle w:val="TableParagraph"/>
              <w:spacing w:line="251" w:lineRule="exact"/>
              <w:ind w:left="110"/>
              <w:rPr>
                <w:b/>
                <w:lang w:val="fr-FR"/>
              </w:rPr>
            </w:pPr>
            <w:r w:rsidRPr="007E4040">
              <w:rPr>
                <w:b/>
                <w:lang w:val="fr-FR"/>
              </w:rPr>
              <w:t>Effectivité</w:t>
            </w:r>
          </w:p>
        </w:tc>
        <w:tc>
          <w:tcPr>
            <w:tcW w:w="7655" w:type="dxa"/>
          </w:tcPr>
          <w:p w14:paraId="449D4A46" w14:textId="77777777" w:rsidR="00561EE2" w:rsidRPr="007E4040" w:rsidRDefault="00561EE2" w:rsidP="00561EE2">
            <w:pPr>
              <w:pStyle w:val="TableParagraph"/>
              <w:spacing w:line="252" w:lineRule="exact"/>
              <w:ind w:left="110"/>
              <w:rPr>
                <w:lang w:val="fr-FR"/>
              </w:rPr>
            </w:pPr>
            <w:r w:rsidRPr="007E4040">
              <w:rPr>
                <w:lang w:val="fr-FR"/>
              </w:rPr>
              <w:t>Dans</w:t>
            </w:r>
            <w:r w:rsidRPr="007E4040">
              <w:rPr>
                <w:spacing w:val="-9"/>
                <w:lang w:val="fr-FR"/>
              </w:rPr>
              <w:t xml:space="preserve"> </w:t>
            </w:r>
            <w:r w:rsidRPr="007E4040">
              <w:rPr>
                <w:lang w:val="fr-FR"/>
              </w:rPr>
              <w:t>quelle</w:t>
            </w:r>
            <w:r w:rsidRPr="007E4040">
              <w:rPr>
                <w:spacing w:val="-12"/>
                <w:lang w:val="fr-FR"/>
              </w:rPr>
              <w:t xml:space="preserve"> </w:t>
            </w:r>
            <w:r w:rsidRPr="007E4040">
              <w:rPr>
                <w:lang w:val="fr-FR"/>
              </w:rPr>
              <w:t>mesure</w:t>
            </w:r>
            <w:r w:rsidRPr="007E4040">
              <w:rPr>
                <w:spacing w:val="-11"/>
                <w:lang w:val="fr-FR"/>
              </w:rPr>
              <w:t xml:space="preserve"> </w:t>
            </w:r>
            <w:r w:rsidRPr="007E4040">
              <w:rPr>
                <w:lang w:val="fr-FR"/>
              </w:rPr>
              <w:t>le</w:t>
            </w:r>
            <w:r w:rsidRPr="007E4040">
              <w:rPr>
                <w:spacing w:val="-9"/>
                <w:lang w:val="fr-FR"/>
              </w:rPr>
              <w:t xml:space="preserve"> </w:t>
            </w:r>
            <w:r w:rsidRPr="007E4040">
              <w:rPr>
                <w:lang w:val="fr-FR"/>
              </w:rPr>
              <w:t>projet</w:t>
            </w:r>
            <w:r w:rsidRPr="007E4040">
              <w:rPr>
                <w:spacing w:val="-8"/>
                <w:lang w:val="fr-FR"/>
              </w:rPr>
              <w:t xml:space="preserve"> </w:t>
            </w:r>
            <w:r w:rsidRPr="007E4040">
              <w:rPr>
                <w:lang w:val="fr-FR"/>
              </w:rPr>
              <w:t>a-t-il</w:t>
            </w:r>
            <w:r w:rsidRPr="007E4040">
              <w:rPr>
                <w:spacing w:val="-9"/>
                <w:lang w:val="fr-FR"/>
              </w:rPr>
              <w:t xml:space="preserve"> </w:t>
            </w:r>
            <w:r w:rsidRPr="007E4040">
              <w:rPr>
                <w:lang w:val="fr-FR"/>
              </w:rPr>
              <w:t>produit</w:t>
            </w:r>
            <w:r w:rsidRPr="007E4040">
              <w:rPr>
                <w:spacing w:val="-8"/>
                <w:lang w:val="fr-FR"/>
              </w:rPr>
              <w:t xml:space="preserve"> </w:t>
            </w:r>
            <w:r w:rsidRPr="007E4040">
              <w:rPr>
                <w:lang w:val="fr-FR"/>
              </w:rPr>
              <w:t>des</w:t>
            </w:r>
            <w:r w:rsidRPr="007E4040">
              <w:rPr>
                <w:spacing w:val="-9"/>
                <w:lang w:val="fr-FR"/>
              </w:rPr>
              <w:t xml:space="preserve"> </w:t>
            </w:r>
            <w:r w:rsidRPr="007E4040">
              <w:rPr>
                <w:lang w:val="fr-FR"/>
              </w:rPr>
              <w:t>résultats</w:t>
            </w:r>
            <w:r w:rsidRPr="007E4040">
              <w:rPr>
                <w:spacing w:val="-11"/>
                <w:lang w:val="fr-FR"/>
              </w:rPr>
              <w:t xml:space="preserve"> </w:t>
            </w:r>
            <w:r w:rsidRPr="007E4040">
              <w:rPr>
                <w:lang w:val="fr-FR"/>
              </w:rPr>
              <w:t>tangibles</w:t>
            </w:r>
            <w:r w:rsidRPr="007E4040">
              <w:rPr>
                <w:spacing w:val="-11"/>
                <w:lang w:val="fr-FR"/>
              </w:rPr>
              <w:t xml:space="preserve"> </w:t>
            </w:r>
            <w:r w:rsidRPr="007E4040">
              <w:rPr>
                <w:lang w:val="fr-FR"/>
              </w:rPr>
              <w:t>and</w:t>
            </w:r>
            <w:r w:rsidRPr="007E4040">
              <w:rPr>
                <w:spacing w:val="-11"/>
                <w:lang w:val="fr-FR"/>
              </w:rPr>
              <w:t xml:space="preserve"> </w:t>
            </w:r>
            <w:r w:rsidRPr="007E4040">
              <w:rPr>
                <w:lang w:val="fr-FR"/>
              </w:rPr>
              <w:t>adéquation</w:t>
            </w:r>
            <w:r w:rsidRPr="007E4040">
              <w:rPr>
                <w:spacing w:val="-12"/>
                <w:lang w:val="fr-FR"/>
              </w:rPr>
              <w:t xml:space="preserve"> </w:t>
            </w:r>
            <w:r w:rsidRPr="007E4040">
              <w:rPr>
                <w:lang w:val="fr-FR"/>
              </w:rPr>
              <w:t>avec</w:t>
            </w:r>
            <w:r w:rsidRPr="007E4040">
              <w:rPr>
                <w:spacing w:val="-52"/>
                <w:lang w:val="fr-FR"/>
              </w:rPr>
              <w:t xml:space="preserve"> </w:t>
            </w:r>
            <w:r w:rsidRPr="007E4040">
              <w:rPr>
                <w:lang w:val="fr-FR"/>
              </w:rPr>
              <w:t>les</w:t>
            </w:r>
            <w:r w:rsidRPr="007E4040">
              <w:rPr>
                <w:spacing w:val="-1"/>
                <w:lang w:val="fr-FR"/>
              </w:rPr>
              <w:t xml:space="preserve"> </w:t>
            </w:r>
            <w:r w:rsidRPr="007E4040">
              <w:rPr>
                <w:lang w:val="fr-FR"/>
              </w:rPr>
              <w:t xml:space="preserve">objectifs </w:t>
            </w:r>
            <w:proofErr w:type="spellStart"/>
            <w:r w:rsidRPr="007E4040">
              <w:rPr>
                <w:lang w:val="fr-FR"/>
              </w:rPr>
              <w:t>pré-définis</w:t>
            </w:r>
            <w:proofErr w:type="spellEnd"/>
            <w:r w:rsidRPr="007E4040">
              <w:rPr>
                <w:lang w:val="fr-FR"/>
              </w:rPr>
              <w:t xml:space="preserve"> du</w:t>
            </w:r>
            <w:r w:rsidRPr="007E4040">
              <w:rPr>
                <w:spacing w:val="-2"/>
                <w:lang w:val="fr-FR"/>
              </w:rPr>
              <w:t xml:space="preserve"> </w:t>
            </w:r>
            <w:r w:rsidRPr="007E4040">
              <w:rPr>
                <w:lang w:val="fr-FR"/>
              </w:rPr>
              <w:t>projet</w:t>
            </w:r>
            <w:r w:rsidRPr="007E4040">
              <w:rPr>
                <w:spacing w:val="-1"/>
                <w:lang w:val="fr-FR"/>
              </w:rPr>
              <w:t xml:space="preserve"> </w:t>
            </w:r>
            <w:r w:rsidRPr="007E4040">
              <w:rPr>
                <w:lang w:val="fr-FR"/>
              </w:rPr>
              <w:t>?</w:t>
            </w:r>
          </w:p>
        </w:tc>
      </w:tr>
      <w:tr w:rsidR="00561EE2" w:rsidRPr="007E4040" w14:paraId="2D52FCCE" w14:textId="77777777" w:rsidTr="00561EE2">
        <w:trPr>
          <w:trHeight w:val="1517"/>
        </w:trPr>
        <w:tc>
          <w:tcPr>
            <w:tcW w:w="2122" w:type="dxa"/>
          </w:tcPr>
          <w:p w14:paraId="1F8B7302" w14:textId="77777777" w:rsidR="00561EE2" w:rsidRPr="007E4040" w:rsidRDefault="00561EE2" w:rsidP="00561EE2">
            <w:pPr>
              <w:pStyle w:val="TableParagraph"/>
              <w:spacing w:line="251" w:lineRule="exact"/>
              <w:ind w:left="110"/>
              <w:rPr>
                <w:b/>
                <w:lang w:val="fr-FR"/>
              </w:rPr>
            </w:pPr>
            <w:r w:rsidRPr="007E4040">
              <w:rPr>
                <w:b/>
                <w:lang w:val="fr-FR"/>
              </w:rPr>
              <w:t>Durabilité</w:t>
            </w:r>
          </w:p>
        </w:tc>
        <w:tc>
          <w:tcPr>
            <w:tcW w:w="7655" w:type="dxa"/>
          </w:tcPr>
          <w:p w14:paraId="43C7C9FA" w14:textId="77777777" w:rsidR="00561EE2" w:rsidRPr="007E4040" w:rsidRDefault="00561EE2" w:rsidP="00561EE2">
            <w:pPr>
              <w:pStyle w:val="TableParagraph"/>
              <w:ind w:left="110"/>
              <w:rPr>
                <w:lang w:val="fr-FR"/>
              </w:rPr>
            </w:pPr>
            <w:r w:rsidRPr="007E4040">
              <w:rPr>
                <w:lang w:val="fr-FR"/>
              </w:rPr>
              <w:t>Dans</w:t>
            </w:r>
            <w:r w:rsidRPr="007E4040">
              <w:rPr>
                <w:spacing w:val="1"/>
                <w:lang w:val="fr-FR"/>
              </w:rPr>
              <w:t xml:space="preserve"> </w:t>
            </w:r>
            <w:r w:rsidRPr="007E4040">
              <w:rPr>
                <w:lang w:val="fr-FR"/>
              </w:rPr>
              <w:t>quelle</w:t>
            </w:r>
            <w:r w:rsidRPr="007E4040">
              <w:rPr>
                <w:spacing w:val="1"/>
                <w:lang w:val="fr-FR"/>
              </w:rPr>
              <w:t xml:space="preserve"> </w:t>
            </w:r>
            <w:r w:rsidRPr="007E4040">
              <w:rPr>
                <w:lang w:val="fr-FR"/>
              </w:rPr>
              <w:t>mesure</w:t>
            </w:r>
            <w:r w:rsidRPr="007E4040">
              <w:rPr>
                <w:spacing w:val="1"/>
                <w:lang w:val="fr-FR"/>
              </w:rPr>
              <w:t xml:space="preserve"> </w:t>
            </w:r>
            <w:r w:rsidRPr="007E4040">
              <w:rPr>
                <w:lang w:val="fr-FR"/>
              </w:rPr>
              <w:t>les</w:t>
            </w:r>
            <w:r w:rsidRPr="007E4040">
              <w:rPr>
                <w:spacing w:val="1"/>
                <w:lang w:val="fr-FR"/>
              </w:rPr>
              <w:t xml:space="preserve"> </w:t>
            </w:r>
            <w:r w:rsidRPr="007E4040">
              <w:rPr>
                <w:lang w:val="fr-FR"/>
              </w:rPr>
              <w:t>résultats</w:t>
            </w:r>
            <w:r w:rsidRPr="007E4040">
              <w:rPr>
                <w:spacing w:val="-1"/>
                <w:lang w:val="fr-FR"/>
              </w:rPr>
              <w:t xml:space="preserve"> </w:t>
            </w:r>
            <w:r w:rsidRPr="007E4040">
              <w:rPr>
                <w:lang w:val="fr-FR"/>
              </w:rPr>
              <w:t>atteints pourrons</w:t>
            </w:r>
            <w:r w:rsidRPr="007E4040">
              <w:rPr>
                <w:spacing w:val="1"/>
                <w:lang w:val="fr-FR"/>
              </w:rPr>
              <w:t xml:space="preserve"> </w:t>
            </w:r>
            <w:r w:rsidRPr="007E4040">
              <w:rPr>
                <w:lang w:val="fr-FR"/>
              </w:rPr>
              <w:t>survivre</w:t>
            </w:r>
            <w:r w:rsidRPr="007E4040">
              <w:rPr>
                <w:spacing w:val="-1"/>
                <w:lang w:val="fr-FR"/>
              </w:rPr>
              <w:t xml:space="preserve"> </w:t>
            </w:r>
            <w:r w:rsidRPr="007E4040">
              <w:rPr>
                <w:lang w:val="fr-FR"/>
              </w:rPr>
              <w:t>au-delà</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la présence</w:t>
            </w:r>
            <w:r w:rsidRPr="007E4040">
              <w:rPr>
                <w:spacing w:val="-1"/>
                <w:lang w:val="fr-FR"/>
              </w:rPr>
              <w:t xml:space="preserve"> </w:t>
            </w:r>
            <w:r w:rsidRPr="007E4040">
              <w:rPr>
                <w:lang w:val="fr-FR"/>
              </w:rPr>
              <w:t>du</w:t>
            </w:r>
            <w:r w:rsidRPr="007E4040">
              <w:rPr>
                <w:spacing w:val="-52"/>
                <w:lang w:val="fr-FR"/>
              </w:rPr>
              <w:t xml:space="preserve"> </w:t>
            </w:r>
            <w:r w:rsidRPr="007E4040">
              <w:rPr>
                <w:lang w:val="fr-FR"/>
              </w:rPr>
              <w:t>projet/</w:t>
            </w:r>
          </w:p>
          <w:p w14:paraId="629C42C7" w14:textId="77777777" w:rsidR="00561EE2" w:rsidRPr="007E4040" w:rsidRDefault="00561EE2" w:rsidP="00561EE2">
            <w:pPr>
              <w:pStyle w:val="TableParagraph"/>
              <w:numPr>
                <w:ilvl w:val="0"/>
                <w:numId w:val="40"/>
              </w:numPr>
              <w:tabs>
                <w:tab w:val="left" w:pos="830"/>
                <w:tab w:val="left" w:pos="831"/>
              </w:tabs>
              <w:spacing w:line="252" w:lineRule="exact"/>
              <w:rPr>
                <w:lang w:val="fr-FR"/>
              </w:rPr>
            </w:pPr>
            <w:r w:rsidRPr="007E4040">
              <w:rPr>
                <w:lang w:val="fr-FR"/>
              </w:rPr>
              <w:t>Y’a-t-il des</w:t>
            </w:r>
            <w:r w:rsidRPr="007E4040">
              <w:rPr>
                <w:spacing w:val="-3"/>
                <w:lang w:val="fr-FR"/>
              </w:rPr>
              <w:t xml:space="preserve"> </w:t>
            </w:r>
            <w:r w:rsidRPr="007E4040">
              <w:rPr>
                <w:lang w:val="fr-FR"/>
              </w:rPr>
              <w:t>mécanismes</w:t>
            </w:r>
            <w:r w:rsidRPr="007E4040">
              <w:rPr>
                <w:spacing w:val="-1"/>
                <w:lang w:val="fr-FR"/>
              </w:rPr>
              <w:t xml:space="preserve"> </w:t>
            </w:r>
            <w:r w:rsidRPr="007E4040">
              <w:rPr>
                <w:lang w:val="fr-FR"/>
              </w:rPr>
              <w:t>du</w:t>
            </w:r>
            <w:r w:rsidRPr="007E4040">
              <w:rPr>
                <w:spacing w:val="-4"/>
                <w:lang w:val="fr-FR"/>
              </w:rPr>
              <w:t xml:space="preserve"> </w:t>
            </w:r>
            <w:r w:rsidRPr="007E4040">
              <w:rPr>
                <w:lang w:val="fr-FR"/>
              </w:rPr>
              <w:t>gestion</w:t>
            </w:r>
            <w:r w:rsidRPr="007E4040">
              <w:rPr>
                <w:spacing w:val="-4"/>
                <w:lang w:val="fr-FR"/>
              </w:rPr>
              <w:t xml:space="preserve"> </w:t>
            </w:r>
            <w:r w:rsidRPr="007E4040">
              <w:rPr>
                <w:lang w:val="fr-FR"/>
              </w:rPr>
              <w:t>durable</w:t>
            </w:r>
            <w:r w:rsidRPr="007E4040">
              <w:rPr>
                <w:spacing w:val="-3"/>
                <w:lang w:val="fr-FR"/>
              </w:rPr>
              <w:t xml:space="preserve"> </w:t>
            </w:r>
            <w:r w:rsidRPr="007E4040">
              <w:rPr>
                <w:lang w:val="fr-FR"/>
              </w:rPr>
              <w:t>des</w:t>
            </w:r>
            <w:r w:rsidRPr="007E4040">
              <w:rPr>
                <w:spacing w:val="-2"/>
                <w:lang w:val="fr-FR"/>
              </w:rPr>
              <w:t xml:space="preserve"> </w:t>
            </w:r>
            <w:r w:rsidRPr="007E4040">
              <w:rPr>
                <w:lang w:val="fr-FR"/>
              </w:rPr>
              <w:t>résultats</w:t>
            </w:r>
            <w:r w:rsidRPr="007E4040">
              <w:rPr>
                <w:spacing w:val="-1"/>
                <w:lang w:val="fr-FR"/>
              </w:rPr>
              <w:t xml:space="preserve"> </w:t>
            </w:r>
            <w:r w:rsidRPr="007E4040">
              <w:rPr>
                <w:lang w:val="fr-FR"/>
              </w:rPr>
              <w:t>en</w:t>
            </w:r>
            <w:r w:rsidRPr="007E4040">
              <w:rPr>
                <w:spacing w:val="-1"/>
                <w:lang w:val="fr-FR"/>
              </w:rPr>
              <w:t xml:space="preserve"> </w:t>
            </w:r>
            <w:r w:rsidRPr="007E4040">
              <w:rPr>
                <w:lang w:val="fr-FR"/>
              </w:rPr>
              <w:t>place</w:t>
            </w:r>
            <w:r w:rsidRPr="007E4040">
              <w:rPr>
                <w:spacing w:val="3"/>
                <w:lang w:val="fr-FR"/>
              </w:rPr>
              <w:t xml:space="preserve"> </w:t>
            </w:r>
            <w:r w:rsidRPr="007E4040">
              <w:rPr>
                <w:lang w:val="fr-FR"/>
              </w:rPr>
              <w:t>?</w:t>
            </w:r>
          </w:p>
          <w:p w14:paraId="1FBAA6A9" w14:textId="77777777" w:rsidR="00561EE2" w:rsidRPr="007E4040" w:rsidRDefault="00561EE2" w:rsidP="00561EE2">
            <w:pPr>
              <w:pStyle w:val="TableParagraph"/>
              <w:numPr>
                <w:ilvl w:val="0"/>
                <w:numId w:val="40"/>
              </w:numPr>
              <w:tabs>
                <w:tab w:val="left" w:pos="830"/>
                <w:tab w:val="left" w:pos="831"/>
              </w:tabs>
              <w:spacing w:line="252" w:lineRule="exact"/>
              <w:rPr>
                <w:lang w:val="fr-FR"/>
              </w:rPr>
            </w:pPr>
            <w:r w:rsidRPr="007E4040">
              <w:rPr>
                <w:lang w:val="fr-FR"/>
              </w:rPr>
              <w:t>Si</w:t>
            </w:r>
            <w:r w:rsidRPr="007E4040">
              <w:rPr>
                <w:spacing w:val="-2"/>
                <w:lang w:val="fr-FR"/>
              </w:rPr>
              <w:t xml:space="preserve"> </w:t>
            </w:r>
            <w:r w:rsidRPr="007E4040">
              <w:rPr>
                <w:lang w:val="fr-FR"/>
              </w:rPr>
              <w:t>oui,</w:t>
            </w:r>
            <w:r w:rsidRPr="007E4040">
              <w:rPr>
                <w:spacing w:val="-1"/>
                <w:lang w:val="fr-FR"/>
              </w:rPr>
              <w:t xml:space="preserve"> </w:t>
            </w:r>
            <w:r w:rsidRPr="007E4040">
              <w:rPr>
                <w:lang w:val="fr-FR"/>
              </w:rPr>
              <w:t>ces</w:t>
            </w:r>
            <w:r w:rsidRPr="007E4040">
              <w:rPr>
                <w:spacing w:val="-1"/>
                <w:lang w:val="fr-FR"/>
              </w:rPr>
              <w:t xml:space="preserve"> </w:t>
            </w:r>
            <w:r w:rsidRPr="007E4040">
              <w:rPr>
                <w:lang w:val="fr-FR"/>
              </w:rPr>
              <w:t>mécanismes</w:t>
            </w:r>
            <w:r w:rsidRPr="007E4040">
              <w:rPr>
                <w:spacing w:val="-1"/>
                <w:lang w:val="fr-FR"/>
              </w:rPr>
              <w:t xml:space="preserve"> </w:t>
            </w:r>
            <w:r w:rsidRPr="007E4040">
              <w:rPr>
                <w:lang w:val="fr-FR"/>
              </w:rPr>
              <w:t>sont-ils</w:t>
            </w:r>
            <w:r w:rsidRPr="007E4040">
              <w:rPr>
                <w:spacing w:val="-3"/>
                <w:lang w:val="fr-FR"/>
              </w:rPr>
              <w:t xml:space="preserve"> </w:t>
            </w:r>
            <w:r w:rsidRPr="007E4040">
              <w:rPr>
                <w:lang w:val="fr-FR"/>
              </w:rPr>
              <w:t>opérationnels</w:t>
            </w:r>
            <w:r w:rsidRPr="007E4040">
              <w:rPr>
                <w:spacing w:val="1"/>
                <w:lang w:val="fr-FR"/>
              </w:rPr>
              <w:t xml:space="preserve"> </w:t>
            </w:r>
            <w:r w:rsidRPr="007E4040">
              <w:rPr>
                <w:lang w:val="fr-FR"/>
              </w:rPr>
              <w:t>?</w:t>
            </w:r>
          </w:p>
          <w:p w14:paraId="5698571E" w14:textId="77777777" w:rsidR="00561EE2" w:rsidRPr="007E4040" w:rsidRDefault="00561EE2" w:rsidP="00561EE2">
            <w:pPr>
              <w:pStyle w:val="TableParagraph"/>
              <w:numPr>
                <w:ilvl w:val="0"/>
                <w:numId w:val="40"/>
              </w:numPr>
              <w:tabs>
                <w:tab w:val="left" w:pos="830"/>
                <w:tab w:val="left" w:pos="831"/>
              </w:tabs>
              <w:spacing w:line="254" w:lineRule="exact"/>
              <w:ind w:right="97"/>
              <w:rPr>
                <w:lang w:val="fr-FR"/>
              </w:rPr>
            </w:pPr>
            <w:r w:rsidRPr="007E4040">
              <w:rPr>
                <w:lang w:val="fr-FR"/>
              </w:rPr>
              <w:t>Quel</w:t>
            </w:r>
            <w:r w:rsidRPr="007E4040">
              <w:rPr>
                <w:spacing w:val="44"/>
                <w:lang w:val="fr-FR"/>
              </w:rPr>
              <w:t xml:space="preserve"> </w:t>
            </w:r>
            <w:r w:rsidRPr="007E4040">
              <w:rPr>
                <w:lang w:val="fr-FR"/>
              </w:rPr>
              <w:t>est</w:t>
            </w:r>
            <w:r w:rsidRPr="007E4040">
              <w:rPr>
                <w:spacing w:val="45"/>
                <w:lang w:val="fr-FR"/>
              </w:rPr>
              <w:t xml:space="preserve"> </w:t>
            </w:r>
            <w:r w:rsidRPr="007E4040">
              <w:rPr>
                <w:lang w:val="fr-FR"/>
              </w:rPr>
              <w:t>le</w:t>
            </w:r>
            <w:r w:rsidRPr="007E4040">
              <w:rPr>
                <w:spacing w:val="43"/>
                <w:lang w:val="fr-FR"/>
              </w:rPr>
              <w:t xml:space="preserve"> </w:t>
            </w:r>
            <w:r w:rsidRPr="007E4040">
              <w:rPr>
                <w:lang w:val="fr-FR"/>
              </w:rPr>
              <w:t>degré</w:t>
            </w:r>
            <w:r w:rsidRPr="007E4040">
              <w:rPr>
                <w:spacing w:val="44"/>
                <w:lang w:val="fr-FR"/>
              </w:rPr>
              <w:t xml:space="preserve"> </w:t>
            </w:r>
            <w:r w:rsidRPr="007E4040">
              <w:rPr>
                <w:lang w:val="fr-FR"/>
              </w:rPr>
              <w:t>d’appropriation</w:t>
            </w:r>
            <w:r w:rsidRPr="007E4040">
              <w:rPr>
                <w:spacing w:val="43"/>
                <w:lang w:val="fr-FR"/>
              </w:rPr>
              <w:t xml:space="preserve"> </w:t>
            </w:r>
            <w:r w:rsidRPr="007E4040">
              <w:rPr>
                <w:lang w:val="fr-FR"/>
              </w:rPr>
              <w:t>de</w:t>
            </w:r>
            <w:r w:rsidRPr="007E4040">
              <w:rPr>
                <w:spacing w:val="42"/>
                <w:lang w:val="fr-FR"/>
              </w:rPr>
              <w:t xml:space="preserve"> </w:t>
            </w:r>
            <w:r w:rsidRPr="007E4040">
              <w:rPr>
                <w:lang w:val="fr-FR"/>
              </w:rPr>
              <w:t>ces</w:t>
            </w:r>
            <w:r w:rsidRPr="007E4040">
              <w:rPr>
                <w:spacing w:val="41"/>
                <w:lang w:val="fr-FR"/>
              </w:rPr>
              <w:t xml:space="preserve"> </w:t>
            </w:r>
            <w:proofErr w:type="spellStart"/>
            <w:r w:rsidRPr="007E4040">
              <w:rPr>
                <w:lang w:val="fr-FR"/>
              </w:rPr>
              <w:t>résulats</w:t>
            </w:r>
            <w:proofErr w:type="spellEnd"/>
            <w:r w:rsidRPr="007E4040">
              <w:rPr>
                <w:spacing w:val="45"/>
                <w:lang w:val="fr-FR"/>
              </w:rPr>
              <w:t xml:space="preserve"> </w:t>
            </w:r>
            <w:r w:rsidRPr="007E4040">
              <w:rPr>
                <w:lang w:val="fr-FR"/>
              </w:rPr>
              <w:t>et</w:t>
            </w:r>
            <w:r w:rsidRPr="007E4040">
              <w:rPr>
                <w:spacing w:val="42"/>
                <w:lang w:val="fr-FR"/>
              </w:rPr>
              <w:t xml:space="preserve"> </w:t>
            </w:r>
            <w:r w:rsidRPr="007E4040">
              <w:rPr>
                <w:lang w:val="fr-FR"/>
              </w:rPr>
              <w:t>mécanismes</w:t>
            </w:r>
            <w:r w:rsidRPr="007E4040">
              <w:rPr>
                <w:spacing w:val="45"/>
                <w:lang w:val="fr-FR"/>
              </w:rPr>
              <w:t xml:space="preserve"> </w:t>
            </w:r>
            <w:r w:rsidRPr="007E4040">
              <w:rPr>
                <w:lang w:val="fr-FR"/>
              </w:rPr>
              <w:t>par</w:t>
            </w:r>
            <w:r w:rsidRPr="007E4040">
              <w:rPr>
                <w:spacing w:val="44"/>
                <w:lang w:val="fr-FR"/>
              </w:rPr>
              <w:t xml:space="preserve"> </w:t>
            </w:r>
            <w:r w:rsidRPr="007E4040">
              <w:rPr>
                <w:lang w:val="fr-FR"/>
              </w:rPr>
              <w:t>les</w:t>
            </w:r>
            <w:r w:rsidRPr="007E4040">
              <w:rPr>
                <w:spacing w:val="-52"/>
                <w:lang w:val="fr-FR"/>
              </w:rPr>
              <w:t xml:space="preserve"> </w:t>
            </w:r>
            <w:r w:rsidRPr="007E4040">
              <w:rPr>
                <w:lang w:val="fr-FR"/>
              </w:rPr>
              <w:t>bénéficiaires et</w:t>
            </w:r>
            <w:r w:rsidRPr="007E4040">
              <w:rPr>
                <w:spacing w:val="1"/>
                <w:lang w:val="fr-FR"/>
              </w:rPr>
              <w:t xml:space="preserve"> </w:t>
            </w:r>
            <w:r w:rsidRPr="007E4040">
              <w:rPr>
                <w:lang w:val="fr-FR"/>
              </w:rPr>
              <w:t>la communauté</w:t>
            </w:r>
            <w:r w:rsidRPr="007E4040">
              <w:rPr>
                <w:spacing w:val="-1"/>
                <w:lang w:val="fr-FR"/>
              </w:rPr>
              <w:t xml:space="preserve"> </w:t>
            </w:r>
            <w:r w:rsidRPr="007E4040">
              <w:rPr>
                <w:lang w:val="fr-FR"/>
              </w:rPr>
              <w:t>?</w:t>
            </w:r>
          </w:p>
        </w:tc>
      </w:tr>
      <w:tr w:rsidR="00561EE2" w:rsidRPr="007E4040" w14:paraId="68F63864" w14:textId="77777777" w:rsidTr="00561EE2">
        <w:trPr>
          <w:trHeight w:val="1011"/>
        </w:trPr>
        <w:tc>
          <w:tcPr>
            <w:tcW w:w="2122" w:type="dxa"/>
          </w:tcPr>
          <w:p w14:paraId="63B93BAF" w14:textId="77777777" w:rsidR="00561EE2" w:rsidRPr="007E4040" w:rsidRDefault="00561EE2" w:rsidP="00561EE2">
            <w:pPr>
              <w:pStyle w:val="TableParagraph"/>
              <w:tabs>
                <w:tab w:val="left" w:pos="1859"/>
              </w:tabs>
              <w:ind w:left="110" w:right="92"/>
              <w:rPr>
                <w:b/>
                <w:lang w:val="fr-FR"/>
              </w:rPr>
            </w:pPr>
            <w:r w:rsidRPr="007E4040">
              <w:rPr>
                <w:b/>
                <w:lang w:val="fr-FR"/>
              </w:rPr>
              <w:t>Prise</w:t>
            </w:r>
            <w:r w:rsidRPr="007E4040">
              <w:rPr>
                <w:b/>
                <w:spacing w:val="12"/>
                <w:lang w:val="fr-FR"/>
              </w:rPr>
              <w:t xml:space="preserve"> </w:t>
            </w:r>
            <w:r w:rsidRPr="007E4040">
              <w:rPr>
                <w:b/>
                <w:lang w:val="fr-FR"/>
              </w:rPr>
              <w:t>en</w:t>
            </w:r>
            <w:r w:rsidRPr="007E4040">
              <w:rPr>
                <w:b/>
                <w:spacing w:val="13"/>
                <w:lang w:val="fr-FR"/>
              </w:rPr>
              <w:t xml:space="preserve"> </w:t>
            </w:r>
            <w:r w:rsidRPr="007E4040">
              <w:rPr>
                <w:b/>
                <w:lang w:val="fr-FR"/>
              </w:rPr>
              <w:t>compte</w:t>
            </w:r>
            <w:r w:rsidRPr="007E4040">
              <w:rPr>
                <w:b/>
                <w:spacing w:val="14"/>
                <w:lang w:val="fr-FR"/>
              </w:rPr>
              <w:t xml:space="preserve"> </w:t>
            </w:r>
            <w:r w:rsidRPr="007E4040">
              <w:rPr>
                <w:b/>
                <w:lang w:val="fr-FR"/>
              </w:rPr>
              <w:t>des</w:t>
            </w:r>
            <w:r w:rsidRPr="007E4040">
              <w:rPr>
                <w:b/>
                <w:spacing w:val="-52"/>
                <w:lang w:val="fr-FR"/>
              </w:rPr>
              <w:t xml:space="preserve"> </w:t>
            </w:r>
            <w:r w:rsidRPr="007E4040">
              <w:rPr>
                <w:b/>
                <w:lang w:val="fr-FR"/>
              </w:rPr>
              <w:t>thèmes</w:t>
            </w:r>
            <w:r w:rsidRPr="007E4040">
              <w:rPr>
                <w:b/>
                <w:spacing w:val="1"/>
                <w:lang w:val="fr-FR"/>
              </w:rPr>
              <w:t xml:space="preserve"> </w:t>
            </w:r>
            <w:r w:rsidRPr="007E4040">
              <w:rPr>
                <w:b/>
                <w:lang w:val="fr-FR"/>
              </w:rPr>
              <w:t>transversaux :</w:t>
            </w:r>
            <w:r w:rsidRPr="007E4040">
              <w:rPr>
                <w:b/>
                <w:lang w:val="fr-FR"/>
              </w:rPr>
              <w:tab/>
            </w:r>
            <w:r w:rsidRPr="007E4040">
              <w:rPr>
                <w:b/>
                <w:spacing w:val="-3"/>
                <w:lang w:val="fr-FR"/>
              </w:rPr>
              <w:t>le</w:t>
            </w:r>
          </w:p>
          <w:p w14:paraId="5433820A" w14:textId="77777777" w:rsidR="00561EE2" w:rsidRPr="007E4040" w:rsidRDefault="00561EE2" w:rsidP="00561EE2">
            <w:pPr>
              <w:pStyle w:val="TableParagraph"/>
              <w:spacing w:line="233" w:lineRule="exact"/>
              <w:ind w:left="110"/>
              <w:rPr>
                <w:b/>
                <w:lang w:val="fr-FR"/>
              </w:rPr>
            </w:pPr>
            <w:r w:rsidRPr="007E4040">
              <w:rPr>
                <w:b/>
                <w:lang w:val="fr-FR"/>
              </w:rPr>
              <w:t>genre</w:t>
            </w:r>
            <w:r w:rsidRPr="007E4040">
              <w:rPr>
                <w:b/>
                <w:spacing w:val="-2"/>
                <w:lang w:val="fr-FR"/>
              </w:rPr>
              <w:t xml:space="preserve"> </w:t>
            </w:r>
            <w:r w:rsidRPr="007E4040">
              <w:rPr>
                <w:b/>
                <w:lang w:val="fr-FR"/>
              </w:rPr>
              <w:t>et</w:t>
            </w:r>
            <w:r w:rsidRPr="007E4040">
              <w:rPr>
                <w:b/>
                <w:spacing w:val="-1"/>
                <w:lang w:val="fr-FR"/>
              </w:rPr>
              <w:t xml:space="preserve"> </w:t>
            </w:r>
            <w:r w:rsidRPr="007E4040">
              <w:rPr>
                <w:b/>
                <w:lang w:val="fr-FR"/>
              </w:rPr>
              <w:t>la jeunesse</w:t>
            </w:r>
          </w:p>
        </w:tc>
        <w:tc>
          <w:tcPr>
            <w:tcW w:w="7655" w:type="dxa"/>
          </w:tcPr>
          <w:p w14:paraId="57108ED3" w14:textId="77777777" w:rsidR="00561EE2" w:rsidRPr="007E4040" w:rsidRDefault="00561EE2" w:rsidP="00561EE2">
            <w:pPr>
              <w:pStyle w:val="TableParagraph"/>
              <w:numPr>
                <w:ilvl w:val="0"/>
                <w:numId w:val="39"/>
              </w:numPr>
              <w:tabs>
                <w:tab w:val="left" w:pos="491"/>
                <w:tab w:val="left" w:pos="492"/>
              </w:tabs>
              <w:spacing w:line="242" w:lineRule="auto"/>
              <w:ind w:right="99"/>
              <w:rPr>
                <w:lang w:val="fr-FR"/>
              </w:rPr>
            </w:pPr>
            <w:r w:rsidRPr="007E4040">
              <w:rPr>
                <w:lang w:val="fr-FR"/>
              </w:rPr>
              <w:t>Dans</w:t>
            </w:r>
            <w:r w:rsidRPr="007E4040">
              <w:rPr>
                <w:spacing w:val="8"/>
                <w:lang w:val="fr-FR"/>
              </w:rPr>
              <w:t xml:space="preserve"> </w:t>
            </w:r>
            <w:r w:rsidRPr="007E4040">
              <w:rPr>
                <w:lang w:val="fr-FR"/>
              </w:rPr>
              <w:t>quelle</w:t>
            </w:r>
            <w:r w:rsidRPr="007E4040">
              <w:rPr>
                <w:spacing w:val="5"/>
                <w:lang w:val="fr-FR"/>
              </w:rPr>
              <w:t xml:space="preserve"> </w:t>
            </w:r>
            <w:r w:rsidRPr="007E4040">
              <w:rPr>
                <w:lang w:val="fr-FR"/>
              </w:rPr>
              <w:t>mesure</w:t>
            </w:r>
            <w:r w:rsidRPr="007E4040">
              <w:rPr>
                <w:spacing w:val="6"/>
                <w:lang w:val="fr-FR"/>
              </w:rPr>
              <w:t xml:space="preserve"> </w:t>
            </w:r>
            <w:r w:rsidRPr="007E4040">
              <w:rPr>
                <w:lang w:val="fr-FR"/>
              </w:rPr>
              <w:t>des</w:t>
            </w:r>
            <w:r w:rsidRPr="007E4040">
              <w:rPr>
                <w:spacing w:val="5"/>
                <w:lang w:val="fr-FR"/>
              </w:rPr>
              <w:t xml:space="preserve"> </w:t>
            </w:r>
            <w:proofErr w:type="spellStart"/>
            <w:r w:rsidRPr="007E4040">
              <w:rPr>
                <w:lang w:val="fr-FR"/>
              </w:rPr>
              <w:t>intervetnions</w:t>
            </w:r>
            <w:proofErr w:type="spellEnd"/>
            <w:r w:rsidRPr="007E4040">
              <w:rPr>
                <w:spacing w:val="5"/>
                <w:lang w:val="fr-FR"/>
              </w:rPr>
              <w:t xml:space="preserve"> </w:t>
            </w:r>
            <w:proofErr w:type="spellStart"/>
            <w:r w:rsidRPr="007E4040">
              <w:rPr>
                <w:lang w:val="fr-FR"/>
              </w:rPr>
              <w:t>specifiques</w:t>
            </w:r>
            <w:proofErr w:type="spellEnd"/>
            <w:r w:rsidRPr="007E4040">
              <w:rPr>
                <w:spacing w:val="9"/>
                <w:lang w:val="fr-FR"/>
              </w:rPr>
              <w:t xml:space="preserve"> </w:t>
            </w:r>
            <w:r w:rsidRPr="007E4040">
              <w:rPr>
                <w:lang w:val="fr-FR"/>
              </w:rPr>
              <w:t>destinées</w:t>
            </w:r>
            <w:r w:rsidRPr="007E4040">
              <w:rPr>
                <w:spacing w:val="5"/>
                <w:lang w:val="fr-FR"/>
              </w:rPr>
              <w:t xml:space="preserve"> </w:t>
            </w:r>
            <w:r w:rsidRPr="007E4040">
              <w:rPr>
                <w:lang w:val="fr-FR"/>
              </w:rPr>
              <w:t>à</w:t>
            </w:r>
            <w:r w:rsidRPr="007E4040">
              <w:rPr>
                <w:spacing w:val="7"/>
                <w:lang w:val="fr-FR"/>
              </w:rPr>
              <w:t xml:space="preserve"> </w:t>
            </w:r>
            <w:r w:rsidRPr="007E4040">
              <w:rPr>
                <w:lang w:val="fr-FR"/>
              </w:rPr>
              <w:t>ces</w:t>
            </w:r>
            <w:r w:rsidRPr="007E4040">
              <w:rPr>
                <w:spacing w:val="9"/>
                <w:lang w:val="fr-FR"/>
              </w:rPr>
              <w:t xml:space="preserve"> </w:t>
            </w:r>
            <w:r w:rsidRPr="007E4040">
              <w:rPr>
                <w:lang w:val="fr-FR"/>
              </w:rPr>
              <w:t>catégories</w:t>
            </w:r>
            <w:r w:rsidRPr="007E4040">
              <w:rPr>
                <w:spacing w:val="5"/>
                <w:lang w:val="fr-FR"/>
              </w:rPr>
              <w:t xml:space="preserve"> </w:t>
            </w:r>
            <w:r w:rsidRPr="007E4040">
              <w:rPr>
                <w:lang w:val="fr-FR"/>
              </w:rPr>
              <w:t>ont</w:t>
            </w:r>
            <w:r w:rsidRPr="007E4040">
              <w:rPr>
                <w:spacing w:val="-52"/>
                <w:lang w:val="fr-FR"/>
              </w:rPr>
              <w:t xml:space="preserve"> </w:t>
            </w:r>
            <w:r w:rsidRPr="007E4040">
              <w:rPr>
                <w:lang w:val="fr-FR"/>
              </w:rPr>
              <w:t>été</w:t>
            </w:r>
            <w:r w:rsidRPr="007E4040">
              <w:rPr>
                <w:spacing w:val="-3"/>
                <w:lang w:val="fr-FR"/>
              </w:rPr>
              <w:t xml:space="preserve"> </w:t>
            </w:r>
            <w:r w:rsidRPr="007E4040">
              <w:rPr>
                <w:lang w:val="fr-FR"/>
              </w:rPr>
              <w:t>conduites par</w:t>
            </w:r>
            <w:r w:rsidRPr="007E4040">
              <w:rPr>
                <w:spacing w:val="-2"/>
                <w:lang w:val="fr-FR"/>
              </w:rPr>
              <w:t xml:space="preserve"> </w:t>
            </w:r>
            <w:r w:rsidRPr="007E4040">
              <w:rPr>
                <w:lang w:val="fr-FR"/>
              </w:rPr>
              <w:t>le projet</w:t>
            </w:r>
            <w:r w:rsidRPr="007E4040">
              <w:rPr>
                <w:spacing w:val="3"/>
                <w:lang w:val="fr-FR"/>
              </w:rPr>
              <w:t xml:space="preserve"> </w:t>
            </w:r>
            <w:r w:rsidRPr="007E4040">
              <w:rPr>
                <w:lang w:val="fr-FR"/>
              </w:rPr>
              <w:t>?</w:t>
            </w:r>
          </w:p>
          <w:p w14:paraId="314422A6" w14:textId="77777777" w:rsidR="00561EE2" w:rsidRPr="007E4040" w:rsidRDefault="00561EE2" w:rsidP="00561EE2">
            <w:pPr>
              <w:pStyle w:val="TableParagraph"/>
              <w:numPr>
                <w:ilvl w:val="0"/>
                <w:numId w:val="39"/>
              </w:numPr>
              <w:tabs>
                <w:tab w:val="left" w:pos="491"/>
                <w:tab w:val="left" w:pos="492"/>
              </w:tabs>
              <w:spacing w:line="248" w:lineRule="exact"/>
              <w:ind w:hanging="361"/>
              <w:rPr>
                <w:lang w:val="fr-FR"/>
              </w:rPr>
            </w:pPr>
            <w:r w:rsidRPr="007E4040">
              <w:rPr>
                <w:lang w:val="fr-FR"/>
              </w:rPr>
              <w:t>Quelle</w:t>
            </w:r>
            <w:r w:rsidRPr="007E4040">
              <w:rPr>
                <w:spacing w:val="53"/>
                <w:lang w:val="fr-FR"/>
              </w:rPr>
              <w:t xml:space="preserve"> </w:t>
            </w:r>
            <w:r w:rsidRPr="007E4040">
              <w:rPr>
                <w:lang w:val="fr-FR"/>
              </w:rPr>
              <w:t>a</w:t>
            </w:r>
            <w:r w:rsidRPr="007E4040">
              <w:rPr>
                <w:spacing w:val="54"/>
                <w:lang w:val="fr-FR"/>
              </w:rPr>
              <w:t xml:space="preserve"> </w:t>
            </w:r>
            <w:r w:rsidRPr="007E4040">
              <w:rPr>
                <w:lang w:val="fr-FR"/>
              </w:rPr>
              <w:t>été</w:t>
            </w:r>
            <w:r w:rsidRPr="007E4040">
              <w:rPr>
                <w:spacing w:val="53"/>
                <w:lang w:val="fr-FR"/>
              </w:rPr>
              <w:t xml:space="preserve"> </w:t>
            </w:r>
            <w:r w:rsidRPr="007E4040">
              <w:rPr>
                <w:lang w:val="fr-FR"/>
              </w:rPr>
              <w:t>l’impact  de</w:t>
            </w:r>
            <w:r w:rsidRPr="007E4040">
              <w:rPr>
                <w:spacing w:val="52"/>
                <w:lang w:val="fr-FR"/>
              </w:rPr>
              <w:t xml:space="preserve"> </w:t>
            </w:r>
            <w:r w:rsidRPr="007E4040">
              <w:rPr>
                <w:lang w:val="fr-FR"/>
              </w:rPr>
              <w:t>ces</w:t>
            </w:r>
            <w:r w:rsidRPr="007E4040">
              <w:rPr>
                <w:spacing w:val="53"/>
                <w:lang w:val="fr-FR"/>
              </w:rPr>
              <w:t xml:space="preserve"> </w:t>
            </w:r>
            <w:r w:rsidRPr="007E4040">
              <w:rPr>
                <w:lang w:val="fr-FR"/>
              </w:rPr>
              <w:t>actions</w:t>
            </w:r>
            <w:r w:rsidRPr="007E4040">
              <w:rPr>
                <w:spacing w:val="54"/>
                <w:lang w:val="fr-FR"/>
              </w:rPr>
              <w:t xml:space="preserve"> </w:t>
            </w:r>
            <w:r w:rsidRPr="007E4040">
              <w:rPr>
                <w:lang w:val="fr-FR"/>
              </w:rPr>
              <w:t>sur</w:t>
            </w:r>
            <w:r w:rsidRPr="007E4040">
              <w:rPr>
                <w:spacing w:val="2"/>
                <w:lang w:val="fr-FR"/>
              </w:rPr>
              <w:t xml:space="preserve"> </w:t>
            </w:r>
            <w:r w:rsidRPr="007E4040">
              <w:rPr>
                <w:lang w:val="fr-FR"/>
              </w:rPr>
              <w:t>l’amélioration</w:t>
            </w:r>
            <w:r w:rsidRPr="007E4040">
              <w:rPr>
                <w:spacing w:val="54"/>
                <w:lang w:val="fr-FR"/>
              </w:rPr>
              <w:t xml:space="preserve"> </w:t>
            </w:r>
            <w:r w:rsidRPr="007E4040">
              <w:rPr>
                <w:lang w:val="fr-FR"/>
              </w:rPr>
              <w:t>de</w:t>
            </w:r>
            <w:r w:rsidRPr="007E4040">
              <w:rPr>
                <w:spacing w:val="53"/>
                <w:lang w:val="fr-FR"/>
              </w:rPr>
              <w:t xml:space="preserve"> </w:t>
            </w:r>
            <w:r w:rsidRPr="007E4040">
              <w:rPr>
                <w:lang w:val="fr-FR"/>
              </w:rPr>
              <w:t>la</w:t>
            </w:r>
            <w:r w:rsidRPr="007E4040">
              <w:rPr>
                <w:spacing w:val="54"/>
                <w:lang w:val="fr-FR"/>
              </w:rPr>
              <w:t xml:space="preserve"> </w:t>
            </w:r>
            <w:r w:rsidRPr="007E4040">
              <w:rPr>
                <w:lang w:val="fr-FR"/>
              </w:rPr>
              <w:t>place</w:t>
            </w:r>
            <w:r w:rsidRPr="007E4040">
              <w:rPr>
                <w:spacing w:val="54"/>
                <w:lang w:val="fr-FR"/>
              </w:rPr>
              <w:t xml:space="preserve"> </w:t>
            </w:r>
            <w:r w:rsidRPr="007E4040">
              <w:rPr>
                <w:lang w:val="fr-FR"/>
              </w:rPr>
              <w:t>de</w:t>
            </w:r>
            <w:r w:rsidRPr="007E4040">
              <w:rPr>
                <w:spacing w:val="51"/>
                <w:lang w:val="fr-FR"/>
              </w:rPr>
              <w:t xml:space="preserve"> </w:t>
            </w:r>
            <w:r w:rsidRPr="007E4040">
              <w:rPr>
                <w:lang w:val="fr-FR"/>
              </w:rPr>
              <w:t>ces</w:t>
            </w:r>
          </w:p>
          <w:p w14:paraId="1DF206A9" w14:textId="77777777" w:rsidR="00561EE2" w:rsidRPr="007E4040" w:rsidRDefault="00561EE2" w:rsidP="00561EE2">
            <w:pPr>
              <w:pStyle w:val="TableParagraph"/>
              <w:spacing w:line="233" w:lineRule="exact"/>
              <w:ind w:left="491"/>
              <w:rPr>
                <w:lang w:val="fr-FR"/>
              </w:rPr>
            </w:pPr>
            <w:r w:rsidRPr="007E4040">
              <w:rPr>
                <w:lang w:val="fr-FR"/>
              </w:rPr>
              <w:t>catégories</w:t>
            </w:r>
            <w:r w:rsidRPr="007E4040">
              <w:rPr>
                <w:spacing w:val="-3"/>
                <w:lang w:val="fr-FR"/>
              </w:rPr>
              <w:t xml:space="preserve"> </w:t>
            </w:r>
            <w:r w:rsidRPr="007E4040">
              <w:rPr>
                <w:lang w:val="fr-FR"/>
              </w:rPr>
              <w:t>dans</w:t>
            </w:r>
            <w:r w:rsidRPr="007E4040">
              <w:rPr>
                <w:spacing w:val="-2"/>
                <w:lang w:val="fr-FR"/>
              </w:rPr>
              <w:t xml:space="preserve"> </w:t>
            </w:r>
            <w:r w:rsidRPr="007E4040">
              <w:rPr>
                <w:lang w:val="fr-FR"/>
              </w:rPr>
              <w:t>leurs</w:t>
            </w:r>
            <w:r w:rsidRPr="007E4040">
              <w:rPr>
                <w:spacing w:val="-2"/>
                <w:lang w:val="fr-FR"/>
              </w:rPr>
              <w:t xml:space="preserve"> </w:t>
            </w:r>
            <w:r w:rsidRPr="007E4040">
              <w:rPr>
                <w:lang w:val="fr-FR"/>
              </w:rPr>
              <w:t>communautés</w:t>
            </w:r>
          </w:p>
        </w:tc>
      </w:tr>
      <w:tr w:rsidR="00561EE2" w:rsidRPr="007E4040" w14:paraId="5F1A357C" w14:textId="77777777" w:rsidTr="00561EE2">
        <w:trPr>
          <w:trHeight w:val="505"/>
        </w:trPr>
        <w:tc>
          <w:tcPr>
            <w:tcW w:w="2122" w:type="dxa"/>
          </w:tcPr>
          <w:p w14:paraId="48DE3A9B" w14:textId="77777777" w:rsidR="00561EE2" w:rsidRPr="007E4040" w:rsidRDefault="00561EE2" w:rsidP="00561EE2">
            <w:pPr>
              <w:pStyle w:val="TableParagraph"/>
              <w:tabs>
                <w:tab w:val="left" w:pos="1773"/>
              </w:tabs>
              <w:spacing w:line="254" w:lineRule="exact"/>
              <w:ind w:left="110" w:right="90"/>
              <w:rPr>
                <w:b/>
                <w:lang w:val="fr-FR"/>
              </w:rPr>
            </w:pPr>
            <w:r w:rsidRPr="007E4040">
              <w:rPr>
                <w:b/>
                <w:lang w:val="fr-FR"/>
              </w:rPr>
              <w:t>Gouvernance</w:t>
            </w:r>
            <w:r w:rsidRPr="007E4040">
              <w:rPr>
                <w:b/>
                <w:lang w:val="fr-FR"/>
              </w:rPr>
              <w:tab/>
            </w:r>
            <w:r w:rsidRPr="007E4040">
              <w:rPr>
                <w:b/>
                <w:spacing w:val="-2"/>
                <w:lang w:val="fr-FR"/>
              </w:rPr>
              <w:t>du</w:t>
            </w:r>
            <w:r w:rsidRPr="007E4040">
              <w:rPr>
                <w:b/>
                <w:spacing w:val="-52"/>
                <w:lang w:val="fr-FR"/>
              </w:rPr>
              <w:t xml:space="preserve"> </w:t>
            </w:r>
            <w:r w:rsidRPr="007E4040">
              <w:rPr>
                <w:b/>
                <w:lang w:val="fr-FR"/>
              </w:rPr>
              <w:t>projet</w:t>
            </w:r>
          </w:p>
        </w:tc>
        <w:tc>
          <w:tcPr>
            <w:tcW w:w="7655" w:type="dxa"/>
          </w:tcPr>
          <w:p w14:paraId="107B23D4" w14:textId="77777777" w:rsidR="00561EE2" w:rsidRPr="007E4040" w:rsidRDefault="00561EE2" w:rsidP="00561EE2">
            <w:pPr>
              <w:pStyle w:val="TableParagraph"/>
              <w:tabs>
                <w:tab w:val="left" w:pos="491"/>
              </w:tabs>
              <w:spacing w:line="254" w:lineRule="exact"/>
              <w:ind w:left="491" w:right="96" w:hanging="360"/>
              <w:rPr>
                <w:lang w:val="fr-FR"/>
              </w:rPr>
            </w:pPr>
            <w:r w:rsidRPr="007E4040">
              <w:rPr>
                <w:lang w:val="fr-FR"/>
              </w:rPr>
              <w:t>-</w:t>
            </w:r>
            <w:r w:rsidRPr="007E4040">
              <w:rPr>
                <w:lang w:val="fr-FR"/>
              </w:rPr>
              <w:tab/>
              <w:t>Quelle</w:t>
            </w:r>
            <w:r w:rsidRPr="007E4040">
              <w:rPr>
                <w:spacing w:val="-4"/>
                <w:lang w:val="fr-FR"/>
              </w:rPr>
              <w:t xml:space="preserve"> </w:t>
            </w:r>
            <w:r w:rsidRPr="007E4040">
              <w:rPr>
                <w:lang w:val="fr-FR"/>
              </w:rPr>
              <w:t>a</w:t>
            </w:r>
            <w:r w:rsidRPr="007E4040">
              <w:rPr>
                <w:spacing w:val="-3"/>
                <w:lang w:val="fr-FR"/>
              </w:rPr>
              <w:t xml:space="preserve"> </w:t>
            </w:r>
            <w:r w:rsidRPr="007E4040">
              <w:rPr>
                <w:lang w:val="fr-FR"/>
              </w:rPr>
              <w:t>été</w:t>
            </w:r>
            <w:r w:rsidRPr="007E4040">
              <w:rPr>
                <w:spacing w:val="-4"/>
                <w:lang w:val="fr-FR"/>
              </w:rPr>
              <w:t xml:space="preserve"> </w:t>
            </w:r>
            <w:r w:rsidRPr="007E4040">
              <w:rPr>
                <w:lang w:val="fr-FR"/>
              </w:rPr>
              <w:t>l’effectivité</w:t>
            </w:r>
            <w:r w:rsidRPr="007E4040">
              <w:rPr>
                <w:spacing w:val="-6"/>
                <w:lang w:val="fr-FR"/>
              </w:rPr>
              <w:t xml:space="preserve"> </w:t>
            </w:r>
            <w:r w:rsidRPr="007E4040">
              <w:rPr>
                <w:lang w:val="fr-FR"/>
              </w:rPr>
              <w:t>de</w:t>
            </w:r>
            <w:r w:rsidRPr="007E4040">
              <w:rPr>
                <w:spacing w:val="-7"/>
                <w:lang w:val="fr-FR"/>
              </w:rPr>
              <w:t xml:space="preserve"> </w:t>
            </w:r>
            <w:r w:rsidRPr="007E4040">
              <w:rPr>
                <w:lang w:val="fr-FR"/>
              </w:rPr>
              <w:t>la</w:t>
            </w:r>
            <w:r w:rsidRPr="007E4040">
              <w:rPr>
                <w:spacing w:val="-3"/>
                <w:lang w:val="fr-FR"/>
              </w:rPr>
              <w:t xml:space="preserve"> </w:t>
            </w:r>
            <w:r w:rsidRPr="007E4040">
              <w:rPr>
                <w:lang w:val="fr-FR"/>
              </w:rPr>
              <w:t>mise</w:t>
            </w:r>
            <w:r w:rsidRPr="007E4040">
              <w:rPr>
                <w:spacing w:val="-4"/>
                <w:lang w:val="fr-FR"/>
              </w:rPr>
              <w:t xml:space="preserve"> </w:t>
            </w:r>
            <w:r w:rsidRPr="007E4040">
              <w:rPr>
                <w:lang w:val="fr-FR"/>
              </w:rPr>
              <w:t>en</w:t>
            </w:r>
            <w:r w:rsidRPr="007E4040">
              <w:rPr>
                <w:spacing w:val="-3"/>
                <w:lang w:val="fr-FR"/>
              </w:rPr>
              <w:t xml:space="preserve"> </w:t>
            </w:r>
            <w:r w:rsidRPr="007E4040">
              <w:rPr>
                <w:lang w:val="fr-FR"/>
              </w:rPr>
              <w:t>place</w:t>
            </w:r>
            <w:r w:rsidRPr="007E4040">
              <w:rPr>
                <w:spacing w:val="-3"/>
                <w:lang w:val="fr-FR"/>
              </w:rPr>
              <w:t xml:space="preserve"> </w:t>
            </w:r>
            <w:r w:rsidRPr="007E4040">
              <w:rPr>
                <w:lang w:val="fr-FR"/>
              </w:rPr>
              <w:t>et</w:t>
            </w:r>
            <w:r w:rsidRPr="007E4040">
              <w:rPr>
                <w:spacing w:val="-6"/>
                <w:lang w:val="fr-FR"/>
              </w:rPr>
              <w:t xml:space="preserve"> </w:t>
            </w:r>
            <w:r w:rsidRPr="007E4040">
              <w:rPr>
                <w:lang w:val="fr-FR"/>
              </w:rPr>
              <w:t>du</w:t>
            </w:r>
            <w:r w:rsidRPr="007E4040">
              <w:rPr>
                <w:spacing w:val="-4"/>
                <w:lang w:val="fr-FR"/>
              </w:rPr>
              <w:t xml:space="preserve"> </w:t>
            </w:r>
            <w:r w:rsidRPr="007E4040">
              <w:rPr>
                <w:lang w:val="fr-FR"/>
              </w:rPr>
              <w:t>fonctionnement</w:t>
            </w:r>
            <w:r w:rsidRPr="007E4040">
              <w:rPr>
                <w:spacing w:val="-6"/>
                <w:lang w:val="fr-FR"/>
              </w:rPr>
              <w:t xml:space="preserve"> </w:t>
            </w:r>
            <w:r w:rsidRPr="007E4040">
              <w:rPr>
                <w:lang w:val="fr-FR"/>
              </w:rPr>
              <w:t>du</w:t>
            </w:r>
            <w:r w:rsidRPr="007E4040">
              <w:rPr>
                <w:spacing w:val="-4"/>
                <w:lang w:val="fr-FR"/>
              </w:rPr>
              <w:t xml:space="preserve"> </w:t>
            </w:r>
            <w:r w:rsidRPr="007E4040">
              <w:rPr>
                <w:lang w:val="fr-FR"/>
              </w:rPr>
              <w:t>système</w:t>
            </w:r>
            <w:r w:rsidRPr="007E4040">
              <w:rPr>
                <w:spacing w:val="-4"/>
                <w:lang w:val="fr-FR"/>
              </w:rPr>
              <w:t xml:space="preserve"> </w:t>
            </w:r>
            <w:r w:rsidRPr="007E4040">
              <w:rPr>
                <w:lang w:val="fr-FR"/>
              </w:rPr>
              <w:t>de</w:t>
            </w:r>
            <w:r w:rsidRPr="007E4040">
              <w:rPr>
                <w:spacing w:val="-52"/>
                <w:lang w:val="fr-FR"/>
              </w:rPr>
              <w:t xml:space="preserve"> </w:t>
            </w:r>
            <w:r w:rsidRPr="007E4040">
              <w:rPr>
                <w:lang w:val="fr-FR"/>
              </w:rPr>
              <w:t>gouvernance</w:t>
            </w:r>
            <w:r w:rsidRPr="007E4040">
              <w:rPr>
                <w:spacing w:val="-1"/>
                <w:lang w:val="fr-FR"/>
              </w:rPr>
              <w:t xml:space="preserve"> </w:t>
            </w:r>
            <w:r w:rsidRPr="007E4040">
              <w:rPr>
                <w:lang w:val="fr-FR"/>
              </w:rPr>
              <w:t>du projet ?</w:t>
            </w:r>
          </w:p>
        </w:tc>
      </w:tr>
    </w:tbl>
    <w:p w14:paraId="5ED41415" w14:textId="52841D18" w:rsidR="00561EE2" w:rsidRPr="007E4040" w:rsidRDefault="00561EE2" w:rsidP="00771EE3">
      <w:pPr>
        <w:pStyle w:val="Corpsdetexte"/>
        <w:ind w:left="216" w:right="227"/>
        <w:rPr>
          <w:rFonts w:ascii="Times New Roman" w:hAnsi="Times New Roman"/>
        </w:rPr>
      </w:pPr>
      <w:r w:rsidRPr="007E4040">
        <w:rPr>
          <w:rFonts w:ascii="Times New Roman" w:hAnsi="Times New Roman"/>
        </w:rPr>
        <w:t xml:space="preserve">L’évaluation passera chacun des produits du projet, ainsi que les thèmes </w:t>
      </w:r>
      <w:proofErr w:type="spellStart"/>
      <w:r w:rsidRPr="007E4040">
        <w:rPr>
          <w:rFonts w:ascii="Times New Roman" w:hAnsi="Times New Roman"/>
        </w:rPr>
        <w:t>traansversaux</w:t>
      </w:r>
      <w:proofErr w:type="spellEnd"/>
      <w:r w:rsidRPr="007E4040">
        <w:rPr>
          <w:rFonts w:ascii="Times New Roman" w:hAnsi="Times New Roman"/>
        </w:rPr>
        <w:t xml:space="preserve"> et la </w:t>
      </w:r>
      <w:proofErr w:type="spellStart"/>
      <w:r w:rsidRPr="007E4040">
        <w:rPr>
          <w:rFonts w:ascii="Times New Roman" w:hAnsi="Times New Roman"/>
        </w:rPr>
        <w:t>guvernance</w:t>
      </w:r>
      <w:proofErr w:type="spellEnd"/>
      <w:r w:rsidRPr="007E4040">
        <w:rPr>
          <w:rFonts w:ascii="Times New Roman" w:hAnsi="Times New Roman"/>
        </w:rPr>
        <w:t xml:space="preserve"> du projet</w:t>
      </w:r>
      <w:r w:rsidRPr="007E4040">
        <w:rPr>
          <w:rFonts w:ascii="Times New Roman" w:hAnsi="Times New Roman"/>
          <w:spacing w:val="1"/>
        </w:rPr>
        <w:t xml:space="preserve"> </w:t>
      </w:r>
      <w:r w:rsidRPr="007E4040">
        <w:rPr>
          <w:rFonts w:ascii="Times New Roman" w:hAnsi="Times New Roman"/>
        </w:rPr>
        <w:t>au crible de ces critère et de ces indicateurs afin de produire un rapport circonstancié pour chacun d’est et une</w:t>
      </w:r>
      <w:r w:rsidRPr="007E4040">
        <w:rPr>
          <w:rFonts w:ascii="Times New Roman" w:hAnsi="Times New Roman"/>
          <w:spacing w:val="1"/>
        </w:rPr>
        <w:t xml:space="preserve"> </w:t>
      </w:r>
      <w:r w:rsidRPr="007E4040">
        <w:rPr>
          <w:rFonts w:ascii="Times New Roman" w:hAnsi="Times New Roman"/>
        </w:rPr>
        <w:t>évaluation</w:t>
      </w:r>
      <w:r w:rsidRPr="007E4040">
        <w:rPr>
          <w:rFonts w:ascii="Times New Roman" w:hAnsi="Times New Roman"/>
          <w:spacing w:val="-1"/>
        </w:rPr>
        <w:t xml:space="preserve"> </w:t>
      </w:r>
      <w:r w:rsidR="00771EE3" w:rsidRPr="007E4040">
        <w:rPr>
          <w:rFonts w:ascii="Times New Roman" w:hAnsi="Times New Roman"/>
        </w:rPr>
        <w:t xml:space="preserve">d’ensemble par la suite. </w:t>
      </w:r>
      <w:r w:rsidRPr="007E4040">
        <w:rPr>
          <w:rFonts w:ascii="Times New Roman" w:hAnsi="Times New Roman"/>
        </w:rPr>
        <w:t>Elle</w:t>
      </w:r>
      <w:r w:rsidRPr="007E4040">
        <w:rPr>
          <w:rFonts w:ascii="Times New Roman" w:hAnsi="Times New Roman"/>
          <w:spacing w:val="-3"/>
        </w:rPr>
        <w:t xml:space="preserve"> </w:t>
      </w:r>
      <w:r w:rsidRPr="007E4040">
        <w:rPr>
          <w:rFonts w:ascii="Times New Roman" w:hAnsi="Times New Roman"/>
        </w:rPr>
        <w:t>veillera</w:t>
      </w:r>
      <w:r w:rsidRPr="007E4040">
        <w:rPr>
          <w:rFonts w:ascii="Times New Roman" w:hAnsi="Times New Roman"/>
          <w:spacing w:val="-1"/>
        </w:rPr>
        <w:t xml:space="preserve"> </w:t>
      </w:r>
      <w:r w:rsidRPr="007E4040">
        <w:rPr>
          <w:rFonts w:ascii="Times New Roman" w:hAnsi="Times New Roman"/>
        </w:rPr>
        <w:t>à</w:t>
      </w:r>
      <w:r w:rsidRPr="007E4040">
        <w:rPr>
          <w:rFonts w:ascii="Times New Roman" w:hAnsi="Times New Roman"/>
          <w:spacing w:val="-1"/>
        </w:rPr>
        <w:t xml:space="preserve"> </w:t>
      </w:r>
      <w:r w:rsidRPr="007E4040">
        <w:rPr>
          <w:rFonts w:ascii="Times New Roman" w:hAnsi="Times New Roman"/>
        </w:rPr>
        <w:t>appuyer</w:t>
      </w:r>
      <w:r w:rsidRPr="007E4040">
        <w:rPr>
          <w:rFonts w:ascii="Times New Roman" w:hAnsi="Times New Roman"/>
          <w:spacing w:val="-1"/>
        </w:rPr>
        <w:t xml:space="preserve"> </w:t>
      </w:r>
      <w:r w:rsidRPr="007E4040">
        <w:rPr>
          <w:rFonts w:ascii="Times New Roman" w:hAnsi="Times New Roman"/>
        </w:rPr>
        <w:t>ses</w:t>
      </w:r>
      <w:r w:rsidRPr="007E4040">
        <w:rPr>
          <w:rFonts w:ascii="Times New Roman" w:hAnsi="Times New Roman"/>
          <w:spacing w:val="-3"/>
        </w:rPr>
        <w:t xml:space="preserve"> </w:t>
      </w:r>
      <w:r w:rsidRPr="007E4040">
        <w:rPr>
          <w:rFonts w:ascii="Times New Roman" w:hAnsi="Times New Roman"/>
        </w:rPr>
        <w:t>conclusions</w:t>
      </w:r>
      <w:r w:rsidRPr="007E4040">
        <w:rPr>
          <w:rFonts w:ascii="Times New Roman" w:hAnsi="Times New Roman"/>
          <w:spacing w:val="-3"/>
        </w:rPr>
        <w:t xml:space="preserve"> </w:t>
      </w:r>
      <w:r w:rsidRPr="007E4040">
        <w:rPr>
          <w:rFonts w:ascii="Times New Roman" w:hAnsi="Times New Roman"/>
        </w:rPr>
        <w:t>sur des</w:t>
      </w:r>
      <w:r w:rsidRPr="007E4040">
        <w:rPr>
          <w:rFonts w:ascii="Times New Roman" w:hAnsi="Times New Roman"/>
          <w:spacing w:val="3"/>
        </w:rPr>
        <w:t xml:space="preserve"> </w:t>
      </w:r>
      <w:r w:rsidRPr="007E4040">
        <w:rPr>
          <w:rFonts w:ascii="Times New Roman" w:hAnsi="Times New Roman"/>
        </w:rPr>
        <w:t>données</w:t>
      </w:r>
      <w:r w:rsidRPr="007E4040">
        <w:rPr>
          <w:rFonts w:ascii="Times New Roman" w:hAnsi="Times New Roman"/>
          <w:spacing w:val="-1"/>
        </w:rPr>
        <w:t xml:space="preserve"> </w:t>
      </w:r>
      <w:r w:rsidRPr="007E4040">
        <w:rPr>
          <w:rFonts w:ascii="Times New Roman" w:hAnsi="Times New Roman"/>
        </w:rPr>
        <w:t>désagrégées</w:t>
      </w:r>
      <w:r w:rsidRPr="007E4040">
        <w:rPr>
          <w:rFonts w:ascii="Times New Roman" w:hAnsi="Times New Roman"/>
          <w:spacing w:val="-1"/>
        </w:rPr>
        <w:t xml:space="preserve"> </w:t>
      </w:r>
      <w:r w:rsidRPr="007E4040">
        <w:rPr>
          <w:rFonts w:ascii="Times New Roman" w:hAnsi="Times New Roman"/>
        </w:rPr>
        <w:t>par</w:t>
      </w:r>
      <w:r w:rsidRPr="007E4040">
        <w:rPr>
          <w:rFonts w:ascii="Times New Roman" w:hAnsi="Times New Roman"/>
          <w:spacing w:val="1"/>
        </w:rPr>
        <w:t xml:space="preserve"> </w:t>
      </w:r>
      <w:r w:rsidRPr="007E4040">
        <w:rPr>
          <w:rFonts w:ascii="Times New Roman" w:hAnsi="Times New Roman"/>
        </w:rPr>
        <w:t>âge</w:t>
      </w:r>
      <w:r w:rsidRPr="007E4040">
        <w:rPr>
          <w:rFonts w:ascii="Times New Roman" w:hAnsi="Times New Roman"/>
          <w:spacing w:val="-3"/>
        </w:rPr>
        <w:t xml:space="preserve"> </w:t>
      </w:r>
      <w:r w:rsidRPr="007E4040">
        <w:rPr>
          <w:rFonts w:ascii="Times New Roman" w:hAnsi="Times New Roman"/>
        </w:rPr>
        <w:t>(jeunes,</w:t>
      </w:r>
      <w:r w:rsidRPr="007E4040">
        <w:rPr>
          <w:rFonts w:ascii="Times New Roman" w:hAnsi="Times New Roman"/>
          <w:spacing w:val="-1"/>
        </w:rPr>
        <w:t xml:space="preserve"> </w:t>
      </w:r>
      <w:r w:rsidRPr="007E4040">
        <w:rPr>
          <w:rFonts w:ascii="Times New Roman" w:hAnsi="Times New Roman"/>
        </w:rPr>
        <w:t>adultes)</w:t>
      </w:r>
      <w:r w:rsidRPr="007E4040">
        <w:rPr>
          <w:rFonts w:ascii="Times New Roman" w:hAnsi="Times New Roman"/>
          <w:spacing w:val="-1"/>
        </w:rPr>
        <w:t xml:space="preserve"> </w:t>
      </w:r>
      <w:r w:rsidRPr="007E4040">
        <w:rPr>
          <w:rFonts w:ascii="Times New Roman" w:hAnsi="Times New Roman"/>
        </w:rPr>
        <w:t>et</w:t>
      </w:r>
      <w:r w:rsidRPr="007E4040">
        <w:rPr>
          <w:rFonts w:ascii="Times New Roman" w:hAnsi="Times New Roman"/>
          <w:spacing w:val="1"/>
        </w:rPr>
        <w:t xml:space="preserve"> </w:t>
      </w:r>
      <w:r w:rsidRPr="007E4040">
        <w:rPr>
          <w:rFonts w:ascii="Times New Roman" w:hAnsi="Times New Roman"/>
        </w:rPr>
        <w:t>par</w:t>
      </w:r>
      <w:r w:rsidRPr="007E4040">
        <w:rPr>
          <w:rFonts w:ascii="Times New Roman" w:hAnsi="Times New Roman"/>
          <w:spacing w:val="-1"/>
        </w:rPr>
        <w:t xml:space="preserve"> </w:t>
      </w:r>
      <w:r w:rsidRPr="007E4040">
        <w:rPr>
          <w:rFonts w:ascii="Times New Roman" w:hAnsi="Times New Roman"/>
        </w:rPr>
        <w:t>sexe.</w:t>
      </w:r>
    </w:p>
    <w:p w14:paraId="09135D2C" w14:textId="77777777" w:rsidR="00561EE2" w:rsidRPr="007E4040" w:rsidRDefault="00561EE2" w:rsidP="00561EE2">
      <w:pPr>
        <w:jc w:val="both"/>
        <w:sectPr w:rsidR="00561EE2" w:rsidRPr="007E4040">
          <w:pgSz w:w="12240" w:h="15840"/>
          <w:pgMar w:top="1440" w:right="900" w:bottom="1200" w:left="880" w:header="0" w:footer="932" w:gutter="0"/>
          <w:cols w:space="720"/>
        </w:sectPr>
      </w:pPr>
    </w:p>
    <w:p w14:paraId="376AC27E" w14:textId="44E9F07F" w:rsidR="00561EE2" w:rsidRPr="007E4040" w:rsidRDefault="00561EE2" w:rsidP="00771EE3">
      <w:pPr>
        <w:pStyle w:val="Corpsdetexte"/>
        <w:rPr>
          <w:rFonts w:ascii="Times New Roman" w:hAnsi="Times New Roman"/>
        </w:rPr>
      </w:pPr>
      <w:r w:rsidRPr="007E4040">
        <w:rPr>
          <w:rFonts w:ascii="Times New Roman" w:hAnsi="Times New Roman"/>
          <w:noProof/>
        </w:rPr>
        <w:lastRenderedPageBreak/>
        <mc:AlternateContent>
          <mc:Choice Requires="wps">
            <w:drawing>
              <wp:anchor distT="0" distB="0" distL="114300" distR="114300" simplePos="0" relativeHeight="251676672" behindDoc="1" locked="0" layoutInCell="1" allowOverlap="1" wp14:anchorId="2537DE25" wp14:editId="6B52025D">
                <wp:simplePos x="0" y="0"/>
                <wp:positionH relativeFrom="page">
                  <wp:posOffset>624840</wp:posOffset>
                </wp:positionH>
                <wp:positionV relativeFrom="page">
                  <wp:posOffset>914400</wp:posOffset>
                </wp:positionV>
                <wp:extent cx="6504305" cy="832739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8327390"/>
                        </a:xfrm>
                        <a:custGeom>
                          <a:avLst/>
                          <a:gdLst>
                            <a:gd name="T0" fmla="+- 0 11227 984"/>
                            <a:gd name="T1" fmla="*/ T0 w 10243"/>
                            <a:gd name="T2" fmla="+- 0 14544 1440"/>
                            <a:gd name="T3" fmla="*/ 14544 h 13114"/>
                            <a:gd name="T4" fmla="+- 0 11217 984"/>
                            <a:gd name="T5" fmla="*/ T4 w 10243"/>
                            <a:gd name="T6" fmla="+- 0 14544 1440"/>
                            <a:gd name="T7" fmla="*/ 14544 h 13114"/>
                            <a:gd name="T8" fmla="+- 0 994 984"/>
                            <a:gd name="T9" fmla="*/ T8 w 10243"/>
                            <a:gd name="T10" fmla="+- 0 14544 1440"/>
                            <a:gd name="T11" fmla="*/ 14544 h 13114"/>
                            <a:gd name="T12" fmla="+- 0 984 984"/>
                            <a:gd name="T13" fmla="*/ T12 w 10243"/>
                            <a:gd name="T14" fmla="+- 0 14544 1440"/>
                            <a:gd name="T15" fmla="*/ 14544 h 13114"/>
                            <a:gd name="T16" fmla="+- 0 984 984"/>
                            <a:gd name="T17" fmla="*/ T16 w 10243"/>
                            <a:gd name="T18" fmla="+- 0 14554 1440"/>
                            <a:gd name="T19" fmla="*/ 14554 h 13114"/>
                            <a:gd name="T20" fmla="+- 0 994 984"/>
                            <a:gd name="T21" fmla="*/ T20 w 10243"/>
                            <a:gd name="T22" fmla="+- 0 14554 1440"/>
                            <a:gd name="T23" fmla="*/ 14554 h 13114"/>
                            <a:gd name="T24" fmla="+- 0 11217 984"/>
                            <a:gd name="T25" fmla="*/ T24 w 10243"/>
                            <a:gd name="T26" fmla="+- 0 14554 1440"/>
                            <a:gd name="T27" fmla="*/ 14554 h 13114"/>
                            <a:gd name="T28" fmla="+- 0 11227 984"/>
                            <a:gd name="T29" fmla="*/ T28 w 10243"/>
                            <a:gd name="T30" fmla="+- 0 14554 1440"/>
                            <a:gd name="T31" fmla="*/ 14554 h 13114"/>
                            <a:gd name="T32" fmla="+- 0 11227 984"/>
                            <a:gd name="T33" fmla="*/ T32 w 10243"/>
                            <a:gd name="T34" fmla="+- 0 14544 1440"/>
                            <a:gd name="T35" fmla="*/ 14544 h 13114"/>
                            <a:gd name="T36" fmla="+- 0 11227 984"/>
                            <a:gd name="T37" fmla="*/ T36 w 10243"/>
                            <a:gd name="T38" fmla="+- 0 1440 1440"/>
                            <a:gd name="T39" fmla="*/ 1440 h 13114"/>
                            <a:gd name="T40" fmla="+- 0 11217 984"/>
                            <a:gd name="T41" fmla="*/ T40 w 10243"/>
                            <a:gd name="T42" fmla="+- 0 1440 1440"/>
                            <a:gd name="T43" fmla="*/ 1440 h 13114"/>
                            <a:gd name="T44" fmla="+- 0 994 984"/>
                            <a:gd name="T45" fmla="*/ T44 w 10243"/>
                            <a:gd name="T46" fmla="+- 0 1440 1440"/>
                            <a:gd name="T47" fmla="*/ 1440 h 13114"/>
                            <a:gd name="T48" fmla="+- 0 984 984"/>
                            <a:gd name="T49" fmla="*/ T48 w 10243"/>
                            <a:gd name="T50" fmla="+- 0 1440 1440"/>
                            <a:gd name="T51" fmla="*/ 1440 h 13114"/>
                            <a:gd name="T52" fmla="+- 0 984 984"/>
                            <a:gd name="T53" fmla="*/ T52 w 10243"/>
                            <a:gd name="T54" fmla="+- 0 1450 1440"/>
                            <a:gd name="T55" fmla="*/ 1450 h 13114"/>
                            <a:gd name="T56" fmla="+- 0 984 984"/>
                            <a:gd name="T57" fmla="*/ T56 w 10243"/>
                            <a:gd name="T58" fmla="+- 0 14544 1440"/>
                            <a:gd name="T59" fmla="*/ 14544 h 13114"/>
                            <a:gd name="T60" fmla="+- 0 994 984"/>
                            <a:gd name="T61" fmla="*/ T60 w 10243"/>
                            <a:gd name="T62" fmla="+- 0 14544 1440"/>
                            <a:gd name="T63" fmla="*/ 14544 h 13114"/>
                            <a:gd name="T64" fmla="+- 0 994 984"/>
                            <a:gd name="T65" fmla="*/ T64 w 10243"/>
                            <a:gd name="T66" fmla="+- 0 1450 1440"/>
                            <a:gd name="T67" fmla="*/ 1450 h 13114"/>
                            <a:gd name="T68" fmla="+- 0 11217 984"/>
                            <a:gd name="T69" fmla="*/ T68 w 10243"/>
                            <a:gd name="T70" fmla="+- 0 1450 1440"/>
                            <a:gd name="T71" fmla="*/ 1450 h 13114"/>
                            <a:gd name="T72" fmla="+- 0 11217 984"/>
                            <a:gd name="T73" fmla="*/ T72 w 10243"/>
                            <a:gd name="T74" fmla="+- 0 14544 1440"/>
                            <a:gd name="T75" fmla="*/ 14544 h 13114"/>
                            <a:gd name="T76" fmla="+- 0 11227 984"/>
                            <a:gd name="T77" fmla="*/ T76 w 10243"/>
                            <a:gd name="T78" fmla="+- 0 14544 1440"/>
                            <a:gd name="T79" fmla="*/ 14544 h 13114"/>
                            <a:gd name="T80" fmla="+- 0 11227 984"/>
                            <a:gd name="T81" fmla="*/ T80 w 10243"/>
                            <a:gd name="T82" fmla="+- 0 1450 1440"/>
                            <a:gd name="T83" fmla="*/ 1450 h 13114"/>
                            <a:gd name="T84" fmla="+- 0 11227 984"/>
                            <a:gd name="T85" fmla="*/ T84 w 10243"/>
                            <a:gd name="T86" fmla="+- 0 1440 1440"/>
                            <a:gd name="T87" fmla="*/ 1440 h 13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243" h="13114">
                              <a:moveTo>
                                <a:pt x="10243" y="13104"/>
                              </a:moveTo>
                              <a:lnTo>
                                <a:pt x="10233" y="13104"/>
                              </a:lnTo>
                              <a:lnTo>
                                <a:pt x="10" y="13104"/>
                              </a:lnTo>
                              <a:lnTo>
                                <a:pt x="0" y="13104"/>
                              </a:lnTo>
                              <a:lnTo>
                                <a:pt x="0" y="13114"/>
                              </a:lnTo>
                              <a:lnTo>
                                <a:pt x="10" y="13114"/>
                              </a:lnTo>
                              <a:lnTo>
                                <a:pt x="10233" y="13114"/>
                              </a:lnTo>
                              <a:lnTo>
                                <a:pt x="10243" y="13114"/>
                              </a:lnTo>
                              <a:lnTo>
                                <a:pt x="10243" y="13104"/>
                              </a:lnTo>
                              <a:close/>
                              <a:moveTo>
                                <a:pt x="10243" y="0"/>
                              </a:moveTo>
                              <a:lnTo>
                                <a:pt x="10233" y="0"/>
                              </a:lnTo>
                              <a:lnTo>
                                <a:pt x="10" y="0"/>
                              </a:lnTo>
                              <a:lnTo>
                                <a:pt x="0" y="0"/>
                              </a:lnTo>
                              <a:lnTo>
                                <a:pt x="0" y="10"/>
                              </a:lnTo>
                              <a:lnTo>
                                <a:pt x="0" y="13104"/>
                              </a:lnTo>
                              <a:lnTo>
                                <a:pt x="10" y="13104"/>
                              </a:lnTo>
                              <a:lnTo>
                                <a:pt x="10" y="10"/>
                              </a:lnTo>
                              <a:lnTo>
                                <a:pt x="10233" y="10"/>
                              </a:lnTo>
                              <a:lnTo>
                                <a:pt x="10233" y="13104"/>
                              </a:lnTo>
                              <a:lnTo>
                                <a:pt x="10243" y="13104"/>
                              </a:lnTo>
                              <a:lnTo>
                                <a:pt x="10243" y="10"/>
                              </a:lnTo>
                              <a:lnTo>
                                <a:pt x="10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0AAA" id="AutoShape 3" o:spid="_x0000_s1026" style="position:absolute;margin-left:49.2pt;margin-top:1in;width:512.15pt;height:655.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43,1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" path="m10243,13104r-10,l10,13104r-10,l,13114r10,l10233,13114r10,l10243,13104xm10243,r-10,l10,,,,,10,,13104r10,l10,10r10223,l10233,13104r10,l10243,10r,-10xe" fillcolor="black" stroked="f">
                <v:path arrowok="t" o:connecttype="custom" o:connectlocs="6504305,9235440;6497955,9235440;6350,9235440;0,9235440;0,9241790;6350,9241790;6497955,9241790;6504305,9241790;6504305,9235440;6504305,914400;6497955,914400;6350,914400;0,914400;0,920750;0,9235440;6350,9235440;6350,920750;6497955,920750;6497955,9235440;6504305,9235440;6504305,920750;6504305,914400" o:connectangles="0,0,0,0,0,0,0,0,0,0,0,0,0,0,0,0,0,0,0,0,0,0"/>
                <w10:wrap anchorx="page" anchory="page"/>
              </v:shape>
            </w:pict>
          </mc:Fallback>
        </mc:AlternateContent>
      </w:r>
      <w:r w:rsidR="00771EE3" w:rsidRPr="007E4040">
        <w:rPr>
          <w:rFonts w:ascii="Times New Roman" w:hAnsi="Times New Roman"/>
        </w:rPr>
        <w:t xml:space="preserve">    </w:t>
      </w:r>
      <w:r w:rsidRPr="007E4040">
        <w:rPr>
          <w:rFonts w:ascii="Times New Roman" w:hAnsi="Times New Roman"/>
          <w:b/>
          <w:bCs/>
          <w:color w:val="2E74B5" w:themeColor="accent5" w:themeShade="BF"/>
          <w:sz w:val="22"/>
          <w:szCs w:val="22"/>
          <w:lang w:eastAsia="zh-CN"/>
        </w:rPr>
        <w:t>Leçons apprises et recommandations :</w:t>
      </w:r>
    </w:p>
    <w:p w14:paraId="15B43B3C" w14:textId="77777777" w:rsidR="00561EE2" w:rsidRPr="007E4040" w:rsidRDefault="00561EE2" w:rsidP="00561EE2">
      <w:pPr>
        <w:pStyle w:val="Corpsdetexte"/>
        <w:ind w:left="216" w:right="227"/>
        <w:rPr>
          <w:rFonts w:ascii="Times New Roman" w:hAnsi="Times New Roman"/>
        </w:rPr>
      </w:pPr>
      <w:r w:rsidRPr="007E4040">
        <w:rPr>
          <w:rFonts w:ascii="Times New Roman" w:hAnsi="Times New Roman"/>
        </w:rPr>
        <w:t>Au</w:t>
      </w:r>
      <w:r w:rsidRPr="007E4040">
        <w:rPr>
          <w:rFonts w:ascii="Times New Roman" w:hAnsi="Times New Roman"/>
          <w:spacing w:val="-6"/>
        </w:rPr>
        <w:t xml:space="preserve"> </w:t>
      </w:r>
      <w:r w:rsidRPr="007E4040">
        <w:rPr>
          <w:rFonts w:ascii="Times New Roman" w:hAnsi="Times New Roman"/>
        </w:rPr>
        <w:t>regard</w:t>
      </w:r>
      <w:r w:rsidRPr="007E4040">
        <w:rPr>
          <w:rFonts w:ascii="Times New Roman" w:hAnsi="Times New Roman"/>
          <w:spacing w:val="-5"/>
        </w:rPr>
        <w:t xml:space="preserve"> </w:t>
      </w:r>
      <w:r w:rsidRPr="007E4040">
        <w:rPr>
          <w:rFonts w:ascii="Times New Roman" w:hAnsi="Times New Roman"/>
        </w:rPr>
        <w:t>des</w:t>
      </w:r>
      <w:r w:rsidRPr="007E4040">
        <w:rPr>
          <w:rFonts w:ascii="Times New Roman" w:hAnsi="Times New Roman"/>
          <w:spacing w:val="-4"/>
        </w:rPr>
        <w:t xml:space="preserve"> </w:t>
      </w:r>
      <w:r w:rsidRPr="007E4040">
        <w:rPr>
          <w:rFonts w:ascii="Times New Roman" w:hAnsi="Times New Roman"/>
        </w:rPr>
        <w:t>constations</w:t>
      </w:r>
      <w:r w:rsidRPr="007E4040">
        <w:rPr>
          <w:rFonts w:ascii="Times New Roman" w:hAnsi="Times New Roman"/>
          <w:spacing w:val="-6"/>
        </w:rPr>
        <w:t xml:space="preserve"> </w:t>
      </w:r>
      <w:r w:rsidRPr="007E4040">
        <w:rPr>
          <w:rFonts w:ascii="Times New Roman" w:hAnsi="Times New Roman"/>
        </w:rPr>
        <w:t>faites,</w:t>
      </w:r>
      <w:r w:rsidRPr="007E4040">
        <w:rPr>
          <w:rFonts w:ascii="Times New Roman" w:hAnsi="Times New Roman"/>
          <w:spacing w:val="-6"/>
        </w:rPr>
        <w:t xml:space="preserve"> </w:t>
      </w:r>
      <w:r w:rsidRPr="007E4040">
        <w:rPr>
          <w:rFonts w:ascii="Times New Roman" w:hAnsi="Times New Roman"/>
        </w:rPr>
        <w:t>les</w:t>
      </w:r>
      <w:r w:rsidRPr="007E4040">
        <w:rPr>
          <w:rFonts w:ascii="Times New Roman" w:hAnsi="Times New Roman"/>
          <w:spacing w:val="-7"/>
        </w:rPr>
        <w:t xml:space="preserve"> </w:t>
      </w:r>
      <w:r w:rsidRPr="007E4040">
        <w:rPr>
          <w:rFonts w:ascii="Times New Roman" w:hAnsi="Times New Roman"/>
        </w:rPr>
        <w:t>consultants</w:t>
      </w:r>
      <w:r w:rsidRPr="007E4040">
        <w:rPr>
          <w:rFonts w:ascii="Times New Roman" w:hAnsi="Times New Roman"/>
          <w:spacing w:val="-4"/>
        </w:rPr>
        <w:t xml:space="preserve"> </w:t>
      </w:r>
      <w:r w:rsidRPr="007E4040">
        <w:rPr>
          <w:rFonts w:ascii="Times New Roman" w:hAnsi="Times New Roman"/>
        </w:rPr>
        <w:t>devront</w:t>
      </w:r>
      <w:r w:rsidRPr="007E4040">
        <w:rPr>
          <w:rFonts w:ascii="Times New Roman" w:hAnsi="Times New Roman"/>
          <w:spacing w:val="-4"/>
        </w:rPr>
        <w:t xml:space="preserve"> </w:t>
      </w:r>
      <w:r w:rsidRPr="007E4040">
        <w:rPr>
          <w:rFonts w:ascii="Times New Roman" w:hAnsi="Times New Roman"/>
        </w:rPr>
        <w:t>formuler</w:t>
      </w:r>
      <w:r w:rsidRPr="007E4040">
        <w:rPr>
          <w:rFonts w:ascii="Times New Roman" w:hAnsi="Times New Roman"/>
          <w:spacing w:val="-4"/>
        </w:rPr>
        <w:t xml:space="preserve"> </w:t>
      </w:r>
      <w:r w:rsidRPr="007E4040">
        <w:rPr>
          <w:rFonts w:ascii="Times New Roman" w:hAnsi="Times New Roman"/>
        </w:rPr>
        <w:t>des</w:t>
      </w:r>
      <w:r w:rsidRPr="007E4040">
        <w:rPr>
          <w:rFonts w:ascii="Times New Roman" w:hAnsi="Times New Roman"/>
          <w:spacing w:val="-4"/>
        </w:rPr>
        <w:t xml:space="preserve"> </w:t>
      </w:r>
      <w:r w:rsidRPr="007E4040">
        <w:rPr>
          <w:rFonts w:ascii="Times New Roman" w:hAnsi="Times New Roman"/>
        </w:rPr>
        <w:t>recommandations</w:t>
      </w:r>
      <w:r w:rsidRPr="007E4040">
        <w:rPr>
          <w:rFonts w:ascii="Times New Roman" w:hAnsi="Times New Roman"/>
          <w:spacing w:val="-5"/>
        </w:rPr>
        <w:t xml:space="preserve"> </w:t>
      </w:r>
      <w:r w:rsidRPr="007E4040">
        <w:rPr>
          <w:rFonts w:ascii="Times New Roman" w:hAnsi="Times New Roman"/>
        </w:rPr>
        <w:t>susceptibles</w:t>
      </w:r>
      <w:r w:rsidRPr="007E4040">
        <w:rPr>
          <w:rFonts w:ascii="Times New Roman" w:hAnsi="Times New Roman"/>
          <w:spacing w:val="-4"/>
        </w:rPr>
        <w:t xml:space="preserve"> </w:t>
      </w:r>
      <w:r w:rsidRPr="007E4040">
        <w:rPr>
          <w:rFonts w:ascii="Times New Roman" w:hAnsi="Times New Roman"/>
        </w:rPr>
        <w:t>d’éclairer</w:t>
      </w:r>
      <w:r w:rsidRPr="007E4040">
        <w:rPr>
          <w:rFonts w:ascii="Times New Roman" w:hAnsi="Times New Roman"/>
          <w:spacing w:val="-4"/>
        </w:rPr>
        <w:t xml:space="preserve"> </w:t>
      </w:r>
      <w:r w:rsidRPr="007E4040">
        <w:rPr>
          <w:rFonts w:ascii="Times New Roman" w:hAnsi="Times New Roman"/>
        </w:rPr>
        <w:t>les</w:t>
      </w:r>
      <w:r w:rsidRPr="007E4040">
        <w:rPr>
          <w:rFonts w:ascii="Times New Roman" w:hAnsi="Times New Roman"/>
          <w:spacing w:val="-53"/>
        </w:rPr>
        <w:t xml:space="preserve"> </w:t>
      </w:r>
      <w:r w:rsidRPr="007E4040">
        <w:rPr>
          <w:rFonts w:ascii="Times New Roman" w:hAnsi="Times New Roman"/>
        </w:rPr>
        <w:t xml:space="preserve">responsables du projet en vue de redimensionner les approches et ou les aspects </w:t>
      </w:r>
      <w:proofErr w:type="spellStart"/>
      <w:r w:rsidRPr="007E4040">
        <w:rPr>
          <w:rFonts w:ascii="Times New Roman" w:hAnsi="Times New Roman"/>
        </w:rPr>
        <w:t>nécéssitant</w:t>
      </w:r>
      <w:proofErr w:type="spellEnd"/>
      <w:r w:rsidRPr="007E4040">
        <w:rPr>
          <w:rFonts w:ascii="Times New Roman" w:hAnsi="Times New Roman"/>
        </w:rPr>
        <w:t xml:space="preserve"> des améliorations.</w:t>
      </w:r>
      <w:r w:rsidRPr="007E4040">
        <w:rPr>
          <w:rFonts w:ascii="Times New Roman" w:hAnsi="Times New Roman"/>
          <w:spacing w:val="1"/>
        </w:rPr>
        <w:t xml:space="preserve"> </w:t>
      </w:r>
      <w:r w:rsidRPr="007E4040">
        <w:rPr>
          <w:rFonts w:ascii="Times New Roman" w:hAnsi="Times New Roman"/>
        </w:rPr>
        <w:t>Spécifier</w:t>
      </w:r>
      <w:r w:rsidRPr="007E4040">
        <w:rPr>
          <w:rFonts w:ascii="Times New Roman" w:hAnsi="Times New Roman"/>
          <w:spacing w:val="-1"/>
        </w:rPr>
        <w:t xml:space="preserve"> </w:t>
      </w:r>
      <w:r w:rsidRPr="007E4040">
        <w:rPr>
          <w:rFonts w:ascii="Times New Roman" w:hAnsi="Times New Roman"/>
        </w:rPr>
        <w:t>:</w:t>
      </w:r>
    </w:p>
    <w:p w14:paraId="3E513002" w14:textId="77777777" w:rsidR="00561EE2" w:rsidRPr="007E4040" w:rsidRDefault="00561EE2" w:rsidP="00561EE2">
      <w:pPr>
        <w:pStyle w:val="Paragraphedeliste"/>
        <w:widowControl w:val="0"/>
        <w:numPr>
          <w:ilvl w:val="0"/>
          <w:numId w:val="38"/>
        </w:numPr>
        <w:tabs>
          <w:tab w:val="left" w:pos="938"/>
        </w:tabs>
        <w:autoSpaceDE w:val="0"/>
        <w:autoSpaceDN w:val="0"/>
        <w:spacing w:before="1" w:line="252" w:lineRule="exact"/>
        <w:ind w:hanging="361"/>
        <w:contextualSpacing w:val="0"/>
        <w:jc w:val="both"/>
      </w:pPr>
      <w:r w:rsidRPr="007E4040">
        <w:rPr>
          <w:sz w:val="22"/>
        </w:rPr>
        <w:t>Les</w:t>
      </w:r>
      <w:r w:rsidRPr="007E4040">
        <w:rPr>
          <w:spacing w:val="-1"/>
          <w:sz w:val="22"/>
        </w:rPr>
        <w:t xml:space="preserve"> </w:t>
      </w:r>
      <w:r w:rsidRPr="007E4040">
        <w:rPr>
          <w:sz w:val="22"/>
        </w:rPr>
        <w:t>points de</w:t>
      </w:r>
      <w:r w:rsidRPr="007E4040">
        <w:rPr>
          <w:spacing w:val="-2"/>
          <w:sz w:val="22"/>
        </w:rPr>
        <w:t xml:space="preserve"> </w:t>
      </w:r>
      <w:r w:rsidRPr="007E4040">
        <w:rPr>
          <w:sz w:val="22"/>
        </w:rPr>
        <w:t>succès du</w:t>
      </w:r>
      <w:r w:rsidRPr="007E4040">
        <w:rPr>
          <w:spacing w:val="-3"/>
          <w:sz w:val="22"/>
        </w:rPr>
        <w:t xml:space="preserve"> </w:t>
      </w:r>
      <w:r w:rsidRPr="007E4040">
        <w:rPr>
          <w:sz w:val="22"/>
        </w:rPr>
        <w:t>projet ;</w:t>
      </w:r>
    </w:p>
    <w:p w14:paraId="4BAB93F1" w14:textId="77777777" w:rsidR="00561EE2" w:rsidRPr="007E4040" w:rsidRDefault="00561EE2" w:rsidP="00561EE2">
      <w:pPr>
        <w:pStyle w:val="Paragraphedeliste"/>
        <w:widowControl w:val="0"/>
        <w:numPr>
          <w:ilvl w:val="0"/>
          <w:numId w:val="38"/>
        </w:numPr>
        <w:tabs>
          <w:tab w:val="left" w:pos="938"/>
        </w:tabs>
        <w:autoSpaceDE w:val="0"/>
        <w:autoSpaceDN w:val="0"/>
        <w:ind w:right="230"/>
        <w:contextualSpacing w:val="0"/>
        <w:jc w:val="both"/>
      </w:pPr>
      <w:r w:rsidRPr="007E4040">
        <w:rPr>
          <w:sz w:val="22"/>
        </w:rPr>
        <w:t>Les</w:t>
      </w:r>
      <w:r w:rsidRPr="007E4040">
        <w:rPr>
          <w:spacing w:val="-14"/>
          <w:sz w:val="22"/>
        </w:rPr>
        <w:t xml:space="preserve"> </w:t>
      </w:r>
      <w:r w:rsidRPr="007E4040">
        <w:rPr>
          <w:sz w:val="22"/>
        </w:rPr>
        <w:t>exemples</w:t>
      </w:r>
      <w:r w:rsidRPr="007E4040">
        <w:rPr>
          <w:spacing w:val="-13"/>
          <w:sz w:val="22"/>
        </w:rPr>
        <w:t xml:space="preserve"> </w:t>
      </w:r>
      <w:r w:rsidRPr="007E4040">
        <w:rPr>
          <w:sz w:val="22"/>
        </w:rPr>
        <w:t>de</w:t>
      </w:r>
      <w:r w:rsidRPr="007E4040">
        <w:rPr>
          <w:spacing w:val="-13"/>
          <w:sz w:val="22"/>
        </w:rPr>
        <w:t xml:space="preserve"> </w:t>
      </w:r>
      <w:r w:rsidRPr="007E4040">
        <w:rPr>
          <w:sz w:val="22"/>
        </w:rPr>
        <w:t>défis</w:t>
      </w:r>
      <w:r w:rsidRPr="007E4040">
        <w:rPr>
          <w:spacing w:val="-14"/>
          <w:sz w:val="22"/>
        </w:rPr>
        <w:t xml:space="preserve"> </w:t>
      </w:r>
      <w:r w:rsidRPr="007E4040">
        <w:rPr>
          <w:sz w:val="22"/>
        </w:rPr>
        <w:t>sur</w:t>
      </w:r>
      <w:r w:rsidRPr="007E4040">
        <w:rPr>
          <w:spacing w:val="-12"/>
          <w:sz w:val="22"/>
        </w:rPr>
        <w:t xml:space="preserve"> </w:t>
      </w:r>
      <w:r w:rsidRPr="007E4040">
        <w:rPr>
          <w:sz w:val="22"/>
        </w:rPr>
        <w:t>lesquels</w:t>
      </w:r>
      <w:r w:rsidRPr="007E4040">
        <w:rPr>
          <w:spacing w:val="-13"/>
          <w:sz w:val="22"/>
        </w:rPr>
        <w:t xml:space="preserve"> </w:t>
      </w:r>
      <w:r w:rsidRPr="007E4040">
        <w:rPr>
          <w:sz w:val="22"/>
        </w:rPr>
        <w:t>le</w:t>
      </w:r>
      <w:r w:rsidRPr="007E4040">
        <w:rPr>
          <w:spacing w:val="-14"/>
          <w:sz w:val="22"/>
        </w:rPr>
        <w:t xml:space="preserve"> </w:t>
      </w:r>
      <w:r w:rsidRPr="007E4040">
        <w:rPr>
          <w:sz w:val="22"/>
        </w:rPr>
        <w:t>projet,</w:t>
      </w:r>
      <w:r w:rsidRPr="007E4040">
        <w:rPr>
          <w:spacing w:val="-13"/>
          <w:sz w:val="22"/>
        </w:rPr>
        <w:t xml:space="preserve"> </w:t>
      </w:r>
      <w:r w:rsidRPr="007E4040">
        <w:rPr>
          <w:sz w:val="22"/>
        </w:rPr>
        <w:t>le</w:t>
      </w:r>
      <w:r w:rsidRPr="007E4040">
        <w:rPr>
          <w:spacing w:val="-13"/>
          <w:sz w:val="22"/>
        </w:rPr>
        <w:t xml:space="preserve"> </w:t>
      </w:r>
      <w:r w:rsidRPr="007E4040">
        <w:rPr>
          <w:sz w:val="22"/>
        </w:rPr>
        <w:t>PNUD,</w:t>
      </w:r>
      <w:r w:rsidRPr="007E4040">
        <w:rPr>
          <w:spacing w:val="-14"/>
          <w:sz w:val="22"/>
        </w:rPr>
        <w:t xml:space="preserve"> </w:t>
      </w:r>
      <w:r w:rsidRPr="007E4040">
        <w:rPr>
          <w:sz w:val="22"/>
        </w:rPr>
        <w:t>le</w:t>
      </w:r>
      <w:r w:rsidRPr="007E4040">
        <w:rPr>
          <w:spacing w:val="-13"/>
          <w:sz w:val="22"/>
        </w:rPr>
        <w:t xml:space="preserve"> </w:t>
      </w:r>
      <w:r w:rsidRPr="007E4040">
        <w:rPr>
          <w:sz w:val="22"/>
        </w:rPr>
        <w:t>Gouvernement</w:t>
      </w:r>
      <w:r w:rsidRPr="007E4040">
        <w:rPr>
          <w:spacing w:val="-12"/>
          <w:sz w:val="22"/>
        </w:rPr>
        <w:t xml:space="preserve"> </w:t>
      </w:r>
      <w:r w:rsidRPr="007E4040">
        <w:rPr>
          <w:sz w:val="22"/>
        </w:rPr>
        <w:t>et</w:t>
      </w:r>
      <w:r w:rsidRPr="007E4040">
        <w:rPr>
          <w:spacing w:val="-13"/>
          <w:sz w:val="22"/>
        </w:rPr>
        <w:t xml:space="preserve"> </w:t>
      </w:r>
      <w:r w:rsidRPr="007E4040">
        <w:rPr>
          <w:sz w:val="22"/>
        </w:rPr>
        <w:t>les</w:t>
      </w:r>
      <w:r w:rsidRPr="007E4040">
        <w:rPr>
          <w:spacing w:val="-13"/>
          <w:sz w:val="22"/>
        </w:rPr>
        <w:t xml:space="preserve"> </w:t>
      </w:r>
      <w:r w:rsidRPr="007E4040">
        <w:rPr>
          <w:sz w:val="22"/>
        </w:rPr>
        <w:t>partenaires</w:t>
      </w:r>
      <w:r w:rsidRPr="007E4040">
        <w:rPr>
          <w:spacing w:val="-13"/>
          <w:sz w:val="22"/>
        </w:rPr>
        <w:t xml:space="preserve"> </w:t>
      </w:r>
      <w:r w:rsidRPr="007E4040">
        <w:rPr>
          <w:sz w:val="22"/>
        </w:rPr>
        <w:t>doivent</w:t>
      </w:r>
      <w:r w:rsidRPr="007E4040">
        <w:rPr>
          <w:spacing w:val="-13"/>
          <w:sz w:val="22"/>
        </w:rPr>
        <w:t xml:space="preserve"> </w:t>
      </w:r>
      <w:r w:rsidRPr="007E4040">
        <w:rPr>
          <w:sz w:val="22"/>
        </w:rPr>
        <w:t>travailler</w:t>
      </w:r>
      <w:r w:rsidRPr="007E4040">
        <w:rPr>
          <w:spacing w:val="-52"/>
          <w:sz w:val="22"/>
        </w:rPr>
        <w:t xml:space="preserve"> </w:t>
      </w:r>
      <w:r w:rsidRPr="007E4040">
        <w:rPr>
          <w:sz w:val="22"/>
        </w:rPr>
        <w:t>pour</w:t>
      </w:r>
      <w:r w:rsidRPr="007E4040">
        <w:rPr>
          <w:spacing w:val="-1"/>
          <w:sz w:val="22"/>
        </w:rPr>
        <w:t xml:space="preserve"> </w:t>
      </w:r>
      <w:r w:rsidRPr="007E4040">
        <w:rPr>
          <w:sz w:val="22"/>
        </w:rPr>
        <w:t>assurer</w:t>
      </w:r>
      <w:r w:rsidRPr="007E4040">
        <w:rPr>
          <w:spacing w:val="-1"/>
          <w:sz w:val="22"/>
        </w:rPr>
        <w:t xml:space="preserve"> </w:t>
      </w:r>
      <w:r w:rsidRPr="007E4040">
        <w:rPr>
          <w:sz w:val="22"/>
        </w:rPr>
        <w:t>de</w:t>
      </w:r>
      <w:r w:rsidRPr="007E4040">
        <w:rPr>
          <w:spacing w:val="-2"/>
          <w:sz w:val="22"/>
        </w:rPr>
        <w:t xml:space="preserve"> </w:t>
      </w:r>
      <w:r w:rsidRPr="007E4040">
        <w:rPr>
          <w:sz w:val="22"/>
        </w:rPr>
        <w:t>meilleurs résultats pour la</w:t>
      </w:r>
      <w:r w:rsidRPr="007E4040">
        <w:rPr>
          <w:spacing w:val="-1"/>
          <w:sz w:val="22"/>
        </w:rPr>
        <w:t xml:space="preserve"> </w:t>
      </w:r>
      <w:r w:rsidRPr="007E4040">
        <w:rPr>
          <w:sz w:val="22"/>
        </w:rPr>
        <w:t>seconde phase</w:t>
      </w:r>
    </w:p>
    <w:p w14:paraId="7B1440B0" w14:textId="77777777" w:rsidR="00771EE3" w:rsidRPr="007E4040" w:rsidRDefault="00771EE3" w:rsidP="00771EE3">
      <w:pPr>
        <w:pStyle w:val="Paragraphedeliste"/>
        <w:widowControl w:val="0"/>
        <w:tabs>
          <w:tab w:val="left" w:pos="938"/>
        </w:tabs>
        <w:autoSpaceDE w:val="0"/>
        <w:autoSpaceDN w:val="0"/>
        <w:ind w:left="937" w:right="230"/>
        <w:contextualSpacing w:val="0"/>
        <w:jc w:val="both"/>
      </w:pPr>
    </w:p>
    <w:p w14:paraId="0545578D" w14:textId="66CA5463" w:rsidR="00561EE2" w:rsidRPr="007E4040" w:rsidRDefault="00771EE3" w:rsidP="00561EE2">
      <w:pPr>
        <w:pStyle w:val="Titre1"/>
        <w:widowControl w:val="0"/>
        <w:numPr>
          <w:ilvl w:val="0"/>
          <w:numId w:val="42"/>
        </w:numPr>
        <w:tabs>
          <w:tab w:val="clear" w:pos="426"/>
          <w:tab w:val="clear" w:pos="567"/>
          <w:tab w:val="clear" w:pos="1560"/>
          <w:tab w:val="clear" w:pos="2127"/>
          <w:tab w:val="clear" w:pos="2694"/>
          <w:tab w:val="left" w:pos="937"/>
          <w:tab w:val="left" w:pos="938"/>
        </w:tabs>
        <w:autoSpaceDE w:val="0"/>
        <w:autoSpaceDN w:val="0"/>
        <w:spacing w:before="1" w:line="240" w:lineRule="auto"/>
        <w:ind w:hanging="722"/>
        <w:rPr>
          <w:rFonts w:ascii="Times New Roman" w:hAnsi="Times New Roman" w:cs="Times New Roman"/>
        </w:rPr>
      </w:pPr>
      <w:r w:rsidRPr="007E4040">
        <w:rPr>
          <w:rFonts w:ascii="Times New Roman" w:hAnsi="Times New Roman" w:cs="Times New Roman"/>
        </w:rPr>
        <w:t>LA</w:t>
      </w:r>
      <w:r w:rsidRPr="007E4040">
        <w:rPr>
          <w:rFonts w:ascii="Times New Roman" w:hAnsi="Times New Roman" w:cs="Times New Roman"/>
          <w:spacing w:val="-1"/>
        </w:rPr>
        <w:t xml:space="preserve"> </w:t>
      </w:r>
      <w:r w:rsidRPr="007E4040">
        <w:rPr>
          <w:rFonts w:ascii="Times New Roman" w:hAnsi="Times New Roman" w:cs="Times New Roman"/>
        </w:rPr>
        <w:t>GOUVERNANCE</w:t>
      </w:r>
      <w:r w:rsidRPr="007E4040">
        <w:rPr>
          <w:rFonts w:ascii="Times New Roman" w:hAnsi="Times New Roman" w:cs="Times New Roman"/>
          <w:spacing w:val="-1"/>
        </w:rPr>
        <w:t xml:space="preserve"> </w:t>
      </w:r>
      <w:r w:rsidRPr="007E4040">
        <w:rPr>
          <w:rFonts w:ascii="Times New Roman" w:hAnsi="Times New Roman" w:cs="Times New Roman"/>
        </w:rPr>
        <w:t>DE</w:t>
      </w:r>
      <w:r w:rsidRPr="007E4040">
        <w:rPr>
          <w:rFonts w:ascii="Times New Roman" w:hAnsi="Times New Roman" w:cs="Times New Roman"/>
          <w:spacing w:val="-3"/>
        </w:rPr>
        <w:t xml:space="preserve"> </w:t>
      </w:r>
      <w:r w:rsidRPr="007E4040">
        <w:rPr>
          <w:rFonts w:ascii="Times New Roman" w:hAnsi="Times New Roman" w:cs="Times New Roman"/>
        </w:rPr>
        <w:t>L’EVALUATION</w:t>
      </w:r>
    </w:p>
    <w:p w14:paraId="503C7D56" w14:textId="77777777" w:rsidR="00561EE2" w:rsidRPr="007E4040" w:rsidRDefault="00561EE2" w:rsidP="00561EE2">
      <w:pPr>
        <w:pStyle w:val="Corpsdetexte"/>
        <w:spacing w:before="1"/>
        <w:ind w:left="216"/>
        <w:rPr>
          <w:rFonts w:ascii="Times New Roman" w:hAnsi="Times New Roman"/>
        </w:rPr>
      </w:pPr>
      <w:r w:rsidRPr="007E4040">
        <w:rPr>
          <w:rFonts w:ascii="Times New Roman" w:hAnsi="Times New Roman"/>
        </w:rPr>
        <w:t>L’évaluation</w:t>
      </w:r>
      <w:r w:rsidRPr="007E4040">
        <w:rPr>
          <w:rFonts w:ascii="Times New Roman" w:hAnsi="Times New Roman"/>
          <w:spacing w:val="-1"/>
        </w:rPr>
        <w:t xml:space="preserve"> </w:t>
      </w:r>
      <w:r w:rsidRPr="007E4040">
        <w:rPr>
          <w:rFonts w:ascii="Times New Roman" w:hAnsi="Times New Roman"/>
        </w:rPr>
        <w:t>sera</w:t>
      </w:r>
      <w:r w:rsidRPr="007E4040">
        <w:rPr>
          <w:rFonts w:ascii="Times New Roman" w:hAnsi="Times New Roman"/>
          <w:spacing w:val="-3"/>
        </w:rPr>
        <w:t xml:space="preserve"> </w:t>
      </w:r>
      <w:r w:rsidRPr="007E4040">
        <w:rPr>
          <w:rFonts w:ascii="Times New Roman" w:hAnsi="Times New Roman"/>
        </w:rPr>
        <w:t>conduite</w:t>
      </w:r>
      <w:r w:rsidRPr="007E4040">
        <w:rPr>
          <w:rFonts w:ascii="Times New Roman" w:hAnsi="Times New Roman"/>
          <w:spacing w:val="-3"/>
        </w:rPr>
        <w:t xml:space="preserve"> </w:t>
      </w:r>
      <w:r w:rsidRPr="007E4040">
        <w:rPr>
          <w:rFonts w:ascii="Times New Roman" w:hAnsi="Times New Roman"/>
        </w:rPr>
        <w:t>dans</w:t>
      </w:r>
      <w:r w:rsidRPr="007E4040">
        <w:rPr>
          <w:rFonts w:ascii="Times New Roman" w:hAnsi="Times New Roman"/>
          <w:spacing w:val="-3"/>
        </w:rPr>
        <w:t xml:space="preserve"> </w:t>
      </w:r>
      <w:r w:rsidRPr="007E4040">
        <w:rPr>
          <w:rFonts w:ascii="Times New Roman" w:hAnsi="Times New Roman"/>
        </w:rPr>
        <w:t>le</w:t>
      </w:r>
      <w:r w:rsidRPr="007E4040">
        <w:rPr>
          <w:rFonts w:ascii="Times New Roman" w:hAnsi="Times New Roman"/>
          <w:spacing w:val="-1"/>
        </w:rPr>
        <w:t xml:space="preserve"> </w:t>
      </w:r>
      <w:r w:rsidRPr="007E4040">
        <w:rPr>
          <w:rFonts w:ascii="Times New Roman" w:hAnsi="Times New Roman"/>
        </w:rPr>
        <w:t>cadre</w:t>
      </w:r>
      <w:r w:rsidRPr="007E4040">
        <w:rPr>
          <w:rFonts w:ascii="Times New Roman" w:hAnsi="Times New Roman"/>
          <w:spacing w:val="-1"/>
        </w:rPr>
        <w:t xml:space="preserve"> </w:t>
      </w:r>
      <w:r w:rsidRPr="007E4040">
        <w:rPr>
          <w:rFonts w:ascii="Times New Roman" w:hAnsi="Times New Roman"/>
        </w:rPr>
        <w:t>d’un</w:t>
      </w:r>
      <w:r w:rsidRPr="007E4040">
        <w:rPr>
          <w:rFonts w:ascii="Times New Roman" w:hAnsi="Times New Roman"/>
          <w:spacing w:val="-1"/>
        </w:rPr>
        <w:t xml:space="preserve"> </w:t>
      </w:r>
      <w:r w:rsidRPr="007E4040">
        <w:rPr>
          <w:rFonts w:ascii="Times New Roman" w:hAnsi="Times New Roman"/>
        </w:rPr>
        <w:t>système</w:t>
      </w:r>
      <w:r w:rsidRPr="007E4040">
        <w:rPr>
          <w:rFonts w:ascii="Times New Roman" w:hAnsi="Times New Roman"/>
          <w:spacing w:val="-3"/>
        </w:rPr>
        <w:t xml:space="preserve"> </w:t>
      </w:r>
      <w:r w:rsidRPr="007E4040">
        <w:rPr>
          <w:rFonts w:ascii="Times New Roman" w:hAnsi="Times New Roman"/>
        </w:rPr>
        <w:t>de</w:t>
      </w:r>
      <w:r w:rsidRPr="007E4040">
        <w:rPr>
          <w:rFonts w:ascii="Times New Roman" w:hAnsi="Times New Roman"/>
          <w:spacing w:val="1"/>
        </w:rPr>
        <w:t xml:space="preserve"> </w:t>
      </w:r>
      <w:r w:rsidRPr="007E4040">
        <w:rPr>
          <w:rFonts w:ascii="Times New Roman" w:hAnsi="Times New Roman"/>
        </w:rPr>
        <w:t>gouvernance</w:t>
      </w:r>
      <w:r w:rsidRPr="007E4040">
        <w:rPr>
          <w:rFonts w:ascii="Times New Roman" w:hAnsi="Times New Roman"/>
          <w:spacing w:val="-3"/>
        </w:rPr>
        <w:t xml:space="preserve"> </w:t>
      </w:r>
      <w:r w:rsidRPr="007E4040">
        <w:rPr>
          <w:rFonts w:ascii="Times New Roman" w:hAnsi="Times New Roman"/>
        </w:rPr>
        <w:t>comprenant</w:t>
      </w:r>
      <w:r w:rsidRPr="007E4040">
        <w:rPr>
          <w:rFonts w:ascii="Times New Roman" w:hAnsi="Times New Roman"/>
          <w:spacing w:val="2"/>
        </w:rPr>
        <w:t xml:space="preserve"> </w:t>
      </w:r>
      <w:r w:rsidRPr="007E4040">
        <w:rPr>
          <w:rFonts w:ascii="Times New Roman" w:hAnsi="Times New Roman"/>
        </w:rPr>
        <w:t>:</w:t>
      </w:r>
    </w:p>
    <w:p w14:paraId="2F5BAF85" w14:textId="77777777" w:rsidR="00561EE2" w:rsidRPr="007E4040" w:rsidRDefault="00561EE2" w:rsidP="00561EE2">
      <w:pPr>
        <w:pStyle w:val="Paragraphedeliste"/>
        <w:widowControl w:val="0"/>
        <w:numPr>
          <w:ilvl w:val="1"/>
          <w:numId w:val="37"/>
        </w:numPr>
        <w:tabs>
          <w:tab w:val="left" w:pos="1658"/>
        </w:tabs>
        <w:autoSpaceDE w:val="0"/>
        <w:autoSpaceDN w:val="0"/>
        <w:ind w:hanging="361"/>
        <w:contextualSpacing w:val="0"/>
        <w:rPr>
          <w:b/>
        </w:rPr>
      </w:pPr>
      <w:r w:rsidRPr="007E4040">
        <w:rPr>
          <w:b/>
          <w:sz w:val="22"/>
        </w:rPr>
        <w:t>Le Groupe</w:t>
      </w:r>
      <w:r w:rsidRPr="007E4040">
        <w:rPr>
          <w:b/>
          <w:spacing w:val="-2"/>
          <w:sz w:val="22"/>
        </w:rPr>
        <w:t xml:space="preserve"> </w:t>
      </w:r>
      <w:r w:rsidRPr="007E4040">
        <w:rPr>
          <w:b/>
          <w:sz w:val="22"/>
        </w:rPr>
        <w:t>de</w:t>
      </w:r>
      <w:r w:rsidRPr="007E4040">
        <w:rPr>
          <w:b/>
          <w:spacing w:val="-1"/>
          <w:sz w:val="22"/>
        </w:rPr>
        <w:t xml:space="preserve"> </w:t>
      </w:r>
      <w:r w:rsidRPr="007E4040">
        <w:rPr>
          <w:b/>
          <w:sz w:val="22"/>
        </w:rPr>
        <w:t>référence</w:t>
      </w:r>
      <w:r w:rsidRPr="007E4040">
        <w:rPr>
          <w:b/>
          <w:spacing w:val="-1"/>
          <w:sz w:val="22"/>
        </w:rPr>
        <w:t xml:space="preserve"> </w:t>
      </w:r>
      <w:r w:rsidRPr="007E4040">
        <w:rPr>
          <w:b/>
          <w:sz w:val="22"/>
        </w:rPr>
        <w:t>:</w:t>
      </w:r>
    </w:p>
    <w:p w14:paraId="6B6946FF" w14:textId="77777777" w:rsidR="00561EE2" w:rsidRPr="007E4040" w:rsidRDefault="00561EE2" w:rsidP="00561EE2">
      <w:pPr>
        <w:pStyle w:val="Paragraphedeliste"/>
        <w:widowControl w:val="0"/>
        <w:numPr>
          <w:ilvl w:val="1"/>
          <w:numId w:val="42"/>
        </w:numPr>
        <w:tabs>
          <w:tab w:val="left" w:pos="1697"/>
          <w:tab w:val="left" w:pos="1698"/>
        </w:tabs>
        <w:autoSpaceDE w:val="0"/>
        <w:autoSpaceDN w:val="0"/>
        <w:spacing w:before="3"/>
        <w:ind w:left="1698"/>
        <w:contextualSpacing w:val="0"/>
      </w:pPr>
      <w:r w:rsidRPr="007E4040">
        <w:rPr>
          <w:sz w:val="22"/>
        </w:rPr>
        <w:t>il est</w:t>
      </w:r>
      <w:r w:rsidRPr="007E4040">
        <w:rPr>
          <w:spacing w:val="-2"/>
          <w:sz w:val="22"/>
        </w:rPr>
        <w:t xml:space="preserve"> </w:t>
      </w:r>
      <w:r w:rsidRPr="007E4040">
        <w:rPr>
          <w:sz w:val="22"/>
        </w:rPr>
        <w:t>composé</w:t>
      </w:r>
      <w:r w:rsidRPr="007E4040">
        <w:rPr>
          <w:spacing w:val="-1"/>
          <w:sz w:val="22"/>
        </w:rPr>
        <w:t xml:space="preserve"> </w:t>
      </w:r>
      <w:r w:rsidRPr="007E4040">
        <w:rPr>
          <w:sz w:val="22"/>
        </w:rPr>
        <w:t>des</w:t>
      </w:r>
      <w:r w:rsidRPr="007E4040">
        <w:rPr>
          <w:spacing w:val="-3"/>
          <w:sz w:val="22"/>
        </w:rPr>
        <w:t xml:space="preserve"> </w:t>
      </w:r>
      <w:r w:rsidRPr="007E4040">
        <w:rPr>
          <w:sz w:val="22"/>
        </w:rPr>
        <w:t>représentants</w:t>
      </w:r>
      <w:r w:rsidRPr="007E4040">
        <w:rPr>
          <w:spacing w:val="-1"/>
          <w:sz w:val="22"/>
        </w:rPr>
        <w:t xml:space="preserve"> </w:t>
      </w:r>
      <w:r w:rsidRPr="007E4040">
        <w:rPr>
          <w:sz w:val="22"/>
        </w:rPr>
        <w:t>des</w:t>
      </w:r>
      <w:r w:rsidRPr="007E4040">
        <w:rPr>
          <w:spacing w:val="-1"/>
          <w:sz w:val="22"/>
        </w:rPr>
        <w:t xml:space="preserve"> </w:t>
      </w:r>
      <w:r w:rsidRPr="007E4040">
        <w:rPr>
          <w:sz w:val="22"/>
        </w:rPr>
        <w:t>parties</w:t>
      </w:r>
      <w:r w:rsidRPr="007E4040">
        <w:rPr>
          <w:spacing w:val="-2"/>
          <w:sz w:val="22"/>
        </w:rPr>
        <w:t xml:space="preserve"> </w:t>
      </w:r>
      <w:r w:rsidRPr="007E4040">
        <w:rPr>
          <w:sz w:val="22"/>
        </w:rPr>
        <w:t>prenantes</w:t>
      </w:r>
      <w:r w:rsidRPr="007E4040">
        <w:rPr>
          <w:spacing w:val="-3"/>
          <w:sz w:val="22"/>
        </w:rPr>
        <w:t xml:space="preserve"> </w:t>
      </w:r>
      <w:r w:rsidRPr="007E4040">
        <w:rPr>
          <w:sz w:val="22"/>
        </w:rPr>
        <w:t>selon</w:t>
      </w:r>
      <w:r w:rsidRPr="007E4040">
        <w:rPr>
          <w:spacing w:val="-4"/>
          <w:sz w:val="22"/>
        </w:rPr>
        <w:t xml:space="preserve"> </w:t>
      </w:r>
      <w:r w:rsidRPr="007E4040">
        <w:rPr>
          <w:sz w:val="22"/>
        </w:rPr>
        <w:t>la</w:t>
      </w:r>
      <w:r w:rsidRPr="007E4040">
        <w:rPr>
          <w:spacing w:val="-3"/>
          <w:sz w:val="22"/>
        </w:rPr>
        <w:t xml:space="preserve"> </w:t>
      </w:r>
      <w:r w:rsidRPr="007E4040">
        <w:rPr>
          <w:sz w:val="22"/>
        </w:rPr>
        <w:t>répartition</w:t>
      </w:r>
      <w:r w:rsidRPr="007E4040">
        <w:rPr>
          <w:spacing w:val="-4"/>
          <w:sz w:val="22"/>
        </w:rPr>
        <w:t xml:space="preserve"> </w:t>
      </w:r>
      <w:r w:rsidRPr="007E4040">
        <w:rPr>
          <w:sz w:val="22"/>
        </w:rPr>
        <w:t>suivante</w:t>
      </w:r>
      <w:r w:rsidRPr="007E4040">
        <w:rPr>
          <w:spacing w:val="3"/>
          <w:sz w:val="22"/>
        </w:rPr>
        <w:t xml:space="preserve"> </w:t>
      </w:r>
      <w:r w:rsidRPr="007E4040">
        <w:rPr>
          <w:sz w:val="22"/>
        </w:rPr>
        <w:t>:</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6233"/>
        <w:gridCol w:w="1585"/>
      </w:tblGrid>
      <w:tr w:rsidR="00561EE2" w:rsidRPr="007E4040" w14:paraId="39DEBB68" w14:textId="77777777" w:rsidTr="00561EE2">
        <w:trPr>
          <w:trHeight w:val="506"/>
        </w:trPr>
        <w:tc>
          <w:tcPr>
            <w:tcW w:w="2192" w:type="dxa"/>
          </w:tcPr>
          <w:p w14:paraId="5EB462C4" w14:textId="77777777" w:rsidR="00561EE2" w:rsidRPr="007E4040" w:rsidRDefault="00561EE2" w:rsidP="00561EE2">
            <w:pPr>
              <w:pStyle w:val="TableParagraph"/>
              <w:spacing w:line="251" w:lineRule="exact"/>
              <w:ind w:left="110"/>
              <w:rPr>
                <w:lang w:val="fr-FR"/>
              </w:rPr>
            </w:pPr>
            <w:r w:rsidRPr="007E4040">
              <w:rPr>
                <w:lang w:val="fr-FR"/>
              </w:rPr>
              <w:t>Catégories</w:t>
            </w:r>
          </w:p>
        </w:tc>
        <w:tc>
          <w:tcPr>
            <w:tcW w:w="6233" w:type="dxa"/>
          </w:tcPr>
          <w:p w14:paraId="493DDCB5" w14:textId="77777777" w:rsidR="00561EE2" w:rsidRPr="007E4040" w:rsidRDefault="00561EE2" w:rsidP="00561EE2">
            <w:pPr>
              <w:pStyle w:val="TableParagraph"/>
              <w:spacing w:line="251" w:lineRule="exact"/>
              <w:ind w:left="102"/>
              <w:rPr>
                <w:lang w:val="fr-FR"/>
              </w:rPr>
            </w:pPr>
            <w:r w:rsidRPr="007E4040">
              <w:rPr>
                <w:lang w:val="fr-FR"/>
              </w:rPr>
              <w:t>Institutions</w:t>
            </w:r>
          </w:p>
        </w:tc>
        <w:tc>
          <w:tcPr>
            <w:tcW w:w="1585" w:type="dxa"/>
          </w:tcPr>
          <w:p w14:paraId="6548EDFC" w14:textId="77777777" w:rsidR="00561EE2" w:rsidRPr="007E4040" w:rsidRDefault="00561EE2" w:rsidP="00561EE2">
            <w:pPr>
              <w:pStyle w:val="TableParagraph"/>
              <w:tabs>
                <w:tab w:val="left" w:pos="1269"/>
              </w:tabs>
              <w:spacing w:line="254" w:lineRule="exact"/>
              <w:ind w:left="108" w:right="94"/>
              <w:rPr>
                <w:lang w:val="fr-FR"/>
              </w:rPr>
            </w:pPr>
            <w:r w:rsidRPr="007E4040">
              <w:rPr>
                <w:lang w:val="fr-FR"/>
              </w:rPr>
              <w:t>Nombre</w:t>
            </w:r>
            <w:r w:rsidRPr="007E4040">
              <w:rPr>
                <w:lang w:val="fr-FR"/>
              </w:rPr>
              <w:tab/>
            </w:r>
            <w:r w:rsidRPr="007E4040">
              <w:rPr>
                <w:spacing w:val="-2"/>
                <w:lang w:val="fr-FR"/>
              </w:rPr>
              <w:t>de</w:t>
            </w:r>
            <w:r w:rsidRPr="007E4040">
              <w:rPr>
                <w:spacing w:val="-52"/>
                <w:lang w:val="fr-FR"/>
              </w:rPr>
              <w:t xml:space="preserve"> </w:t>
            </w:r>
            <w:r w:rsidRPr="007E4040">
              <w:rPr>
                <w:lang w:val="fr-FR"/>
              </w:rPr>
              <w:t>représentants</w:t>
            </w:r>
          </w:p>
        </w:tc>
      </w:tr>
      <w:tr w:rsidR="00561EE2" w:rsidRPr="007E4040" w14:paraId="0B890564" w14:textId="77777777" w:rsidTr="00561EE2">
        <w:trPr>
          <w:trHeight w:val="503"/>
        </w:trPr>
        <w:tc>
          <w:tcPr>
            <w:tcW w:w="2192" w:type="dxa"/>
            <w:vMerge w:val="restart"/>
          </w:tcPr>
          <w:p w14:paraId="30C85CF9" w14:textId="77777777" w:rsidR="00561EE2" w:rsidRPr="007E4040" w:rsidRDefault="00561EE2" w:rsidP="00561EE2">
            <w:pPr>
              <w:pStyle w:val="TableParagraph"/>
              <w:spacing w:line="249" w:lineRule="exact"/>
              <w:ind w:left="110"/>
              <w:rPr>
                <w:lang w:val="fr-FR"/>
              </w:rPr>
            </w:pPr>
            <w:r w:rsidRPr="007E4040">
              <w:rPr>
                <w:lang w:val="fr-FR"/>
              </w:rPr>
              <w:t>1.</w:t>
            </w:r>
            <w:r w:rsidRPr="007E4040">
              <w:rPr>
                <w:spacing w:val="10"/>
                <w:lang w:val="fr-FR"/>
              </w:rPr>
              <w:t xml:space="preserve"> </w:t>
            </w:r>
            <w:r w:rsidRPr="007E4040">
              <w:rPr>
                <w:lang w:val="fr-FR"/>
              </w:rPr>
              <w:t>L’Exécutif</w:t>
            </w:r>
          </w:p>
        </w:tc>
        <w:tc>
          <w:tcPr>
            <w:tcW w:w="6233" w:type="dxa"/>
          </w:tcPr>
          <w:p w14:paraId="11A38E48" w14:textId="77777777" w:rsidR="00561EE2" w:rsidRPr="007E4040" w:rsidRDefault="00561EE2" w:rsidP="00561EE2">
            <w:pPr>
              <w:pStyle w:val="TableParagraph"/>
              <w:spacing w:line="249" w:lineRule="exact"/>
              <w:ind w:left="102"/>
              <w:rPr>
                <w:lang w:val="fr-FR"/>
              </w:rPr>
            </w:pPr>
            <w:r w:rsidRPr="007E4040">
              <w:rPr>
                <w:lang w:val="fr-FR"/>
              </w:rPr>
              <w:t>Ministère</w:t>
            </w:r>
            <w:r w:rsidRPr="007E4040">
              <w:rPr>
                <w:spacing w:val="-11"/>
                <w:lang w:val="fr-FR"/>
              </w:rPr>
              <w:t xml:space="preserve"> </w:t>
            </w:r>
            <w:r w:rsidRPr="007E4040">
              <w:rPr>
                <w:lang w:val="fr-FR"/>
              </w:rPr>
              <w:t>de</w:t>
            </w:r>
            <w:r w:rsidRPr="007E4040">
              <w:rPr>
                <w:spacing w:val="-12"/>
                <w:lang w:val="fr-FR"/>
              </w:rPr>
              <w:t xml:space="preserve"> </w:t>
            </w:r>
            <w:r w:rsidRPr="007E4040">
              <w:rPr>
                <w:lang w:val="fr-FR"/>
              </w:rPr>
              <w:t>l’</w:t>
            </w:r>
            <w:proofErr w:type="spellStart"/>
            <w:r w:rsidRPr="007E4040">
              <w:rPr>
                <w:lang w:val="fr-FR"/>
              </w:rPr>
              <w:t>Economie</w:t>
            </w:r>
            <w:proofErr w:type="spellEnd"/>
            <w:r w:rsidRPr="007E4040">
              <w:rPr>
                <w:lang w:val="fr-FR"/>
              </w:rPr>
              <w:t>,</w:t>
            </w:r>
            <w:r w:rsidRPr="007E4040">
              <w:rPr>
                <w:spacing w:val="-10"/>
                <w:lang w:val="fr-FR"/>
              </w:rPr>
              <w:t xml:space="preserve"> </w:t>
            </w:r>
            <w:r w:rsidRPr="007E4040">
              <w:rPr>
                <w:lang w:val="fr-FR"/>
              </w:rPr>
              <w:t>de</w:t>
            </w:r>
            <w:r w:rsidRPr="007E4040">
              <w:rPr>
                <w:spacing w:val="-11"/>
                <w:lang w:val="fr-FR"/>
              </w:rPr>
              <w:t xml:space="preserve"> </w:t>
            </w:r>
            <w:r w:rsidRPr="007E4040">
              <w:rPr>
                <w:lang w:val="fr-FR"/>
              </w:rPr>
              <w:t>la</w:t>
            </w:r>
            <w:r w:rsidRPr="007E4040">
              <w:rPr>
                <w:spacing w:val="-10"/>
                <w:lang w:val="fr-FR"/>
              </w:rPr>
              <w:t xml:space="preserve"> </w:t>
            </w:r>
            <w:r w:rsidRPr="007E4040">
              <w:rPr>
                <w:lang w:val="fr-FR"/>
              </w:rPr>
              <w:t>Planification</w:t>
            </w:r>
            <w:r w:rsidRPr="007E4040">
              <w:rPr>
                <w:spacing w:val="-12"/>
                <w:lang w:val="fr-FR"/>
              </w:rPr>
              <w:t xml:space="preserve"> </w:t>
            </w:r>
            <w:r w:rsidRPr="007E4040">
              <w:rPr>
                <w:lang w:val="fr-FR"/>
              </w:rPr>
              <w:t>du</w:t>
            </w:r>
            <w:r w:rsidRPr="007E4040">
              <w:rPr>
                <w:spacing w:val="-11"/>
                <w:lang w:val="fr-FR"/>
              </w:rPr>
              <w:t xml:space="preserve"> </w:t>
            </w:r>
            <w:r w:rsidRPr="007E4040">
              <w:rPr>
                <w:lang w:val="fr-FR"/>
              </w:rPr>
              <w:t>Développement</w:t>
            </w:r>
            <w:r w:rsidRPr="007E4040">
              <w:rPr>
                <w:spacing w:val="-11"/>
                <w:lang w:val="fr-FR"/>
              </w:rPr>
              <w:t xml:space="preserve"> </w:t>
            </w:r>
            <w:r w:rsidRPr="007E4040">
              <w:rPr>
                <w:lang w:val="fr-FR"/>
              </w:rPr>
              <w:t>et</w:t>
            </w:r>
            <w:r w:rsidRPr="007E4040">
              <w:rPr>
                <w:spacing w:val="-10"/>
                <w:lang w:val="fr-FR"/>
              </w:rPr>
              <w:t xml:space="preserve"> </w:t>
            </w:r>
            <w:r w:rsidRPr="007E4040">
              <w:rPr>
                <w:lang w:val="fr-FR"/>
              </w:rPr>
              <w:t>de</w:t>
            </w:r>
          </w:p>
          <w:p w14:paraId="4A96211E" w14:textId="77777777" w:rsidR="00561EE2" w:rsidRPr="007E4040" w:rsidRDefault="00561EE2" w:rsidP="00561EE2">
            <w:pPr>
              <w:pStyle w:val="TableParagraph"/>
              <w:spacing w:before="1" w:line="233" w:lineRule="exact"/>
              <w:ind w:left="102"/>
              <w:rPr>
                <w:lang w:val="fr-FR"/>
              </w:rPr>
            </w:pPr>
            <w:r w:rsidRPr="007E4040">
              <w:rPr>
                <w:lang w:val="fr-FR"/>
              </w:rPr>
              <w:t>la</w:t>
            </w:r>
            <w:r w:rsidRPr="007E4040">
              <w:rPr>
                <w:spacing w:val="-3"/>
                <w:lang w:val="fr-FR"/>
              </w:rPr>
              <w:t xml:space="preserve"> </w:t>
            </w:r>
            <w:r w:rsidRPr="007E4040">
              <w:rPr>
                <w:lang w:val="fr-FR"/>
              </w:rPr>
              <w:t>Coopération</w:t>
            </w:r>
            <w:r w:rsidRPr="007E4040">
              <w:rPr>
                <w:spacing w:val="-2"/>
                <w:lang w:val="fr-FR"/>
              </w:rPr>
              <w:t xml:space="preserve"> </w:t>
            </w:r>
            <w:r w:rsidRPr="007E4040">
              <w:rPr>
                <w:lang w:val="fr-FR"/>
              </w:rPr>
              <w:t>internationale</w:t>
            </w:r>
          </w:p>
        </w:tc>
        <w:tc>
          <w:tcPr>
            <w:tcW w:w="1585" w:type="dxa"/>
          </w:tcPr>
          <w:p w14:paraId="7C81683E" w14:textId="77777777" w:rsidR="00561EE2" w:rsidRPr="007E4040" w:rsidRDefault="00561EE2" w:rsidP="00561EE2">
            <w:pPr>
              <w:pStyle w:val="TableParagraph"/>
              <w:spacing w:line="249" w:lineRule="exact"/>
              <w:ind w:left="108"/>
              <w:rPr>
                <w:lang w:val="fr-FR"/>
              </w:rPr>
            </w:pPr>
            <w:r w:rsidRPr="007E4040">
              <w:rPr>
                <w:lang w:val="fr-FR"/>
              </w:rPr>
              <w:t>1</w:t>
            </w:r>
          </w:p>
        </w:tc>
      </w:tr>
      <w:tr w:rsidR="00561EE2" w:rsidRPr="007E4040" w14:paraId="3D7BFF12" w14:textId="77777777" w:rsidTr="00561EE2">
        <w:trPr>
          <w:trHeight w:val="254"/>
        </w:trPr>
        <w:tc>
          <w:tcPr>
            <w:tcW w:w="2192" w:type="dxa"/>
            <w:vMerge/>
            <w:tcBorders>
              <w:top w:val="nil"/>
            </w:tcBorders>
          </w:tcPr>
          <w:p w14:paraId="22A09257" w14:textId="77777777" w:rsidR="00561EE2" w:rsidRPr="007E4040" w:rsidRDefault="00561EE2" w:rsidP="00561EE2">
            <w:pPr>
              <w:rPr>
                <w:sz w:val="2"/>
                <w:szCs w:val="2"/>
                <w:lang w:val="fr-FR"/>
              </w:rPr>
            </w:pPr>
          </w:p>
        </w:tc>
        <w:tc>
          <w:tcPr>
            <w:tcW w:w="6233" w:type="dxa"/>
          </w:tcPr>
          <w:p w14:paraId="051AD240" w14:textId="77777777" w:rsidR="00561EE2" w:rsidRPr="007E4040" w:rsidRDefault="00561EE2" w:rsidP="00561EE2">
            <w:pPr>
              <w:pStyle w:val="TableParagraph"/>
              <w:spacing w:line="234" w:lineRule="exact"/>
              <w:ind w:left="102"/>
              <w:rPr>
                <w:lang w:val="fr-FR"/>
              </w:rPr>
            </w:pPr>
            <w:r w:rsidRPr="007E4040">
              <w:rPr>
                <w:lang w:val="fr-FR"/>
              </w:rPr>
              <w:t>PNUD</w:t>
            </w:r>
          </w:p>
        </w:tc>
        <w:tc>
          <w:tcPr>
            <w:tcW w:w="1585" w:type="dxa"/>
          </w:tcPr>
          <w:p w14:paraId="71008F07" w14:textId="77777777" w:rsidR="00561EE2" w:rsidRPr="007E4040" w:rsidRDefault="00561EE2" w:rsidP="00561EE2">
            <w:pPr>
              <w:pStyle w:val="TableParagraph"/>
              <w:spacing w:line="234" w:lineRule="exact"/>
              <w:ind w:left="108"/>
              <w:rPr>
                <w:lang w:val="fr-FR"/>
              </w:rPr>
            </w:pPr>
            <w:r w:rsidRPr="007E4040">
              <w:rPr>
                <w:lang w:val="fr-FR"/>
              </w:rPr>
              <w:t>1</w:t>
            </w:r>
          </w:p>
        </w:tc>
      </w:tr>
      <w:tr w:rsidR="00561EE2" w:rsidRPr="007E4040" w14:paraId="40C700B7" w14:textId="77777777" w:rsidTr="00561EE2">
        <w:trPr>
          <w:trHeight w:val="251"/>
        </w:trPr>
        <w:tc>
          <w:tcPr>
            <w:tcW w:w="2192" w:type="dxa"/>
            <w:vMerge w:val="restart"/>
          </w:tcPr>
          <w:p w14:paraId="58F5355F" w14:textId="77777777" w:rsidR="00561EE2" w:rsidRPr="007E4040" w:rsidRDefault="00561EE2" w:rsidP="00561EE2">
            <w:pPr>
              <w:pStyle w:val="TableParagraph"/>
              <w:spacing w:line="251" w:lineRule="exact"/>
              <w:ind w:left="110"/>
              <w:rPr>
                <w:lang w:val="fr-FR"/>
              </w:rPr>
            </w:pPr>
            <w:r w:rsidRPr="007E4040">
              <w:rPr>
                <w:lang w:val="fr-FR"/>
              </w:rPr>
              <w:t>Bénéficiaire</w:t>
            </w:r>
            <w:r w:rsidRPr="007E4040">
              <w:rPr>
                <w:spacing w:val="-3"/>
                <w:lang w:val="fr-FR"/>
              </w:rPr>
              <w:t xml:space="preserve"> </w:t>
            </w:r>
            <w:r w:rsidRPr="007E4040">
              <w:rPr>
                <w:lang w:val="fr-FR"/>
              </w:rPr>
              <w:t>principal</w:t>
            </w:r>
          </w:p>
        </w:tc>
        <w:tc>
          <w:tcPr>
            <w:tcW w:w="6233" w:type="dxa"/>
          </w:tcPr>
          <w:p w14:paraId="520D6390" w14:textId="77777777" w:rsidR="00561EE2" w:rsidRPr="007E4040" w:rsidRDefault="00561EE2" w:rsidP="00561EE2">
            <w:pPr>
              <w:pStyle w:val="TableParagraph"/>
              <w:spacing w:line="232" w:lineRule="exact"/>
              <w:ind w:left="102"/>
              <w:rPr>
                <w:lang w:val="fr-FR"/>
              </w:rPr>
            </w:pPr>
            <w:r w:rsidRPr="007E4040">
              <w:rPr>
                <w:lang w:val="fr-FR"/>
              </w:rPr>
              <w:t>Ministère</w:t>
            </w:r>
            <w:r w:rsidRPr="007E4040">
              <w:rPr>
                <w:spacing w:val="-3"/>
                <w:lang w:val="fr-FR"/>
              </w:rPr>
              <w:t xml:space="preserve"> </w:t>
            </w:r>
            <w:r w:rsidRPr="007E4040">
              <w:rPr>
                <w:lang w:val="fr-FR"/>
              </w:rPr>
              <w:t>de</w:t>
            </w:r>
            <w:r w:rsidRPr="007E4040">
              <w:rPr>
                <w:spacing w:val="-5"/>
                <w:lang w:val="fr-FR"/>
              </w:rPr>
              <w:t xml:space="preserve"> </w:t>
            </w:r>
            <w:r w:rsidRPr="007E4040">
              <w:rPr>
                <w:lang w:val="fr-FR"/>
              </w:rPr>
              <w:t>l’</w:t>
            </w:r>
            <w:proofErr w:type="spellStart"/>
            <w:r w:rsidRPr="007E4040">
              <w:rPr>
                <w:lang w:val="fr-FR"/>
              </w:rPr>
              <w:t>Education</w:t>
            </w:r>
            <w:proofErr w:type="spellEnd"/>
          </w:p>
        </w:tc>
        <w:tc>
          <w:tcPr>
            <w:tcW w:w="1585" w:type="dxa"/>
          </w:tcPr>
          <w:p w14:paraId="66B17449" w14:textId="77777777" w:rsidR="00561EE2" w:rsidRPr="007E4040" w:rsidRDefault="00561EE2" w:rsidP="00561EE2">
            <w:pPr>
              <w:pStyle w:val="TableParagraph"/>
              <w:spacing w:line="232" w:lineRule="exact"/>
              <w:ind w:left="108"/>
              <w:rPr>
                <w:lang w:val="fr-FR"/>
              </w:rPr>
            </w:pPr>
            <w:r w:rsidRPr="007E4040">
              <w:rPr>
                <w:lang w:val="fr-FR"/>
              </w:rPr>
              <w:t>1</w:t>
            </w:r>
          </w:p>
        </w:tc>
      </w:tr>
      <w:tr w:rsidR="00561EE2" w:rsidRPr="007E4040" w14:paraId="7E120935" w14:textId="77777777" w:rsidTr="00561EE2">
        <w:trPr>
          <w:trHeight w:val="253"/>
        </w:trPr>
        <w:tc>
          <w:tcPr>
            <w:tcW w:w="2192" w:type="dxa"/>
            <w:vMerge/>
            <w:tcBorders>
              <w:top w:val="nil"/>
            </w:tcBorders>
          </w:tcPr>
          <w:p w14:paraId="2D735169" w14:textId="77777777" w:rsidR="00561EE2" w:rsidRPr="007E4040" w:rsidRDefault="00561EE2" w:rsidP="00561EE2">
            <w:pPr>
              <w:rPr>
                <w:sz w:val="2"/>
                <w:szCs w:val="2"/>
                <w:lang w:val="fr-FR"/>
              </w:rPr>
            </w:pPr>
          </w:p>
        </w:tc>
        <w:tc>
          <w:tcPr>
            <w:tcW w:w="6233" w:type="dxa"/>
          </w:tcPr>
          <w:p w14:paraId="3C06F652" w14:textId="77777777" w:rsidR="00561EE2" w:rsidRPr="007E4040" w:rsidRDefault="00561EE2" w:rsidP="00561EE2">
            <w:pPr>
              <w:pStyle w:val="TableParagraph"/>
              <w:spacing w:before="1" w:line="233" w:lineRule="exact"/>
              <w:ind w:left="102"/>
              <w:rPr>
                <w:lang w:val="fr-FR"/>
              </w:rPr>
            </w:pPr>
            <w:r w:rsidRPr="007E4040">
              <w:rPr>
                <w:lang w:val="fr-FR"/>
              </w:rPr>
              <w:t>Ministère</w:t>
            </w:r>
            <w:r w:rsidRPr="007E4040">
              <w:rPr>
                <w:spacing w:val="-2"/>
                <w:lang w:val="fr-FR"/>
              </w:rPr>
              <w:t xml:space="preserve"> </w:t>
            </w:r>
            <w:r w:rsidRPr="007E4040">
              <w:rPr>
                <w:lang w:val="fr-FR"/>
              </w:rPr>
              <w:t>de</w:t>
            </w:r>
            <w:r w:rsidRPr="007E4040">
              <w:rPr>
                <w:spacing w:val="-3"/>
                <w:lang w:val="fr-FR"/>
              </w:rPr>
              <w:t xml:space="preserve"> </w:t>
            </w:r>
            <w:r w:rsidRPr="007E4040">
              <w:rPr>
                <w:lang w:val="fr-FR"/>
              </w:rPr>
              <w:t>la</w:t>
            </w:r>
            <w:r w:rsidRPr="007E4040">
              <w:rPr>
                <w:spacing w:val="-2"/>
                <w:lang w:val="fr-FR"/>
              </w:rPr>
              <w:t xml:space="preserve"> </w:t>
            </w:r>
            <w:r w:rsidRPr="007E4040">
              <w:rPr>
                <w:lang w:val="fr-FR"/>
              </w:rPr>
              <w:t>Sécurité</w:t>
            </w:r>
          </w:p>
        </w:tc>
        <w:tc>
          <w:tcPr>
            <w:tcW w:w="1585" w:type="dxa"/>
          </w:tcPr>
          <w:p w14:paraId="72248512" w14:textId="77777777" w:rsidR="00561EE2" w:rsidRPr="007E4040" w:rsidRDefault="00561EE2" w:rsidP="00561EE2">
            <w:pPr>
              <w:pStyle w:val="TableParagraph"/>
              <w:spacing w:before="1" w:line="233" w:lineRule="exact"/>
              <w:ind w:left="108"/>
              <w:rPr>
                <w:lang w:val="fr-FR"/>
              </w:rPr>
            </w:pPr>
            <w:r w:rsidRPr="007E4040">
              <w:rPr>
                <w:lang w:val="fr-FR"/>
              </w:rPr>
              <w:t>1</w:t>
            </w:r>
          </w:p>
        </w:tc>
      </w:tr>
      <w:tr w:rsidR="00561EE2" w:rsidRPr="007E4040" w14:paraId="456EA2A4" w14:textId="77777777" w:rsidTr="00561EE2">
        <w:trPr>
          <w:trHeight w:val="506"/>
        </w:trPr>
        <w:tc>
          <w:tcPr>
            <w:tcW w:w="2192" w:type="dxa"/>
            <w:vMerge/>
            <w:tcBorders>
              <w:top w:val="nil"/>
            </w:tcBorders>
          </w:tcPr>
          <w:p w14:paraId="14F83842" w14:textId="77777777" w:rsidR="00561EE2" w:rsidRPr="007E4040" w:rsidRDefault="00561EE2" w:rsidP="00561EE2">
            <w:pPr>
              <w:rPr>
                <w:sz w:val="2"/>
                <w:szCs w:val="2"/>
                <w:lang w:val="fr-FR"/>
              </w:rPr>
            </w:pPr>
          </w:p>
        </w:tc>
        <w:tc>
          <w:tcPr>
            <w:tcW w:w="6233" w:type="dxa"/>
          </w:tcPr>
          <w:p w14:paraId="1192F526" w14:textId="77777777" w:rsidR="00561EE2" w:rsidRPr="007E4040" w:rsidRDefault="00561EE2" w:rsidP="00561EE2">
            <w:pPr>
              <w:pStyle w:val="TableParagraph"/>
              <w:spacing w:line="254" w:lineRule="exact"/>
              <w:ind w:left="102"/>
              <w:rPr>
                <w:lang w:val="fr-FR"/>
              </w:rPr>
            </w:pPr>
            <w:r w:rsidRPr="007E4040">
              <w:rPr>
                <w:lang w:val="fr-FR"/>
              </w:rPr>
              <w:t>Ministère</w:t>
            </w:r>
            <w:r w:rsidRPr="007E4040">
              <w:rPr>
                <w:spacing w:val="19"/>
                <w:lang w:val="fr-FR"/>
              </w:rPr>
              <w:t xml:space="preserve"> </w:t>
            </w:r>
            <w:r w:rsidRPr="007E4040">
              <w:rPr>
                <w:lang w:val="fr-FR"/>
              </w:rPr>
              <w:t>de</w:t>
            </w:r>
            <w:r w:rsidRPr="007E4040">
              <w:rPr>
                <w:spacing w:val="19"/>
                <w:lang w:val="fr-FR"/>
              </w:rPr>
              <w:t xml:space="preserve"> </w:t>
            </w:r>
            <w:r w:rsidRPr="007E4040">
              <w:rPr>
                <w:lang w:val="fr-FR"/>
              </w:rPr>
              <w:t>l’Administration</w:t>
            </w:r>
            <w:r w:rsidRPr="007E4040">
              <w:rPr>
                <w:spacing w:val="18"/>
                <w:lang w:val="fr-FR"/>
              </w:rPr>
              <w:t xml:space="preserve"> </w:t>
            </w:r>
            <w:r w:rsidRPr="007E4040">
              <w:rPr>
                <w:lang w:val="fr-FR"/>
              </w:rPr>
              <w:t>du</w:t>
            </w:r>
            <w:r w:rsidRPr="007E4040">
              <w:rPr>
                <w:spacing w:val="18"/>
                <w:lang w:val="fr-FR"/>
              </w:rPr>
              <w:t xml:space="preserve"> </w:t>
            </w:r>
            <w:r w:rsidRPr="007E4040">
              <w:rPr>
                <w:lang w:val="fr-FR"/>
              </w:rPr>
              <w:t>Territoire</w:t>
            </w:r>
            <w:r w:rsidRPr="007E4040">
              <w:rPr>
                <w:spacing w:val="19"/>
                <w:lang w:val="fr-FR"/>
              </w:rPr>
              <w:t xml:space="preserve"> </w:t>
            </w:r>
            <w:r w:rsidRPr="007E4040">
              <w:rPr>
                <w:lang w:val="fr-FR"/>
              </w:rPr>
              <w:t>et</w:t>
            </w:r>
            <w:r w:rsidRPr="007E4040">
              <w:rPr>
                <w:spacing w:val="19"/>
                <w:lang w:val="fr-FR"/>
              </w:rPr>
              <w:t xml:space="preserve"> </w:t>
            </w:r>
            <w:r w:rsidRPr="007E4040">
              <w:rPr>
                <w:lang w:val="fr-FR"/>
              </w:rPr>
              <w:t>des</w:t>
            </w:r>
            <w:r w:rsidRPr="007E4040">
              <w:rPr>
                <w:spacing w:val="16"/>
                <w:lang w:val="fr-FR"/>
              </w:rPr>
              <w:t xml:space="preserve"> </w:t>
            </w:r>
            <w:r w:rsidRPr="007E4040">
              <w:rPr>
                <w:lang w:val="fr-FR"/>
              </w:rPr>
              <w:t>collectivités</w:t>
            </w:r>
            <w:r w:rsidRPr="007E4040">
              <w:rPr>
                <w:spacing w:val="-52"/>
                <w:lang w:val="fr-FR"/>
              </w:rPr>
              <w:t xml:space="preserve"> </w:t>
            </w:r>
            <w:r w:rsidRPr="007E4040">
              <w:rPr>
                <w:lang w:val="fr-FR"/>
              </w:rPr>
              <w:t>autonomes</w:t>
            </w:r>
          </w:p>
        </w:tc>
        <w:tc>
          <w:tcPr>
            <w:tcW w:w="1585" w:type="dxa"/>
          </w:tcPr>
          <w:p w14:paraId="4DD37CFC" w14:textId="77777777" w:rsidR="00561EE2" w:rsidRPr="007E4040" w:rsidRDefault="00561EE2" w:rsidP="00561EE2">
            <w:pPr>
              <w:pStyle w:val="TableParagraph"/>
              <w:spacing w:line="251" w:lineRule="exact"/>
              <w:ind w:left="108"/>
              <w:rPr>
                <w:lang w:val="fr-FR"/>
              </w:rPr>
            </w:pPr>
            <w:r w:rsidRPr="007E4040">
              <w:rPr>
                <w:lang w:val="fr-FR"/>
              </w:rPr>
              <w:t>1</w:t>
            </w:r>
          </w:p>
        </w:tc>
      </w:tr>
      <w:tr w:rsidR="00561EE2" w:rsidRPr="007E4040" w14:paraId="2727B650" w14:textId="77777777" w:rsidTr="00561EE2">
        <w:trPr>
          <w:trHeight w:val="252"/>
        </w:trPr>
        <w:tc>
          <w:tcPr>
            <w:tcW w:w="2192" w:type="dxa"/>
            <w:vMerge/>
            <w:tcBorders>
              <w:top w:val="nil"/>
            </w:tcBorders>
          </w:tcPr>
          <w:p w14:paraId="40625847" w14:textId="77777777" w:rsidR="00561EE2" w:rsidRPr="007E4040" w:rsidRDefault="00561EE2" w:rsidP="00561EE2">
            <w:pPr>
              <w:rPr>
                <w:sz w:val="2"/>
                <w:szCs w:val="2"/>
                <w:lang w:val="fr-FR"/>
              </w:rPr>
            </w:pPr>
          </w:p>
        </w:tc>
        <w:tc>
          <w:tcPr>
            <w:tcW w:w="6233" w:type="dxa"/>
          </w:tcPr>
          <w:p w14:paraId="17E16873" w14:textId="77777777" w:rsidR="00561EE2" w:rsidRPr="007E4040" w:rsidRDefault="00561EE2" w:rsidP="00561EE2">
            <w:pPr>
              <w:pStyle w:val="TableParagraph"/>
              <w:spacing w:line="232" w:lineRule="exact"/>
              <w:ind w:left="102"/>
              <w:rPr>
                <w:lang w:val="fr-FR"/>
              </w:rPr>
            </w:pPr>
            <w:proofErr w:type="spellStart"/>
            <w:r w:rsidRPr="007E4040">
              <w:rPr>
                <w:lang w:val="fr-FR"/>
              </w:rPr>
              <w:t>Goouvernorat</w:t>
            </w:r>
            <w:proofErr w:type="spellEnd"/>
            <w:r w:rsidRPr="007E4040">
              <w:rPr>
                <w:lang w:val="fr-FR"/>
              </w:rPr>
              <w:t xml:space="preserve"> de</w:t>
            </w:r>
            <w:r w:rsidRPr="007E4040">
              <w:rPr>
                <w:spacing w:val="-2"/>
                <w:lang w:val="fr-FR"/>
              </w:rPr>
              <w:t xml:space="preserve"> </w:t>
            </w:r>
            <w:r w:rsidRPr="007E4040">
              <w:rPr>
                <w:lang w:val="fr-FR"/>
              </w:rPr>
              <w:t>la</w:t>
            </w:r>
            <w:r w:rsidRPr="007E4040">
              <w:rPr>
                <w:spacing w:val="-2"/>
                <w:lang w:val="fr-FR"/>
              </w:rPr>
              <w:t xml:space="preserve"> </w:t>
            </w:r>
            <w:r w:rsidRPr="007E4040">
              <w:rPr>
                <w:lang w:val="fr-FR"/>
              </w:rPr>
              <w:t>province du Lac</w:t>
            </w:r>
          </w:p>
        </w:tc>
        <w:tc>
          <w:tcPr>
            <w:tcW w:w="1585" w:type="dxa"/>
          </w:tcPr>
          <w:p w14:paraId="3D70B049" w14:textId="77777777" w:rsidR="00561EE2" w:rsidRPr="007E4040" w:rsidRDefault="00561EE2" w:rsidP="00561EE2">
            <w:pPr>
              <w:pStyle w:val="TableParagraph"/>
              <w:spacing w:line="232" w:lineRule="exact"/>
              <w:ind w:left="108"/>
              <w:rPr>
                <w:lang w:val="fr-FR"/>
              </w:rPr>
            </w:pPr>
            <w:r w:rsidRPr="007E4040">
              <w:rPr>
                <w:lang w:val="fr-FR"/>
              </w:rPr>
              <w:t>1</w:t>
            </w:r>
          </w:p>
        </w:tc>
      </w:tr>
      <w:tr w:rsidR="00561EE2" w:rsidRPr="007E4040" w14:paraId="47510A08" w14:textId="77777777" w:rsidTr="00561EE2">
        <w:trPr>
          <w:trHeight w:val="251"/>
        </w:trPr>
        <w:tc>
          <w:tcPr>
            <w:tcW w:w="2192" w:type="dxa"/>
            <w:vMerge/>
            <w:tcBorders>
              <w:top w:val="nil"/>
            </w:tcBorders>
          </w:tcPr>
          <w:p w14:paraId="3989F414" w14:textId="77777777" w:rsidR="00561EE2" w:rsidRPr="007E4040" w:rsidRDefault="00561EE2" w:rsidP="00561EE2">
            <w:pPr>
              <w:rPr>
                <w:sz w:val="2"/>
                <w:szCs w:val="2"/>
                <w:lang w:val="fr-FR"/>
              </w:rPr>
            </w:pPr>
          </w:p>
        </w:tc>
        <w:tc>
          <w:tcPr>
            <w:tcW w:w="6233" w:type="dxa"/>
          </w:tcPr>
          <w:p w14:paraId="7C657502" w14:textId="77777777" w:rsidR="00561EE2" w:rsidRPr="007E4040" w:rsidRDefault="00561EE2" w:rsidP="00561EE2">
            <w:pPr>
              <w:pStyle w:val="TableParagraph"/>
              <w:spacing w:line="232" w:lineRule="exact"/>
              <w:ind w:left="102"/>
              <w:rPr>
                <w:lang w:val="fr-FR"/>
              </w:rPr>
            </w:pPr>
            <w:r w:rsidRPr="007E4040">
              <w:rPr>
                <w:lang w:val="fr-FR"/>
              </w:rPr>
              <w:t>Gouvernorat</w:t>
            </w:r>
            <w:r w:rsidRPr="007E4040">
              <w:rPr>
                <w:spacing w:val="-1"/>
                <w:lang w:val="fr-FR"/>
              </w:rPr>
              <w:t xml:space="preserve"> </w:t>
            </w:r>
            <w:r w:rsidRPr="007E4040">
              <w:rPr>
                <w:lang w:val="fr-FR"/>
              </w:rPr>
              <w:t>de</w:t>
            </w:r>
            <w:r w:rsidRPr="007E4040">
              <w:rPr>
                <w:spacing w:val="-3"/>
                <w:lang w:val="fr-FR"/>
              </w:rPr>
              <w:t xml:space="preserve"> </w:t>
            </w:r>
            <w:proofErr w:type="spellStart"/>
            <w:r w:rsidRPr="007E4040">
              <w:rPr>
                <w:lang w:val="fr-FR"/>
              </w:rPr>
              <w:t>laprovince</w:t>
            </w:r>
            <w:proofErr w:type="spellEnd"/>
            <w:r w:rsidRPr="007E4040">
              <w:rPr>
                <w:spacing w:val="-5"/>
                <w:lang w:val="fr-FR"/>
              </w:rPr>
              <w:t xml:space="preserve"> </w:t>
            </w:r>
            <w:r w:rsidRPr="007E4040">
              <w:rPr>
                <w:lang w:val="fr-FR"/>
              </w:rPr>
              <w:t>de</w:t>
            </w:r>
            <w:r w:rsidRPr="007E4040">
              <w:rPr>
                <w:spacing w:val="-1"/>
                <w:lang w:val="fr-FR"/>
              </w:rPr>
              <w:t xml:space="preserve"> </w:t>
            </w:r>
            <w:proofErr w:type="spellStart"/>
            <w:r w:rsidRPr="007E4040">
              <w:rPr>
                <w:lang w:val="fr-FR"/>
              </w:rPr>
              <w:t>HAdjer</w:t>
            </w:r>
            <w:proofErr w:type="spellEnd"/>
            <w:r w:rsidRPr="007E4040">
              <w:rPr>
                <w:spacing w:val="-1"/>
                <w:lang w:val="fr-FR"/>
              </w:rPr>
              <w:t xml:space="preserve"> </w:t>
            </w:r>
            <w:proofErr w:type="spellStart"/>
            <w:r w:rsidRPr="007E4040">
              <w:rPr>
                <w:lang w:val="fr-FR"/>
              </w:rPr>
              <w:t>Lamis</w:t>
            </w:r>
            <w:proofErr w:type="spellEnd"/>
          </w:p>
        </w:tc>
        <w:tc>
          <w:tcPr>
            <w:tcW w:w="1585" w:type="dxa"/>
          </w:tcPr>
          <w:p w14:paraId="5B46D472" w14:textId="77777777" w:rsidR="00561EE2" w:rsidRPr="007E4040" w:rsidRDefault="00561EE2" w:rsidP="00561EE2">
            <w:pPr>
              <w:pStyle w:val="TableParagraph"/>
              <w:spacing w:line="232" w:lineRule="exact"/>
              <w:ind w:left="108"/>
              <w:rPr>
                <w:lang w:val="fr-FR"/>
              </w:rPr>
            </w:pPr>
            <w:r w:rsidRPr="007E4040">
              <w:rPr>
                <w:lang w:val="fr-FR"/>
              </w:rPr>
              <w:t>1</w:t>
            </w:r>
          </w:p>
        </w:tc>
      </w:tr>
      <w:tr w:rsidR="00561EE2" w:rsidRPr="007E4040" w14:paraId="6AE9CDF0" w14:textId="77777777" w:rsidTr="00561EE2">
        <w:trPr>
          <w:trHeight w:val="253"/>
        </w:trPr>
        <w:tc>
          <w:tcPr>
            <w:tcW w:w="2192" w:type="dxa"/>
            <w:vMerge w:val="restart"/>
          </w:tcPr>
          <w:p w14:paraId="0AFAAEF9" w14:textId="77777777" w:rsidR="00561EE2" w:rsidRPr="007E4040" w:rsidRDefault="00561EE2" w:rsidP="00561EE2">
            <w:pPr>
              <w:pStyle w:val="TableParagraph"/>
              <w:spacing w:line="251" w:lineRule="exact"/>
              <w:ind w:left="110"/>
              <w:rPr>
                <w:lang w:val="fr-FR"/>
              </w:rPr>
            </w:pPr>
            <w:r w:rsidRPr="007E4040">
              <w:rPr>
                <w:lang w:val="fr-FR"/>
              </w:rPr>
              <w:t>Fournisseur</w:t>
            </w:r>
            <w:r w:rsidRPr="007E4040">
              <w:rPr>
                <w:spacing w:val="-2"/>
                <w:lang w:val="fr-FR"/>
              </w:rPr>
              <w:t xml:space="preserve"> </w:t>
            </w:r>
            <w:r w:rsidRPr="007E4040">
              <w:rPr>
                <w:lang w:val="fr-FR"/>
              </w:rPr>
              <w:t>principal</w:t>
            </w:r>
          </w:p>
        </w:tc>
        <w:tc>
          <w:tcPr>
            <w:tcW w:w="6233" w:type="dxa"/>
          </w:tcPr>
          <w:p w14:paraId="4E1746AC" w14:textId="77777777" w:rsidR="00561EE2" w:rsidRPr="007E4040" w:rsidRDefault="00561EE2" w:rsidP="00561EE2">
            <w:pPr>
              <w:pStyle w:val="TableParagraph"/>
              <w:spacing w:line="234" w:lineRule="exact"/>
              <w:ind w:left="102"/>
              <w:rPr>
                <w:lang w:val="fr-FR"/>
              </w:rPr>
            </w:pPr>
            <w:r w:rsidRPr="007E4040">
              <w:rPr>
                <w:lang w:val="fr-FR"/>
              </w:rPr>
              <w:t>Partenaires</w:t>
            </w:r>
            <w:r w:rsidRPr="007E4040">
              <w:rPr>
                <w:spacing w:val="-2"/>
                <w:lang w:val="fr-FR"/>
              </w:rPr>
              <w:t xml:space="preserve"> </w:t>
            </w:r>
            <w:r w:rsidRPr="007E4040">
              <w:rPr>
                <w:lang w:val="fr-FR"/>
              </w:rPr>
              <w:t>donateurs</w:t>
            </w:r>
          </w:p>
        </w:tc>
        <w:tc>
          <w:tcPr>
            <w:tcW w:w="1585" w:type="dxa"/>
          </w:tcPr>
          <w:p w14:paraId="6DFF0182" w14:textId="77777777" w:rsidR="00561EE2" w:rsidRPr="007E4040" w:rsidRDefault="00561EE2" w:rsidP="00561EE2">
            <w:pPr>
              <w:pStyle w:val="TableParagraph"/>
              <w:spacing w:line="234" w:lineRule="exact"/>
              <w:ind w:left="108"/>
              <w:rPr>
                <w:lang w:val="fr-FR"/>
              </w:rPr>
            </w:pPr>
            <w:r w:rsidRPr="007E4040">
              <w:rPr>
                <w:lang w:val="fr-FR"/>
              </w:rPr>
              <w:t>2</w:t>
            </w:r>
          </w:p>
        </w:tc>
      </w:tr>
      <w:tr w:rsidR="00561EE2" w:rsidRPr="007E4040" w14:paraId="65AF34EF" w14:textId="77777777" w:rsidTr="00561EE2">
        <w:trPr>
          <w:trHeight w:val="251"/>
        </w:trPr>
        <w:tc>
          <w:tcPr>
            <w:tcW w:w="2192" w:type="dxa"/>
            <w:vMerge/>
            <w:tcBorders>
              <w:top w:val="nil"/>
            </w:tcBorders>
          </w:tcPr>
          <w:p w14:paraId="268E57D1" w14:textId="77777777" w:rsidR="00561EE2" w:rsidRPr="007E4040" w:rsidRDefault="00561EE2" w:rsidP="00561EE2">
            <w:pPr>
              <w:rPr>
                <w:sz w:val="2"/>
                <w:szCs w:val="2"/>
                <w:lang w:val="fr-FR"/>
              </w:rPr>
            </w:pPr>
          </w:p>
        </w:tc>
        <w:tc>
          <w:tcPr>
            <w:tcW w:w="6233" w:type="dxa"/>
          </w:tcPr>
          <w:p w14:paraId="3DCBA87F" w14:textId="77777777" w:rsidR="00561EE2" w:rsidRPr="007E4040" w:rsidRDefault="00561EE2" w:rsidP="00561EE2">
            <w:pPr>
              <w:pStyle w:val="TableParagraph"/>
              <w:spacing w:line="232" w:lineRule="exact"/>
              <w:ind w:left="102"/>
              <w:rPr>
                <w:lang w:val="fr-FR"/>
              </w:rPr>
            </w:pPr>
            <w:r w:rsidRPr="007E4040">
              <w:rPr>
                <w:lang w:val="fr-FR"/>
              </w:rPr>
              <w:t>Coordonnateurs/</w:t>
            </w:r>
            <w:proofErr w:type="spellStart"/>
            <w:r w:rsidRPr="007E4040">
              <w:rPr>
                <w:lang w:val="fr-FR"/>
              </w:rPr>
              <w:t>trice</w:t>
            </w:r>
            <w:proofErr w:type="spellEnd"/>
            <w:r w:rsidRPr="007E4040">
              <w:rPr>
                <w:spacing w:val="-2"/>
                <w:lang w:val="fr-FR"/>
              </w:rPr>
              <w:t xml:space="preserve"> </w:t>
            </w:r>
            <w:r w:rsidRPr="007E4040">
              <w:rPr>
                <w:lang w:val="fr-FR"/>
              </w:rPr>
              <w:t>du</w:t>
            </w:r>
            <w:r w:rsidRPr="007E4040">
              <w:rPr>
                <w:spacing w:val="-1"/>
                <w:lang w:val="fr-FR"/>
              </w:rPr>
              <w:t xml:space="preserve"> </w:t>
            </w:r>
            <w:r w:rsidRPr="007E4040">
              <w:rPr>
                <w:lang w:val="fr-FR"/>
              </w:rPr>
              <w:t>Système</w:t>
            </w:r>
            <w:r w:rsidRPr="007E4040">
              <w:rPr>
                <w:spacing w:val="-2"/>
                <w:lang w:val="fr-FR"/>
              </w:rPr>
              <w:t xml:space="preserve"> </w:t>
            </w:r>
            <w:r w:rsidRPr="007E4040">
              <w:rPr>
                <w:lang w:val="fr-FR"/>
              </w:rPr>
              <w:t>des</w:t>
            </w:r>
            <w:r w:rsidRPr="007E4040">
              <w:rPr>
                <w:spacing w:val="-1"/>
                <w:lang w:val="fr-FR"/>
              </w:rPr>
              <w:t xml:space="preserve"> </w:t>
            </w:r>
            <w:r w:rsidRPr="007E4040">
              <w:rPr>
                <w:lang w:val="fr-FR"/>
              </w:rPr>
              <w:t>Nations</w:t>
            </w:r>
            <w:r w:rsidRPr="007E4040">
              <w:rPr>
                <w:spacing w:val="-2"/>
                <w:lang w:val="fr-FR"/>
              </w:rPr>
              <w:t xml:space="preserve"> </w:t>
            </w:r>
            <w:r w:rsidRPr="007E4040">
              <w:rPr>
                <w:lang w:val="fr-FR"/>
              </w:rPr>
              <w:t>Unies</w:t>
            </w:r>
            <w:r w:rsidRPr="007E4040">
              <w:rPr>
                <w:spacing w:val="-3"/>
                <w:lang w:val="fr-FR"/>
              </w:rPr>
              <w:t xml:space="preserve"> </w:t>
            </w:r>
            <w:r w:rsidRPr="007E4040">
              <w:rPr>
                <w:lang w:val="fr-FR"/>
              </w:rPr>
              <w:t>au</w:t>
            </w:r>
            <w:r w:rsidRPr="007E4040">
              <w:rPr>
                <w:spacing w:val="-3"/>
                <w:lang w:val="fr-FR"/>
              </w:rPr>
              <w:t xml:space="preserve"> </w:t>
            </w:r>
            <w:r w:rsidRPr="007E4040">
              <w:rPr>
                <w:lang w:val="fr-FR"/>
              </w:rPr>
              <w:t>Tchad</w:t>
            </w:r>
          </w:p>
        </w:tc>
        <w:tc>
          <w:tcPr>
            <w:tcW w:w="1585" w:type="dxa"/>
          </w:tcPr>
          <w:p w14:paraId="490BD31F" w14:textId="77777777" w:rsidR="00561EE2" w:rsidRPr="007E4040" w:rsidRDefault="00561EE2" w:rsidP="00561EE2">
            <w:pPr>
              <w:pStyle w:val="TableParagraph"/>
              <w:spacing w:line="232" w:lineRule="exact"/>
              <w:ind w:left="108"/>
              <w:rPr>
                <w:lang w:val="fr-FR"/>
              </w:rPr>
            </w:pPr>
            <w:r w:rsidRPr="007E4040">
              <w:rPr>
                <w:lang w:val="fr-FR"/>
              </w:rPr>
              <w:t>1</w:t>
            </w:r>
          </w:p>
        </w:tc>
      </w:tr>
      <w:tr w:rsidR="00561EE2" w:rsidRPr="007E4040" w14:paraId="54D15241" w14:textId="77777777" w:rsidTr="00561EE2">
        <w:trPr>
          <w:trHeight w:val="253"/>
        </w:trPr>
        <w:tc>
          <w:tcPr>
            <w:tcW w:w="8425" w:type="dxa"/>
            <w:gridSpan w:val="2"/>
          </w:tcPr>
          <w:p w14:paraId="0D8EAB84" w14:textId="77777777" w:rsidR="00561EE2" w:rsidRPr="007E4040" w:rsidRDefault="00561EE2" w:rsidP="00561EE2">
            <w:pPr>
              <w:pStyle w:val="TableParagraph"/>
              <w:spacing w:line="234" w:lineRule="exact"/>
              <w:ind w:right="94"/>
              <w:jc w:val="right"/>
              <w:rPr>
                <w:lang w:val="fr-FR"/>
              </w:rPr>
            </w:pPr>
            <w:r w:rsidRPr="007E4040">
              <w:rPr>
                <w:lang w:val="fr-FR"/>
              </w:rPr>
              <w:t>Total</w:t>
            </w:r>
          </w:p>
        </w:tc>
        <w:tc>
          <w:tcPr>
            <w:tcW w:w="1585" w:type="dxa"/>
          </w:tcPr>
          <w:p w14:paraId="35568FA4" w14:textId="77777777" w:rsidR="00561EE2" w:rsidRPr="007E4040" w:rsidRDefault="00561EE2" w:rsidP="00561EE2">
            <w:pPr>
              <w:pStyle w:val="TableParagraph"/>
              <w:spacing w:line="234" w:lineRule="exact"/>
              <w:ind w:left="108"/>
              <w:rPr>
                <w:lang w:val="fr-FR"/>
              </w:rPr>
            </w:pPr>
            <w:r w:rsidRPr="007E4040">
              <w:rPr>
                <w:lang w:val="fr-FR"/>
              </w:rPr>
              <w:t>10</w:t>
            </w:r>
          </w:p>
        </w:tc>
      </w:tr>
    </w:tbl>
    <w:p w14:paraId="7D4D72FB" w14:textId="77777777" w:rsidR="00561EE2" w:rsidRPr="007E4040" w:rsidRDefault="00561EE2" w:rsidP="00561EE2">
      <w:pPr>
        <w:pStyle w:val="Paragraphedeliste"/>
        <w:widowControl w:val="0"/>
        <w:numPr>
          <w:ilvl w:val="1"/>
          <w:numId w:val="42"/>
        </w:numPr>
        <w:tabs>
          <w:tab w:val="left" w:pos="1698"/>
        </w:tabs>
        <w:autoSpaceDE w:val="0"/>
        <w:autoSpaceDN w:val="0"/>
        <w:spacing w:line="268" w:lineRule="exact"/>
        <w:ind w:left="1698" w:hanging="284"/>
        <w:contextualSpacing w:val="0"/>
      </w:pPr>
      <w:r w:rsidRPr="007E4040">
        <w:rPr>
          <w:sz w:val="22"/>
        </w:rPr>
        <w:t>Le</w:t>
      </w:r>
      <w:r w:rsidRPr="007E4040">
        <w:rPr>
          <w:spacing w:val="-1"/>
          <w:sz w:val="22"/>
        </w:rPr>
        <w:t xml:space="preserve"> </w:t>
      </w:r>
      <w:r w:rsidRPr="007E4040">
        <w:rPr>
          <w:sz w:val="22"/>
        </w:rPr>
        <w:t>Groupe</w:t>
      </w:r>
      <w:r w:rsidRPr="007E4040">
        <w:rPr>
          <w:spacing w:val="-2"/>
          <w:sz w:val="22"/>
        </w:rPr>
        <w:t xml:space="preserve"> </w:t>
      </w:r>
      <w:r w:rsidRPr="007E4040">
        <w:rPr>
          <w:sz w:val="22"/>
        </w:rPr>
        <w:t>de</w:t>
      </w:r>
      <w:r w:rsidRPr="007E4040">
        <w:rPr>
          <w:spacing w:val="-2"/>
          <w:sz w:val="22"/>
        </w:rPr>
        <w:t xml:space="preserve"> </w:t>
      </w:r>
      <w:r w:rsidRPr="007E4040">
        <w:rPr>
          <w:sz w:val="22"/>
        </w:rPr>
        <w:t>référence,</w:t>
      </w:r>
      <w:r w:rsidRPr="007E4040">
        <w:rPr>
          <w:spacing w:val="-4"/>
          <w:sz w:val="22"/>
        </w:rPr>
        <w:t xml:space="preserve"> </w:t>
      </w:r>
      <w:r w:rsidRPr="007E4040">
        <w:rPr>
          <w:sz w:val="22"/>
        </w:rPr>
        <w:t>garant</w:t>
      </w:r>
      <w:r w:rsidRPr="007E4040">
        <w:rPr>
          <w:spacing w:val="-1"/>
          <w:sz w:val="22"/>
        </w:rPr>
        <w:t xml:space="preserve"> </w:t>
      </w:r>
      <w:r w:rsidRPr="007E4040">
        <w:rPr>
          <w:sz w:val="22"/>
        </w:rPr>
        <w:t>de</w:t>
      </w:r>
      <w:r w:rsidRPr="007E4040">
        <w:rPr>
          <w:spacing w:val="-2"/>
          <w:sz w:val="22"/>
        </w:rPr>
        <w:t xml:space="preserve"> </w:t>
      </w:r>
      <w:r w:rsidRPr="007E4040">
        <w:rPr>
          <w:sz w:val="22"/>
        </w:rPr>
        <w:t>l’indépendance</w:t>
      </w:r>
      <w:r w:rsidRPr="007E4040">
        <w:rPr>
          <w:spacing w:val="-1"/>
          <w:sz w:val="22"/>
        </w:rPr>
        <w:t xml:space="preserve"> </w:t>
      </w:r>
      <w:r w:rsidRPr="007E4040">
        <w:rPr>
          <w:sz w:val="22"/>
        </w:rPr>
        <w:t>de l’évaluation,</w:t>
      </w:r>
      <w:r w:rsidRPr="007E4040">
        <w:rPr>
          <w:spacing w:val="-2"/>
          <w:sz w:val="22"/>
        </w:rPr>
        <w:t xml:space="preserve"> </w:t>
      </w:r>
      <w:r w:rsidRPr="007E4040">
        <w:rPr>
          <w:sz w:val="22"/>
        </w:rPr>
        <w:t>est</w:t>
      </w:r>
      <w:r w:rsidRPr="007E4040">
        <w:rPr>
          <w:spacing w:val="1"/>
          <w:sz w:val="22"/>
        </w:rPr>
        <w:t xml:space="preserve"> </w:t>
      </w:r>
      <w:r w:rsidRPr="007E4040">
        <w:rPr>
          <w:sz w:val="22"/>
        </w:rPr>
        <w:t>chargé</w:t>
      </w:r>
      <w:r w:rsidRPr="007E4040">
        <w:rPr>
          <w:spacing w:val="-2"/>
          <w:sz w:val="22"/>
        </w:rPr>
        <w:t xml:space="preserve"> </w:t>
      </w:r>
      <w:r w:rsidRPr="007E4040">
        <w:rPr>
          <w:sz w:val="22"/>
        </w:rPr>
        <w:t>de :</w:t>
      </w:r>
    </w:p>
    <w:p w14:paraId="1F41128D" w14:textId="77777777" w:rsidR="00561EE2" w:rsidRPr="007E4040" w:rsidRDefault="00561EE2" w:rsidP="00561EE2">
      <w:pPr>
        <w:pStyle w:val="Paragraphedeliste"/>
        <w:widowControl w:val="0"/>
        <w:numPr>
          <w:ilvl w:val="0"/>
          <w:numId w:val="36"/>
        </w:numPr>
        <w:tabs>
          <w:tab w:val="left" w:pos="2417"/>
          <w:tab w:val="left" w:pos="2418"/>
        </w:tabs>
        <w:autoSpaceDE w:val="0"/>
        <w:autoSpaceDN w:val="0"/>
        <w:spacing w:line="253" w:lineRule="exact"/>
        <w:contextualSpacing w:val="0"/>
      </w:pPr>
      <w:r w:rsidRPr="007E4040">
        <w:rPr>
          <w:sz w:val="22"/>
        </w:rPr>
        <w:t>Approuver</w:t>
      </w:r>
      <w:r w:rsidRPr="007E4040">
        <w:rPr>
          <w:spacing w:val="-2"/>
          <w:sz w:val="22"/>
        </w:rPr>
        <w:t xml:space="preserve"> </w:t>
      </w:r>
      <w:r w:rsidRPr="007E4040">
        <w:rPr>
          <w:sz w:val="22"/>
        </w:rPr>
        <w:t>les</w:t>
      </w:r>
      <w:r w:rsidRPr="007E4040">
        <w:rPr>
          <w:spacing w:val="-1"/>
          <w:sz w:val="22"/>
        </w:rPr>
        <w:t xml:space="preserve"> </w:t>
      </w:r>
      <w:proofErr w:type="spellStart"/>
      <w:r w:rsidRPr="007E4040">
        <w:rPr>
          <w:sz w:val="22"/>
        </w:rPr>
        <w:t>TdR</w:t>
      </w:r>
      <w:proofErr w:type="spellEnd"/>
      <w:r w:rsidRPr="007E4040">
        <w:rPr>
          <w:spacing w:val="-3"/>
          <w:sz w:val="22"/>
        </w:rPr>
        <w:t xml:space="preserve"> </w:t>
      </w:r>
      <w:r w:rsidRPr="007E4040">
        <w:rPr>
          <w:sz w:val="22"/>
        </w:rPr>
        <w:t>de</w:t>
      </w:r>
      <w:r w:rsidRPr="007E4040">
        <w:rPr>
          <w:spacing w:val="-1"/>
          <w:sz w:val="22"/>
        </w:rPr>
        <w:t xml:space="preserve"> </w:t>
      </w:r>
      <w:r w:rsidRPr="007E4040">
        <w:rPr>
          <w:sz w:val="22"/>
        </w:rPr>
        <w:t>l’évaluation</w:t>
      </w:r>
      <w:r w:rsidRPr="007E4040">
        <w:rPr>
          <w:spacing w:val="-2"/>
          <w:sz w:val="22"/>
        </w:rPr>
        <w:t xml:space="preserve"> </w:t>
      </w:r>
      <w:r w:rsidRPr="007E4040">
        <w:rPr>
          <w:sz w:val="22"/>
        </w:rPr>
        <w:t>;</w:t>
      </w:r>
    </w:p>
    <w:p w14:paraId="1E717F5F" w14:textId="77777777" w:rsidR="00561EE2" w:rsidRPr="007E4040" w:rsidRDefault="00561EE2" w:rsidP="00561EE2">
      <w:pPr>
        <w:pStyle w:val="Paragraphedeliste"/>
        <w:widowControl w:val="0"/>
        <w:numPr>
          <w:ilvl w:val="0"/>
          <w:numId w:val="36"/>
        </w:numPr>
        <w:tabs>
          <w:tab w:val="left" w:pos="2417"/>
          <w:tab w:val="left" w:pos="2418"/>
        </w:tabs>
        <w:autoSpaceDE w:val="0"/>
        <w:autoSpaceDN w:val="0"/>
        <w:ind w:right="229"/>
        <w:contextualSpacing w:val="0"/>
      </w:pPr>
      <w:r w:rsidRPr="007E4040">
        <w:rPr>
          <w:sz w:val="22"/>
        </w:rPr>
        <w:t>Formuler</w:t>
      </w:r>
      <w:r w:rsidRPr="007E4040">
        <w:rPr>
          <w:spacing w:val="12"/>
          <w:sz w:val="22"/>
        </w:rPr>
        <w:t xml:space="preserve"> </w:t>
      </w:r>
      <w:r w:rsidRPr="007E4040">
        <w:rPr>
          <w:sz w:val="22"/>
        </w:rPr>
        <w:t>les</w:t>
      </w:r>
      <w:r w:rsidRPr="007E4040">
        <w:rPr>
          <w:spacing w:val="13"/>
          <w:sz w:val="22"/>
        </w:rPr>
        <w:t xml:space="preserve"> </w:t>
      </w:r>
      <w:r w:rsidRPr="007E4040">
        <w:rPr>
          <w:sz w:val="22"/>
        </w:rPr>
        <w:t>orientations</w:t>
      </w:r>
      <w:r w:rsidRPr="007E4040">
        <w:rPr>
          <w:spacing w:val="13"/>
          <w:sz w:val="22"/>
        </w:rPr>
        <w:t xml:space="preserve"> </w:t>
      </w:r>
      <w:r w:rsidRPr="007E4040">
        <w:rPr>
          <w:sz w:val="22"/>
        </w:rPr>
        <w:t>stratégiques</w:t>
      </w:r>
      <w:r w:rsidRPr="007E4040">
        <w:rPr>
          <w:spacing w:val="15"/>
          <w:sz w:val="22"/>
        </w:rPr>
        <w:t xml:space="preserve"> </w:t>
      </w:r>
      <w:r w:rsidRPr="007E4040">
        <w:rPr>
          <w:sz w:val="22"/>
        </w:rPr>
        <w:t>de</w:t>
      </w:r>
      <w:r w:rsidRPr="007E4040">
        <w:rPr>
          <w:spacing w:val="12"/>
          <w:sz w:val="22"/>
        </w:rPr>
        <w:t xml:space="preserve"> </w:t>
      </w:r>
      <w:r w:rsidRPr="007E4040">
        <w:rPr>
          <w:sz w:val="22"/>
        </w:rPr>
        <w:t>l’évaluation,</w:t>
      </w:r>
      <w:r w:rsidRPr="007E4040">
        <w:rPr>
          <w:spacing w:val="12"/>
          <w:sz w:val="22"/>
        </w:rPr>
        <w:t xml:space="preserve"> </w:t>
      </w:r>
      <w:r w:rsidRPr="007E4040">
        <w:rPr>
          <w:sz w:val="22"/>
        </w:rPr>
        <w:t>notamment</w:t>
      </w:r>
      <w:r w:rsidRPr="007E4040">
        <w:rPr>
          <w:spacing w:val="13"/>
          <w:sz w:val="22"/>
        </w:rPr>
        <w:t xml:space="preserve"> </w:t>
      </w:r>
      <w:r w:rsidRPr="007E4040">
        <w:rPr>
          <w:sz w:val="22"/>
        </w:rPr>
        <w:t>lors</w:t>
      </w:r>
      <w:r w:rsidRPr="007E4040">
        <w:rPr>
          <w:spacing w:val="15"/>
          <w:sz w:val="22"/>
        </w:rPr>
        <w:t xml:space="preserve"> </w:t>
      </w:r>
      <w:r w:rsidRPr="007E4040">
        <w:rPr>
          <w:sz w:val="22"/>
        </w:rPr>
        <w:t>de</w:t>
      </w:r>
      <w:r w:rsidRPr="007E4040">
        <w:rPr>
          <w:spacing w:val="12"/>
          <w:sz w:val="22"/>
        </w:rPr>
        <w:t xml:space="preserve"> </w:t>
      </w:r>
      <w:r w:rsidRPr="007E4040">
        <w:rPr>
          <w:sz w:val="22"/>
        </w:rPr>
        <w:t>la</w:t>
      </w:r>
      <w:r w:rsidRPr="007E4040">
        <w:rPr>
          <w:spacing w:val="12"/>
          <w:sz w:val="22"/>
        </w:rPr>
        <w:t xml:space="preserve"> </w:t>
      </w:r>
      <w:r w:rsidRPr="007E4040">
        <w:rPr>
          <w:sz w:val="22"/>
        </w:rPr>
        <w:t>réunion</w:t>
      </w:r>
      <w:r w:rsidRPr="007E4040">
        <w:rPr>
          <w:spacing w:val="14"/>
          <w:sz w:val="22"/>
        </w:rPr>
        <w:t xml:space="preserve"> </w:t>
      </w:r>
      <w:r w:rsidRPr="007E4040">
        <w:rPr>
          <w:sz w:val="22"/>
        </w:rPr>
        <w:t>de</w:t>
      </w:r>
      <w:r w:rsidRPr="007E4040">
        <w:rPr>
          <w:spacing w:val="-52"/>
          <w:sz w:val="22"/>
        </w:rPr>
        <w:t xml:space="preserve"> </w:t>
      </w:r>
      <w:r w:rsidRPr="007E4040">
        <w:rPr>
          <w:sz w:val="22"/>
        </w:rPr>
        <w:t>cadrage</w:t>
      </w:r>
      <w:r w:rsidRPr="007E4040">
        <w:rPr>
          <w:spacing w:val="-2"/>
          <w:sz w:val="22"/>
        </w:rPr>
        <w:t xml:space="preserve"> </w:t>
      </w:r>
      <w:r w:rsidRPr="007E4040">
        <w:rPr>
          <w:sz w:val="22"/>
        </w:rPr>
        <w:t>;</w:t>
      </w:r>
    </w:p>
    <w:p w14:paraId="03301251" w14:textId="77777777" w:rsidR="00561EE2" w:rsidRPr="007E4040" w:rsidRDefault="00561EE2" w:rsidP="00561EE2">
      <w:pPr>
        <w:pStyle w:val="Paragraphedeliste"/>
        <w:widowControl w:val="0"/>
        <w:numPr>
          <w:ilvl w:val="0"/>
          <w:numId w:val="36"/>
        </w:numPr>
        <w:tabs>
          <w:tab w:val="left" w:pos="2417"/>
          <w:tab w:val="left" w:pos="2418"/>
        </w:tabs>
        <w:autoSpaceDE w:val="0"/>
        <w:autoSpaceDN w:val="0"/>
        <w:spacing w:before="1" w:line="253" w:lineRule="exact"/>
        <w:contextualSpacing w:val="0"/>
      </w:pPr>
      <w:r w:rsidRPr="007E4040">
        <w:rPr>
          <w:sz w:val="22"/>
        </w:rPr>
        <w:t>Examiner,</w:t>
      </w:r>
      <w:r w:rsidRPr="007E4040">
        <w:rPr>
          <w:spacing w:val="-3"/>
          <w:sz w:val="22"/>
        </w:rPr>
        <w:t xml:space="preserve"> </w:t>
      </w:r>
      <w:r w:rsidRPr="007E4040">
        <w:rPr>
          <w:sz w:val="22"/>
        </w:rPr>
        <w:t>faire</w:t>
      </w:r>
      <w:r w:rsidRPr="007E4040">
        <w:rPr>
          <w:spacing w:val="-2"/>
          <w:sz w:val="22"/>
        </w:rPr>
        <w:t xml:space="preserve"> </w:t>
      </w:r>
      <w:r w:rsidRPr="007E4040">
        <w:rPr>
          <w:sz w:val="22"/>
        </w:rPr>
        <w:t>des</w:t>
      </w:r>
      <w:r w:rsidRPr="007E4040">
        <w:rPr>
          <w:spacing w:val="-2"/>
          <w:sz w:val="22"/>
        </w:rPr>
        <w:t xml:space="preserve"> </w:t>
      </w:r>
      <w:r w:rsidRPr="007E4040">
        <w:rPr>
          <w:sz w:val="22"/>
        </w:rPr>
        <w:t>observations</w:t>
      </w:r>
      <w:r w:rsidRPr="007E4040">
        <w:rPr>
          <w:spacing w:val="-2"/>
          <w:sz w:val="22"/>
        </w:rPr>
        <w:t xml:space="preserve"> </w:t>
      </w:r>
      <w:r w:rsidRPr="007E4040">
        <w:rPr>
          <w:sz w:val="22"/>
        </w:rPr>
        <w:t>et</w:t>
      </w:r>
      <w:r w:rsidRPr="007E4040">
        <w:rPr>
          <w:spacing w:val="-1"/>
          <w:sz w:val="22"/>
        </w:rPr>
        <w:t xml:space="preserve"> </w:t>
      </w:r>
      <w:r w:rsidRPr="007E4040">
        <w:rPr>
          <w:sz w:val="22"/>
        </w:rPr>
        <w:t>approuver</w:t>
      </w:r>
      <w:r w:rsidRPr="007E4040">
        <w:rPr>
          <w:spacing w:val="-4"/>
          <w:sz w:val="22"/>
        </w:rPr>
        <w:t xml:space="preserve"> </w:t>
      </w:r>
      <w:r w:rsidRPr="007E4040">
        <w:rPr>
          <w:sz w:val="22"/>
        </w:rPr>
        <w:t>les</w:t>
      </w:r>
      <w:r w:rsidRPr="007E4040">
        <w:rPr>
          <w:spacing w:val="-4"/>
          <w:sz w:val="22"/>
        </w:rPr>
        <w:t xml:space="preserve"> </w:t>
      </w:r>
      <w:r w:rsidRPr="007E4040">
        <w:rPr>
          <w:sz w:val="22"/>
        </w:rPr>
        <w:t>livrables</w:t>
      </w:r>
    </w:p>
    <w:p w14:paraId="663B66BE" w14:textId="77777777" w:rsidR="00561EE2" w:rsidRPr="007E4040" w:rsidRDefault="00561EE2" w:rsidP="00561EE2">
      <w:pPr>
        <w:pStyle w:val="Paragraphedeliste"/>
        <w:widowControl w:val="0"/>
        <w:numPr>
          <w:ilvl w:val="0"/>
          <w:numId w:val="36"/>
        </w:numPr>
        <w:tabs>
          <w:tab w:val="left" w:pos="2417"/>
          <w:tab w:val="left" w:pos="2418"/>
        </w:tabs>
        <w:autoSpaceDE w:val="0"/>
        <w:autoSpaceDN w:val="0"/>
        <w:spacing w:line="253" w:lineRule="exact"/>
        <w:contextualSpacing w:val="0"/>
      </w:pPr>
      <w:r w:rsidRPr="007E4040">
        <w:rPr>
          <w:sz w:val="22"/>
        </w:rPr>
        <w:t>Approuver</w:t>
      </w:r>
      <w:r w:rsidRPr="007E4040">
        <w:rPr>
          <w:spacing w:val="-2"/>
          <w:sz w:val="22"/>
        </w:rPr>
        <w:t xml:space="preserve"> </w:t>
      </w:r>
      <w:r w:rsidRPr="007E4040">
        <w:rPr>
          <w:sz w:val="22"/>
        </w:rPr>
        <w:t>le rapport</w:t>
      </w:r>
      <w:r w:rsidRPr="007E4040">
        <w:rPr>
          <w:spacing w:val="-3"/>
          <w:sz w:val="22"/>
        </w:rPr>
        <w:t xml:space="preserve"> </w:t>
      </w:r>
      <w:r w:rsidRPr="007E4040">
        <w:rPr>
          <w:sz w:val="22"/>
        </w:rPr>
        <w:t>final</w:t>
      </w:r>
      <w:r w:rsidRPr="007E4040">
        <w:rPr>
          <w:spacing w:val="-4"/>
          <w:sz w:val="22"/>
        </w:rPr>
        <w:t xml:space="preserve"> </w:t>
      </w:r>
      <w:r w:rsidRPr="007E4040">
        <w:rPr>
          <w:sz w:val="22"/>
        </w:rPr>
        <w:t>de</w:t>
      </w:r>
      <w:r w:rsidRPr="007E4040">
        <w:rPr>
          <w:spacing w:val="-1"/>
          <w:sz w:val="22"/>
        </w:rPr>
        <w:t xml:space="preserve"> </w:t>
      </w:r>
      <w:r w:rsidRPr="007E4040">
        <w:rPr>
          <w:sz w:val="22"/>
        </w:rPr>
        <w:t>l’évaluation.</w:t>
      </w:r>
    </w:p>
    <w:p w14:paraId="0FE18582" w14:textId="77777777" w:rsidR="00561EE2" w:rsidRPr="007E4040" w:rsidRDefault="00561EE2" w:rsidP="00561EE2">
      <w:pPr>
        <w:pStyle w:val="Paragraphedeliste"/>
        <w:widowControl w:val="0"/>
        <w:numPr>
          <w:ilvl w:val="1"/>
          <w:numId w:val="42"/>
        </w:numPr>
        <w:tabs>
          <w:tab w:val="left" w:pos="1697"/>
          <w:tab w:val="left" w:pos="1698"/>
        </w:tabs>
        <w:autoSpaceDE w:val="0"/>
        <w:autoSpaceDN w:val="0"/>
        <w:ind w:left="1698" w:right="224"/>
        <w:contextualSpacing w:val="0"/>
      </w:pPr>
      <w:r w:rsidRPr="007E4040">
        <w:rPr>
          <w:sz w:val="22"/>
        </w:rPr>
        <w:t>Le</w:t>
      </w:r>
      <w:r w:rsidRPr="007E4040">
        <w:rPr>
          <w:spacing w:val="21"/>
          <w:sz w:val="22"/>
        </w:rPr>
        <w:t xml:space="preserve"> </w:t>
      </w:r>
      <w:r w:rsidRPr="007E4040">
        <w:rPr>
          <w:sz w:val="22"/>
        </w:rPr>
        <w:t>Groupe</w:t>
      </w:r>
      <w:r w:rsidRPr="007E4040">
        <w:rPr>
          <w:spacing w:val="23"/>
          <w:sz w:val="22"/>
        </w:rPr>
        <w:t xml:space="preserve"> </w:t>
      </w:r>
      <w:r w:rsidRPr="007E4040">
        <w:rPr>
          <w:sz w:val="22"/>
        </w:rPr>
        <w:t>de</w:t>
      </w:r>
      <w:r w:rsidRPr="007E4040">
        <w:rPr>
          <w:spacing w:val="21"/>
          <w:sz w:val="22"/>
        </w:rPr>
        <w:t xml:space="preserve"> </w:t>
      </w:r>
      <w:r w:rsidRPr="007E4040">
        <w:rPr>
          <w:sz w:val="22"/>
        </w:rPr>
        <w:t>référence</w:t>
      </w:r>
      <w:r w:rsidRPr="007E4040">
        <w:rPr>
          <w:spacing w:val="23"/>
          <w:sz w:val="22"/>
        </w:rPr>
        <w:t xml:space="preserve"> </w:t>
      </w:r>
      <w:r w:rsidRPr="007E4040">
        <w:rPr>
          <w:sz w:val="22"/>
        </w:rPr>
        <w:t>se</w:t>
      </w:r>
      <w:r w:rsidRPr="007E4040">
        <w:rPr>
          <w:spacing w:val="20"/>
          <w:sz w:val="22"/>
        </w:rPr>
        <w:t xml:space="preserve"> </w:t>
      </w:r>
      <w:r w:rsidRPr="007E4040">
        <w:rPr>
          <w:sz w:val="22"/>
        </w:rPr>
        <w:t>réunit</w:t>
      </w:r>
      <w:r w:rsidRPr="007E4040">
        <w:rPr>
          <w:spacing w:val="21"/>
          <w:sz w:val="22"/>
        </w:rPr>
        <w:t xml:space="preserve"> </w:t>
      </w:r>
      <w:r w:rsidRPr="007E4040">
        <w:rPr>
          <w:sz w:val="22"/>
        </w:rPr>
        <w:t>au</w:t>
      </w:r>
      <w:r w:rsidRPr="007E4040">
        <w:rPr>
          <w:spacing w:val="20"/>
          <w:sz w:val="22"/>
        </w:rPr>
        <w:t xml:space="preserve"> </w:t>
      </w:r>
      <w:r w:rsidRPr="007E4040">
        <w:rPr>
          <w:sz w:val="22"/>
        </w:rPr>
        <w:t>moins</w:t>
      </w:r>
      <w:r w:rsidRPr="007E4040">
        <w:rPr>
          <w:spacing w:val="21"/>
          <w:sz w:val="22"/>
        </w:rPr>
        <w:t xml:space="preserve"> </w:t>
      </w:r>
      <w:r w:rsidRPr="007E4040">
        <w:rPr>
          <w:sz w:val="22"/>
        </w:rPr>
        <w:t>trois(03)</w:t>
      </w:r>
      <w:r w:rsidRPr="007E4040">
        <w:rPr>
          <w:spacing w:val="21"/>
          <w:sz w:val="22"/>
        </w:rPr>
        <w:t xml:space="preserve"> </w:t>
      </w:r>
      <w:r w:rsidRPr="007E4040">
        <w:rPr>
          <w:sz w:val="22"/>
        </w:rPr>
        <w:t>fois</w:t>
      </w:r>
      <w:r w:rsidRPr="007E4040">
        <w:rPr>
          <w:spacing w:val="20"/>
          <w:sz w:val="22"/>
        </w:rPr>
        <w:t xml:space="preserve"> </w:t>
      </w:r>
      <w:r w:rsidRPr="007E4040">
        <w:rPr>
          <w:sz w:val="22"/>
        </w:rPr>
        <w:t>au</w:t>
      </w:r>
      <w:r w:rsidRPr="007E4040">
        <w:rPr>
          <w:spacing w:val="20"/>
          <w:sz w:val="22"/>
        </w:rPr>
        <w:t xml:space="preserve"> </w:t>
      </w:r>
      <w:r w:rsidRPr="007E4040">
        <w:rPr>
          <w:sz w:val="22"/>
        </w:rPr>
        <w:t>cours</w:t>
      </w:r>
      <w:r w:rsidRPr="007E4040">
        <w:rPr>
          <w:spacing w:val="23"/>
          <w:sz w:val="22"/>
        </w:rPr>
        <w:t xml:space="preserve"> </w:t>
      </w:r>
      <w:r w:rsidRPr="007E4040">
        <w:rPr>
          <w:sz w:val="22"/>
        </w:rPr>
        <w:t>de</w:t>
      </w:r>
      <w:r w:rsidRPr="007E4040">
        <w:rPr>
          <w:spacing w:val="23"/>
          <w:sz w:val="22"/>
        </w:rPr>
        <w:t xml:space="preserve"> </w:t>
      </w:r>
      <w:r w:rsidRPr="007E4040">
        <w:rPr>
          <w:sz w:val="22"/>
        </w:rPr>
        <w:t>l’évaluation</w:t>
      </w:r>
      <w:r w:rsidRPr="007E4040">
        <w:rPr>
          <w:spacing w:val="6"/>
          <w:sz w:val="22"/>
        </w:rPr>
        <w:t xml:space="preserve"> </w:t>
      </w:r>
      <w:r w:rsidRPr="007E4040">
        <w:rPr>
          <w:sz w:val="22"/>
        </w:rPr>
        <w:t>:</w:t>
      </w:r>
      <w:r w:rsidRPr="007E4040">
        <w:rPr>
          <w:spacing w:val="21"/>
          <w:sz w:val="22"/>
        </w:rPr>
        <w:t xml:space="preserve"> </w:t>
      </w:r>
      <w:r w:rsidRPr="007E4040">
        <w:rPr>
          <w:sz w:val="22"/>
        </w:rPr>
        <w:t>(i)</w:t>
      </w:r>
      <w:r w:rsidRPr="007E4040">
        <w:rPr>
          <w:spacing w:val="23"/>
          <w:sz w:val="22"/>
        </w:rPr>
        <w:t xml:space="preserve"> </w:t>
      </w:r>
      <w:r w:rsidRPr="007E4040">
        <w:rPr>
          <w:sz w:val="22"/>
        </w:rPr>
        <w:t>pour</w:t>
      </w:r>
      <w:r w:rsidRPr="007E4040">
        <w:rPr>
          <w:spacing w:val="21"/>
          <w:sz w:val="22"/>
        </w:rPr>
        <w:t xml:space="preserve"> </w:t>
      </w:r>
      <w:r w:rsidRPr="007E4040">
        <w:rPr>
          <w:sz w:val="22"/>
        </w:rPr>
        <w:t>le</w:t>
      </w:r>
      <w:r w:rsidRPr="007E4040">
        <w:rPr>
          <w:spacing w:val="-52"/>
          <w:sz w:val="22"/>
        </w:rPr>
        <w:t xml:space="preserve"> </w:t>
      </w:r>
      <w:r w:rsidRPr="007E4040">
        <w:rPr>
          <w:sz w:val="22"/>
        </w:rPr>
        <w:t>cadrage,</w:t>
      </w:r>
      <w:r w:rsidRPr="007E4040">
        <w:rPr>
          <w:spacing w:val="-4"/>
          <w:sz w:val="22"/>
        </w:rPr>
        <w:t xml:space="preserve"> </w:t>
      </w:r>
      <w:r w:rsidRPr="007E4040">
        <w:rPr>
          <w:sz w:val="22"/>
        </w:rPr>
        <w:t>(ii)</w:t>
      </w:r>
      <w:r w:rsidRPr="007E4040">
        <w:rPr>
          <w:spacing w:val="-2"/>
          <w:sz w:val="22"/>
        </w:rPr>
        <w:t xml:space="preserve"> </w:t>
      </w:r>
      <w:r w:rsidRPr="007E4040">
        <w:rPr>
          <w:sz w:val="22"/>
        </w:rPr>
        <w:t>le</w:t>
      </w:r>
      <w:r w:rsidRPr="007E4040">
        <w:rPr>
          <w:spacing w:val="-2"/>
          <w:sz w:val="22"/>
        </w:rPr>
        <w:t xml:space="preserve"> </w:t>
      </w:r>
      <w:r w:rsidRPr="007E4040">
        <w:rPr>
          <w:sz w:val="22"/>
        </w:rPr>
        <w:t>rapport</w:t>
      </w:r>
      <w:r w:rsidRPr="007E4040">
        <w:rPr>
          <w:spacing w:val="-2"/>
          <w:sz w:val="22"/>
        </w:rPr>
        <w:t xml:space="preserve"> </w:t>
      </w:r>
      <w:r w:rsidRPr="007E4040">
        <w:rPr>
          <w:sz w:val="22"/>
        </w:rPr>
        <w:t>intermédiaire</w:t>
      </w:r>
      <w:r w:rsidRPr="007E4040">
        <w:rPr>
          <w:spacing w:val="-2"/>
          <w:sz w:val="22"/>
        </w:rPr>
        <w:t xml:space="preserve"> </w:t>
      </w:r>
      <w:r w:rsidRPr="007E4040">
        <w:rPr>
          <w:sz w:val="22"/>
        </w:rPr>
        <w:t>et</w:t>
      </w:r>
      <w:r w:rsidRPr="007E4040">
        <w:rPr>
          <w:spacing w:val="-3"/>
          <w:sz w:val="22"/>
        </w:rPr>
        <w:t xml:space="preserve"> </w:t>
      </w:r>
      <w:r w:rsidRPr="007E4040">
        <w:rPr>
          <w:sz w:val="22"/>
        </w:rPr>
        <w:t>(iii) le rapport</w:t>
      </w:r>
      <w:r w:rsidRPr="007E4040">
        <w:rPr>
          <w:spacing w:val="-2"/>
          <w:sz w:val="22"/>
        </w:rPr>
        <w:t xml:space="preserve"> </w:t>
      </w:r>
      <w:r w:rsidRPr="007E4040">
        <w:rPr>
          <w:sz w:val="22"/>
        </w:rPr>
        <w:t>final.</w:t>
      </w:r>
    </w:p>
    <w:p w14:paraId="59CB87B8" w14:textId="77777777" w:rsidR="00561EE2" w:rsidRPr="007E4040" w:rsidRDefault="00561EE2" w:rsidP="00561EE2">
      <w:pPr>
        <w:pStyle w:val="Paragraphedeliste"/>
        <w:widowControl w:val="0"/>
        <w:numPr>
          <w:ilvl w:val="1"/>
          <w:numId w:val="42"/>
        </w:numPr>
        <w:tabs>
          <w:tab w:val="left" w:pos="1697"/>
          <w:tab w:val="left" w:pos="1698"/>
        </w:tabs>
        <w:autoSpaceDE w:val="0"/>
        <w:autoSpaceDN w:val="0"/>
        <w:spacing w:before="1"/>
        <w:ind w:left="1698"/>
        <w:contextualSpacing w:val="0"/>
      </w:pPr>
      <w:r w:rsidRPr="007E4040">
        <w:rPr>
          <w:sz w:val="22"/>
        </w:rPr>
        <w:t>Prends</w:t>
      </w:r>
      <w:r w:rsidRPr="007E4040">
        <w:rPr>
          <w:spacing w:val="-2"/>
          <w:sz w:val="22"/>
        </w:rPr>
        <w:t xml:space="preserve"> </w:t>
      </w:r>
      <w:r w:rsidRPr="007E4040">
        <w:rPr>
          <w:sz w:val="22"/>
        </w:rPr>
        <w:t>ses</w:t>
      </w:r>
      <w:r w:rsidRPr="007E4040">
        <w:rPr>
          <w:spacing w:val="-2"/>
          <w:sz w:val="22"/>
        </w:rPr>
        <w:t xml:space="preserve"> </w:t>
      </w:r>
      <w:r w:rsidRPr="007E4040">
        <w:rPr>
          <w:sz w:val="22"/>
        </w:rPr>
        <w:t>décisions</w:t>
      </w:r>
      <w:r w:rsidRPr="007E4040">
        <w:rPr>
          <w:spacing w:val="-1"/>
          <w:sz w:val="22"/>
        </w:rPr>
        <w:t xml:space="preserve"> </w:t>
      </w:r>
      <w:r w:rsidRPr="007E4040">
        <w:rPr>
          <w:sz w:val="22"/>
        </w:rPr>
        <w:t>par</w:t>
      </w:r>
      <w:r w:rsidRPr="007E4040">
        <w:rPr>
          <w:spacing w:val="-2"/>
          <w:sz w:val="22"/>
        </w:rPr>
        <w:t xml:space="preserve"> </w:t>
      </w:r>
      <w:r w:rsidRPr="007E4040">
        <w:rPr>
          <w:sz w:val="22"/>
        </w:rPr>
        <w:t>consensus.</w:t>
      </w:r>
    </w:p>
    <w:p w14:paraId="37B70923" w14:textId="77777777" w:rsidR="00771EE3" w:rsidRPr="007E4040" w:rsidRDefault="00771EE3" w:rsidP="00771EE3">
      <w:pPr>
        <w:pStyle w:val="Paragraphedeliste"/>
        <w:widowControl w:val="0"/>
        <w:tabs>
          <w:tab w:val="left" w:pos="1697"/>
          <w:tab w:val="left" w:pos="1698"/>
        </w:tabs>
        <w:autoSpaceDE w:val="0"/>
        <w:autoSpaceDN w:val="0"/>
        <w:spacing w:before="1"/>
        <w:ind w:left="1698"/>
        <w:contextualSpacing w:val="0"/>
      </w:pPr>
    </w:p>
    <w:p w14:paraId="769DF780" w14:textId="77777777" w:rsidR="00561EE2" w:rsidRPr="007E4040" w:rsidRDefault="00561EE2" w:rsidP="00561EE2">
      <w:pPr>
        <w:pStyle w:val="Paragraphedeliste"/>
        <w:widowControl w:val="0"/>
        <w:numPr>
          <w:ilvl w:val="1"/>
          <w:numId w:val="37"/>
        </w:numPr>
        <w:tabs>
          <w:tab w:val="left" w:pos="1658"/>
        </w:tabs>
        <w:autoSpaceDE w:val="0"/>
        <w:autoSpaceDN w:val="0"/>
        <w:spacing w:line="252" w:lineRule="exact"/>
        <w:ind w:hanging="361"/>
        <w:contextualSpacing w:val="0"/>
        <w:rPr>
          <w:b/>
        </w:rPr>
      </w:pPr>
      <w:r w:rsidRPr="007E4040">
        <w:rPr>
          <w:b/>
          <w:sz w:val="22"/>
        </w:rPr>
        <w:t>L’</w:t>
      </w:r>
      <w:proofErr w:type="spellStart"/>
      <w:r w:rsidRPr="007E4040">
        <w:rPr>
          <w:b/>
          <w:sz w:val="22"/>
        </w:rPr>
        <w:t>Equipe</w:t>
      </w:r>
      <w:proofErr w:type="spellEnd"/>
      <w:r w:rsidRPr="007E4040">
        <w:rPr>
          <w:b/>
          <w:spacing w:val="-1"/>
          <w:sz w:val="22"/>
        </w:rPr>
        <w:t xml:space="preserve"> </w:t>
      </w:r>
      <w:r w:rsidRPr="007E4040">
        <w:rPr>
          <w:b/>
          <w:sz w:val="22"/>
        </w:rPr>
        <w:t>de</w:t>
      </w:r>
      <w:r w:rsidRPr="007E4040">
        <w:rPr>
          <w:b/>
          <w:spacing w:val="-3"/>
          <w:sz w:val="22"/>
        </w:rPr>
        <w:t xml:space="preserve"> </w:t>
      </w:r>
      <w:r w:rsidRPr="007E4040">
        <w:rPr>
          <w:b/>
          <w:sz w:val="22"/>
        </w:rPr>
        <w:t>gestion</w:t>
      </w:r>
      <w:r w:rsidRPr="007E4040">
        <w:rPr>
          <w:b/>
          <w:spacing w:val="-1"/>
          <w:sz w:val="22"/>
        </w:rPr>
        <w:t xml:space="preserve"> </w:t>
      </w:r>
      <w:r w:rsidRPr="007E4040">
        <w:rPr>
          <w:b/>
          <w:sz w:val="22"/>
        </w:rPr>
        <w:t>du projet</w:t>
      </w:r>
    </w:p>
    <w:p w14:paraId="252CDFD0" w14:textId="1F1A6C42" w:rsidR="00561EE2" w:rsidRPr="007E4040" w:rsidRDefault="00771EE3" w:rsidP="00771EE3">
      <w:pPr>
        <w:pStyle w:val="Corpsdetexte"/>
        <w:ind w:right="175"/>
        <w:contextualSpacing/>
        <w:rPr>
          <w:rFonts w:ascii="Times New Roman" w:hAnsi="Times New Roman"/>
        </w:rPr>
      </w:pPr>
      <w:r w:rsidRPr="007E4040">
        <w:rPr>
          <w:rFonts w:ascii="Times New Roman" w:hAnsi="Times New Roman"/>
        </w:rPr>
        <w:t xml:space="preserve">  </w:t>
      </w:r>
      <w:r w:rsidR="00561EE2" w:rsidRPr="007E4040">
        <w:rPr>
          <w:rFonts w:ascii="Times New Roman" w:hAnsi="Times New Roman"/>
        </w:rPr>
        <w:t>Sous</w:t>
      </w:r>
      <w:r w:rsidR="00561EE2" w:rsidRPr="007E4040">
        <w:rPr>
          <w:rFonts w:ascii="Times New Roman" w:hAnsi="Times New Roman"/>
          <w:spacing w:val="36"/>
        </w:rPr>
        <w:t xml:space="preserve"> </w:t>
      </w:r>
      <w:r w:rsidR="00561EE2" w:rsidRPr="007E4040">
        <w:rPr>
          <w:rFonts w:ascii="Times New Roman" w:hAnsi="Times New Roman"/>
        </w:rPr>
        <w:t>la</w:t>
      </w:r>
      <w:r w:rsidR="00561EE2" w:rsidRPr="007E4040">
        <w:rPr>
          <w:rFonts w:ascii="Times New Roman" w:hAnsi="Times New Roman"/>
          <w:spacing w:val="40"/>
        </w:rPr>
        <w:t xml:space="preserve"> </w:t>
      </w:r>
      <w:r w:rsidR="00561EE2" w:rsidRPr="007E4040">
        <w:rPr>
          <w:rFonts w:ascii="Times New Roman" w:hAnsi="Times New Roman"/>
        </w:rPr>
        <w:t>Supervision</w:t>
      </w:r>
      <w:r w:rsidR="00561EE2" w:rsidRPr="007E4040">
        <w:rPr>
          <w:rFonts w:ascii="Times New Roman" w:hAnsi="Times New Roman"/>
          <w:spacing w:val="37"/>
        </w:rPr>
        <w:t xml:space="preserve"> </w:t>
      </w:r>
      <w:r w:rsidR="00561EE2" w:rsidRPr="007E4040">
        <w:rPr>
          <w:rFonts w:ascii="Times New Roman" w:hAnsi="Times New Roman"/>
        </w:rPr>
        <w:t>générale</w:t>
      </w:r>
      <w:r w:rsidR="00561EE2" w:rsidRPr="007E4040">
        <w:rPr>
          <w:rFonts w:ascii="Times New Roman" w:hAnsi="Times New Roman"/>
          <w:spacing w:val="36"/>
        </w:rPr>
        <w:t xml:space="preserve"> </w:t>
      </w:r>
      <w:r w:rsidR="00561EE2" w:rsidRPr="007E4040">
        <w:rPr>
          <w:rFonts w:ascii="Times New Roman" w:hAnsi="Times New Roman"/>
        </w:rPr>
        <w:t>du</w:t>
      </w:r>
      <w:r w:rsidR="00561EE2" w:rsidRPr="007E4040">
        <w:rPr>
          <w:rFonts w:ascii="Times New Roman" w:hAnsi="Times New Roman"/>
          <w:spacing w:val="39"/>
        </w:rPr>
        <w:t xml:space="preserve"> </w:t>
      </w:r>
      <w:r w:rsidR="00561EE2" w:rsidRPr="007E4040">
        <w:rPr>
          <w:rFonts w:ascii="Times New Roman" w:hAnsi="Times New Roman"/>
        </w:rPr>
        <w:t>Représentant</w:t>
      </w:r>
      <w:r w:rsidR="00561EE2" w:rsidRPr="007E4040">
        <w:rPr>
          <w:rFonts w:ascii="Times New Roman" w:hAnsi="Times New Roman"/>
          <w:spacing w:val="40"/>
        </w:rPr>
        <w:t xml:space="preserve"> </w:t>
      </w:r>
      <w:r w:rsidR="00561EE2" w:rsidRPr="007E4040">
        <w:rPr>
          <w:rFonts w:ascii="Times New Roman" w:hAnsi="Times New Roman"/>
        </w:rPr>
        <w:t>Résident</w:t>
      </w:r>
      <w:r w:rsidR="00561EE2" w:rsidRPr="007E4040">
        <w:rPr>
          <w:rFonts w:ascii="Times New Roman" w:hAnsi="Times New Roman"/>
          <w:spacing w:val="37"/>
        </w:rPr>
        <w:t xml:space="preserve"> </w:t>
      </w:r>
      <w:r w:rsidR="00561EE2" w:rsidRPr="007E4040">
        <w:rPr>
          <w:rFonts w:ascii="Times New Roman" w:hAnsi="Times New Roman"/>
        </w:rPr>
        <w:t>du</w:t>
      </w:r>
      <w:r w:rsidR="00561EE2" w:rsidRPr="007E4040">
        <w:rPr>
          <w:rFonts w:ascii="Times New Roman" w:hAnsi="Times New Roman"/>
          <w:spacing w:val="39"/>
        </w:rPr>
        <w:t xml:space="preserve"> </w:t>
      </w:r>
      <w:r w:rsidR="00561EE2" w:rsidRPr="007E4040">
        <w:rPr>
          <w:rFonts w:ascii="Times New Roman" w:hAnsi="Times New Roman"/>
        </w:rPr>
        <w:t>PNUD</w:t>
      </w:r>
      <w:r w:rsidR="00561EE2" w:rsidRPr="007E4040">
        <w:rPr>
          <w:rFonts w:ascii="Times New Roman" w:hAnsi="Times New Roman"/>
          <w:spacing w:val="38"/>
        </w:rPr>
        <w:t xml:space="preserve"> </w:t>
      </w:r>
      <w:r w:rsidR="00561EE2" w:rsidRPr="007E4040">
        <w:rPr>
          <w:rFonts w:ascii="Times New Roman" w:hAnsi="Times New Roman"/>
        </w:rPr>
        <w:t>et</w:t>
      </w:r>
      <w:r w:rsidR="00561EE2" w:rsidRPr="007E4040">
        <w:rPr>
          <w:rFonts w:ascii="Times New Roman" w:hAnsi="Times New Roman"/>
          <w:spacing w:val="37"/>
        </w:rPr>
        <w:t xml:space="preserve"> </w:t>
      </w:r>
      <w:r w:rsidR="00561EE2" w:rsidRPr="007E4040">
        <w:rPr>
          <w:rFonts w:ascii="Times New Roman" w:hAnsi="Times New Roman"/>
        </w:rPr>
        <w:t>la</w:t>
      </w:r>
      <w:r w:rsidR="00561EE2" w:rsidRPr="007E4040">
        <w:rPr>
          <w:rFonts w:ascii="Times New Roman" w:hAnsi="Times New Roman"/>
          <w:spacing w:val="42"/>
        </w:rPr>
        <w:t xml:space="preserve"> </w:t>
      </w:r>
      <w:r w:rsidR="00561EE2" w:rsidRPr="007E4040">
        <w:rPr>
          <w:rFonts w:ascii="Times New Roman" w:hAnsi="Times New Roman"/>
        </w:rPr>
        <w:t>responsabilité</w:t>
      </w:r>
      <w:r w:rsidR="00561EE2" w:rsidRPr="007E4040">
        <w:rPr>
          <w:rFonts w:ascii="Times New Roman" w:hAnsi="Times New Roman"/>
          <w:spacing w:val="39"/>
        </w:rPr>
        <w:t xml:space="preserve"> </w:t>
      </w:r>
      <w:r w:rsidR="00561EE2" w:rsidRPr="007E4040">
        <w:rPr>
          <w:rFonts w:ascii="Times New Roman" w:hAnsi="Times New Roman"/>
        </w:rPr>
        <w:t>directe</w:t>
      </w:r>
      <w:r w:rsidR="00561EE2" w:rsidRPr="007E4040">
        <w:rPr>
          <w:rFonts w:ascii="Times New Roman" w:hAnsi="Times New Roman"/>
          <w:spacing w:val="38"/>
        </w:rPr>
        <w:t xml:space="preserve"> </w:t>
      </w:r>
      <w:r w:rsidR="00561EE2" w:rsidRPr="007E4040">
        <w:rPr>
          <w:rFonts w:ascii="Times New Roman" w:hAnsi="Times New Roman"/>
        </w:rPr>
        <w:t>du</w:t>
      </w:r>
      <w:r w:rsidR="00561EE2" w:rsidRPr="007E4040">
        <w:rPr>
          <w:rFonts w:ascii="Times New Roman" w:hAnsi="Times New Roman"/>
          <w:spacing w:val="-52"/>
        </w:rPr>
        <w:t xml:space="preserve"> </w:t>
      </w:r>
      <w:r w:rsidRPr="007E4040">
        <w:rPr>
          <w:rFonts w:ascii="Times New Roman" w:hAnsi="Times New Roman"/>
          <w:spacing w:val="-52"/>
        </w:rPr>
        <w:t xml:space="preserve">     </w:t>
      </w:r>
      <w:r w:rsidR="00561EE2" w:rsidRPr="007E4040">
        <w:rPr>
          <w:rFonts w:ascii="Times New Roman" w:hAnsi="Times New Roman"/>
        </w:rPr>
        <w:t>Coordonnateur</w:t>
      </w:r>
      <w:r w:rsidR="00561EE2" w:rsidRPr="007E4040">
        <w:rPr>
          <w:rFonts w:ascii="Times New Roman" w:hAnsi="Times New Roman"/>
          <w:spacing w:val="-1"/>
        </w:rPr>
        <w:t xml:space="preserve"> </w:t>
      </w:r>
      <w:r w:rsidR="00561EE2" w:rsidRPr="007E4040">
        <w:rPr>
          <w:rFonts w:ascii="Times New Roman" w:hAnsi="Times New Roman"/>
        </w:rPr>
        <w:t>du</w:t>
      </w:r>
      <w:r w:rsidR="00561EE2" w:rsidRPr="007E4040">
        <w:rPr>
          <w:rFonts w:ascii="Times New Roman" w:hAnsi="Times New Roman"/>
          <w:spacing w:val="-3"/>
        </w:rPr>
        <w:t xml:space="preserve"> </w:t>
      </w:r>
      <w:r w:rsidR="00561EE2" w:rsidRPr="007E4040">
        <w:rPr>
          <w:rFonts w:ascii="Times New Roman" w:hAnsi="Times New Roman"/>
        </w:rPr>
        <w:t>projet, l’EGP est</w:t>
      </w:r>
      <w:r w:rsidR="00561EE2" w:rsidRPr="007E4040">
        <w:rPr>
          <w:rFonts w:ascii="Times New Roman" w:hAnsi="Times New Roman"/>
          <w:spacing w:val="1"/>
        </w:rPr>
        <w:t xml:space="preserve"> </w:t>
      </w:r>
      <w:r w:rsidR="00561EE2" w:rsidRPr="007E4040">
        <w:rPr>
          <w:rFonts w:ascii="Times New Roman" w:hAnsi="Times New Roman"/>
        </w:rPr>
        <w:t>chargé de :</w:t>
      </w:r>
    </w:p>
    <w:p w14:paraId="45930135" w14:textId="77777777" w:rsidR="00561EE2" w:rsidRPr="007E4040" w:rsidRDefault="00561EE2" w:rsidP="00561EE2">
      <w:pPr>
        <w:pStyle w:val="Paragraphedeliste"/>
        <w:widowControl w:val="0"/>
        <w:numPr>
          <w:ilvl w:val="2"/>
          <w:numId w:val="37"/>
        </w:numPr>
        <w:tabs>
          <w:tab w:val="left" w:pos="2417"/>
          <w:tab w:val="left" w:pos="2418"/>
        </w:tabs>
        <w:autoSpaceDE w:val="0"/>
        <w:autoSpaceDN w:val="0"/>
        <w:spacing w:before="1"/>
      </w:pPr>
      <w:r w:rsidRPr="007E4040">
        <w:rPr>
          <w:sz w:val="22"/>
        </w:rPr>
        <w:t>Apporter</w:t>
      </w:r>
      <w:r w:rsidRPr="007E4040">
        <w:rPr>
          <w:spacing w:val="-4"/>
          <w:sz w:val="22"/>
        </w:rPr>
        <w:t xml:space="preserve"> </w:t>
      </w:r>
      <w:r w:rsidRPr="007E4040">
        <w:rPr>
          <w:sz w:val="22"/>
        </w:rPr>
        <w:t>l’appui</w:t>
      </w:r>
      <w:r w:rsidRPr="007E4040">
        <w:rPr>
          <w:spacing w:val="-3"/>
          <w:sz w:val="22"/>
        </w:rPr>
        <w:t xml:space="preserve"> </w:t>
      </w:r>
      <w:r w:rsidRPr="007E4040">
        <w:rPr>
          <w:sz w:val="22"/>
        </w:rPr>
        <w:t>logistique</w:t>
      </w:r>
      <w:r w:rsidRPr="007E4040">
        <w:rPr>
          <w:spacing w:val="-3"/>
          <w:sz w:val="22"/>
        </w:rPr>
        <w:t xml:space="preserve"> </w:t>
      </w:r>
      <w:r w:rsidRPr="007E4040">
        <w:rPr>
          <w:sz w:val="22"/>
        </w:rPr>
        <w:t>aux</w:t>
      </w:r>
      <w:r w:rsidRPr="007E4040">
        <w:rPr>
          <w:spacing w:val="-1"/>
          <w:sz w:val="22"/>
        </w:rPr>
        <w:t xml:space="preserve"> </w:t>
      </w:r>
      <w:r w:rsidRPr="007E4040">
        <w:rPr>
          <w:sz w:val="22"/>
        </w:rPr>
        <w:t>évaluateurs</w:t>
      </w:r>
      <w:r w:rsidRPr="007E4040">
        <w:rPr>
          <w:spacing w:val="-1"/>
          <w:sz w:val="22"/>
        </w:rPr>
        <w:t xml:space="preserve"> </w:t>
      </w:r>
      <w:r w:rsidRPr="007E4040">
        <w:rPr>
          <w:sz w:val="22"/>
        </w:rPr>
        <w:t>;</w:t>
      </w:r>
    </w:p>
    <w:p w14:paraId="33A23582" w14:textId="77777777" w:rsidR="00561EE2" w:rsidRPr="007E4040" w:rsidRDefault="00561EE2" w:rsidP="00561EE2">
      <w:pPr>
        <w:pStyle w:val="Paragraphedeliste"/>
        <w:widowControl w:val="0"/>
        <w:numPr>
          <w:ilvl w:val="2"/>
          <w:numId w:val="37"/>
        </w:numPr>
        <w:tabs>
          <w:tab w:val="left" w:pos="2417"/>
          <w:tab w:val="left" w:pos="2418"/>
        </w:tabs>
        <w:autoSpaceDE w:val="0"/>
        <w:autoSpaceDN w:val="0"/>
        <w:spacing w:before="1" w:line="253" w:lineRule="exact"/>
      </w:pPr>
      <w:r w:rsidRPr="007E4040">
        <w:rPr>
          <w:sz w:val="22"/>
        </w:rPr>
        <w:t>Faciliter</w:t>
      </w:r>
      <w:r w:rsidRPr="007E4040">
        <w:rPr>
          <w:spacing w:val="-2"/>
          <w:sz w:val="22"/>
        </w:rPr>
        <w:t xml:space="preserve"> </w:t>
      </w:r>
      <w:r w:rsidRPr="007E4040">
        <w:rPr>
          <w:sz w:val="22"/>
        </w:rPr>
        <w:t>les</w:t>
      </w:r>
      <w:r w:rsidRPr="007E4040">
        <w:rPr>
          <w:spacing w:val="-2"/>
          <w:sz w:val="22"/>
        </w:rPr>
        <w:t xml:space="preserve"> </w:t>
      </w:r>
      <w:r w:rsidRPr="007E4040">
        <w:rPr>
          <w:sz w:val="22"/>
        </w:rPr>
        <w:t>différentes</w:t>
      </w:r>
      <w:r w:rsidRPr="007E4040">
        <w:rPr>
          <w:spacing w:val="-2"/>
          <w:sz w:val="22"/>
        </w:rPr>
        <w:t xml:space="preserve"> </w:t>
      </w:r>
      <w:r w:rsidRPr="007E4040">
        <w:rPr>
          <w:sz w:val="22"/>
        </w:rPr>
        <w:t>rencontres</w:t>
      </w:r>
      <w:r w:rsidRPr="007E4040">
        <w:rPr>
          <w:spacing w:val="-3"/>
          <w:sz w:val="22"/>
        </w:rPr>
        <w:t xml:space="preserve"> </w:t>
      </w:r>
      <w:r w:rsidRPr="007E4040">
        <w:rPr>
          <w:sz w:val="22"/>
        </w:rPr>
        <w:t>et</w:t>
      </w:r>
      <w:r w:rsidRPr="007E4040">
        <w:rPr>
          <w:spacing w:val="-4"/>
          <w:sz w:val="22"/>
        </w:rPr>
        <w:t xml:space="preserve"> </w:t>
      </w:r>
      <w:r w:rsidRPr="007E4040">
        <w:rPr>
          <w:sz w:val="22"/>
        </w:rPr>
        <w:t>contacts ;</w:t>
      </w:r>
    </w:p>
    <w:p w14:paraId="70EB7B3D" w14:textId="77777777" w:rsidR="00561EE2" w:rsidRPr="007E4040" w:rsidRDefault="00561EE2" w:rsidP="00561EE2">
      <w:pPr>
        <w:pStyle w:val="Paragraphedeliste"/>
        <w:widowControl w:val="0"/>
        <w:numPr>
          <w:ilvl w:val="2"/>
          <w:numId w:val="37"/>
        </w:numPr>
        <w:tabs>
          <w:tab w:val="left" w:pos="2417"/>
          <w:tab w:val="left" w:pos="2418"/>
        </w:tabs>
        <w:autoSpaceDE w:val="0"/>
        <w:autoSpaceDN w:val="0"/>
        <w:ind w:right="229"/>
      </w:pPr>
      <w:r w:rsidRPr="007E4040">
        <w:rPr>
          <w:sz w:val="22"/>
        </w:rPr>
        <w:t>Mettre</w:t>
      </w:r>
      <w:r w:rsidRPr="007E4040">
        <w:rPr>
          <w:spacing w:val="-2"/>
          <w:sz w:val="22"/>
        </w:rPr>
        <w:t xml:space="preserve"> </w:t>
      </w:r>
      <w:r w:rsidRPr="007E4040">
        <w:rPr>
          <w:sz w:val="22"/>
        </w:rPr>
        <w:t>à</w:t>
      </w:r>
      <w:r w:rsidRPr="007E4040">
        <w:rPr>
          <w:spacing w:val="-4"/>
          <w:sz w:val="22"/>
        </w:rPr>
        <w:t xml:space="preserve"> </w:t>
      </w:r>
      <w:r w:rsidRPr="007E4040">
        <w:rPr>
          <w:sz w:val="22"/>
        </w:rPr>
        <w:t>la</w:t>
      </w:r>
      <w:r w:rsidRPr="007E4040">
        <w:rPr>
          <w:spacing w:val="-4"/>
          <w:sz w:val="22"/>
        </w:rPr>
        <w:t xml:space="preserve"> </w:t>
      </w:r>
      <w:r w:rsidRPr="007E4040">
        <w:rPr>
          <w:sz w:val="22"/>
        </w:rPr>
        <w:t>disposition</w:t>
      </w:r>
      <w:r w:rsidRPr="007E4040">
        <w:rPr>
          <w:spacing w:val="-5"/>
          <w:sz w:val="22"/>
        </w:rPr>
        <w:t xml:space="preserve"> </w:t>
      </w:r>
      <w:r w:rsidRPr="007E4040">
        <w:rPr>
          <w:sz w:val="22"/>
        </w:rPr>
        <w:t>des</w:t>
      </w:r>
      <w:r w:rsidRPr="007E4040">
        <w:rPr>
          <w:spacing w:val="-6"/>
          <w:sz w:val="22"/>
        </w:rPr>
        <w:t xml:space="preserve"> </w:t>
      </w:r>
      <w:r w:rsidRPr="007E4040">
        <w:rPr>
          <w:sz w:val="22"/>
        </w:rPr>
        <w:t>évaluateurs</w:t>
      </w:r>
      <w:r w:rsidRPr="007E4040">
        <w:rPr>
          <w:spacing w:val="-2"/>
          <w:sz w:val="22"/>
        </w:rPr>
        <w:t xml:space="preserve"> </w:t>
      </w:r>
      <w:r w:rsidRPr="007E4040">
        <w:rPr>
          <w:sz w:val="22"/>
        </w:rPr>
        <w:t>toute</w:t>
      </w:r>
      <w:r w:rsidRPr="007E4040">
        <w:rPr>
          <w:spacing w:val="-2"/>
          <w:sz w:val="22"/>
        </w:rPr>
        <w:t xml:space="preserve"> </w:t>
      </w:r>
      <w:r w:rsidRPr="007E4040">
        <w:rPr>
          <w:sz w:val="22"/>
        </w:rPr>
        <w:t>information</w:t>
      </w:r>
      <w:r w:rsidRPr="007E4040">
        <w:rPr>
          <w:spacing w:val="-2"/>
          <w:sz w:val="22"/>
        </w:rPr>
        <w:t xml:space="preserve"> </w:t>
      </w:r>
      <w:r w:rsidRPr="007E4040">
        <w:rPr>
          <w:sz w:val="22"/>
        </w:rPr>
        <w:t>et</w:t>
      </w:r>
      <w:r w:rsidRPr="007E4040">
        <w:rPr>
          <w:spacing w:val="-3"/>
          <w:sz w:val="22"/>
        </w:rPr>
        <w:t xml:space="preserve"> </w:t>
      </w:r>
      <w:r w:rsidRPr="007E4040">
        <w:rPr>
          <w:sz w:val="22"/>
        </w:rPr>
        <w:t>documents</w:t>
      </w:r>
      <w:r w:rsidRPr="007E4040">
        <w:rPr>
          <w:spacing w:val="-2"/>
          <w:sz w:val="22"/>
        </w:rPr>
        <w:t xml:space="preserve"> </w:t>
      </w:r>
      <w:r w:rsidRPr="007E4040">
        <w:rPr>
          <w:sz w:val="22"/>
        </w:rPr>
        <w:t>sur</w:t>
      </w:r>
      <w:r w:rsidRPr="007E4040">
        <w:rPr>
          <w:spacing w:val="-2"/>
          <w:sz w:val="22"/>
        </w:rPr>
        <w:t xml:space="preserve"> </w:t>
      </w:r>
      <w:r w:rsidRPr="007E4040">
        <w:rPr>
          <w:sz w:val="22"/>
        </w:rPr>
        <w:t>demande</w:t>
      </w:r>
      <w:r w:rsidRPr="007E4040">
        <w:rPr>
          <w:spacing w:val="-2"/>
          <w:sz w:val="22"/>
        </w:rPr>
        <w:t xml:space="preserve"> </w:t>
      </w:r>
      <w:r w:rsidRPr="007E4040">
        <w:rPr>
          <w:sz w:val="22"/>
        </w:rPr>
        <w:t>dans</w:t>
      </w:r>
      <w:r w:rsidRPr="007E4040">
        <w:rPr>
          <w:spacing w:val="-52"/>
          <w:sz w:val="22"/>
        </w:rPr>
        <w:t xml:space="preserve"> </w:t>
      </w:r>
      <w:r w:rsidRPr="007E4040">
        <w:rPr>
          <w:sz w:val="22"/>
        </w:rPr>
        <w:lastRenderedPageBreak/>
        <w:t>le cadre</w:t>
      </w:r>
      <w:r w:rsidRPr="007E4040">
        <w:rPr>
          <w:spacing w:val="-2"/>
          <w:sz w:val="22"/>
        </w:rPr>
        <w:t xml:space="preserve"> </w:t>
      </w:r>
      <w:r w:rsidRPr="007E4040">
        <w:rPr>
          <w:sz w:val="22"/>
        </w:rPr>
        <w:t>de</w:t>
      </w:r>
      <w:r w:rsidRPr="007E4040">
        <w:rPr>
          <w:spacing w:val="-2"/>
          <w:sz w:val="22"/>
        </w:rPr>
        <w:t xml:space="preserve"> </w:t>
      </w:r>
      <w:r w:rsidRPr="007E4040">
        <w:rPr>
          <w:sz w:val="22"/>
        </w:rPr>
        <w:t>l’évaluation</w:t>
      </w:r>
      <w:r w:rsidRPr="007E4040">
        <w:rPr>
          <w:spacing w:val="-1"/>
          <w:sz w:val="22"/>
        </w:rPr>
        <w:t xml:space="preserve"> </w:t>
      </w:r>
      <w:r w:rsidRPr="007E4040">
        <w:rPr>
          <w:sz w:val="22"/>
        </w:rPr>
        <w:t>;</w:t>
      </w:r>
    </w:p>
    <w:p w14:paraId="14E3CA26" w14:textId="77777777" w:rsidR="00561EE2" w:rsidRPr="007E4040" w:rsidRDefault="00561EE2" w:rsidP="00561EE2">
      <w:pPr>
        <w:pStyle w:val="Paragraphedeliste"/>
        <w:widowControl w:val="0"/>
        <w:numPr>
          <w:ilvl w:val="2"/>
          <w:numId w:val="37"/>
        </w:numPr>
        <w:tabs>
          <w:tab w:val="left" w:pos="2417"/>
          <w:tab w:val="left" w:pos="2418"/>
        </w:tabs>
        <w:autoSpaceDE w:val="0"/>
        <w:autoSpaceDN w:val="0"/>
      </w:pPr>
      <w:r w:rsidRPr="007E4040">
        <w:rPr>
          <w:sz w:val="22"/>
        </w:rPr>
        <w:t>Assurer</w:t>
      </w:r>
      <w:r w:rsidRPr="007E4040">
        <w:rPr>
          <w:spacing w:val="-3"/>
          <w:sz w:val="22"/>
        </w:rPr>
        <w:t xml:space="preserve"> </w:t>
      </w:r>
      <w:r w:rsidRPr="007E4040">
        <w:rPr>
          <w:sz w:val="22"/>
        </w:rPr>
        <w:t>l’indépendance</w:t>
      </w:r>
      <w:r w:rsidRPr="007E4040">
        <w:rPr>
          <w:spacing w:val="-2"/>
          <w:sz w:val="22"/>
        </w:rPr>
        <w:t xml:space="preserve"> </w:t>
      </w:r>
      <w:r w:rsidRPr="007E4040">
        <w:rPr>
          <w:sz w:val="22"/>
        </w:rPr>
        <w:t>de</w:t>
      </w:r>
      <w:r w:rsidRPr="007E4040">
        <w:rPr>
          <w:spacing w:val="-4"/>
          <w:sz w:val="22"/>
        </w:rPr>
        <w:t xml:space="preserve"> </w:t>
      </w:r>
      <w:r w:rsidRPr="007E4040">
        <w:rPr>
          <w:sz w:val="22"/>
        </w:rPr>
        <w:t>l’évaluation.</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7"/>
        <w:gridCol w:w="2455"/>
      </w:tblGrid>
      <w:tr w:rsidR="00561EE2" w:rsidRPr="007E4040" w14:paraId="31C2BE74" w14:textId="77777777" w:rsidTr="00561EE2">
        <w:trPr>
          <w:trHeight w:val="8350"/>
        </w:trPr>
        <w:tc>
          <w:tcPr>
            <w:tcW w:w="10232" w:type="dxa"/>
            <w:gridSpan w:val="2"/>
          </w:tcPr>
          <w:p w14:paraId="774F4957" w14:textId="77777777" w:rsidR="00561EE2" w:rsidRPr="007E4040" w:rsidRDefault="00561EE2" w:rsidP="00561EE2">
            <w:pPr>
              <w:pStyle w:val="TableParagraph"/>
              <w:rPr>
                <w:sz w:val="24"/>
                <w:lang w:val="fr-FR"/>
              </w:rPr>
            </w:pPr>
          </w:p>
          <w:p w14:paraId="37BD7B7B" w14:textId="77777777" w:rsidR="00561EE2" w:rsidRPr="007E4040" w:rsidRDefault="00561EE2" w:rsidP="00561EE2">
            <w:pPr>
              <w:pStyle w:val="TableParagraph"/>
              <w:spacing w:before="10"/>
              <w:rPr>
                <w:sz w:val="19"/>
                <w:lang w:val="fr-FR"/>
              </w:rPr>
            </w:pPr>
          </w:p>
          <w:p w14:paraId="7B36E53D" w14:textId="1E8D8231" w:rsidR="00561EE2" w:rsidRPr="007E4040" w:rsidRDefault="00771EE3" w:rsidP="00771EE3">
            <w:pPr>
              <w:pStyle w:val="Titre1"/>
              <w:numPr>
                <w:ilvl w:val="0"/>
                <w:numId w:val="42"/>
              </w:numPr>
              <w:tabs>
                <w:tab w:val="clear" w:pos="426"/>
                <w:tab w:val="clear" w:pos="567"/>
                <w:tab w:val="clear" w:pos="1560"/>
                <w:tab w:val="clear" w:pos="2127"/>
                <w:tab w:val="clear" w:pos="2694"/>
                <w:tab w:val="left" w:pos="937"/>
                <w:tab w:val="left" w:pos="938"/>
              </w:tabs>
              <w:spacing w:before="1" w:line="240" w:lineRule="auto"/>
              <w:ind w:hanging="722"/>
              <w:rPr>
                <w:rFonts w:ascii="Times New Roman" w:hAnsi="Times New Roman" w:cs="Times New Roman"/>
                <w:lang w:val="fr-FR"/>
              </w:rPr>
            </w:pPr>
            <w:r w:rsidRPr="007E4040">
              <w:rPr>
                <w:rFonts w:ascii="Times New Roman" w:hAnsi="Times New Roman" w:cs="Times New Roman"/>
                <w:lang w:val="fr-FR"/>
              </w:rPr>
              <w:t>LES LIVRABLES DE L’EVALUATION</w:t>
            </w:r>
          </w:p>
          <w:p w14:paraId="040540E9" w14:textId="77777777" w:rsidR="00561EE2" w:rsidRPr="007E4040" w:rsidRDefault="00561EE2" w:rsidP="00561EE2">
            <w:pPr>
              <w:pStyle w:val="TableParagraph"/>
              <w:spacing w:before="1"/>
              <w:rPr>
                <w:lang w:val="fr-FR"/>
              </w:rPr>
            </w:pPr>
          </w:p>
          <w:p w14:paraId="5897E5E9" w14:textId="77777777" w:rsidR="00561EE2" w:rsidRPr="007E4040" w:rsidRDefault="00561EE2" w:rsidP="00561EE2">
            <w:pPr>
              <w:pStyle w:val="TableParagraph"/>
              <w:numPr>
                <w:ilvl w:val="1"/>
                <w:numId w:val="35"/>
              </w:numPr>
              <w:tabs>
                <w:tab w:val="left" w:pos="495"/>
              </w:tabs>
              <w:spacing w:line="252" w:lineRule="exact"/>
              <w:ind w:hanging="388"/>
              <w:jc w:val="both"/>
              <w:rPr>
                <w:b/>
                <w:lang w:val="fr-FR"/>
              </w:rPr>
            </w:pPr>
            <w:r w:rsidRPr="007E4040">
              <w:rPr>
                <w:b/>
                <w:lang w:val="fr-FR"/>
              </w:rPr>
              <w:t>Le</w:t>
            </w:r>
            <w:r w:rsidRPr="007E4040">
              <w:rPr>
                <w:b/>
                <w:spacing w:val="-2"/>
                <w:lang w:val="fr-FR"/>
              </w:rPr>
              <w:t xml:space="preserve"> </w:t>
            </w:r>
            <w:r w:rsidRPr="007E4040">
              <w:rPr>
                <w:b/>
                <w:lang w:val="fr-FR"/>
              </w:rPr>
              <w:t>rapport de cadrage</w:t>
            </w:r>
            <w:r w:rsidRPr="007E4040">
              <w:rPr>
                <w:b/>
                <w:spacing w:val="-1"/>
                <w:lang w:val="fr-FR"/>
              </w:rPr>
              <w:t xml:space="preserve"> </w:t>
            </w:r>
            <w:r w:rsidRPr="007E4040">
              <w:rPr>
                <w:b/>
                <w:lang w:val="fr-FR"/>
              </w:rPr>
              <w:t>et</w:t>
            </w:r>
            <w:r w:rsidRPr="007E4040">
              <w:rPr>
                <w:b/>
                <w:spacing w:val="-1"/>
                <w:lang w:val="fr-FR"/>
              </w:rPr>
              <w:t xml:space="preserve"> </w:t>
            </w:r>
            <w:r w:rsidRPr="007E4040">
              <w:rPr>
                <w:b/>
                <w:lang w:val="fr-FR"/>
              </w:rPr>
              <w:t>de démarrage</w:t>
            </w:r>
            <w:r w:rsidRPr="007E4040">
              <w:rPr>
                <w:b/>
                <w:spacing w:val="-3"/>
                <w:lang w:val="fr-FR"/>
              </w:rPr>
              <w:t xml:space="preserve"> </w:t>
            </w:r>
            <w:r w:rsidRPr="007E4040">
              <w:rPr>
                <w:b/>
                <w:lang w:val="fr-FR"/>
              </w:rPr>
              <w:t>:</w:t>
            </w:r>
          </w:p>
          <w:p w14:paraId="565C0F7C" w14:textId="77777777" w:rsidR="00561EE2" w:rsidRPr="007E4040" w:rsidRDefault="00561EE2" w:rsidP="00561EE2">
            <w:pPr>
              <w:pStyle w:val="TableParagraph"/>
              <w:ind w:left="107" w:right="93"/>
              <w:jc w:val="both"/>
              <w:rPr>
                <w:lang w:val="fr-FR"/>
              </w:rPr>
            </w:pPr>
            <w:r w:rsidRPr="007E4040">
              <w:rPr>
                <w:lang w:val="fr-FR"/>
              </w:rPr>
              <w:t>La mission débutera par une réunion de cadrage entre les consultants et le Groupe de référence, instance suprême</w:t>
            </w:r>
            <w:r w:rsidRPr="007E4040">
              <w:rPr>
                <w:spacing w:val="-52"/>
                <w:lang w:val="fr-FR"/>
              </w:rPr>
              <w:t xml:space="preserve"> </w:t>
            </w:r>
            <w:r w:rsidRPr="007E4040">
              <w:rPr>
                <w:lang w:val="fr-FR"/>
              </w:rPr>
              <w:t xml:space="preserve">de gouvernance de l’évaluation. Cette réunion permettra d’élaborer une compréhension commune des </w:t>
            </w:r>
            <w:proofErr w:type="spellStart"/>
            <w:r w:rsidRPr="007E4040">
              <w:rPr>
                <w:lang w:val="fr-FR"/>
              </w:rPr>
              <w:t>TdR</w:t>
            </w:r>
            <w:proofErr w:type="spellEnd"/>
            <w:r w:rsidRPr="007E4040">
              <w:rPr>
                <w:lang w:val="fr-FR"/>
              </w:rPr>
              <w:t>, de la</w:t>
            </w:r>
            <w:r w:rsidRPr="007E4040">
              <w:rPr>
                <w:spacing w:val="1"/>
                <w:lang w:val="fr-FR"/>
              </w:rPr>
              <w:t xml:space="preserve"> </w:t>
            </w:r>
            <w:r w:rsidRPr="007E4040">
              <w:rPr>
                <w:lang w:val="fr-FR"/>
              </w:rPr>
              <w:t>méthodologie et</w:t>
            </w:r>
            <w:r w:rsidRPr="007E4040">
              <w:rPr>
                <w:spacing w:val="1"/>
                <w:lang w:val="fr-FR"/>
              </w:rPr>
              <w:t xml:space="preserve"> </w:t>
            </w:r>
            <w:r w:rsidRPr="007E4040">
              <w:rPr>
                <w:lang w:val="fr-FR"/>
              </w:rPr>
              <w:t>des livrables de</w:t>
            </w:r>
            <w:r w:rsidRPr="007E4040">
              <w:rPr>
                <w:spacing w:val="-2"/>
                <w:lang w:val="fr-FR"/>
              </w:rPr>
              <w:t xml:space="preserve"> </w:t>
            </w:r>
            <w:r w:rsidRPr="007E4040">
              <w:rPr>
                <w:lang w:val="fr-FR"/>
              </w:rPr>
              <w:t>l’évaluation.</w:t>
            </w:r>
          </w:p>
          <w:p w14:paraId="24CADAD8" w14:textId="77777777" w:rsidR="00561EE2" w:rsidRPr="007E4040" w:rsidRDefault="00561EE2" w:rsidP="00561EE2">
            <w:pPr>
              <w:pStyle w:val="TableParagraph"/>
              <w:ind w:left="107" w:right="99"/>
              <w:jc w:val="both"/>
              <w:rPr>
                <w:lang w:val="fr-FR"/>
              </w:rPr>
            </w:pPr>
            <w:r w:rsidRPr="007E4040">
              <w:rPr>
                <w:lang w:val="fr-FR"/>
              </w:rPr>
              <w:t>Les consultants produiront à la suite de cette réunion, un rapport intégrant cette compréhension commune. Au</w:t>
            </w:r>
            <w:r w:rsidRPr="007E4040">
              <w:rPr>
                <w:spacing w:val="1"/>
                <w:lang w:val="fr-FR"/>
              </w:rPr>
              <w:t xml:space="preserve"> </w:t>
            </w:r>
            <w:r w:rsidRPr="007E4040">
              <w:rPr>
                <w:lang w:val="fr-FR"/>
              </w:rPr>
              <w:t>rapport sera annexé les outils de l’évaluation, notamment, les techniques d’échantillonnage, les outils de collecte</w:t>
            </w:r>
            <w:r w:rsidRPr="007E4040">
              <w:rPr>
                <w:spacing w:val="1"/>
                <w:lang w:val="fr-FR"/>
              </w:rPr>
              <w:t xml:space="preserve"> </w:t>
            </w:r>
            <w:r w:rsidRPr="007E4040">
              <w:rPr>
                <w:lang w:val="fr-FR"/>
              </w:rPr>
              <w:t>de données, l’unité d’enquête, l’unité d’analyse, un calendrier</w:t>
            </w:r>
            <w:r w:rsidRPr="007E4040">
              <w:rPr>
                <w:spacing w:val="1"/>
                <w:lang w:val="fr-FR"/>
              </w:rPr>
              <w:t xml:space="preserve"> </w:t>
            </w:r>
            <w:r w:rsidRPr="007E4040">
              <w:rPr>
                <w:lang w:val="fr-FR"/>
              </w:rPr>
              <w:t>décrivant les étapes de la mission et les activités</w:t>
            </w:r>
            <w:r w:rsidRPr="007E4040">
              <w:rPr>
                <w:spacing w:val="1"/>
                <w:lang w:val="fr-FR"/>
              </w:rPr>
              <w:t xml:space="preserve"> </w:t>
            </w:r>
            <w:proofErr w:type="spellStart"/>
            <w:r w:rsidRPr="007E4040">
              <w:rPr>
                <w:lang w:val="fr-FR"/>
              </w:rPr>
              <w:t>éfférentes</w:t>
            </w:r>
            <w:proofErr w:type="spellEnd"/>
            <w:r w:rsidRPr="007E4040">
              <w:rPr>
                <w:lang w:val="fr-FR"/>
              </w:rPr>
              <w:t>,</w:t>
            </w:r>
            <w:r w:rsidRPr="007E4040">
              <w:rPr>
                <w:spacing w:val="-1"/>
                <w:lang w:val="fr-FR"/>
              </w:rPr>
              <w:t xml:space="preserve"> </w:t>
            </w:r>
            <w:r w:rsidRPr="007E4040">
              <w:rPr>
                <w:lang w:val="fr-FR"/>
              </w:rPr>
              <w:t>la structure du</w:t>
            </w:r>
            <w:r w:rsidRPr="007E4040">
              <w:rPr>
                <w:spacing w:val="-2"/>
                <w:lang w:val="fr-FR"/>
              </w:rPr>
              <w:t xml:space="preserve"> </w:t>
            </w:r>
            <w:r w:rsidRPr="007E4040">
              <w:rPr>
                <w:lang w:val="fr-FR"/>
              </w:rPr>
              <w:t>rapport</w:t>
            </w:r>
            <w:r w:rsidRPr="007E4040">
              <w:rPr>
                <w:spacing w:val="1"/>
                <w:lang w:val="fr-FR"/>
              </w:rPr>
              <w:t xml:space="preserve"> </w:t>
            </w:r>
            <w:r w:rsidRPr="007E4040">
              <w:rPr>
                <w:lang w:val="fr-FR"/>
              </w:rPr>
              <w:t>provisoire/Final.</w:t>
            </w:r>
          </w:p>
          <w:p w14:paraId="153A5F4C" w14:textId="77777777" w:rsidR="00561EE2" w:rsidRPr="007E4040" w:rsidRDefault="00561EE2" w:rsidP="00561EE2">
            <w:pPr>
              <w:pStyle w:val="TableParagraph"/>
              <w:spacing w:before="11"/>
              <w:rPr>
                <w:sz w:val="21"/>
                <w:lang w:val="fr-FR"/>
              </w:rPr>
            </w:pPr>
          </w:p>
          <w:p w14:paraId="7B669D61" w14:textId="77777777" w:rsidR="00561EE2" w:rsidRPr="007E4040" w:rsidRDefault="00561EE2" w:rsidP="00561EE2">
            <w:pPr>
              <w:pStyle w:val="TableParagraph"/>
              <w:numPr>
                <w:ilvl w:val="1"/>
                <w:numId w:val="35"/>
              </w:numPr>
              <w:tabs>
                <w:tab w:val="left" w:pos="495"/>
              </w:tabs>
              <w:ind w:hanging="388"/>
              <w:rPr>
                <w:b/>
                <w:lang w:val="fr-FR"/>
              </w:rPr>
            </w:pPr>
            <w:r w:rsidRPr="007E4040">
              <w:rPr>
                <w:b/>
                <w:lang w:val="fr-FR"/>
              </w:rPr>
              <w:t>Le</w:t>
            </w:r>
            <w:r w:rsidRPr="007E4040">
              <w:rPr>
                <w:b/>
                <w:spacing w:val="-1"/>
                <w:lang w:val="fr-FR"/>
              </w:rPr>
              <w:t xml:space="preserve"> </w:t>
            </w:r>
            <w:r w:rsidRPr="007E4040">
              <w:rPr>
                <w:b/>
                <w:lang w:val="fr-FR"/>
              </w:rPr>
              <w:t>rapport</w:t>
            </w:r>
            <w:r w:rsidRPr="007E4040">
              <w:rPr>
                <w:b/>
                <w:spacing w:val="-3"/>
                <w:lang w:val="fr-FR"/>
              </w:rPr>
              <w:t xml:space="preserve"> </w:t>
            </w:r>
            <w:r w:rsidRPr="007E4040">
              <w:rPr>
                <w:b/>
                <w:lang w:val="fr-FR"/>
              </w:rPr>
              <w:t>intermédiaire</w:t>
            </w:r>
            <w:r w:rsidRPr="007E4040">
              <w:rPr>
                <w:b/>
                <w:spacing w:val="-1"/>
                <w:lang w:val="fr-FR"/>
              </w:rPr>
              <w:t xml:space="preserve"> </w:t>
            </w:r>
            <w:r w:rsidRPr="007E4040">
              <w:rPr>
                <w:b/>
                <w:lang w:val="fr-FR"/>
              </w:rPr>
              <w:t>:</w:t>
            </w:r>
          </w:p>
          <w:p w14:paraId="2AB089FA" w14:textId="77777777" w:rsidR="00561EE2" w:rsidRPr="007E4040" w:rsidRDefault="00561EE2" w:rsidP="00561EE2">
            <w:pPr>
              <w:pStyle w:val="TableParagraph"/>
              <w:rPr>
                <w:lang w:val="fr-FR"/>
              </w:rPr>
            </w:pPr>
          </w:p>
          <w:p w14:paraId="51A9F97C" w14:textId="77777777" w:rsidR="00561EE2" w:rsidRPr="007E4040" w:rsidRDefault="00561EE2" w:rsidP="00561EE2">
            <w:pPr>
              <w:pStyle w:val="TableParagraph"/>
              <w:ind w:left="107" w:right="92"/>
              <w:jc w:val="both"/>
              <w:rPr>
                <w:lang w:val="fr-FR"/>
              </w:rPr>
            </w:pPr>
            <w:r w:rsidRPr="007E4040">
              <w:rPr>
                <w:lang w:val="fr-FR"/>
              </w:rPr>
              <w:t xml:space="preserve">Le Rapport </w:t>
            </w:r>
            <w:proofErr w:type="spellStart"/>
            <w:r w:rsidRPr="007E4040">
              <w:rPr>
                <w:lang w:val="fr-FR"/>
              </w:rPr>
              <w:t>intermédiare</w:t>
            </w:r>
            <w:proofErr w:type="spellEnd"/>
            <w:r w:rsidRPr="007E4040">
              <w:rPr>
                <w:lang w:val="fr-FR"/>
              </w:rPr>
              <w:t xml:space="preserve"> présentera les premiers constats (</w:t>
            </w:r>
            <w:proofErr w:type="spellStart"/>
            <w:r w:rsidRPr="007E4040">
              <w:rPr>
                <w:lang w:val="fr-FR"/>
              </w:rPr>
              <w:t>findings</w:t>
            </w:r>
            <w:proofErr w:type="spellEnd"/>
            <w:r w:rsidRPr="007E4040">
              <w:rPr>
                <w:lang w:val="fr-FR"/>
              </w:rPr>
              <w:t>) de l’évaluation et les premières tendances de</w:t>
            </w:r>
            <w:r w:rsidRPr="007E4040">
              <w:rPr>
                <w:spacing w:val="1"/>
                <w:lang w:val="fr-FR"/>
              </w:rPr>
              <w:t xml:space="preserve"> </w:t>
            </w:r>
            <w:r w:rsidRPr="007E4040">
              <w:rPr>
                <w:lang w:val="fr-FR"/>
              </w:rPr>
              <w:t>l’évaluation sur chacun des paramètres de l’évaluation(voir ci-dessus). Il sera soumis au Groupe de référence qui</w:t>
            </w:r>
            <w:r w:rsidRPr="007E4040">
              <w:rPr>
                <w:spacing w:val="1"/>
                <w:lang w:val="fr-FR"/>
              </w:rPr>
              <w:t xml:space="preserve"> </w:t>
            </w:r>
            <w:r w:rsidRPr="007E4040">
              <w:rPr>
                <w:lang w:val="fr-FR"/>
              </w:rPr>
              <w:t xml:space="preserve">se réunira pour la circonstance et se </w:t>
            </w:r>
            <w:proofErr w:type="spellStart"/>
            <w:r w:rsidRPr="007E4040">
              <w:rPr>
                <w:lang w:val="fr-FR"/>
              </w:rPr>
              <w:t>pro,noncera</w:t>
            </w:r>
            <w:proofErr w:type="spellEnd"/>
            <w:r w:rsidRPr="007E4040">
              <w:rPr>
                <w:lang w:val="fr-FR"/>
              </w:rPr>
              <w:t xml:space="preserve"> sur le rapport et son contenu, fera des observations et au besoin</w:t>
            </w:r>
            <w:r w:rsidRPr="007E4040">
              <w:rPr>
                <w:spacing w:val="1"/>
                <w:lang w:val="fr-FR"/>
              </w:rPr>
              <w:t xml:space="preserve"> </w:t>
            </w:r>
            <w:r w:rsidRPr="007E4040">
              <w:rPr>
                <w:lang w:val="fr-FR"/>
              </w:rPr>
              <w:t>des</w:t>
            </w:r>
            <w:r w:rsidRPr="007E4040">
              <w:rPr>
                <w:spacing w:val="-1"/>
                <w:lang w:val="fr-FR"/>
              </w:rPr>
              <w:t xml:space="preserve"> </w:t>
            </w:r>
            <w:r w:rsidRPr="007E4040">
              <w:rPr>
                <w:lang w:val="fr-FR"/>
              </w:rPr>
              <w:t>orientations.</w:t>
            </w:r>
          </w:p>
          <w:p w14:paraId="00D4F6B2" w14:textId="77777777" w:rsidR="00561EE2" w:rsidRPr="007E4040" w:rsidRDefault="00561EE2" w:rsidP="00561EE2">
            <w:pPr>
              <w:pStyle w:val="TableParagraph"/>
              <w:rPr>
                <w:lang w:val="fr-FR"/>
              </w:rPr>
            </w:pPr>
          </w:p>
          <w:p w14:paraId="0508CCAE" w14:textId="77777777" w:rsidR="00561EE2" w:rsidRPr="007E4040" w:rsidRDefault="00561EE2" w:rsidP="00561EE2">
            <w:pPr>
              <w:pStyle w:val="TableParagraph"/>
              <w:numPr>
                <w:ilvl w:val="1"/>
                <w:numId w:val="35"/>
              </w:numPr>
              <w:tabs>
                <w:tab w:val="left" w:pos="495"/>
              </w:tabs>
              <w:ind w:hanging="388"/>
              <w:rPr>
                <w:b/>
                <w:lang w:val="fr-FR"/>
              </w:rPr>
            </w:pPr>
            <w:r w:rsidRPr="007E4040">
              <w:rPr>
                <w:b/>
                <w:lang w:val="fr-FR"/>
              </w:rPr>
              <w:t>Le</w:t>
            </w:r>
            <w:r w:rsidRPr="007E4040">
              <w:rPr>
                <w:b/>
                <w:spacing w:val="-1"/>
                <w:lang w:val="fr-FR"/>
              </w:rPr>
              <w:t xml:space="preserve"> </w:t>
            </w:r>
            <w:r w:rsidRPr="007E4040">
              <w:rPr>
                <w:b/>
                <w:lang w:val="fr-FR"/>
              </w:rPr>
              <w:t>rapport</w:t>
            </w:r>
            <w:r w:rsidRPr="007E4040">
              <w:rPr>
                <w:b/>
                <w:spacing w:val="-2"/>
                <w:lang w:val="fr-FR"/>
              </w:rPr>
              <w:t xml:space="preserve"> </w:t>
            </w:r>
            <w:r w:rsidRPr="007E4040">
              <w:rPr>
                <w:b/>
                <w:lang w:val="fr-FR"/>
              </w:rPr>
              <w:t>final</w:t>
            </w:r>
            <w:r w:rsidRPr="007E4040">
              <w:rPr>
                <w:b/>
                <w:spacing w:val="-3"/>
                <w:lang w:val="fr-FR"/>
              </w:rPr>
              <w:t xml:space="preserve"> </w:t>
            </w:r>
            <w:r w:rsidRPr="007E4040">
              <w:rPr>
                <w:b/>
                <w:lang w:val="fr-FR"/>
              </w:rPr>
              <w:t>:</w:t>
            </w:r>
          </w:p>
          <w:p w14:paraId="3DA0E3AA" w14:textId="77777777" w:rsidR="00561EE2" w:rsidRPr="007E4040" w:rsidRDefault="00561EE2" w:rsidP="00561EE2">
            <w:pPr>
              <w:pStyle w:val="TableParagraph"/>
              <w:rPr>
                <w:lang w:val="fr-FR"/>
              </w:rPr>
            </w:pPr>
          </w:p>
          <w:p w14:paraId="604AB56C" w14:textId="77777777" w:rsidR="00561EE2" w:rsidRPr="007E4040" w:rsidRDefault="00561EE2" w:rsidP="00561EE2">
            <w:pPr>
              <w:pStyle w:val="TableParagraph"/>
              <w:spacing w:before="1"/>
              <w:ind w:left="107" w:right="104"/>
              <w:jc w:val="both"/>
              <w:rPr>
                <w:lang w:val="fr-FR"/>
              </w:rPr>
            </w:pPr>
            <w:r w:rsidRPr="007E4040">
              <w:rPr>
                <w:lang w:val="fr-FR"/>
              </w:rPr>
              <w:t>Les évaluateurs devront intégrer</w:t>
            </w:r>
            <w:r w:rsidRPr="007E4040">
              <w:rPr>
                <w:spacing w:val="1"/>
                <w:lang w:val="fr-FR"/>
              </w:rPr>
              <w:t xml:space="preserve"> </w:t>
            </w:r>
            <w:r w:rsidRPr="007E4040">
              <w:rPr>
                <w:lang w:val="fr-FR"/>
              </w:rPr>
              <w:t>dans le rapport final les observations et commentaires formulés dans</w:t>
            </w:r>
            <w:r w:rsidRPr="007E4040">
              <w:rPr>
                <w:spacing w:val="1"/>
                <w:lang w:val="fr-FR"/>
              </w:rPr>
              <w:t xml:space="preserve"> </w:t>
            </w:r>
            <w:r w:rsidRPr="007E4040">
              <w:rPr>
                <w:lang w:val="fr-FR"/>
              </w:rPr>
              <w:t>le rapport</w:t>
            </w:r>
            <w:r w:rsidRPr="007E4040">
              <w:rPr>
                <w:spacing w:val="1"/>
                <w:lang w:val="fr-FR"/>
              </w:rPr>
              <w:t xml:space="preserve"> </w:t>
            </w:r>
            <w:r w:rsidRPr="007E4040">
              <w:rPr>
                <w:lang w:val="fr-FR"/>
              </w:rPr>
              <w:t>intermédiaire.</w:t>
            </w:r>
          </w:p>
          <w:p w14:paraId="2D1EE7D2" w14:textId="77777777" w:rsidR="00561EE2" w:rsidRPr="007E4040" w:rsidRDefault="00561EE2" w:rsidP="00561EE2">
            <w:pPr>
              <w:pStyle w:val="TableParagraph"/>
              <w:spacing w:before="10"/>
              <w:rPr>
                <w:sz w:val="21"/>
                <w:lang w:val="fr-FR"/>
              </w:rPr>
            </w:pPr>
          </w:p>
          <w:p w14:paraId="15B0393C" w14:textId="77777777" w:rsidR="00561EE2" w:rsidRPr="007E4040" w:rsidRDefault="00561EE2" w:rsidP="00561EE2">
            <w:pPr>
              <w:pStyle w:val="TableParagraph"/>
              <w:numPr>
                <w:ilvl w:val="1"/>
                <w:numId w:val="35"/>
              </w:numPr>
              <w:tabs>
                <w:tab w:val="left" w:pos="495"/>
              </w:tabs>
              <w:spacing w:before="1"/>
              <w:ind w:hanging="388"/>
              <w:rPr>
                <w:b/>
                <w:lang w:val="fr-FR"/>
              </w:rPr>
            </w:pPr>
            <w:r w:rsidRPr="007E4040">
              <w:rPr>
                <w:b/>
                <w:lang w:val="fr-FR"/>
              </w:rPr>
              <w:t>Format</w:t>
            </w:r>
            <w:r w:rsidRPr="007E4040">
              <w:rPr>
                <w:b/>
                <w:spacing w:val="-2"/>
                <w:lang w:val="fr-FR"/>
              </w:rPr>
              <w:t xml:space="preserve"> </w:t>
            </w:r>
            <w:r w:rsidRPr="007E4040">
              <w:rPr>
                <w:b/>
                <w:lang w:val="fr-FR"/>
              </w:rPr>
              <w:t>de</w:t>
            </w:r>
            <w:r w:rsidRPr="007E4040">
              <w:rPr>
                <w:b/>
                <w:spacing w:val="-1"/>
                <w:lang w:val="fr-FR"/>
              </w:rPr>
              <w:t xml:space="preserve"> </w:t>
            </w:r>
            <w:r w:rsidRPr="007E4040">
              <w:rPr>
                <w:b/>
                <w:lang w:val="fr-FR"/>
              </w:rPr>
              <w:t>présentation</w:t>
            </w:r>
            <w:r w:rsidRPr="007E4040">
              <w:rPr>
                <w:b/>
                <w:spacing w:val="-2"/>
                <w:lang w:val="fr-FR"/>
              </w:rPr>
              <w:t xml:space="preserve"> </w:t>
            </w:r>
            <w:r w:rsidRPr="007E4040">
              <w:rPr>
                <w:b/>
                <w:lang w:val="fr-FR"/>
              </w:rPr>
              <w:t>des</w:t>
            </w:r>
            <w:r w:rsidRPr="007E4040">
              <w:rPr>
                <w:b/>
                <w:spacing w:val="-3"/>
                <w:lang w:val="fr-FR"/>
              </w:rPr>
              <w:t xml:space="preserve"> </w:t>
            </w:r>
            <w:r w:rsidRPr="007E4040">
              <w:rPr>
                <w:b/>
                <w:lang w:val="fr-FR"/>
              </w:rPr>
              <w:t>livrables</w:t>
            </w:r>
            <w:r w:rsidRPr="007E4040">
              <w:rPr>
                <w:b/>
                <w:spacing w:val="1"/>
                <w:lang w:val="fr-FR"/>
              </w:rPr>
              <w:t xml:space="preserve"> </w:t>
            </w:r>
            <w:r w:rsidRPr="007E4040">
              <w:rPr>
                <w:b/>
                <w:lang w:val="fr-FR"/>
              </w:rPr>
              <w:t>:</w:t>
            </w:r>
          </w:p>
          <w:p w14:paraId="24907363" w14:textId="77777777" w:rsidR="00561EE2" w:rsidRPr="007E4040" w:rsidRDefault="00561EE2" w:rsidP="00561EE2">
            <w:pPr>
              <w:pStyle w:val="TableParagraph"/>
              <w:spacing w:before="1"/>
              <w:ind w:left="107"/>
              <w:rPr>
                <w:lang w:val="fr-FR"/>
              </w:rPr>
            </w:pPr>
            <w:r w:rsidRPr="007E4040">
              <w:rPr>
                <w:lang w:val="fr-FR"/>
              </w:rPr>
              <w:t xml:space="preserve">Chaque livrable sera soumis en deux formats : une version électronique </w:t>
            </w:r>
            <w:proofErr w:type="spellStart"/>
            <w:r w:rsidRPr="007E4040">
              <w:rPr>
                <w:lang w:val="fr-FR"/>
              </w:rPr>
              <w:t>word</w:t>
            </w:r>
            <w:proofErr w:type="spellEnd"/>
            <w:r w:rsidRPr="007E4040">
              <w:rPr>
                <w:lang w:val="fr-FR"/>
              </w:rPr>
              <w:t xml:space="preserve"> ou équivalent, et une version papier</w:t>
            </w:r>
            <w:r w:rsidRPr="007E4040">
              <w:rPr>
                <w:spacing w:val="-52"/>
                <w:lang w:val="fr-FR"/>
              </w:rPr>
              <w:t xml:space="preserve"> </w:t>
            </w:r>
            <w:r w:rsidRPr="007E4040">
              <w:rPr>
                <w:lang w:val="fr-FR"/>
              </w:rPr>
              <w:t>en</w:t>
            </w:r>
            <w:r w:rsidRPr="007E4040">
              <w:rPr>
                <w:spacing w:val="-1"/>
                <w:lang w:val="fr-FR"/>
              </w:rPr>
              <w:t xml:space="preserve"> </w:t>
            </w:r>
            <w:r w:rsidRPr="007E4040">
              <w:rPr>
                <w:lang w:val="fr-FR"/>
              </w:rPr>
              <w:t>3 exemplaires.</w:t>
            </w:r>
          </w:p>
          <w:p w14:paraId="54A76678" w14:textId="77777777" w:rsidR="00561EE2" w:rsidRPr="007E4040" w:rsidRDefault="00561EE2" w:rsidP="00561EE2">
            <w:pPr>
              <w:pStyle w:val="TableParagraph"/>
              <w:spacing w:before="1"/>
              <w:ind w:left="107"/>
              <w:rPr>
                <w:lang w:val="fr-FR"/>
              </w:rPr>
            </w:pPr>
            <w:r w:rsidRPr="007E4040">
              <w:rPr>
                <w:lang w:val="fr-FR"/>
              </w:rPr>
              <w:t>Il sera soumis à l’</w:t>
            </w:r>
            <w:proofErr w:type="spellStart"/>
            <w:r w:rsidRPr="007E4040">
              <w:rPr>
                <w:lang w:val="fr-FR"/>
              </w:rPr>
              <w:t>Equipe</w:t>
            </w:r>
            <w:proofErr w:type="spellEnd"/>
            <w:r w:rsidRPr="007E4040">
              <w:rPr>
                <w:lang w:val="fr-FR"/>
              </w:rPr>
              <w:t xml:space="preserve"> de Gestion du projet qui en </w:t>
            </w:r>
            <w:proofErr w:type="spellStart"/>
            <w:r w:rsidRPr="007E4040">
              <w:rPr>
                <w:lang w:val="fr-FR"/>
              </w:rPr>
              <w:t>assuera</w:t>
            </w:r>
            <w:proofErr w:type="spellEnd"/>
            <w:r w:rsidRPr="007E4040">
              <w:rPr>
                <w:lang w:val="fr-FR"/>
              </w:rPr>
              <w:t xml:space="preserve"> la distribution aux membres du Groupe de référence</w:t>
            </w:r>
            <w:r w:rsidRPr="007E4040">
              <w:rPr>
                <w:spacing w:val="-52"/>
                <w:lang w:val="fr-FR"/>
              </w:rPr>
              <w:t xml:space="preserve"> </w:t>
            </w:r>
            <w:r w:rsidRPr="007E4040">
              <w:rPr>
                <w:lang w:val="fr-FR"/>
              </w:rPr>
              <w:t>le cas échéant.</w:t>
            </w:r>
          </w:p>
          <w:p w14:paraId="3512EAB4" w14:textId="77777777" w:rsidR="00561EE2" w:rsidRPr="007E4040" w:rsidRDefault="00561EE2" w:rsidP="00561EE2">
            <w:pPr>
              <w:pStyle w:val="TableParagraph"/>
              <w:ind w:left="107"/>
              <w:rPr>
                <w:lang w:val="fr-FR"/>
              </w:rPr>
            </w:pPr>
            <w:r w:rsidRPr="007E4040">
              <w:rPr>
                <w:lang w:val="fr-FR"/>
              </w:rPr>
              <w:t>Les</w:t>
            </w:r>
            <w:r w:rsidRPr="007E4040">
              <w:rPr>
                <w:spacing w:val="11"/>
                <w:lang w:val="fr-FR"/>
              </w:rPr>
              <w:t xml:space="preserve"> </w:t>
            </w:r>
            <w:r w:rsidRPr="007E4040">
              <w:rPr>
                <w:lang w:val="fr-FR"/>
              </w:rPr>
              <w:t>présentations</w:t>
            </w:r>
            <w:r w:rsidRPr="007E4040">
              <w:rPr>
                <w:spacing w:val="11"/>
                <w:lang w:val="fr-FR"/>
              </w:rPr>
              <w:t xml:space="preserve"> </w:t>
            </w:r>
            <w:r w:rsidRPr="007E4040">
              <w:rPr>
                <w:lang w:val="fr-FR"/>
              </w:rPr>
              <w:t>lors</w:t>
            </w:r>
            <w:r w:rsidRPr="007E4040">
              <w:rPr>
                <w:spacing w:val="11"/>
                <w:lang w:val="fr-FR"/>
              </w:rPr>
              <w:t xml:space="preserve"> </w:t>
            </w:r>
            <w:r w:rsidRPr="007E4040">
              <w:rPr>
                <w:lang w:val="fr-FR"/>
              </w:rPr>
              <w:t>des</w:t>
            </w:r>
            <w:r w:rsidRPr="007E4040">
              <w:rPr>
                <w:spacing w:val="11"/>
                <w:lang w:val="fr-FR"/>
              </w:rPr>
              <w:t xml:space="preserve"> </w:t>
            </w:r>
            <w:r w:rsidRPr="007E4040">
              <w:rPr>
                <w:lang w:val="fr-FR"/>
              </w:rPr>
              <w:t>réunions</w:t>
            </w:r>
            <w:r w:rsidRPr="007E4040">
              <w:rPr>
                <w:spacing w:val="11"/>
                <w:lang w:val="fr-FR"/>
              </w:rPr>
              <w:t xml:space="preserve"> </w:t>
            </w:r>
            <w:r w:rsidRPr="007E4040">
              <w:rPr>
                <w:lang w:val="fr-FR"/>
              </w:rPr>
              <w:t>se</w:t>
            </w:r>
            <w:r w:rsidRPr="007E4040">
              <w:rPr>
                <w:spacing w:val="10"/>
                <w:lang w:val="fr-FR"/>
              </w:rPr>
              <w:t xml:space="preserve"> </w:t>
            </w:r>
            <w:r w:rsidRPr="007E4040">
              <w:rPr>
                <w:lang w:val="fr-FR"/>
              </w:rPr>
              <w:t>feront</w:t>
            </w:r>
            <w:r w:rsidRPr="007E4040">
              <w:rPr>
                <w:spacing w:val="11"/>
                <w:lang w:val="fr-FR"/>
              </w:rPr>
              <w:t xml:space="preserve"> </w:t>
            </w:r>
            <w:r w:rsidRPr="007E4040">
              <w:rPr>
                <w:lang w:val="fr-FR"/>
              </w:rPr>
              <w:t>à</w:t>
            </w:r>
            <w:r w:rsidRPr="007E4040">
              <w:rPr>
                <w:spacing w:val="14"/>
                <w:lang w:val="fr-FR"/>
              </w:rPr>
              <w:t xml:space="preserve"> </w:t>
            </w:r>
            <w:r w:rsidRPr="007E4040">
              <w:rPr>
                <w:lang w:val="fr-FR"/>
              </w:rPr>
              <w:t>l’aide</w:t>
            </w:r>
            <w:r w:rsidRPr="007E4040">
              <w:rPr>
                <w:spacing w:val="11"/>
                <w:lang w:val="fr-FR"/>
              </w:rPr>
              <w:t xml:space="preserve"> </w:t>
            </w:r>
            <w:r w:rsidRPr="007E4040">
              <w:rPr>
                <w:lang w:val="fr-FR"/>
              </w:rPr>
              <w:t>de</w:t>
            </w:r>
            <w:r w:rsidRPr="007E4040">
              <w:rPr>
                <w:spacing w:val="11"/>
                <w:lang w:val="fr-FR"/>
              </w:rPr>
              <w:t xml:space="preserve"> </w:t>
            </w:r>
            <w:r w:rsidRPr="007E4040">
              <w:rPr>
                <w:lang w:val="fr-FR"/>
              </w:rPr>
              <w:t>l’outil</w:t>
            </w:r>
            <w:r w:rsidRPr="007E4040">
              <w:rPr>
                <w:spacing w:val="11"/>
                <w:lang w:val="fr-FR"/>
              </w:rPr>
              <w:t xml:space="preserve"> </w:t>
            </w:r>
            <w:r w:rsidRPr="007E4040">
              <w:rPr>
                <w:lang w:val="fr-FR"/>
              </w:rPr>
              <w:t>power</w:t>
            </w:r>
            <w:r w:rsidRPr="007E4040">
              <w:rPr>
                <w:spacing w:val="11"/>
                <w:lang w:val="fr-FR"/>
              </w:rPr>
              <w:t xml:space="preserve"> </w:t>
            </w:r>
            <w:r w:rsidRPr="007E4040">
              <w:rPr>
                <w:lang w:val="fr-FR"/>
              </w:rPr>
              <w:t>point</w:t>
            </w:r>
            <w:r w:rsidRPr="007E4040">
              <w:rPr>
                <w:spacing w:val="12"/>
                <w:lang w:val="fr-FR"/>
              </w:rPr>
              <w:t xml:space="preserve"> </w:t>
            </w:r>
            <w:r w:rsidRPr="007E4040">
              <w:rPr>
                <w:lang w:val="fr-FR"/>
              </w:rPr>
              <w:t>ou</w:t>
            </w:r>
            <w:r w:rsidRPr="007E4040">
              <w:rPr>
                <w:spacing w:val="10"/>
                <w:lang w:val="fr-FR"/>
              </w:rPr>
              <w:t xml:space="preserve"> </w:t>
            </w:r>
            <w:r w:rsidRPr="007E4040">
              <w:rPr>
                <w:lang w:val="fr-FR"/>
              </w:rPr>
              <w:t xml:space="preserve">« </w:t>
            </w:r>
            <w:proofErr w:type="spellStart"/>
            <w:r w:rsidRPr="007E4040">
              <w:rPr>
                <w:lang w:val="fr-FR"/>
              </w:rPr>
              <w:t>Keynotes</w:t>
            </w:r>
            <w:proofErr w:type="spellEnd"/>
            <w:r w:rsidRPr="007E4040">
              <w:rPr>
                <w:lang w:val="fr-FR"/>
              </w:rPr>
              <w:t xml:space="preserve"> »</w:t>
            </w:r>
            <w:r w:rsidRPr="007E4040">
              <w:rPr>
                <w:spacing w:val="12"/>
                <w:lang w:val="fr-FR"/>
              </w:rPr>
              <w:t xml:space="preserve"> </w:t>
            </w:r>
            <w:r w:rsidRPr="007E4040">
              <w:rPr>
                <w:lang w:val="fr-FR"/>
              </w:rPr>
              <w:t>(Apple)</w:t>
            </w:r>
            <w:r w:rsidRPr="007E4040">
              <w:rPr>
                <w:spacing w:val="11"/>
                <w:lang w:val="fr-FR"/>
              </w:rPr>
              <w:t xml:space="preserve"> </w:t>
            </w:r>
            <w:r w:rsidRPr="007E4040">
              <w:rPr>
                <w:lang w:val="fr-FR"/>
              </w:rPr>
              <w:t>sur</w:t>
            </w:r>
            <w:r w:rsidRPr="007E4040">
              <w:rPr>
                <w:spacing w:val="9"/>
                <w:lang w:val="fr-FR"/>
              </w:rPr>
              <w:t xml:space="preserve"> </w:t>
            </w:r>
            <w:r w:rsidRPr="007E4040">
              <w:rPr>
                <w:lang w:val="fr-FR"/>
              </w:rPr>
              <w:t>la</w:t>
            </w:r>
            <w:r w:rsidRPr="007E4040">
              <w:rPr>
                <w:spacing w:val="8"/>
                <w:lang w:val="fr-FR"/>
              </w:rPr>
              <w:t xml:space="preserve"> </w:t>
            </w:r>
            <w:r w:rsidRPr="007E4040">
              <w:rPr>
                <w:lang w:val="fr-FR"/>
              </w:rPr>
              <w:t>base</w:t>
            </w:r>
            <w:r w:rsidRPr="007E4040">
              <w:rPr>
                <w:spacing w:val="-52"/>
                <w:lang w:val="fr-FR"/>
              </w:rPr>
              <w:t xml:space="preserve"> </w:t>
            </w:r>
            <w:r w:rsidRPr="007E4040">
              <w:rPr>
                <w:lang w:val="fr-FR"/>
              </w:rPr>
              <w:t>des versions</w:t>
            </w:r>
          </w:p>
        </w:tc>
      </w:tr>
      <w:tr w:rsidR="00561EE2" w:rsidRPr="007E4040" w14:paraId="09A1C871" w14:textId="77777777" w:rsidTr="00561EE2">
        <w:trPr>
          <w:trHeight w:val="709"/>
        </w:trPr>
        <w:tc>
          <w:tcPr>
            <w:tcW w:w="10232" w:type="dxa"/>
            <w:gridSpan w:val="2"/>
            <w:shd w:val="clear" w:color="auto" w:fill="DFDFDF"/>
          </w:tcPr>
          <w:p w14:paraId="1711316C" w14:textId="77777777" w:rsidR="00561EE2" w:rsidRPr="007E4040" w:rsidRDefault="00561EE2" w:rsidP="00561EE2">
            <w:pPr>
              <w:pStyle w:val="TableParagraph"/>
              <w:tabs>
                <w:tab w:val="left" w:pos="780"/>
              </w:tabs>
              <w:spacing w:before="121"/>
              <w:ind w:left="59"/>
              <w:rPr>
                <w:b/>
                <w:lang w:val="fr-FR"/>
              </w:rPr>
            </w:pPr>
            <w:r w:rsidRPr="007E4040">
              <w:rPr>
                <w:b/>
                <w:lang w:val="fr-FR"/>
              </w:rPr>
              <w:t>VII.</w:t>
            </w:r>
            <w:r w:rsidRPr="007E4040">
              <w:rPr>
                <w:b/>
                <w:lang w:val="fr-FR"/>
              </w:rPr>
              <w:tab/>
              <w:t>RESULTATS</w:t>
            </w:r>
            <w:r w:rsidRPr="007E4040">
              <w:rPr>
                <w:b/>
                <w:spacing w:val="-3"/>
                <w:lang w:val="fr-FR"/>
              </w:rPr>
              <w:t xml:space="preserve"> </w:t>
            </w:r>
            <w:r w:rsidRPr="007E4040">
              <w:rPr>
                <w:b/>
                <w:lang w:val="fr-FR"/>
              </w:rPr>
              <w:t>ATTENDUS</w:t>
            </w:r>
            <w:r w:rsidRPr="007E4040">
              <w:rPr>
                <w:b/>
                <w:spacing w:val="-3"/>
                <w:lang w:val="fr-FR"/>
              </w:rPr>
              <w:t xml:space="preserve"> </w:t>
            </w:r>
            <w:r w:rsidRPr="007E4040">
              <w:rPr>
                <w:b/>
                <w:lang w:val="fr-FR"/>
              </w:rPr>
              <w:t>ET</w:t>
            </w:r>
            <w:r w:rsidRPr="007E4040">
              <w:rPr>
                <w:b/>
                <w:spacing w:val="-3"/>
                <w:lang w:val="fr-FR"/>
              </w:rPr>
              <w:t xml:space="preserve"> </w:t>
            </w:r>
            <w:r w:rsidRPr="007E4040">
              <w:rPr>
                <w:b/>
                <w:lang w:val="fr-FR"/>
              </w:rPr>
              <w:t>DELAI</w:t>
            </w:r>
            <w:r w:rsidRPr="007E4040">
              <w:rPr>
                <w:b/>
                <w:spacing w:val="-2"/>
                <w:lang w:val="fr-FR"/>
              </w:rPr>
              <w:t xml:space="preserve"> </w:t>
            </w:r>
            <w:r w:rsidRPr="007E4040">
              <w:rPr>
                <w:b/>
                <w:lang w:val="fr-FR"/>
              </w:rPr>
              <w:t>DES</w:t>
            </w:r>
            <w:r w:rsidRPr="007E4040">
              <w:rPr>
                <w:b/>
                <w:spacing w:val="-3"/>
                <w:lang w:val="fr-FR"/>
              </w:rPr>
              <w:t xml:space="preserve"> </w:t>
            </w:r>
            <w:r w:rsidRPr="007E4040">
              <w:rPr>
                <w:b/>
                <w:lang w:val="fr-FR"/>
              </w:rPr>
              <w:t>LIVRABLES</w:t>
            </w:r>
          </w:p>
        </w:tc>
      </w:tr>
      <w:tr w:rsidR="00561EE2" w:rsidRPr="007E4040" w14:paraId="72FD3D11" w14:textId="77777777" w:rsidTr="00561EE2">
        <w:trPr>
          <w:trHeight w:val="554"/>
        </w:trPr>
        <w:tc>
          <w:tcPr>
            <w:tcW w:w="7777" w:type="dxa"/>
          </w:tcPr>
          <w:p w14:paraId="1E93401D" w14:textId="77777777" w:rsidR="00561EE2" w:rsidRPr="007E4040" w:rsidRDefault="00561EE2" w:rsidP="00561EE2">
            <w:pPr>
              <w:pStyle w:val="TableParagraph"/>
              <w:ind w:left="1140" w:right="54" w:hanging="360"/>
              <w:rPr>
                <w:lang w:val="fr-FR"/>
              </w:rPr>
            </w:pPr>
            <w:r w:rsidRPr="007E4040">
              <w:rPr>
                <w:lang w:val="fr-FR"/>
              </w:rPr>
              <w:t>1.</w:t>
            </w:r>
            <w:r w:rsidRPr="007E4040">
              <w:rPr>
                <w:spacing w:val="28"/>
                <w:lang w:val="fr-FR"/>
              </w:rPr>
              <w:t xml:space="preserve"> </w:t>
            </w:r>
            <w:r w:rsidRPr="007E4040">
              <w:rPr>
                <w:lang w:val="fr-FR"/>
              </w:rPr>
              <w:t>Rapport de</w:t>
            </w:r>
            <w:r w:rsidRPr="007E4040">
              <w:rPr>
                <w:spacing w:val="-2"/>
                <w:lang w:val="fr-FR"/>
              </w:rPr>
              <w:t xml:space="preserve"> </w:t>
            </w:r>
            <w:r w:rsidRPr="007E4040">
              <w:rPr>
                <w:lang w:val="fr-FR"/>
              </w:rPr>
              <w:t>cadrage</w:t>
            </w:r>
            <w:r w:rsidRPr="007E4040">
              <w:rPr>
                <w:spacing w:val="-3"/>
                <w:lang w:val="fr-FR"/>
              </w:rPr>
              <w:t xml:space="preserve"> </w:t>
            </w:r>
            <w:r w:rsidRPr="007E4040">
              <w:rPr>
                <w:lang w:val="fr-FR"/>
              </w:rPr>
              <w:t>et</w:t>
            </w:r>
            <w:r w:rsidRPr="007E4040">
              <w:rPr>
                <w:spacing w:val="-2"/>
                <w:lang w:val="fr-FR"/>
              </w:rPr>
              <w:t xml:space="preserve"> </w:t>
            </w:r>
            <w:r w:rsidRPr="007E4040">
              <w:rPr>
                <w:lang w:val="fr-FR"/>
              </w:rPr>
              <w:t>de</w:t>
            </w:r>
            <w:r w:rsidRPr="007E4040">
              <w:rPr>
                <w:spacing w:val="1"/>
                <w:lang w:val="fr-FR"/>
              </w:rPr>
              <w:t xml:space="preserve"> </w:t>
            </w:r>
            <w:r w:rsidRPr="007E4040">
              <w:rPr>
                <w:lang w:val="fr-FR"/>
              </w:rPr>
              <w:t>démarrage produit,</w:t>
            </w:r>
            <w:r w:rsidRPr="007E4040">
              <w:rPr>
                <w:spacing w:val="-1"/>
                <w:lang w:val="fr-FR"/>
              </w:rPr>
              <w:t xml:space="preserve"> </w:t>
            </w:r>
            <w:r w:rsidRPr="007E4040">
              <w:rPr>
                <w:lang w:val="fr-FR"/>
              </w:rPr>
              <w:t>validé par</w:t>
            </w:r>
            <w:r w:rsidRPr="007E4040">
              <w:rPr>
                <w:spacing w:val="-2"/>
                <w:lang w:val="fr-FR"/>
              </w:rPr>
              <w:t xml:space="preserve"> </w:t>
            </w:r>
            <w:r w:rsidRPr="007E4040">
              <w:rPr>
                <w:lang w:val="fr-FR"/>
              </w:rPr>
              <w:t>le Groupe de</w:t>
            </w:r>
            <w:r w:rsidRPr="007E4040">
              <w:rPr>
                <w:spacing w:val="-52"/>
                <w:lang w:val="fr-FR"/>
              </w:rPr>
              <w:t xml:space="preserve"> </w:t>
            </w:r>
            <w:r w:rsidRPr="007E4040">
              <w:rPr>
                <w:lang w:val="fr-FR"/>
              </w:rPr>
              <w:t>référence</w:t>
            </w:r>
          </w:p>
        </w:tc>
        <w:tc>
          <w:tcPr>
            <w:tcW w:w="2455" w:type="dxa"/>
          </w:tcPr>
          <w:p w14:paraId="120F60B2" w14:textId="77777777" w:rsidR="00561EE2" w:rsidRPr="007E4040" w:rsidRDefault="00561EE2" w:rsidP="00561EE2">
            <w:pPr>
              <w:pStyle w:val="TableParagraph"/>
              <w:spacing w:before="1"/>
              <w:ind w:left="108"/>
              <w:rPr>
                <w:lang w:val="fr-FR"/>
              </w:rPr>
            </w:pPr>
            <w:r w:rsidRPr="007E4040">
              <w:rPr>
                <w:lang w:val="fr-FR"/>
              </w:rPr>
              <w:t>Semaine</w:t>
            </w:r>
            <w:r w:rsidRPr="007E4040">
              <w:rPr>
                <w:spacing w:val="-3"/>
                <w:lang w:val="fr-FR"/>
              </w:rPr>
              <w:t xml:space="preserve"> </w:t>
            </w:r>
            <w:r w:rsidRPr="007E4040">
              <w:rPr>
                <w:lang w:val="fr-FR"/>
              </w:rPr>
              <w:t>1</w:t>
            </w:r>
            <w:r w:rsidRPr="007E4040">
              <w:rPr>
                <w:spacing w:val="1"/>
                <w:lang w:val="fr-FR"/>
              </w:rPr>
              <w:t xml:space="preserve"> </w:t>
            </w:r>
            <w:r w:rsidRPr="007E4040">
              <w:rPr>
                <w:lang w:val="fr-FR"/>
              </w:rPr>
              <w:t>(5</w:t>
            </w:r>
            <w:r w:rsidRPr="007E4040">
              <w:rPr>
                <w:spacing w:val="-3"/>
                <w:lang w:val="fr-FR"/>
              </w:rPr>
              <w:t xml:space="preserve"> </w:t>
            </w:r>
            <w:r w:rsidRPr="007E4040">
              <w:rPr>
                <w:lang w:val="fr-FR"/>
              </w:rPr>
              <w:t>jours)</w:t>
            </w:r>
          </w:p>
        </w:tc>
      </w:tr>
      <w:tr w:rsidR="00561EE2" w:rsidRPr="007E4040" w14:paraId="6297A935" w14:textId="77777777" w:rsidTr="00561EE2">
        <w:trPr>
          <w:trHeight w:val="861"/>
        </w:trPr>
        <w:tc>
          <w:tcPr>
            <w:tcW w:w="7777" w:type="dxa"/>
          </w:tcPr>
          <w:p w14:paraId="781C9C0D" w14:textId="77777777" w:rsidR="00561EE2" w:rsidRPr="007E4040" w:rsidRDefault="00561EE2" w:rsidP="00561EE2">
            <w:pPr>
              <w:pStyle w:val="TableParagraph"/>
              <w:spacing w:before="1" w:line="276" w:lineRule="auto"/>
              <w:ind w:left="1140" w:right="54" w:hanging="360"/>
              <w:rPr>
                <w:lang w:val="fr-FR"/>
              </w:rPr>
            </w:pPr>
            <w:r w:rsidRPr="007E4040">
              <w:rPr>
                <w:lang w:val="fr-FR"/>
              </w:rPr>
              <w:t>2.</w:t>
            </w:r>
            <w:r w:rsidRPr="007E4040">
              <w:rPr>
                <w:spacing w:val="23"/>
                <w:lang w:val="fr-FR"/>
              </w:rPr>
              <w:t xml:space="preserve"> </w:t>
            </w:r>
            <w:r w:rsidRPr="007E4040">
              <w:rPr>
                <w:lang w:val="fr-FR"/>
              </w:rPr>
              <w:t>Rapport</w:t>
            </w:r>
            <w:r w:rsidRPr="007E4040">
              <w:rPr>
                <w:spacing w:val="-1"/>
                <w:lang w:val="fr-FR"/>
              </w:rPr>
              <w:t xml:space="preserve"> </w:t>
            </w:r>
            <w:r w:rsidRPr="007E4040">
              <w:rPr>
                <w:lang w:val="fr-FR"/>
              </w:rPr>
              <w:t>intermédiaire</w:t>
            </w:r>
            <w:r w:rsidRPr="007E4040">
              <w:rPr>
                <w:spacing w:val="-4"/>
                <w:lang w:val="fr-FR"/>
              </w:rPr>
              <w:t xml:space="preserve"> </w:t>
            </w:r>
            <w:r w:rsidRPr="007E4040">
              <w:rPr>
                <w:lang w:val="fr-FR"/>
              </w:rPr>
              <w:t>intégrant</w:t>
            </w:r>
            <w:r w:rsidRPr="007E4040">
              <w:rPr>
                <w:spacing w:val="-3"/>
                <w:lang w:val="fr-FR"/>
              </w:rPr>
              <w:t xml:space="preserve"> </w:t>
            </w:r>
            <w:r w:rsidRPr="007E4040">
              <w:rPr>
                <w:lang w:val="fr-FR"/>
              </w:rPr>
              <w:t>les</w:t>
            </w:r>
            <w:r w:rsidRPr="007E4040">
              <w:rPr>
                <w:spacing w:val="-2"/>
                <w:lang w:val="fr-FR"/>
              </w:rPr>
              <w:t xml:space="preserve"> </w:t>
            </w:r>
            <w:r w:rsidRPr="007E4040">
              <w:rPr>
                <w:lang w:val="fr-FR"/>
              </w:rPr>
              <w:t>commentaires</w:t>
            </w:r>
            <w:r w:rsidRPr="007E4040">
              <w:rPr>
                <w:spacing w:val="-2"/>
                <w:lang w:val="fr-FR"/>
              </w:rPr>
              <w:t xml:space="preserve"> </w:t>
            </w:r>
            <w:r w:rsidRPr="007E4040">
              <w:rPr>
                <w:lang w:val="fr-FR"/>
              </w:rPr>
              <w:t>et observations</w:t>
            </w:r>
            <w:r w:rsidRPr="007E4040">
              <w:rPr>
                <w:spacing w:val="-4"/>
                <w:lang w:val="fr-FR"/>
              </w:rPr>
              <w:t xml:space="preserve"> </w:t>
            </w:r>
            <w:r w:rsidRPr="007E4040">
              <w:rPr>
                <w:lang w:val="fr-FR"/>
              </w:rPr>
              <w:t>de</w:t>
            </w:r>
            <w:r w:rsidRPr="007E4040">
              <w:rPr>
                <w:spacing w:val="-52"/>
                <w:lang w:val="fr-FR"/>
              </w:rPr>
              <w:t xml:space="preserve"> </w:t>
            </w:r>
            <w:r w:rsidRPr="007E4040">
              <w:rPr>
                <w:lang w:val="fr-FR"/>
              </w:rPr>
              <w:t>l’équipe</w:t>
            </w:r>
            <w:r w:rsidRPr="007E4040">
              <w:rPr>
                <w:spacing w:val="-1"/>
                <w:lang w:val="fr-FR"/>
              </w:rPr>
              <w:t xml:space="preserve"> </w:t>
            </w:r>
            <w:r w:rsidRPr="007E4040">
              <w:rPr>
                <w:lang w:val="fr-FR"/>
              </w:rPr>
              <w:t>du</w:t>
            </w:r>
            <w:r w:rsidRPr="007E4040">
              <w:rPr>
                <w:spacing w:val="1"/>
                <w:lang w:val="fr-FR"/>
              </w:rPr>
              <w:t xml:space="preserve"> </w:t>
            </w:r>
            <w:r w:rsidRPr="007E4040">
              <w:rPr>
                <w:lang w:val="fr-FR"/>
              </w:rPr>
              <w:t>Groupe de référence</w:t>
            </w:r>
          </w:p>
        </w:tc>
        <w:tc>
          <w:tcPr>
            <w:tcW w:w="2455" w:type="dxa"/>
          </w:tcPr>
          <w:p w14:paraId="7C9B87B2" w14:textId="77777777" w:rsidR="00561EE2" w:rsidRPr="007E4040" w:rsidRDefault="00561EE2" w:rsidP="00561EE2">
            <w:pPr>
              <w:pStyle w:val="TableParagraph"/>
              <w:spacing w:before="1"/>
              <w:ind w:left="108"/>
              <w:rPr>
                <w:lang w:val="fr-FR"/>
              </w:rPr>
            </w:pPr>
            <w:r w:rsidRPr="007E4040">
              <w:rPr>
                <w:lang w:val="fr-FR"/>
              </w:rPr>
              <w:t>Semaine</w:t>
            </w:r>
            <w:r w:rsidRPr="007E4040">
              <w:rPr>
                <w:spacing w:val="-3"/>
                <w:lang w:val="fr-FR"/>
              </w:rPr>
              <w:t xml:space="preserve"> </w:t>
            </w:r>
            <w:r w:rsidRPr="007E4040">
              <w:rPr>
                <w:lang w:val="fr-FR"/>
              </w:rPr>
              <w:t>2-4</w:t>
            </w:r>
          </w:p>
          <w:p w14:paraId="75B1A3EF" w14:textId="77777777" w:rsidR="00561EE2" w:rsidRPr="007E4040" w:rsidRDefault="00561EE2" w:rsidP="00561EE2">
            <w:pPr>
              <w:pStyle w:val="TableParagraph"/>
              <w:spacing w:before="8"/>
              <w:rPr>
                <w:sz w:val="27"/>
                <w:lang w:val="fr-FR"/>
              </w:rPr>
            </w:pPr>
          </w:p>
          <w:p w14:paraId="3AEAF3CC" w14:textId="77777777" w:rsidR="00561EE2" w:rsidRPr="007E4040" w:rsidRDefault="00561EE2" w:rsidP="00561EE2">
            <w:pPr>
              <w:pStyle w:val="TableParagraph"/>
              <w:ind w:left="108"/>
              <w:rPr>
                <w:lang w:val="fr-FR"/>
              </w:rPr>
            </w:pPr>
            <w:r w:rsidRPr="007E4040">
              <w:rPr>
                <w:lang w:val="fr-FR"/>
              </w:rPr>
              <w:t>(25</w:t>
            </w:r>
            <w:r w:rsidRPr="007E4040">
              <w:rPr>
                <w:spacing w:val="-1"/>
                <w:lang w:val="fr-FR"/>
              </w:rPr>
              <w:t xml:space="preserve"> </w:t>
            </w:r>
            <w:r w:rsidRPr="007E4040">
              <w:rPr>
                <w:lang w:val="fr-FR"/>
              </w:rPr>
              <w:t>jours)</w:t>
            </w:r>
          </w:p>
        </w:tc>
      </w:tr>
      <w:tr w:rsidR="00561EE2" w:rsidRPr="007E4040" w14:paraId="09B98F91" w14:textId="77777777" w:rsidTr="00561EE2">
        <w:trPr>
          <w:trHeight w:val="861"/>
        </w:trPr>
        <w:tc>
          <w:tcPr>
            <w:tcW w:w="7777" w:type="dxa"/>
          </w:tcPr>
          <w:p w14:paraId="6F4336C2" w14:textId="77777777" w:rsidR="00561EE2" w:rsidRPr="007E4040" w:rsidRDefault="00561EE2" w:rsidP="00561EE2">
            <w:pPr>
              <w:pStyle w:val="TableParagraph"/>
              <w:spacing w:before="1" w:line="276" w:lineRule="auto"/>
              <w:ind w:left="1140" w:right="54" w:hanging="360"/>
              <w:rPr>
                <w:lang w:val="fr-FR"/>
              </w:rPr>
            </w:pPr>
            <w:r w:rsidRPr="007E4040">
              <w:rPr>
                <w:lang w:val="fr-FR"/>
              </w:rPr>
              <w:t>3.</w:t>
            </w:r>
            <w:r w:rsidRPr="007E4040">
              <w:rPr>
                <w:spacing w:val="24"/>
                <w:lang w:val="fr-FR"/>
              </w:rPr>
              <w:t xml:space="preserve"> </w:t>
            </w:r>
            <w:r w:rsidRPr="007E4040">
              <w:rPr>
                <w:lang w:val="fr-FR"/>
              </w:rPr>
              <w:t>Rapport</w:t>
            </w:r>
            <w:r w:rsidRPr="007E4040">
              <w:rPr>
                <w:spacing w:val="-1"/>
                <w:lang w:val="fr-FR"/>
              </w:rPr>
              <w:t xml:space="preserve"> </w:t>
            </w:r>
            <w:r w:rsidRPr="007E4040">
              <w:rPr>
                <w:lang w:val="fr-FR"/>
              </w:rPr>
              <w:t>final</w:t>
            </w:r>
            <w:r w:rsidRPr="007E4040">
              <w:rPr>
                <w:spacing w:val="-1"/>
                <w:lang w:val="fr-FR"/>
              </w:rPr>
              <w:t xml:space="preserve"> </w:t>
            </w:r>
            <w:r w:rsidRPr="007E4040">
              <w:rPr>
                <w:lang w:val="fr-FR"/>
              </w:rPr>
              <w:t>intégrant</w:t>
            </w:r>
            <w:r w:rsidRPr="007E4040">
              <w:rPr>
                <w:spacing w:val="-4"/>
                <w:lang w:val="fr-FR"/>
              </w:rPr>
              <w:t xml:space="preserve"> </w:t>
            </w:r>
            <w:r w:rsidRPr="007E4040">
              <w:rPr>
                <w:lang w:val="fr-FR"/>
              </w:rPr>
              <w:t>les</w:t>
            </w:r>
            <w:r w:rsidRPr="007E4040">
              <w:rPr>
                <w:spacing w:val="-3"/>
                <w:lang w:val="fr-FR"/>
              </w:rPr>
              <w:t xml:space="preserve"> </w:t>
            </w:r>
            <w:r w:rsidRPr="007E4040">
              <w:rPr>
                <w:lang w:val="fr-FR"/>
              </w:rPr>
              <w:t>commentaires</w:t>
            </w:r>
            <w:r w:rsidRPr="007E4040">
              <w:rPr>
                <w:spacing w:val="-2"/>
                <w:lang w:val="fr-FR"/>
              </w:rPr>
              <w:t xml:space="preserve"> </w:t>
            </w:r>
            <w:r w:rsidRPr="007E4040">
              <w:rPr>
                <w:lang w:val="fr-FR"/>
              </w:rPr>
              <w:t>et</w:t>
            </w:r>
            <w:r w:rsidRPr="007E4040">
              <w:rPr>
                <w:spacing w:val="-3"/>
                <w:lang w:val="fr-FR"/>
              </w:rPr>
              <w:t xml:space="preserve"> </w:t>
            </w:r>
            <w:r w:rsidRPr="007E4040">
              <w:rPr>
                <w:lang w:val="fr-FR"/>
              </w:rPr>
              <w:t>observations</w:t>
            </w:r>
            <w:r w:rsidRPr="007E4040">
              <w:rPr>
                <w:spacing w:val="2"/>
                <w:lang w:val="fr-FR"/>
              </w:rPr>
              <w:t xml:space="preserve"> </w:t>
            </w:r>
            <w:r w:rsidRPr="007E4040">
              <w:rPr>
                <w:lang w:val="fr-FR"/>
              </w:rPr>
              <w:t>et</w:t>
            </w:r>
            <w:r w:rsidRPr="007E4040">
              <w:rPr>
                <w:spacing w:val="-1"/>
                <w:lang w:val="fr-FR"/>
              </w:rPr>
              <w:t xml:space="preserve"> </w:t>
            </w:r>
            <w:r w:rsidRPr="007E4040">
              <w:rPr>
                <w:lang w:val="fr-FR"/>
              </w:rPr>
              <w:t>présentation</w:t>
            </w:r>
            <w:r w:rsidRPr="007E4040">
              <w:rPr>
                <w:spacing w:val="-52"/>
                <w:lang w:val="fr-FR"/>
              </w:rPr>
              <w:t xml:space="preserve"> </w:t>
            </w:r>
            <w:r w:rsidRPr="007E4040">
              <w:rPr>
                <w:lang w:val="fr-FR"/>
              </w:rPr>
              <w:t>devant le du Groupe de référence</w:t>
            </w:r>
          </w:p>
        </w:tc>
        <w:tc>
          <w:tcPr>
            <w:tcW w:w="2455" w:type="dxa"/>
          </w:tcPr>
          <w:p w14:paraId="0098AEE3" w14:textId="77777777" w:rsidR="00561EE2" w:rsidRPr="007E4040" w:rsidRDefault="00561EE2" w:rsidP="00561EE2">
            <w:pPr>
              <w:pStyle w:val="TableParagraph"/>
              <w:spacing w:before="1"/>
              <w:ind w:left="108"/>
              <w:rPr>
                <w:lang w:val="fr-FR"/>
              </w:rPr>
            </w:pPr>
            <w:r w:rsidRPr="007E4040">
              <w:rPr>
                <w:lang w:val="fr-FR"/>
              </w:rPr>
              <w:t>Semaine</w:t>
            </w:r>
            <w:r w:rsidRPr="007E4040">
              <w:rPr>
                <w:spacing w:val="-3"/>
                <w:lang w:val="fr-FR"/>
              </w:rPr>
              <w:t xml:space="preserve"> </w:t>
            </w:r>
            <w:r w:rsidRPr="007E4040">
              <w:rPr>
                <w:lang w:val="fr-FR"/>
              </w:rPr>
              <w:t>4-5</w:t>
            </w:r>
          </w:p>
          <w:p w14:paraId="7C79D80F" w14:textId="77777777" w:rsidR="00561EE2" w:rsidRPr="007E4040" w:rsidRDefault="00561EE2" w:rsidP="00561EE2">
            <w:pPr>
              <w:pStyle w:val="TableParagraph"/>
              <w:spacing w:before="7"/>
              <w:rPr>
                <w:sz w:val="27"/>
                <w:lang w:val="fr-FR"/>
              </w:rPr>
            </w:pPr>
          </w:p>
          <w:p w14:paraId="6962ADFC" w14:textId="77777777" w:rsidR="00561EE2" w:rsidRPr="007E4040" w:rsidRDefault="00561EE2" w:rsidP="00561EE2">
            <w:pPr>
              <w:pStyle w:val="TableParagraph"/>
              <w:ind w:left="108"/>
              <w:rPr>
                <w:lang w:val="fr-FR"/>
              </w:rPr>
            </w:pPr>
            <w:r w:rsidRPr="007E4040">
              <w:rPr>
                <w:lang w:val="fr-FR"/>
              </w:rPr>
              <w:t>(5</w:t>
            </w:r>
            <w:r w:rsidRPr="007E4040">
              <w:rPr>
                <w:spacing w:val="-2"/>
                <w:lang w:val="fr-FR"/>
              </w:rPr>
              <w:t xml:space="preserve"> </w:t>
            </w:r>
            <w:r w:rsidRPr="007E4040">
              <w:rPr>
                <w:lang w:val="fr-FR"/>
              </w:rPr>
              <w:t>jours)</w:t>
            </w:r>
          </w:p>
        </w:tc>
      </w:tr>
      <w:tr w:rsidR="00561EE2" w:rsidRPr="007E4040" w14:paraId="285A7682" w14:textId="77777777" w:rsidTr="00561EE2">
        <w:trPr>
          <w:trHeight w:val="1345"/>
        </w:trPr>
        <w:tc>
          <w:tcPr>
            <w:tcW w:w="10232" w:type="dxa"/>
            <w:gridSpan w:val="2"/>
          </w:tcPr>
          <w:p w14:paraId="2EC55A2F" w14:textId="77777777" w:rsidR="00561EE2" w:rsidRPr="007E4040" w:rsidRDefault="00561EE2" w:rsidP="00561EE2">
            <w:pPr>
              <w:pStyle w:val="TableParagraph"/>
              <w:spacing w:before="2"/>
              <w:rPr>
                <w:lang w:val="fr-FR"/>
              </w:rPr>
            </w:pPr>
          </w:p>
          <w:p w14:paraId="642192DD" w14:textId="77777777" w:rsidR="00561EE2" w:rsidRPr="007E4040" w:rsidRDefault="00561EE2" w:rsidP="00561EE2">
            <w:pPr>
              <w:pStyle w:val="TableParagraph"/>
              <w:tabs>
                <w:tab w:val="left" w:pos="828"/>
              </w:tabs>
              <w:ind w:left="107"/>
              <w:rPr>
                <w:b/>
                <w:lang w:val="fr-FR"/>
              </w:rPr>
            </w:pPr>
            <w:r w:rsidRPr="007E4040">
              <w:rPr>
                <w:b/>
                <w:lang w:val="fr-FR"/>
              </w:rPr>
              <w:t>VIII.</w:t>
            </w:r>
            <w:r w:rsidRPr="007E4040">
              <w:rPr>
                <w:b/>
                <w:lang w:val="fr-FR"/>
              </w:rPr>
              <w:tab/>
              <w:t>CANDIDATURE</w:t>
            </w:r>
            <w:r w:rsidRPr="007E4040">
              <w:rPr>
                <w:b/>
                <w:spacing w:val="-3"/>
                <w:lang w:val="fr-FR"/>
              </w:rPr>
              <w:t xml:space="preserve"> </w:t>
            </w:r>
            <w:r w:rsidRPr="007E4040">
              <w:rPr>
                <w:b/>
                <w:lang w:val="fr-FR"/>
              </w:rPr>
              <w:t>ET</w:t>
            </w:r>
            <w:r w:rsidRPr="007E4040">
              <w:rPr>
                <w:b/>
                <w:spacing w:val="-3"/>
                <w:lang w:val="fr-FR"/>
              </w:rPr>
              <w:t xml:space="preserve"> </w:t>
            </w:r>
            <w:r w:rsidRPr="007E4040">
              <w:rPr>
                <w:b/>
                <w:lang w:val="fr-FR"/>
              </w:rPr>
              <w:t>CRITERES</w:t>
            </w:r>
            <w:r w:rsidRPr="007E4040">
              <w:rPr>
                <w:b/>
                <w:spacing w:val="-3"/>
                <w:lang w:val="fr-FR"/>
              </w:rPr>
              <w:t xml:space="preserve"> </w:t>
            </w:r>
            <w:r w:rsidRPr="007E4040">
              <w:rPr>
                <w:b/>
                <w:lang w:val="fr-FR"/>
              </w:rPr>
              <w:t>DE</w:t>
            </w:r>
            <w:r w:rsidRPr="007E4040">
              <w:rPr>
                <w:b/>
                <w:spacing w:val="-3"/>
                <w:lang w:val="fr-FR"/>
              </w:rPr>
              <w:t xml:space="preserve"> </w:t>
            </w:r>
            <w:r w:rsidRPr="007E4040">
              <w:rPr>
                <w:b/>
                <w:lang w:val="fr-FR"/>
              </w:rPr>
              <w:t>SELECTION</w:t>
            </w:r>
          </w:p>
          <w:p w14:paraId="770C27A9" w14:textId="77777777" w:rsidR="00561EE2" w:rsidRPr="007E4040" w:rsidRDefault="00561EE2" w:rsidP="00561EE2">
            <w:pPr>
              <w:pStyle w:val="TableParagraph"/>
              <w:spacing w:before="18" w:line="259" w:lineRule="auto"/>
              <w:ind w:left="468" w:right="215"/>
              <w:rPr>
                <w:lang w:val="fr-FR"/>
              </w:rPr>
            </w:pPr>
            <w:r w:rsidRPr="007E4040">
              <w:rPr>
                <w:lang w:val="fr-FR"/>
              </w:rPr>
              <w:t>Les modalités de soumission des candidatures sont celles définies dans la première page des présents TDRs.</w:t>
            </w:r>
            <w:r w:rsidRPr="007E4040">
              <w:rPr>
                <w:spacing w:val="-52"/>
                <w:lang w:val="fr-FR"/>
              </w:rPr>
              <w:t xml:space="preserve"> </w:t>
            </w:r>
            <w:r w:rsidRPr="007E4040">
              <w:rPr>
                <w:lang w:val="fr-FR"/>
              </w:rPr>
              <w:t>Les</w:t>
            </w:r>
            <w:r w:rsidRPr="007E4040">
              <w:rPr>
                <w:spacing w:val="-1"/>
                <w:lang w:val="fr-FR"/>
              </w:rPr>
              <w:t xml:space="preserve"> </w:t>
            </w:r>
            <w:r w:rsidRPr="007E4040">
              <w:rPr>
                <w:lang w:val="fr-FR"/>
              </w:rPr>
              <w:t>critères de sélection sont</w:t>
            </w:r>
            <w:r w:rsidRPr="007E4040">
              <w:rPr>
                <w:spacing w:val="3"/>
                <w:lang w:val="fr-FR"/>
              </w:rPr>
              <w:t xml:space="preserve"> </w:t>
            </w:r>
            <w:r w:rsidRPr="007E4040">
              <w:rPr>
                <w:lang w:val="fr-FR"/>
              </w:rPr>
              <w:t>:</w:t>
            </w:r>
          </w:p>
        </w:tc>
      </w:tr>
    </w:tbl>
    <w:p w14:paraId="5920910B" w14:textId="77777777" w:rsidR="00771EE3" w:rsidRPr="007E4040" w:rsidRDefault="00771EE3" w:rsidP="00771EE3"/>
    <w:p w14:paraId="51692FD5" w14:textId="77777777" w:rsidR="00771EE3" w:rsidRPr="007E4040" w:rsidRDefault="00771EE3" w:rsidP="00771EE3"/>
    <w:p w14:paraId="6108D094" w14:textId="462373DC" w:rsidR="00561EE2" w:rsidRPr="007E4040" w:rsidRDefault="00561EE2" w:rsidP="00771EE3">
      <w:pPr>
        <w:pStyle w:val="Titre1"/>
        <w:widowControl w:val="0"/>
        <w:numPr>
          <w:ilvl w:val="0"/>
          <w:numId w:val="34"/>
        </w:numPr>
        <w:tabs>
          <w:tab w:val="clear" w:pos="426"/>
          <w:tab w:val="clear" w:pos="567"/>
          <w:tab w:val="clear" w:pos="1560"/>
          <w:tab w:val="clear" w:pos="2127"/>
          <w:tab w:val="clear" w:pos="2694"/>
          <w:tab w:val="left" w:pos="937"/>
          <w:tab w:val="left" w:pos="938"/>
        </w:tabs>
        <w:autoSpaceDE w:val="0"/>
        <w:autoSpaceDN w:val="0"/>
        <w:spacing w:before="71" w:line="240" w:lineRule="auto"/>
        <w:ind w:hanging="722"/>
        <w:rPr>
          <w:rFonts w:ascii="Times New Roman" w:hAnsi="Times New Roman" w:cs="Times New Roman"/>
        </w:rPr>
      </w:pPr>
      <w:r w:rsidRPr="007E4040">
        <w:rPr>
          <w:rFonts w:ascii="Times New Roman" w:hAnsi="Times New Roman" w:cs="Times New Roman"/>
          <w:noProof/>
          <w:lang w:eastAsia="fr-FR"/>
        </w:rPr>
        <mc:AlternateContent>
          <mc:Choice Requires="wps">
            <w:drawing>
              <wp:anchor distT="0" distB="0" distL="114300" distR="114300" simplePos="0" relativeHeight="251677696" behindDoc="1" locked="0" layoutInCell="1" allowOverlap="1" wp14:anchorId="44318A38" wp14:editId="3B90577E">
                <wp:simplePos x="0" y="0"/>
                <wp:positionH relativeFrom="page">
                  <wp:posOffset>624840</wp:posOffset>
                </wp:positionH>
                <wp:positionV relativeFrom="page">
                  <wp:posOffset>914400</wp:posOffset>
                </wp:positionV>
                <wp:extent cx="6504305" cy="8324215"/>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8324215"/>
                        </a:xfrm>
                        <a:custGeom>
                          <a:avLst/>
                          <a:gdLst>
                            <a:gd name="T0" fmla="+- 0 11227 984"/>
                            <a:gd name="T1" fmla="*/ T0 w 10243"/>
                            <a:gd name="T2" fmla="+- 0 14539 1440"/>
                            <a:gd name="T3" fmla="*/ 14539 h 13109"/>
                            <a:gd name="T4" fmla="+- 0 11217 984"/>
                            <a:gd name="T5" fmla="*/ T4 w 10243"/>
                            <a:gd name="T6" fmla="+- 0 14539 1440"/>
                            <a:gd name="T7" fmla="*/ 14539 h 13109"/>
                            <a:gd name="T8" fmla="+- 0 994 984"/>
                            <a:gd name="T9" fmla="*/ T8 w 10243"/>
                            <a:gd name="T10" fmla="+- 0 14539 1440"/>
                            <a:gd name="T11" fmla="*/ 14539 h 13109"/>
                            <a:gd name="T12" fmla="+- 0 984 984"/>
                            <a:gd name="T13" fmla="*/ T12 w 10243"/>
                            <a:gd name="T14" fmla="+- 0 14539 1440"/>
                            <a:gd name="T15" fmla="*/ 14539 h 13109"/>
                            <a:gd name="T16" fmla="+- 0 984 984"/>
                            <a:gd name="T17" fmla="*/ T16 w 10243"/>
                            <a:gd name="T18" fmla="+- 0 14549 1440"/>
                            <a:gd name="T19" fmla="*/ 14549 h 13109"/>
                            <a:gd name="T20" fmla="+- 0 994 984"/>
                            <a:gd name="T21" fmla="*/ T20 w 10243"/>
                            <a:gd name="T22" fmla="+- 0 14549 1440"/>
                            <a:gd name="T23" fmla="*/ 14549 h 13109"/>
                            <a:gd name="T24" fmla="+- 0 11217 984"/>
                            <a:gd name="T25" fmla="*/ T24 w 10243"/>
                            <a:gd name="T26" fmla="+- 0 14549 1440"/>
                            <a:gd name="T27" fmla="*/ 14549 h 13109"/>
                            <a:gd name="T28" fmla="+- 0 11227 984"/>
                            <a:gd name="T29" fmla="*/ T28 w 10243"/>
                            <a:gd name="T30" fmla="+- 0 14549 1440"/>
                            <a:gd name="T31" fmla="*/ 14549 h 13109"/>
                            <a:gd name="T32" fmla="+- 0 11227 984"/>
                            <a:gd name="T33" fmla="*/ T32 w 10243"/>
                            <a:gd name="T34" fmla="+- 0 14539 1440"/>
                            <a:gd name="T35" fmla="*/ 14539 h 13109"/>
                            <a:gd name="T36" fmla="+- 0 11227 984"/>
                            <a:gd name="T37" fmla="*/ T36 w 10243"/>
                            <a:gd name="T38" fmla="+- 0 1440 1440"/>
                            <a:gd name="T39" fmla="*/ 1440 h 13109"/>
                            <a:gd name="T40" fmla="+- 0 11217 984"/>
                            <a:gd name="T41" fmla="*/ T40 w 10243"/>
                            <a:gd name="T42" fmla="+- 0 1440 1440"/>
                            <a:gd name="T43" fmla="*/ 1440 h 13109"/>
                            <a:gd name="T44" fmla="+- 0 994 984"/>
                            <a:gd name="T45" fmla="*/ T44 w 10243"/>
                            <a:gd name="T46" fmla="+- 0 1440 1440"/>
                            <a:gd name="T47" fmla="*/ 1440 h 13109"/>
                            <a:gd name="T48" fmla="+- 0 984 984"/>
                            <a:gd name="T49" fmla="*/ T48 w 10243"/>
                            <a:gd name="T50" fmla="+- 0 1440 1440"/>
                            <a:gd name="T51" fmla="*/ 1440 h 13109"/>
                            <a:gd name="T52" fmla="+- 0 984 984"/>
                            <a:gd name="T53" fmla="*/ T52 w 10243"/>
                            <a:gd name="T54" fmla="+- 0 1450 1440"/>
                            <a:gd name="T55" fmla="*/ 1450 h 13109"/>
                            <a:gd name="T56" fmla="+- 0 984 984"/>
                            <a:gd name="T57" fmla="*/ T56 w 10243"/>
                            <a:gd name="T58" fmla="+- 0 14539 1440"/>
                            <a:gd name="T59" fmla="*/ 14539 h 13109"/>
                            <a:gd name="T60" fmla="+- 0 994 984"/>
                            <a:gd name="T61" fmla="*/ T60 w 10243"/>
                            <a:gd name="T62" fmla="+- 0 14539 1440"/>
                            <a:gd name="T63" fmla="*/ 14539 h 13109"/>
                            <a:gd name="T64" fmla="+- 0 994 984"/>
                            <a:gd name="T65" fmla="*/ T64 w 10243"/>
                            <a:gd name="T66" fmla="+- 0 1450 1440"/>
                            <a:gd name="T67" fmla="*/ 1450 h 13109"/>
                            <a:gd name="T68" fmla="+- 0 11217 984"/>
                            <a:gd name="T69" fmla="*/ T68 w 10243"/>
                            <a:gd name="T70" fmla="+- 0 1450 1440"/>
                            <a:gd name="T71" fmla="*/ 1450 h 13109"/>
                            <a:gd name="T72" fmla="+- 0 11217 984"/>
                            <a:gd name="T73" fmla="*/ T72 w 10243"/>
                            <a:gd name="T74" fmla="+- 0 14539 1440"/>
                            <a:gd name="T75" fmla="*/ 14539 h 13109"/>
                            <a:gd name="T76" fmla="+- 0 11227 984"/>
                            <a:gd name="T77" fmla="*/ T76 w 10243"/>
                            <a:gd name="T78" fmla="+- 0 14539 1440"/>
                            <a:gd name="T79" fmla="*/ 14539 h 13109"/>
                            <a:gd name="T80" fmla="+- 0 11227 984"/>
                            <a:gd name="T81" fmla="*/ T80 w 10243"/>
                            <a:gd name="T82" fmla="+- 0 1450 1440"/>
                            <a:gd name="T83" fmla="*/ 1450 h 13109"/>
                            <a:gd name="T84" fmla="+- 0 11227 984"/>
                            <a:gd name="T85" fmla="*/ T84 w 10243"/>
                            <a:gd name="T86" fmla="+- 0 1440 1440"/>
                            <a:gd name="T87" fmla="*/ 1440 h 13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243" h="13109">
                              <a:moveTo>
                                <a:pt x="10243" y="13099"/>
                              </a:moveTo>
                              <a:lnTo>
                                <a:pt x="10233" y="13099"/>
                              </a:lnTo>
                              <a:lnTo>
                                <a:pt x="10" y="13099"/>
                              </a:lnTo>
                              <a:lnTo>
                                <a:pt x="0" y="13099"/>
                              </a:lnTo>
                              <a:lnTo>
                                <a:pt x="0" y="13109"/>
                              </a:lnTo>
                              <a:lnTo>
                                <a:pt x="10" y="13109"/>
                              </a:lnTo>
                              <a:lnTo>
                                <a:pt x="10233" y="13109"/>
                              </a:lnTo>
                              <a:lnTo>
                                <a:pt x="10243" y="13109"/>
                              </a:lnTo>
                              <a:lnTo>
                                <a:pt x="10243" y="13099"/>
                              </a:lnTo>
                              <a:close/>
                              <a:moveTo>
                                <a:pt x="10243" y="0"/>
                              </a:moveTo>
                              <a:lnTo>
                                <a:pt x="10233" y="0"/>
                              </a:lnTo>
                              <a:lnTo>
                                <a:pt x="10" y="0"/>
                              </a:lnTo>
                              <a:lnTo>
                                <a:pt x="0" y="0"/>
                              </a:lnTo>
                              <a:lnTo>
                                <a:pt x="0" y="10"/>
                              </a:lnTo>
                              <a:lnTo>
                                <a:pt x="0" y="13099"/>
                              </a:lnTo>
                              <a:lnTo>
                                <a:pt x="10" y="13099"/>
                              </a:lnTo>
                              <a:lnTo>
                                <a:pt x="10" y="10"/>
                              </a:lnTo>
                              <a:lnTo>
                                <a:pt x="10233" y="10"/>
                              </a:lnTo>
                              <a:lnTo>
                                <a:pt x="10233" y="13099"/>
                              </a:lnTo>
                              <a:lnTo>
                                <a:pt x="10243" y="13099"/>
                              </a:lnTo>
                              <a:lnTo>
                                <a:pt x="10243" y="10"/>
                              </a:lnTo>
                              <a:lnTo>
                                <a:pt x="10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FEAA" id="AutoShape 2" o:spid="_x0000_s1026" style="position:absolute;margin-left:49.2pt;margin-top:1in;width:512.15pt;height:655.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43,1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" path="m10243,13099r-10,l10,13099r-10,l,13109r10,l10233,13109r10,l10243,13099xm10243,r-10,l10,,,,,10,,13099r10,l10,10r10223,l10233,13099r10,l10243,10r,-10xe" fillcolor="black" stroked="f">
                <v:path arrowok="t" o:connecttype="custom" o:connectlocs="6504305,9232265;6497955,9232265;6350,9232265;0,9232265;0,9238615;6350,9238615;6497955,9238615;6504305,9238615;6504305,9232265;6504305,914400;6497955,914400;6350,914400;0,914400;0,920750;0,9232265;6350,9232265;6350,920750;6497955,920750;6497955,9232265;6504305,9232265;6504305,920750;6504305,914400" o:connectangles="0,0,0,0,0,0,0,0,0,0,0,0,0,0,0,0,0,0,0,0,0,0"/>
                <w10:wrap anchorx="page" anchory="page"/>
              </v:shape>
            </w:pict>
          </mc:Fallback>
        </mc:AlternateContent>
      </w:r>
      <w:r w:rsidRPr="007E4040">
        <w:rPr>
          <w:rFonts w:ascii="Times New Roman" w:hAnsi="Times New Roman" w:cs="Times New Roman"/>
          <w:u w:val="thick"/>
        </w:rPr>
        <w:t>Consultant</w:t>
      </w:r>
      <w:r w:rsidRPr="007E4040">
        <w:rPr>
          <w:rFonts w:ascii="Times New Roman" w:hAnsi="Times New Roman" w:cs="Times New Roman"/>
          <w:spacing w:val="-4"/>
          <w:u w:val="thick"/>
        </w:rPr>
        <w:t xml:space="preserve"> </w:t>
      </w:r>
      <w:r w:rsidRPr="007E4040">
        <w:rPr>
          <w:rFonts w:ascii="Times New Roman" w:hAnsi="Times New Roman" w:cs="Times New Roman"/>
          <w:u w:val="thick"/>
        </w:rPr>
        <w:t>(e</w:t>
      </w:r>
      <w:r w:rsidRPr="007E4040">
        <w:rPr>
          <w:rFonts w:ascii="Times New Roman" w:hAnsi="Times New Roman" w:cs="Times New Roman"/>
          <w:spacing w:val="-2"/>
          <w:u w:val="thick"/>
        </w:rPr>
        <w:t xml:space="preserve"> </w:t>
      </w:r>
      <w:r w:rsidRPr="007E4040">
        <w:rPr>
          <w:rFonts w:ascii="Times New Roman" w:hAnsi="Times New Roman" w:cs="Times New Roman"/>
          <w:u w:val="thick"/>
        </w:rPr>
        <w:t>)</w:t>
      </w:r>
      <w:r w:rsidRPr="007E4040">
        <w:rPr>
          <w:rFonts w:ascii="Times New Roman" w:hAnsi="Times New Roman" w:cs="Times New Roman"/>
          <w:spacing w:val="-4"/>
          <w:u w:val="thick"/>
        </w:rPr>
        <w:t xml:space="preserve"> </w:t>
      </w:r>
      <w:r w:rsidRPr="007E4040">
        <w:rPr>
          <w:rFonts w:ascii="Times New Roman" w:hAnsi="Times New Roman" w:cs="Times New Roman"/>
          <w:u w:val="thick"/>
        </w:rPr>
        <w:t>International</w:t>
      </w:r>
      <w:r w:rsidRPr="007E4040">
        <w:rPr>
          <w:rFonts w:ascii="Times New Roman" w:hAnsi="Times New Roman" w:cs="Times New Roman"/>
          <w:spacing w:val="-2"/>
          <w:u w:val="thick"/>
        </w:rPr>
        <w:t xml:space="preserve"> </w:t>
      </w:r>
      <w:r w:rsidRPr="007E4040">
        <w:rPr>
          <w:rFonts w:ascii="Times New Roman" w:hAnsi="Times New Roman" w:cs="Times New Roman"/>
          <w:u w:val="thick"/>
        </w:rPr>
        <w:t>(</w:t>
      </w:r>
      <w:r w:rsidRPr="007E4040">
        <w:rPr>
          <w:rFonts w:ascii="Times New Roman" w:hAnsi="Times New Roman" w:cs="Times New Roman"/>
          <w:spacing w:val="-3"/>
          <w:u w:val="thick"/>
        </w:rPr>
        <w:t xml:space="preserve"> </w:t>
      </w:r>
      <w:r w:rsidRPr="007E4040">
        <w:rPr>
          <w:rFonts w:ascii="Times New Roman" w:hAnsi="Times New Roman" w:cs="Times New Roman"/>
          <w:u w:val="thick"/>
        </w:rPr>
        <w:t>e),</w:t>
      </w:r>
      <w:r w:rsidRPr="007E4040">
        <w:rPr>
          <w:rFonts w:ascii="Times New Roman" w:hAnsi="Times New Roman" w:cs="Times New Roman"/>
          <w:spacing w:val="-2"/>
          <w:u w:val="thick"/>
        </w:rPr>
        <w:t xml:space="preserve"> </w:t>
      </w:r>
      <w:r w:rsidRPr="007E4040">
        <w:rPr>
          <w:rFonts w:ascii="Times New Roman" w:hAnsi="Times New Roman" w:cs="Times New Roman"/>
          <w:u w:val="thick"/>
        </w:rPr>
        <w:t>Chef</w:t>
      </w:r>
      <w:r w:rsidRPr="007E4040">
        <w:rPr>
          <w:rFonts w:ascii="Times New Roman" w:hAnsi="Times New Roman" w:cs="Times New Roman"/>
          <w:spacing w:val="-2"/>
          <w:u w:val="thick"/>
        </w:rPr>
        <w:t xml:space="preserve"> </w:t>
      </w:r>
      <w:r w:rsidRPr="007E4040">
        <w:rPr>
          <w:rFonts w:ascii="Times New Roman" w:hAnsi="Times New Roman" w:cs="Times New Roman"/>
          <w:u w:val="thick"/>
        </w:rPr>
        <w:t>(</w:t>
      </w:r>
      <w:proofErr w:type="spellStart"/>
      <w:r w:rsidRPr="007E4040">
        <w:rPr>
          <w:rFonts w:ascii="Times New Roman" w:hAnsi="Times New Roman" w:cs="Times New Roman"/>
          <w:u w:val="thick"/>
        </w:rPr>
        <w:t>fe</w:t>
      </w:r>
      <w:proofErr w:type="spellEnd"/>
      <w:r w:rsidRPr="007E4040">
        <w:rPr>
          <w:rFonts w:ascii="Times New Roman" w:hAnsi="Times New Roman" w:cs="Times New Roman"/>
          <w:u w:val="thick"/>
        </w:rPr>
        <w:t>)</w:t>
      </w:r>
      <w:r w:rsidRPr="007E4040">
        <w:rPr>
          <w:rFonts w:ascii="Times New Roman" w:hAnsi="Times New Roman" w:cs="Times New Roman"/>
          <w:spacing w:val="-2"/>
          <w:u w:val="thick"/>
        </w:rPr>
        <w:t xml:space="preserve"> </w:t>
      </w:r>
      <w:r w:rsidRPr="007E4040">
        <w:rPr>
          <w:rFonts w:ascii="Times New Roman" w:hAnsi="Times New Roman" w:cs="Times New Roman"/>
          <w:u w:val="thick"/>
        </w:rPr>
        <w:t>d’équipe</w:t>
      </w:r>
    </w:p>
    <w:p w14:paraId="2A36ACF6" w14:textId="77777777" w:rsidR="00561EE2" w:rsidRPr="007E4040" w:rsidRDefault="00561EE2" w:rsidP="00561EE2">
      <w:pPr>
        <w:pStyle w:val="Paragraphedeliste"/>
        <w:widowControl w:val="0"/>
        <w:numPr>
          <w:ilvl w:val="1"/>
          <w:numId w:val="33"/>
        </w:numPr>
        <w:tabs>
          <w:tab w:val="left" w:pos="604"/>
        </w:tabs>
        <w:autoSpaceDE w:val="0"/>
        <w:autoSpaceDN w:val="0"/>
        <w:spacing w:before="91"/>
        <w:ind w:hanging="388"/>
        <w:contextualSpacing w:val="0"/>
        <w:jc w:val="both"/>
        <w:rPr>
          <w:b/>
        </w:rPr>
      </w:pPr>
      <w:r w:rsidRPr="007E4040">
        <w:rPr>
          <w:b/>
          <w:sz w:val="22"/>
        </w:rPr>
        <w:t>Formation</w:t>
      </w:r>
      <w:r w:rsidRPr="007E4040">
        <w:rPr>
          <w:b/>
          <w:spacing w:val="-4"/>
          <w:sz w:val="22"/>
        </w:rPr>
        <w:t xml:space="preserve"> </w:t>
      </w:r>
      <w:r w:rsidRPr="007E4040">
        <w:rPr>
          <w:b/>
          <w:sz w:val="22"/>
        </w:rPr>
        <w:t>:</w:t>
      </w:r>
    </w:p>
    <w:p w14:paraId="0E962220" w14:textId="77777777" w:rsidR="00561EE2" w:rsidRPr="007E4040" w:rsidRDefault="00561EE2" w:rsidP="00561EE2">
      <w:pPr>
        <w:pStyle w:val="Corpsdetexte"/>
        <w:spacing w:before="40" w:line="278" w:lineRule="auto"/>
        <w:ind w:left="216" w:right="225"/>
        <w:rPr>
          <w:rFonts w:ascii="Times New Roman" w:hAnsi="Times New Roman"/>
        </w:rPr>
      </w:pPr>
      <w:r w:rsidRPr="007E4040">
        <w:rPr>
          <w:rFonts w:ascii="Times New Roman" w:hAnsi="Times New Roman"/>
        </w:rPr>
        <w:t>Être titulaire, au minimum, d’un Master (BACC+5) ou équivalent en économie, Planification du développement,</w:t>
      </w:r>
      <w:r w:rsidRPr="007E4040">
        <w:rPr>
          <w:rFonts w:ascii="Times New Roman" w:hAnsi="Times New Roman"/>
          <w:spacing w:val="1"/>
        </w:rPr>
        <w:t xml:space="preserve"> </w:t>
      </w:r>
      <w:r w:rsidRPr="007E4040">
        <w:rPr>
          <w:rFonts w:ascii="Times New Roman" w:hAnsi="Times New Roman"/>
        </w:rPr>
        <w:t>économie du développement, développement rural/local, agronomie,,</w:t>
      </w:r>
      <w:r w:rsidRPr="007E4040">
        <w:rPr>
          <w:rFonts w:ascii="Times New Roman" w:hAnsi="Times New Roman"/>
          <w:spacing w:val="1"/>
        </w:rPr>
        <w:t xml:space="preserve"> </w:t>
      </w:r>
      <w:r w:rsidRPr="007E4040">
        <w:rPr>
          <w:rFonts w:ascii="Times New Roman" w:hAnsi="Times New Roman"/>
        </w:rPr>
        <w:t>planification ,sociologie, droit, science</w:t>
      </w:r>
      <w:r w:rsidRPr="007E4040">
        <w:rPr>
          <w:rFonts w:ascii="Times New Roman" w:hAnsi="Times New Roman"/>
          <w:spacing w:val="1"/>
        </w:rPr>
        <w:t xml:space="preserve"> </w:t>
      </w:r>
      <w:proofErr w:type="spellStart"/>
      <w:r w:rsidRPr="007E4040">
        <w:rPr>
          <w:rFonts w:ascii="Times New Roman" w:hAnsi="Times New Roman"/>
        </w:rPr>
        <w:t>poloitique</w:t>
      </w:r>
      <w:proofErr w:type="spellEnd"/>
      <w:r w:rsidRPr="007E4040">
        <w:rPr>
          <w:rFonts w:ascii="Times New Roman" w:hAnsi="Times New Roman"/>
        </w:rPr>
        <w:t>,</w:t>
      </w:r>
      <w:r w:rsidRPr="007E4040">
        <w:rPr>
          <w:rFonts w:ascii="Times New Roman" w:hAnsi="Times New Roman"/>
          <w:spacing w:val="-3"/>
        </w:rPr>
        <w:t xml:space="preserve"> </w:t>
      </w:r>
      <w:r w:rsidRPr="007E4040">
        <w:rPr>
          <w:rFonts w:ascii="Times New Roman" w:hAnsi="Times New Roman"/>
        </w:rPr>
        <w:t>statistiques</w:t>
      </w:r>
      <w:r w:rsidRPr="007E4040">
        <w:rPr>
          <w:rFonts w:ascii="Times New Roman" w:hAnsi="Times New Roman"/>
          <w:spacing w:val="2"/>
        </w:rPr>
        <w:t xml:space="preserve"> </w:t>
      </w:r>
      <w:r w:rsidRPr="007E4040">
        <w:rPr>
          <w:rFonts w:ascii="Times New Roman" w:hAnsi="Times New Roman"/>
        </w:rPr>
        <w:t>ou</w:t>
      </w:r>
      <w:r w:rsidRPr="007E4040">
        <w:rPr>
          <w:rFonts w:ascii="Times New Roman" w:hAnsi="Times New Roman"/>
          <w:spacing w:val="-3"/>
        </w:rPr>
        <w:t xml:space="preserve"> </w:t>
      </w:r>
      <w:r w:rsidRPr="007E4040">
        <w:rPr>
          <w:rFonts w:ascii="Times New Roman" w:hAnsi="Times New Roman"/>
        </w:rPr>
        <w:t>dans une discipline</w:t>
      </w:r>
      <w:r w:rsidRPr="007E4040">
        <w:rPr>
          <w:rFonts w:ascii="Times New Roman" w:hAnsi="Times New Roman"/>
          <w:spacing w:val="-2"/>
        </w:rPr>
        <w:t xml:space="preserve"> </w:t>
      </w:r>
      <w:r w:rsidRPr="007E4040">
        <w:rPr>
          <w:rFonts w:ascii="Times New Roman" w:hAnsi="Times New Roman"/>
        </w:rPr>
        <w:t>connexe</w:t>
      </w:r>
      <w:r w:rsidRPr="007E4040">
        <w:rPr>
          <w:rFonts w:ascii="Times New Roman" w:hAnsi="Times New Roman"/>
          <w:spacing w:val="-2"/>
        </w:rPr>
        <w:t xml:space="preserve"> </w:t>
      </w:r>
      <w:r w:rsidRPr="007E4040">
        <w:rPr>
          <w:rFonts w:ascii="Times New Roman" w:hAnsi="Times New Roman"/>
        </w:rPr>
        <w:t>des sciences</w:t>
      </w:r>
      <w:r w:rsidRPr="007E4040">
        <w:rPr>
          <w:rFonts w:ascii="Times New Roman" w:hAnsi="Times New Roman"/>
          <w:spacing w:val="-2"/>
        </w:rPr>
        <w:t xml:space="preserve"> </w:t>
      </w:r>
      <w:r w:rsidRPr="007E4040">
        <w:rPr>
          <w:rFonts w:ascii="Times New Roman" w:hAnsi="Times New Roman"/>
        </w:rPr>
        <w:t>sociales.</w:t>
      </w:r>
    </w:p>
    <w:p w14:paraId="30A7E76A" w14:textId="77777777" w:rsidR="00561EE2" w:rsidRPr="007E4040" w:rsidRDefault="00561EE2" w:rsidP="00561EE2">
      <w:pPr>
        <w:pStyle w:val="Titre1"/>
        <w:widowControl w:val="0"/>
        <w:numPr>
          <w:ilvl w:val="1"/>
          <w:numId w:val="33"/>
        </w:numPr>
        <w:tabs>
          <w:tab w:val="clear" w:pos="426"/>
          <w:tab w:val="clear" w:pos="567"/>
          <w:tab w:val="clear" w:pos="1560"/>
          <w:tab w:val="clear" w:pos="2127"/>
          <w:tab w:val="clear" w:pos="2694"/>
          <w:tab w:val="left" w:pos="604"/>
        </w:tabs>
        <w:autoSpaceDE w:val="0"/>
        <w:autoSpaceDN w:val="0"/>
        <w:spacing w:before="212" w:line="240" w:lineRule="auto"/>
        <w:ind w:hanging="388"/>
        <w:jc w:val="both"/>
        <w:rPr>
          <w:rFonts w:ascii="Times New Roman" w:hAnsi="Times New Roman" w:cs="Times New Roman"/>
        </w:rPr>
      </w:pPr>
      <w:r w:rsidRPr="007E4040">
        <w:rPr>
          <w:rFonts w:ascii="Times New Roman" w:hAnsi="Times New Roman" w:cs="Times New Roman"/>
        </w:rPr>
        <w:t>Expérience</w:t>
      </w:r>
      <w:r w:rsidRPr="007E4040">
        <w:rPr>
          <w:rFonts w:ascii="Times New Roman" w:hAnsi="Times New Roman" w:cs="Times New Roman"/>
          <w:spacing w:val="-1"/>
        </w:rPr>
        <w:t xml:space="preserve"> </w:t>
      </w:r>
      <w:r w:rsidRPr="007E4040">
        <w:rPr>
          <w:rFonts w:ascii="Times New Roman" w:hAnsi="Times New Roman" w:cs="Times New Roman"/>
        </w:rPr>
        <w:t>:</w:t>
      </w:r>
    </w:p>
    <w:p w14:paraId="3465936B" w14:textId="77777777" w:rsidR="00561EE2" w:rsidRPr="007E4040" w:rsidRDefault="00561EE2" w:rsidP="00561EE2">
      <w:pPr>
        <w:pStyle w:val="Paragraphedeliste"/>
        <w:widowControl w:val="0"/>
        <w:numPr>
          <w:ilvl w:val="2"/>
          <w:numId w:val="33"/>
        </w:numPr>
        <w:tabs>
          <w:tab w:val="left" w:pos="1415"/>
        </w:tabs>
        <w:autoSpaceDE w:val="0"/>
        <w:autoSpaceDN w:val="0"/>
        <w:spacing w:before="24" w:line="276" w:lineRule="auto"/>
        <w:ind w:left="1414" w:right="224"/>
        <w:contextualSpacing w:val="0"/>
        <w:jc w:val="both"/>
        <w:rPr>
          <w:color w:val="666666"/>
        </w:rPr>
      </w:pPr>
      <w:r w:rsidRPr="007E4040">
        <w:rPr>
          <w:spacing w:val="-1"/>
          <w:sz w:val="22"/>
        </w:rPr>
        <w:t>Dix</w:t>
      </w:r>
      <w:r w:rsidRPr="007E4040">
        <w:rPr>
          <w:spacing w:val="-12"/>
          <w:sz w:val="22"/>
        </w:rPr>
        <w:t xml:space="preserve"> </w:t>
      </w:r>
      <w:r w:rsidRPr="007E4040">
        <w:rPr>
          <w:spacing w:val="-1"/>
          <w:sz w:val="22"/>
        </w:rPr>
        <w:t>(10)</w:t>
      </w:r>
      <w:r w:rsidRPr="007E4040">
        <w:rPr>
          <w:spacing w:val="-11"/>
          <w:sz w:val="22"/>
        </w:rPr>
        <w:t xml:space="preserve"> </w:t>
      </w:r>
      <w:r w:rsidRPr="007E4040">
        <w:rPr>
          <w:spacing w:val="-1"/>
          <w:sz w:val="22"/>
        </w:rPr>
        <w:t>ans</w:t>
      </w:r>
      <w:r w:rsidRPr="007E4040">
        <w:rPr>
          <w:spacing w:val="-12"/>
          <w:sz w:val="22"/>
        </w:rPr>
        <w:t xml:space="preserve"> </w:t>
      </w:r>
      <w:r w:rsidRPr="007E4040">
        <w:rPr>
          <w:spacing w:val="-1"/>
          <w:sz w:val="22"/>
        </w:rPr>
        <w:t>d’expérience</w:t>
      </w:r>
      <w:r w:rsidRPr="007E4040">
        <w:rPr>
          <w:spacing w:val="-12"/>
          <w:sz w:val="22"/>
        </w:rPr>
        <w:t xml:space="preserve"> </w:t>
      </w:r>
      <w:r w:rsidRPr="007E4040">
        <w:rPr>
          <w:spacing w:val="-1"/>
          <w:sz w:val="22"/>
        </w:rPr>
        <w:t>dans</w:t>
      </w:r>
      <w:r w:rsidRPr="007E4040">
        <w:rPr>
          <w:spacing w:val="-12"/>
          <w:sz w:val="22"/>
        </w:rPr>
        <w:t xml:space="preserve"> </w:t>
      </w:r>
      <w:r w:rsidRPr="007E4040">
        <w:rPr>
          <w:spacing w:val="-1"/>
          <w:sz w:val="22"/>
        </w:rPr>
        <w:t>le</w:t>
      </w:r>
      <w:r w:rsidRPr="007E4040">
        <w:rPr>
          <w:spacing w:val="-12"/>
          <w:sz w:val="22"/>
        </w:rPr>
        <w:t xml:space="preserve"> </w:t>
      </w:r>
      <w:r w:rsidRPr="007E4040">
        <w:rPr>
          <w:sz w:val="22"/>
        </w:rPr>
        <w:t>domaine</w:t>
      </w:r>
      <w:r w:rsidRPr="007E4040">
        <w:rPr>
          <w:spacing w:val="-14"/>
          <w:sz w:val="22"/>
        </w:rPr>
        <w:t xml:space="preserve"> </w:t>
      </w:r>
      <w:r w:rsidRPr="007E4040">
        <w:rPr>
          <w:sz w:val="22"/>
        </w:rPr>
        <w:t>du</w:t>
      </w:r>
      <w:r w:rsidRPr="007E4040">
        <w:rPr>
          <w:spacing w:val="-12"/>
          <w:sz w:val="22"/>
        </w:rPr>
        <w:t xml:space="preserve"> </w:t>
      </w:r>
      <w:r w:rsidRPr="007E4040">
        <w:rPr>
          <w:sz w:val="22"/>
        </w:rPr>
        <w:t>suivi</w:t>
      </w:r>
      <w:r w:rsidRPr="007E4040">
        <w:rPr>
          <w:spacing w:val="-11"/>
          <w:sz w:val="22"/>
        </w:rPr>
        <w:t xml:space="preserve"> </w:t>
      </w:r>
      <w:r w:rsidRPr="007E4040">
        <w:rPr>
          <w:sz w:val="22"/>
        </w:rPr>
        <w:t>et</w:t>
      </w:r>
      <w:r w:rsidRPr="007E4040">
        <w:rPr>
          <w:spacing w:val="-11"/>
          <w:sz w:val="22"/>
        </w:rPr>
        <w:t xml:space="preserve"> </w:t>
      </w:r>
      <w:r w:rsidRPr="007E4040">
        <w:rPr>
          <w:sz w:val="22"/>
        </w:rPr>
        <w:t>évaluation</w:t>
      </w:r>
      <w:r w:rsidRPr="007E4040">
        <w:rPr>
          <w:spacing w:val="-12"/>
          <w:sz w:val="22"/>
        </w:rPr>
        <w:t xml:space="preserve"> </w:t>
      </w:r>
      <w:r w:rsidRPr="007E4040">
        <w:rPr>
          <w:sz w:val="22"/>
        </w:rPr>
        <w:t>des</w:t>
      </w:r>
      <w:r w:rsidRPr="007E4040">
        <w:rPr>
          <w:spacing w:val="-12"/>
          <w:sz w:val="22"/>
        </w:rPr>
        <w:t xml:space="preserve"> </w:t>
      </w:r>
      <w:r w:rsidRPr="007E4040">
        <w:rPr>
          <w:sz w:val="22"/>
        </w:rPr>
        <w:t>programme</w:t>
      </w:r>
      <w:r w:rsidRPr="007E4040">
        <w:rPr>
          <w:spacing w:val="-14"/>
          <w:sz w:val="22"/>
        </w:rPr>
        <w:t xml:space="preserve"> </w:t>
      </w:r>
      <w:r w:rsidRPr="007E4040">
        <w:rPr>
          <w:sz w:val="22"/>
        </w:rPr>
        <w:t>et</w:t>
      </w:r>
      <w:r w:rsidRPr="007E4040">
        <w:rPr>
          <w:spacing w:val="-13"/>
          <w:sz w:val="22"/>
        </w:rPr>
        <w:t xml:space="preserve"> </w:t>
      </w:r>
      <w:r w:rsidRPr="007E4040">
        <w:rPr>
          <w:sz w:val="22"/>
        </w:rPr>
        <w:t>projets</w:t>
      </w:r>
      <w:r w:rsidRPr="007E4040">
        <w:rPr>
          <w:spacing w:val="-12"/>
          <w:sz w:val="22"/>
        </w:rPr>
        <w:t xml:space="preserve"> </w:t>
      </w:r>
      <w:r w:rsidRPr="007E4040">
        <w:rPr>
          <w:sz w:val="22"/>
        </w:rPr>
        <w:t>complexes</w:t>
      </w:r>
      <w:r w:rsidRPr="007E4040">
        <w:rPr>
          <w:spacing w:val="-53"/>
          <w:sz w:val="22"/>
        </w:rPr>
        <w:t xml:space="preserve"> </w:t>
      </w:r>
      <w:r w:rsidRPr="007E4040">
        <w:rPr>
          <w:sz w:val="22"/>
        </w:rPr>
        <w:t>(multi-bailleurs,</w:t>
      </w:r>
      <w:r w:rsidRPr="007E4040">
        <w:rPr>
          <w:spacing w:val="1"/>
          <w:sz w:val="22"/>
        </w:rPr>
        <w:t xml:space="preserve"> </w:t>
      </w:r>
      <w:r w:rsidRPr="007E4040">
        <w:rPr>
          <w:sz w:val="22"/>
        </w:rPr>
        <w:t>multi-objectifs)</w:t>
      </w:r>
      <w:r w:rsidRPr="007E4040">
        <w:rPr>
          <w:spacing w:val="1"/>
          <w:sz w:val="22"/>
        </w:rPr>
        <w:t xml:space="preserve"> </w:t>
      </w:r>
      <w:r w:rsidRPr="007E4040">
        <w:rPr>
          <w:sz w:val="22"/>
        </w:rPr>
        <w:t>avec</w:t>
      </w:r>
      <w:r w:rsidRPr="007E4040">
        <w:rPr>
          <w:spacing w:val="1"/>
          <w:sz w:val="22"/>
        </w:rPr>
        <w:t xml:space="preserve"> </w:t>
      </w:r>
      <w:r w:rsidRPr="007E4040">
        <w:rPr>
          <w:sz w:val="22"/>
        </w:rPr>
        <w:t>une</w:t>
      </w:r>
      <w:r w:rsidRPr="007E4040">
        <w:rPr>
          <w:spacing w:val="1"/>
          <w:sz w:val="22"/>
        </w:rPr>
        <w:t xml:space="preserve"> </w:t>
      </w:r>
      <w:r w:rsidRPr="007E4040">
        <w:rPr>
          <w:sz w:val="22"/>
        </w:rPr>
        <w:t>expérience</w:t>
      </w:r>
      <w:r w:rsidRPr="007E4040">
        <w:rPr>
          <w:spacing w:val="1"/>
          <w:sz w:val="22"/>
        </w:rPr>
        <w:t xml:space="preserve"> </w:t>
      </w:r>
      <w:r w:rsidRPr="007E4040">
        <w:rPr>
          <w:sz w:val="22"/>
        </w:rPr>
        <w:t>avérée</w:t>
      </w:r>
      <w:r w:rsidRPr="007E4040">
        <w:rPr>
          <w:spacing w:val="1"/>
          <w:sz w:val="22"/>
        </w:rPr>
        <w:t xml:space="preserve"> </w:t>
      </w:r>
      <w:r w:rsidRPr="007E4040">
        <w:rPr>
          <w:sz w:val="22"/>
        </w:rPr>
        <w:t>dans</w:t>
      </w:r>
      <w:r w:rsidRPr="007E4040">
        <w:rPr>
          <w:spacing w:val="1"/>
          <w:sz w:val="22"/>
        </w:rPr>
        <w:t xml:space="preserve"> </w:t>
      </w:r>
      <w:r w:rsidRPr="007E4040">
        <w:rPr>
          <w:sz w:val="22"/>
        </w:rPr>
        <w:t>un</w:t>
      </w:r>
      <w:r w:rsidRPr="007E4040">
        <w:rPr>
          <w:spacing w:val="1"/>
          <w:sz w:val="22"/>
        </w:rPr>
        <w:t xml:space="preserve"> </w:t>
      </w:r>
      <w:r w:rsidRPr="007E4040">
        <w:rPr>
          <w:sz w:val="22"/>
        </w:rPr>
        <w:t>contexte</w:t>
      </w:r>
      <w:r w:rsidRPr="007E4040">
        <w:rPr>
          <w:spacing w:val="1"/>
          <w:sz w:val="22"/>
        </w:rPr>
        <w:t xml:space="preserve"> </w:t>
      </w:r>
      <w:r w:rsidRPr="007E4040">
        <w:rPr>
          <w:sz w:val="22"/>
        </w:rPr>
        <w:t>de</w:t>
      </w:r>
      <w:r w:rsidRPr="007E4040">
        <w:rPr>
          <w:spacing w:val="1"/>
          <w:sz w:val="22"/>
        </w:rPr>
        <w:t xml:space="preserve"> </w:t>
      </w:r>
      <w:r w:rsidRPr="007E4040">
        <w:rPr>
          <w:sz w:val="22"/>
        </w:rPr>
        <w:t>crise,</w:t>
      </w:r>
      <w:r w:rsidRPr="007E4040">
        <w:rPr>
          <w:spacing w:val="1"/>
          <w:sz w:val="22"/>
        </w:rPr>
        <w:t xml:space="preserve"> </w:t>
      </w:r>
      <w:r w:rsidRPr="007E4040">
        <w:rPr>
          <w:sz w:val="22"/>
        </w:rPr>
        <w:t>de</w:t>
      </w:r>
      <w:r w:rsidRPr="007E4040">
        <w:rPr>
          <w:spacing w:val="1"/>
          <w:sz w:val="22"/>
        </w:rPr>
        <w:t xml:space="preserve"> </w:t>
      </w:r>
      <w:r w:rsidRPr="007E4040">
        <w:rPr>
          <w:sz w:val="22"/>
        </w:rPr>
        <w:t>stabilisation</w:t>
      </w:r>
      <w:r w:rsidRPr="007E4040">
        <w:rPr>
          <w:spacing w:val="-1"/>
          <w:sz w:val="22"/>
        </w:rPr>
        <w:t xml:space="preserve"> </w:t>
      </w:r>
      <w:r w:rsidRPr="007E4040">
        <w:rPr>
          <w:sz w:val="22"/>
        </w:rPr>
        <w:t>ou</w:t>
      </w:r>
      <w:r w:rsidRPr="007E4040">
        <w:rPr>
          <w:spacing w:val="-3"/>
          <w:sz w:val="22"/>
        </w:rPr>
        <w:t xml:space="preserve"> </w:t>
      </w:r>
      <w:r w:rsidRPr="007E4040">
        <w:rPr>
          <w:sz w:val="22"/>
        </w:rPr>
        <w:t>de relèvement</w:t>
      </w:r>
      <w:r w:rsidRPr="007E4040">
        <w:rPr>
          <w:spacing w:val="1"/>
          <w:sz w:val="22"/>
        </w:rPr>
        <w:t xml:space="preserve"> </w:t>
      </w:r>
      <w:r w:rsidRPr="007E4040">
        <w:rPr>
          <w:sz w:val="22"/>
        </w:rPr>
        <w:t>économique.</w:t>
      </w:r>
    </w:p>
    <w:p w14:paraId="37D53568" w14:textId="77777777" w:rsidR="00561EE2" w:rsidRPr="007E4040" w:rsidRDefault="00561EE2" w:rsidP="00561EE2">
      <w:pPr>
        <w:pStyle w:val="Paragraphedeliste"/>
        <w:widowControl w:val="0"/>
        <w:numPr>
          <w:ilvl w:val="0"/>
          <w:numId w:val="32"/>
        </w:numPr>
        <w:tabs>
          <w:tab w:val="left" w:pos="1415"/>
        </w:tabs>
        <w:autoSpaceDE w:val="0"/>
        <w:autoSpaceDN w:val="0"/>
        <w:spacing w:before="2" w:line="261" w:lineRule="auto"/>
        <w:ind w:right="226"/>
        <w:contextualSpacing w:val="0"/>
        <w:jc w:val="both"/>
      </w:pPr>
      <w:r w:rsidRPr="007E4040">
        <w:rPr>
          <w:sz w:val="22"/>
        </w:rPr>
        <w:t>Cinq</w:t>
      </w:r>
      <w:r w:rsidRPr="007E4040">
        <w:rPr>
          <w:spacing w:val="-12"/>
          <w:sz w:val="22"/>
        </w:rPr>
        <w:t xml:space="preserve"> </w:t>
      </w:r>
      <w:r w:rsidRPr="007E4040">
        <w:rPr>
          <w:sz w:val="22"/>
        </w:rPr>
        <w:t>(05)</w:t>
      </w:r>
      <w:r w:rsidRPr="007E4040">
        <w:rPr>
          <w:spacing w:val="-11"/>
          <w:sz w:val="22"/>
        </w:rPr>
        <w:t xml:space="preserve"> </w:t>
      </w:r>
      <w:r w:rsidRPr="007E4040">
        <w:rPr>
          <w:sz w:val="22"/>
        </w:rPr>
        <w:t>ans</w:t>
      </w:r>
      <w:r w:rsidRPr="007E4040">
        <w:rPr>
          <w:spacing w:val="-10"/>
          <w:sz w:val="22"/>
        </w:rPr>
        <w:t xml:space="preserve"> </w:t>
      </w:r>
      <w:r w:rsidRPr="007E4040">
        <w:rPr>
          <w:sz w:val="22"/>
        </w:rPr>
        <w:t>d’expérience</w:t>
      </w:r>
      <w:r w:rsidRPr="007E4040">
        <w:rPr>
          <w:spacing w:val="-14"/>
          <w:sz w:val="22"/>
        </w:rPr>
        <w:t xml:space="preserve"> </w:t>
      </w:r>
      <w:r w:rsidRPr="007E4040">
        <w:rPr>
          <w:sz w:val="22"/>
        </w:rPr>
        <w:t>dans</w:t>
      </w:r>
      <w:r w:rsidRPr="007E4040">
        <w:rPr>
          <w:spacing w:val="-13"/>
          <w:sz w:val="22"/>
        </w:rPr>
        <w:t xml:space="preserve"> </w:t>
      </w:r>
      <w:r w:rsidRPr="007E4040">
        <w:rPr>
          <w:sz w:val="22"/>
        </w:rPr>
        <w:t>le</w:t>
      </w:r>
      <w:r w:rsidRPr="007E4040">
        <w:rPr>
          <w:spacing w:val="-11"/>
          <w:sz w:val="22"/>
        </w:rPr>
        <w:t xml:space="preserve"> </w:t>
      </w:r>
      <w:r w:rsidRPr="007E4040">
        <w:rPr>
          <w:sz w:val="22"/>
        </w:rPr>
        <w:t>domaine</w:t>
      </w:r>
      <w:r w:rsidRPr="007E4040">
        <w:rPr>
          <w:spacing w:val="-11"/>
          <w:sz w:val="22"/>
        </w:rPr>
        <w:t xml:space="preserve"> </w:t>
      </w:r>
      <w:r w:rsidRPr="007E4040">
        <w:rPr>
          <w:sz w:val="22"/>
        </w:rPr>
        <w:t>de</w:t>
      </w:r>
      <w:r w:rsidRPr="007E4040">
        <w:rPr>
          <w:spacing w:val="-11"/>
          <w:sz w:val="22"/>
        </w:rPr>
        <w:t xml:space="preserve"> </w:t>
      </w:r>
      <w:r w:rsidRPr="007E4040">
        <w:rPr>
          <w:sz w:val="22"/>
        </w:rPr>
        <w:t>gestion</w:t>
      </w:r>
      <w:r w:rsidRPr="007E4040">
        <w:rPr>
          <w:spacing w:val="-13"/>
          <w:sz w:val="22"/>
        </w:rPr>
        <w:t xml:space="preserve"> </w:t>
      </w:r>
      <w:r w:rsidRPr="007E4040">
        <w:rPr>
          <w:sz w:val="22"/>
        </w:rPr>
        <w:t>de</w:t>
      </w:r>
      <w:r w:rsidRPr="007E4040">
        <w:rPr>
          <w:spacing w:val="-12"/>
          <w:sz w:val="22"/>
        </w:rPr>
        <w:t xml:space="preserve"> </w:t>
      </w:r>
      <w:r w:rsidRPr="007E4040">
        <w:rPr>
          <w:sz w:val="22"/>
        </w:rPr>
        <w:t>programmes</w:t>
      </w:r>
      <w:r w:rsidRPr="007E4040">
        <w:rPr>
          <w:spacing w:val="-13"/>
          <w:sz w:val="22"/>
        </w:rPr>
        <w:t xml:space="preserve"> </w:t>
      </w:r>
      <w:r w:rsidRPr="007E4040">
        <w:rPr>
          <w:sz w:val="22"/>
        </w:rPr>
        <w:t>et</w:t>
      </w:r>
      <w:r w:rsidRPr="007E4040">
        <w:rPr>
          <w:spacing w:val="-11"/>
          <w:sz w:val="22"/>
        </w:rPr>
        <w:t xml:space="preserve"> </w:t>
      </w:r>
      <w:r w:rsidRPr="007E4040">
        <w:rPr>
          <w:sz w:val="22"/>
        </w:rPr>
        <w:t>projets</w:t>
      </w:r>
      <w:r w:rsidRPr="007E4040">
        <w:rPr>
          <w:spacing w:val="-10"/>
          <w:sz w:val="22"/>
        </w:rPr>
        <w:t xml:space="preserve"> </w:t>
      </w:r>
      <w:r w:rsidRPr="007E4040">
        <w:rPr>
          <w:sz w:val="22"/>
        </w:rPr>
        <w:t>axés</w:t>
      </w:r>
      <w:r w:rsidRPr="007E4040">
        <w:rPr>
          <w:spacing w:val="-11"/>
          <w:sz w:val="22"/>
        </w:rPr>
        <w:t xml:space="preserve"> </w:t>
      </w:r>
      <w:r w:rsidRPr="007E4040">
        <w:rPr>
          <w:sz w:val="22"/>
        </w:rPr>
        <w:t>sur</w:t>
      </w:r>
      <w:r w:rsidRPr="007E4040">
        <w:rPr>
          <w:spacing w:val="-10"/>
          <w:sz w:val="22"/>
        </w:rPr>
        <w:t xml:space="preserve"> </w:t>
      </w:r>
      <w:r w:rsidRPr="007E4040">
        <w:rPr>
          <w:sz w:val="22"/>
        </w:rPr>
        <w:t>les</w:t>
      </w:r>
      <w:r w:rsidRPr="007E4040">
        <w:rPr>
          <w:spacing w:val="-11"/>
          <w:sz w:val="22"/>
        </w:rPr>
        <w:t xml:space="preserve"> </w:t>
      </w:r>
      <w:r w:rsidRPr="007E4040">
        <w:rPr>
          <w:sz w:val="22"/>
        </w:rPr>
        <w:t>résultats</w:t>
      </w:r>
      <w:r w:rsidRPr="007E4040">
        <w:rPr>
          <w:spacing w:val="-52"/>
          <w:sz w:val="22"/>
        </w:rPr>
        <w:t xml:space="preserve"> </w:t>
      </w:r>
      <w:r w:rsidRPr="007E4040">
        <w:rPr>
          <w:sz w:val="22"/>
        </w:rPr>
        <w:t>(Approche</w:t>
      </w:r>
      <w:r w:rsidRPr="007E4040">
        <w:rPr>
          <w:spacing w:val="-1"/>
          <w:sz w:val="22"/>
        </w:rPr>
        <w:t xml:space="preserve"> </w:t>
      </w:r>
      <w:r w:rsidRPr="007E4040">
        <w:rPr>
          <w:sz w:val="22"/>
        </w:rPr>
        <w:t>Gestion Axée sur les Résultats/GAR)</w:t>
      </w:r>
    </w:p>
    <w:p w14:paraId="096E9FD7" w14:textId="77777777" w:rsidR="00561EE2" w:rsidRPr="007E4040" w:rsidRDefault="00561EE2" w:rsidP="00561EE2">
      <w:pPr>
        <w:pStyle w:val="Paragraphedeliste"/>
        <w:widowControl w:val="0"/>
        <w:numPr>
          <w:ilvl w:val="0"/>
          <w:numId w:val="32"/>
        </w:numPr>
        <w:tabs>
          <w:tab w:val="left" w:pos="1415"/>
        </w:tabs>
        <w:autoSpaceDE w:val="0"/>
        <w:autoSpaceDN w:val="0"/>
        <w:spacing w:before="19" w:line="268" w:lineRule="auto"/>
        <w:ind w:right="223"/>
        <w:contextualSpacing w:val="0"/>
        <w:jc w:val="both"/>
      </w:pPr>
      <w:r w:rsidRPr="007E4040">
        <w:rPr>
          <w:sz w:val="22"/>
        </w:rPr>
        <w:t>Une expérience d’évaluation dans les</w:t>
      </w:r>
      <w:r w:rsidRPr="007E4040">
        <w:rPr>
          <w:spacing w:val="1"/>
          <w:sz w:val="22"/>
        </w:rPr>
        <w:t xml:space="preserve"> </w:t>
      </w:r>
      <w:r w:rsidRPr="007E4040">
        <w:rPr>
          <w:sz w:val="22"/>
        </w:rPr>
        <w:t>domaines de la sécurité et promotion des droits humains, de</w:t>
      </w:r>
      <w:r w:rsidRPr="007E4040">
        <w:rPr>
          <w:spacing w:val="1"/>
          <w:sz w:val="22"/>
        </w:rPr>
        <w:t xml:space="preserve"> </w:t>
      </w:r>
      <w:r w:rsidRPr="007E4040">
        <w:rPr>
          <w:sz w:val="22"/>
        </w:rPr>
        <w:t>l’</w:t>
      </w:r>
      <w:proofErr w:type="spellStart"/>
      <w:r w:rsidRPr="007E4040">
        <w:rPr>
          <w:sz w:val="22"/>
        </w:rPr>
        <w:t>accèes</w:t>
      </w:r>
      <w:proofErr w:type="spellEnd"/>
      <w:r w:rsidRPr="007E4040">
        <w:rPr>
          <w:spacing w:val="-11"/>
          <w:sz w:val="22"/>
        </w:rPr>
        <w:t xml:space="preserve"> </w:t>
      </w:r>
      <w:r w:rsidRPr="007E4040">
        <w:rPr>
          <w:sz w:val="22"/>
        </w:rPr>
        <w:t>aux</w:t>
      </w:r>
      <w:r w:rsidRPr="007E4040">
        <w:rPr>
          <w:spacing w:val="-10"/>
          <w:sz w:val="22"/>
        </w:rPr>
        <w:t xml:space="preserve"> </w:t>
      </w:r>
      <w:r w:rsidRPr="007E4040">
        <w:rPr>
          <w:sz w:val="22"/>
        </w:rPr>
        <w:t>infrastructures</w:t>
      </w:r>
      <w:r w:rsidRPr="007E4040">
        <w:rPr>
          <w:spacing w:val="-10"/>
          <w:sz w:val="22"/>
        </w:rPr>
        <w:t xml:space="preserve"> </w:t>
      </w:r>
      <w:r w:rsidRPr="007E4040">
        <w:rPr>
          <w:sz w:val="22"/>
        </w:rPr>
        <w:t>essentielles</w:t>
      </w:r>
      <w:r w:rsidRPr="007E4040">
        <w:rPr>
          <w:spacing w:val="-9"/>
          <w:sz w:val="22"/>
        </w:rPr>
        <w:t xml:space="preserve"> </w:t>
      </w:r>
      <w:r w:rsidRPr="007E4040">
        <w:rPr>
          <w:sz w:val="22"/>
        </w:rPr>
        <w:t>et</w:t>
      </w:r>
      <w:r w:rsidRPr="007E4040">
        <w:rPr>
          <w:spacing w:val="-10"/>
          <w:sz w:val="22"/>
        </w:rPr>
        <w:t xml:space="preserve"> </w:t>
      </w:r>
      <w:r w:rsidRPr="007E4040">
        <w:rPr>
          <w:sz w:val="22"/>
        </w:rPr>
        <w:t>services</w:t>
      </w:r>
      <w:r w:rsidRPr="007E4040">
        <w:rPr>
          <w:spacing w:val="-9"/>
          <w:sz w:val="22"/>
        </w:rPr>
        <w:t xml:space="preserve"> </w:t>
      </w:r>
      <w:r w:rsidRPr="007E4040">
        <w:rPr>
          <w:sz w:val="22"/>
        </w:rPr>
        <w:t>de</w:t>
      </w:r>
      <w:r w:rsidRPr="007E4040">
        <w:rPr>
          <w:spacing w:val="-9"/>
          <w:sz w:val="22"/>
        </w:rPr>
        <w:t xml:space="preserve"> </w:t>
      </w:r>
      <w:r w:rsidRPr="007E4040">
        <w:rPr>
          <w:sz w:val="22"/>
        </w:rPr>
        <w:t>base</w:t>
      </w:r>
      <w:r w:rsidRPr="007E4040">
        <w:rPr>
          <w:spacing w:val="-10"/>
          <w:sz w:val="22"/>
        </w:rPr>
        <w:t xml:space="preserve"> </w:t>
      </w:r>
      <w:r w:rsidRPr="007E4040">
        <w:rPr>
          <w:sz w:val="22"/>
        </w:rPr>
        <w:t>et</w:t>
      </w:r>
      <w:r w:rsidRPr="007E4040">
        <w:rPr>
          <w:spacing w:val="-11"/>
          <w:sz w:val="22"/>
        </w:rPr>
        <w:t xml:space="preserve"> </w:t>
      </w:r>
      <w:r w:rsidRPr="007E4040">
        <w:rPr>
          <w:sz w:val="22"/>
        </w:rPr>
        <w:t>les</w:t>
      </w:r>
      <w:r w:rsidRPr="007E4040">
        <w:rPr>
          <w:spacing w:val="-10"/>
          <w:sz w:val="22"/>
        </w:rPr>
        <w:t xml:space="preserve"> </w:t>
      </w:r>
      <w:r w:rsidRPr="007E4040">
        <w:rPr>
          <w:sz w:val="22"/>
        </w:rPr>
        <w:t>moyens</w:t>
      </w:r>
      <w:r w:rsidRPr="007E4040">
        <w:rPr>
          <w:spacing w:val="-10"/>
          <w:sz w:val="22"/>
        </w:rPr>
        <w:t xml:space="preserve"> </w:t>
      </w:r>
      <w:r w:rsidRPr="007E4040">
        <w:rPr>
          <w:sz w:val="22"/>
        </w:rPr>
        <w:t>de</w:t>
      </w:r>
      <w:r w:rsidRPr="007E4040">
        <w:rPr>
          <w:spacing w:val="-11"/>
          <w:sz w:val="22"/>
        </w:rPr>
        <w:t xml:space="preserve"> </w:t>
      </w:r>
      <w:proofErr w:type="spellStart"/>
      <w:r w:rsidRPr="007E4040">
        <w:rPr>
          <w:sz w:val="22"/>
        </w:rPr>
        <w:t>subsitance</w:t>
      </w:r>
      <w:proofErr w:type="spellEnd"/>
      <w:r w:rsidRPr="007E4040">
        <w:rPr>
          <w:spacing w:val="-10"/>
          <w:sz w:val="22"/>
        </w:rPr>
        <w:t xml:space="preserve"> </w:t>
      </w:r>
      <w:r w:rsidRPr="007E4040">
        <w:rPr>
          <w:sz w:val="22"/>
        </w:rPr>
        <w:t>serait</w:t>
      </w:r>
      <w:r w:rsidRPr="007E4040">
        <w:rPr>
          <w:spacing w:val="-8"/>
          <w:sz w:val="22"/>
        </w:rPr>
        <w:t xml:space="preserve"> </w:t>
      </w:r>
      <w:r w:rsidRPr="007E4040">
        <w:rPr>
          <w:sz w:val="22"/>
        </w:rPr>
        <w:t>un</w:t>
      </w:r>
      <w:r w:rsidRPr="007E4040">
        <w:rPr>
          <w:spacing w:val="-11"/>
          <w:sz w:val="22"/>
        </w:rPr>
        <w:t xml:space="preserve"> </w:t>
      </w:r>
      <w:r w:rsidRPr="007E4040">
        <w:rPr>
          <w:sz w:val="22"/>
        </w:rPr>
        <w:t>atout</w:t>
      </w:r>
      <w:r w:rsidRPr="007E4040">
        <w:rPr>
          <w:spacing w:val="-53"/>
          <w:sz w:val="22"/>
        </w:rPr>
        <w:t xml:space="preserve"> </w:t>
      </w:r>
      <w:r w:rsidRPr="007E4040">
        <w:rPr>
          <w:sz w:val="22"/>
        </w:rPr>
        <w:t>important;</w:t>
      </w:r>
    </w:p>
    <w:p w14:paraId="73F6B266" w14:textId="77777777" w:rsidR="00561EE2" w:rsidRPr="007E4040" w:rsidRDefault="00561EE2" w:rsidP="00561EE2">
      <w:pPr>
        <w:pStyle w:val="Paragraphedeliste"/>
        <w:widowControl w:val="0"/>
        <w:numPr>
          <w:ilvl w:val="0"/>
          <w:numId w:val="32"/>
        </w:numPr>
        <w:tabs>
          <w:tab w:val="left" w:pos="1415"/>
        </w:tabs>
        <w:autoSpaceDE w:val="0"/>
        <w:autoSpaceDN w:val="0"/>
        <w:spacing w:before="10"/>
        <w:ind w:hanging="361"/>
        <w:contextualSpacing w:val="0"/>
        <w:jc w:val="both"/>
      </w:pPr>
      <w:r w:rsidRPr="007E4040">
        <w:rPr>
          <w:sz w:val="22"/>
        </w:rPr>
        <w:t>Expérience</w:t>
      </w:r>
      <w:r w:rsidRPr="007E4040">
        <w:rPr>
          <w:spacing w:val="-2"/>
          <w:sz w:val="22"/>
        </w:rPr>
        <w:t xml:space="preserve"> </w:t>
      </w:r>
      <w:r w:rsidRPr="007E4040">
        <w:rPr>
          <w:sz w:val="22"/>
        </w:rPr>
        <w:t>de</w:t>
      </w:r>
      <w:r w:rsidRPr="007E4040">
        <w:rPr>
          <w:spacing w:val="-3"/>
          <w:sz w:val="22"/>
        </w:rPr>
        <w:t xml:space="preserve"> </w:t>
      </w:r>
      <w:r w:rsidRPr="007E4040">
        <w:rPr>
          <w:sz w:val="22"/>
        </w:rPr>
        <w:t>travail</w:t>
      </w:r>
      <w:r w:rsidRPr="007E4040">
        <w:rPr>
          <w:spacing w:val="-1"/>
          <w:sz w:val="22"/>
        </w:rPr>
        <w:t xml:space="preserve"> </w:t>
      </w:r>
      <w:r w:rsidRPr="007E4040">
        <w:rPr>
          <w:sz w:val="22"/>
        </w:rPr>
        <w:t>en</w:t>
      </w:r>
      <w:r w:rsidRPr="007E4040">
        <w:rPr>
          <w:spacing w:val="-1"/>
          <w:sz w:val="22"/>
        </w:rPr>
        <w:t xml:space="preserve"> </w:t>
      </w:r>
      <w:r w:rsidRPr="007E4040">
        <w:rPr>
          <w:sz w:val="22"/>
        </w:rPr>
        <w:t>Afrique</w:t>
      </w:r>
      <w:r w:rsidRPr="007E4040">
        <w:rPr>
          <w:spacing w:val="53"/>
          <w:sz w:val="22"/>
        </w:rPr>
        <w:t xml:space="preserve"> </w:t>
      </w:r>
      <w:r w:rsidRPr="007E4040">
        <w:rPr>
          <w:sz w:val="22"/>
        </w:rPr>
        <w:t>subsaharienne</w:t>
      </w:r>
      <w:r w:rsidRPr="007E4040">
        <w:rPr>
          <w:spacing w:val="-1"/>
          <w:sz w:val="22"/>
        </w:rPr>
        <w:t xml:space="preserve"> </w:t>
      </w:r>
      <w:r w:rsidRPr="007E4040">
        <w:rPr>
          <w:sz w:val="22"/>
        </w:rPr>
        <w:t>;</w:t>
      </w:r>
    </w:p>
    <w:p w14:paraId="5A26F534" w14:textId="77777777" w:rsidR="00561EE2" w:rsidRPr="007E4040" w:rsidRDefault="00561EE2" w:rsidP="00561EE2">
      <w:pPr>
        <w:pStyle w:val="Paragraphedeliste"/>
        <w:widowControl w:val="0"/>
        <w:numPr>
          <w:ilvl w:val="0"/>
          <w:numId w:val="32"/>
        </w:numPr>
        <w:tabs>
          <w:tab w:val="left" w:pos="1415"/>
        </w:tabs>
        <w:autoSpaceDE w:val="0"/>
        <w:autoSpaceDN w:val="0"/>
        <w:spacing w:before="21"/>
        <w:ind w:hanging="361"/>
        <w:contextualSpacing w:val="0"/>
        <w:jc w:val="both"/>
      </w:pPr>
      <w:r w:rsidRPr="007E4040">
        <w:rPr>
          <w:sz w:val="22"/>
        </w:rPr>
        <w:t>une</w:t>
      </w:r>
      <w:r w:rsidRPr="007E4040">
        <w:rPr>
          <w:spacing w:val="-2"/>
          <w:sz w:val="22"/>
        </w:rPr>
        <w:t xml:space="preserve"> </w:t>
      </w:r>
      <w:r w:rsidRPr="007E4040">
        <w:rPr>
          <w:sz w:val="22"/>
        </w:rPr>
        <w:t>bonne</w:t>
      </w:r>
      <w:r w:rsidRPr="007E4040">
        <w:rPr>
          <w:spacing w:val="-1"/>
          <w:sz w:val="22"/>
        </w:rPr>
        <w:t xml:space="preserve"> </w:t>
      </w:r>
      <w:r w:rsidRPr="007E4040">
        <w:rPr>
          <w:sz w:val="22"/>
        </w:rPr>
        <w:t>connaissance</w:t>
      </w:r>
      <w:r w:rsidRPr="007E4040">
        <w:rPr>
          <w:spacing w:val="-1"/>
          <w:sz w:val="22"/>
        </w:rPr>
        <w:t xml:space="preserve"> </w:t>
      </w:r>
      <w:r w:rsidRPr="007E4040">
        <w:rPr>
          <w:sz w:val="22"/>
        </w:rPr>
        <w:t>du</w:t>
      </w:r>
      <w:r w:rsidRPr="007E4040">
        <w:rPr>
          <w:spacing w:val="-4"/>
          <w:sz w:val="22"/>
        </w:rPr>
        <w:t xml:space="preserve"> </w:t>
      </w:r>
      <w:r w:rsidRPr="007E4040">
        <w:rPr>
          <w:sz w:val="22"/>
        </w:rPr>
        <w:t>Tchad</w:t>
      </w:r>
      <w:r w:rsidRPr="007E4040">
        <w:rPr>
          <w:spacing w:val="-1"/>
          <w:sz w:val="22"/>
        </w:rPr>
        <w:t xml:space="preserve"> </w:t>
      </w:r>
      <w:r w:rsidRPr="007E4040">
        <w:rPr>
          <w:sz w:val="22"/>
        </w:rPr>
        <w:t>serait un</w:t>
      </w:r>
      <w:r w:rsidRPr="007E4040">
        <w:rPr>
          <w:spacing w:val="-1"/>
          <w:sz w:val="22"/>
        </w:rPr>
        <w:t xml:space="preserve"> </w:t>
      </w:r>
      <w:r w:rsidRPr="007E4040">
        <w:rPr>
          <w:sz w:val="22"/>
        </w:rPr>
        <w:t>atout</w:t>
      </w:r>
    </w:p>
    <w:p w14:paraId="2399B95D" w14:textId="77777777" w:rsidR="00561EE2" w:rsidRPr="007E4040" w:rsidRDefault="00561EE2" w:rsidP="00561EE2">
      <w:pPr>
        <w:pStyle w:val="Paragraphedeliste"/>
        <w:widowControl w:val="0"/>
        <w:numPr>
          <w:ilvl w:val="0"/>
          <w:numId w:val="32"/>
        </w:numPr>
        <w:tabs>
          <w:tab w:val="left" w:pos="1415"/>
        </w:tabs>
        <w:autoSpaceDE w:val="0"/>
        <w:autoSpaceDN w:val="0"/>
        <w:spacing w:before="21" w:line="268" w:lineRule="auto"/>
        <w:ind w:left="937" w:right="221" w:firstLine="117"/>
        <w:contextualSpacing w:val="0"/>
      </w:pPr>
      <w:r w:rsidRPr="007E4040">
        <w:rPr>
          <w:spacing w:val="-1"/>
          <w:sz w:val="22"/>
        </w:rPr>
        <w:t>Avoir</w:t>
      </w:r>
      <w:r w:rsidRPr="007E4040">
        <w:rPr>
          <w:spacing w:val="-11"/>
          <w:sz w:val="22"/>
        </w:rPr>
        <w:t xml:space="preserve"> </w:t>
      </w:r>
      <w:r w:rsidRPr="007E4040">
        <w:rPr>
          <w:spacing w:val="-1"/>
          <w:sz w:val="22"/>
        </w:rPr>
        <w:t>conduit</w:t>
      </w:r>
      <w:r w:rsidRPr="007E4040">
        <w:rPr>
          <w:spacing w:val="-10"/>
          <w:sz w:val="22"/>
        </w:rPr>
        <w:t xml:space="preserve"> </w:t>
      </w:r>
      <w:r w:rsidRPr="007E4040">
        <w:rPr>
          <w:spacing w:val="-1"/>
          <w:sz w:val="22"/>
        </w:rPr>
        <w:t>des</w:t>
      </w:r>
      <w:r w:rsidRPr="007E4040">
        <w:rPr>
          <w:spacing w:val="-11"/>
          <w:sz w:val="22"/>
        </w:rPr>
        <w:t xml:space="preserve"> </w:t>
      </w:r>
      <w:r w:rsidRPr="007E4040">
        <w:rPr>
          <w:spacing w:val="-1"/>
          <w:sz w:val="22"/>
        </w:rPr>
        <w:t>évaluations/études</w:t>
      </w:r>
      <w:r w:rsidRPr="007E4040">
        <w:rPr>
          <w:spacing w:val="-11"/>
          <w:sz w:val="22"/>
        </w:rPr>
        <w:t xml:space="preserve"> </w:t>
      </w:r>
      <w:r w:rsidRPr="007E4040">
        <w:rPr>
          <w:sz w:val="22"/>
        </w:rPr>
        <w:t>avec</w:t>
      </w:r>
      <w:r w:rsidRPr="007E4040">
        <w:rPr>
          <w:spacing w:val="-11"/>
          <w:sz w:val="22"/>
        </w:rPr>
        <w:t xml:space="preserve"> </w:t>
      </w:r>
      <w:r w:rsidRPr="007E4040">
        <w:rPr>
          <w:sz w:val="22"/>
        </w:rPr>
        <w:t>une</w:t>
      </w:r>
      <w:r w:rsidRPr="007E4040">
        <w:rPr>
          <w:spacing w:val="-13"/>
          <w:sz w:val="22"/>
        </w:rPr>
        <w:t xml:space="preserve"> </w:t>
      </w:r>
      <w:r w:rsidRPr="007E4040">
        <w:rPr>
          <w:sz w:val="22"/>
        </w:rPr>
        <w:t>agence</w:t>
      </w:r>
      <w:r w:rsidRPr="007E4040">
        <w:rPr>
          <w:spacing w:val="-11"/>
          <w:sz w:val="22"/>
        </w:rPr>
        <w:t xml:space="preserve"> </w:t>
      </w:r>
      <w:r w:rsidRPr="007E4040">
        <w:rPr>
          <w:sz w:val="22"/>
        </w:rPr>
        <w:t>des</w:t>
      </w:r>
      <w:r w:rsidRPr="007E4040">
        <w:rPr>
          <w:spacing w:val="-11"/>
          <w:sz w:val="22"/>
        </w:rPr>
        <w:t xml:space="preserve"> </w:t>
      </w:r>
      <w:r w:rsidRPr="007E4040">
        <w:rPr>
          <w:sz w:val="22"/>
        </w:rPr>
        <w:t>Nations</w:t>
      </w:r>
      <w:r w:rsidRPr="007E4040">
        <w:rPr>
          <w:spacing w:val="-11"/>
          <w:sz w:val="22"/>
        </w:rPr>
        <w:t xml:space="preserve"> </w:t>
      </w:r>
      <w:r w:rsidRPr="007E4040">
        <w:rPr>
          <w:sz w:val="22"/>
        </w:rPr>
        <w:t>Unies</w:t>
      </w:r>
      <w:r w:rsidRPr="007E4040">
        <w:rPr>
          <w:spacing w:val="-13"/>
          <w:sz w:val="22"/>
        </w:rPr>
        <w:t xml:space="preserve"> </w:t>
      </w:r>
      <w:r w:rsidRPr="007E4040">
        <w:rPr>
          <w:sz w:val="22"/>
        </w:rPr>
        <w:t>ou</w:t>
      </w:r>
      <w:r w:rsidRPr="007E4040">
        <w:rPr>
          <w:spacing w:val="-11"/>
          <w:sz w:val="22"/>
        </w:rPr>
        <w:t xml:space="preserve"> </w:t>
      </w:r>
      <w:r w:rsidRPr="007E4040">
        <w:rPr>
          <w:sz w:val="22"/>
        </w:rPr>
        <w:t>des</w:t>
      </w:r>
      <w:r w:rsidRPr="007E4040">
        <w:rPr>
          <w:spacing w:val="-11"/>
          <w:sz w:val="22"/>
        </w:rPr>
        <w:t xml:space="preserve"> </w:t>
      </w:r>
      <w:r w:rsidRPr="007E4040">
        <w:rPr>
          <w:sz w:val="22"/>
        </w:rPr>
        <w:t>ONG</w:t>
      </w:r>
      <w:r w:rsidRPr="007E4040">
        <w:rPr>
          <w:spacing w:val="-12"/>
          <w:sz w:val="22"/>
        </w:rPr>
        <w:t xml:space="preserve"> </w:t>
      </w:r>
      <w:r w:rsidRPr="007E4040">
        <w:rPr>
          <w:sz w:val="22"/>
        </w:rPr>
        <w:t>internationales.</w:t>
      </w:r>
      <w:r w:rsidRPr="007E4040">
        <w:rPr>
          <w:spacing w:val="-52"/>
          <w:sz w:val="22"/>
        </w:rPr>
        <w:t xml:space="preserve"> </w:t>
      </w:r>
      <w:r w:rsidRPr="007E4040">
        <w:rPr>
          <w:color w:val="666666"/>
          <w:sz w:val="22"/>
        </w:rPr>
        <w:t>(NB</w:t>
      </w:r>
      <w:r w:rsidRPr="007E4040">
        <w:rPr>
          <w:color w:val="666666"/>
          <w:spacing w:val="-1"/>
          <w:sz w:val="22"/>
        </w:rPr>
        <w:t xml:space="preserve"> </w:t>
      </w:r>
      <w:r w:rsidRPr="007E4040">
        <w:rPr>
          <w:color w:val="666666"/>
          <w:sz w:val="22"/>
        </w:rPr>
        <w:t>:</w:t>
      </w:r>
      <w:r w:rsidRPr="007E4040">
        <w:rPr>
          <w:color w:val="666666"/>
          <w:spacing w:val="2"/>
          <w:sz w:val="22"/>
        </w:rPr>
        <w:t xml:space="preserve"> </w:t>
      </w:r>
      <w:r w:rsidRPr="007E4040">
        <w:rPr>
          <w:color w:val="666666"/>
          <w:sz w:val="22"/>
        </w:rPr>
        <w:t>l</w:t>
      </w:r>
      <w:r w:rsidRPr="007E4040">
        <w:rPr>
          <w:i/>
          <w:sz w:val="22"/>
        </w:rPr>
        <w:t>e/la</w:t>
      </w:r>
      <w:r w:rsidRPr="007E4040">
        <w:rPr>
          <w:i/>
          <w:spacing w:val="1"/>
          <w:sz w:val="22"/>
        </w:rPr>
        <w:t xml:space="preserve"> </w:t>
      </w:r>
      <w:r w:rsidRPr="007E4040">
        <w:rPr>
          <w:i/>
          <w:sz w:val="22"/>
        </w:rPr>
        <w:t>candidat(e) retenu</w:t>
      </w:r>
      <w:r w:rsidRPr="007E4040">
        <w:rPr>
          <w:i/>
          <w:spacing w:val="1"/>
          <w:sz w:val="22"/>
        </w:rPr>
        <w:t xml:space="preserve"> </w:t>
      </w:r>
      <w:r w:rsidRPr="007E4040">
        <w:rPr>
          <w:i/>
          <w:sz w:val="22"/>
        </w:rPr>
        <w:t>(e</w:t>
      </w:r>
      <w:r w:rsidRPr="007E4040">
        <w:rPr>
          <w:i/>
          <w:spacing w:val="-1"/>
          <w:sz w:val="22"/>
        </w:rPr>
        <w:t xml:space="preserve"> </w:t>
      </w:r>
      <w:r w:rsidRPr="007E4040">
        <w:rPr>
          <w:i/>
          <w:sz w:val="22"/>
        </w:rPr>
        <w:t>),</w:t>
      </w:r>
      <w:r w:rsidRPr="007E4040">
        <w:rPr>
          <w:i/>
          <w:spacing w:val="1"/>
          <w:sz w:val="22"/>
        </w:rPr>
        <w:t xml:space="preserve"> </w:t>
      </w:r>
      <w:r w:rsidRPr="007E4040">
        <w:rPr>
          <w:i/>
          <w:sz w:val="22"/>
        </w:rPr>
        <w:t>si</w:t>
      </w:r>
      <w:r w:rsidRPr="007E4040">
        <w:rPr>
          <w:i/>
          <w:spacing w:val="2"/>
          <w:sz w:val="22"/>
        </w:rPr>
        <w:t xml:space="preserve"> </w:t>
      </w:r>
      <w:r w:rsidRPr="007E4040">
        <w:rPr>
          <w:i/>
          <w:sz w:val="22"/>
        </w:rPr>
        <w:t>il/elle</w:t>
      </w:r>
      <w:r w:rsidRPr="007E4040">
        <w:rPr>
          <w:i/>
          <w:spacing w:val="1"/>
          <w:sz w:val="22"/>
        </w:rPr>
        <w:t xml:space="preserve"> </w:t>
      </w:r>
      <w:r w:rsidRPr="007E4040">
        <w:rPr>
          <w:i/>
          <w:sz w:val="22"/>
        </w:rPr>
        <w:t>ne</w:t>
      </w:r>
      <w:r w:rsidRPr="007E4040">
        <w:rPr>
          <w:i/>
          <w:spacing w:val="1"/>
          <w:sz w:val="22"/>
        </w:rPr>
        <w:t xml:space="preserve"> </w:t>
      </w:r>
      <w:r w:rsidRPr="007E4040">
        <w:rPr>
          <w:i/>
          <w:sz w:val="22"/>
        </w:rPr>
        <w:t>possède</w:t>
      </w:r>
      <w:r w:rsidRPr="007E4040">
        <w:rPr>
          <w:i/>
          <w:spacing w:val="-1"/>
          <w:sz w:val="22"/>
        </w:rPr>
        <w:t xml:space="preserve"> </w:t>
      </w:r>
      <w:r w:rsidRPr="007E4040">
        <w:rPr>
          <w:i/>
          <w:sz w:val="22"/>
        </w:rPr>
        <w:t>pas</w:t>
      </w:r>
      <w:r w:rsidRPr="007E4040">
        <w:rPr>
          <w:i/>
          <w:spacing w:val="1"/>
          <w:sz w:val="22"/>
        </w:rPr>
        <w:t xml:space="preserve"> </w:t>
      </w:r>
      <w:r w:rsidRPr="007E4040">
        <w:rPr>
          <w:i/>
          <w:sz w:val="22"/>
        </w:rPr>
        <w:t>le</w:t>
      </w:r>
      <w:r w:rsidRPr="007E4040">
        <w:rPr>
          <w:i/>
          <w:spacing w:val="1"/>
          <w:sz w:val="22"/>
        </w:rPr>
        <w:t xml:space="preserve"> </w:t>
      </w:r>
      <w:r w:rsidRPr="007E4040">
        <w:rPr>
          <w:i/>
          <w:sz w:val="22"/>
        </w:rPr>
        <w:t>certificat</w:t>
      </w:r>
      <w:r w:rsidRPr="007E4040">
        <w:rPr>
          <w:i/>
          <w:spacing w:val="2"/>
          <w:sz w:val="22"/>
        </w:rPr>
        <w:t xml:space="preserve"> </w:t>
      </w:r>
      <w:r w:rsidRPr="007E4040">
        <w:rPr>
          <w:i/>
          <w:sz w:val="22"/>
        </w:rPr>
        <w:t>de</w:t>
      </w:r>
      <w:r w:rsidRPr="007E4040">
        <w:rPr>
          <w:i/>
          <w:spacing w:val="-1"/>
          <w:sz w:val="22"/>
        </w:rPr>
        <w:t xml:space="preserve"> </w:t>
      </w:r>
      <w:r w:rsidRPr="007E4040">
        <w:rPr>
          <w:i/>
          <w:sz w:val="22"/>
        </w:rPr>
        <w:t>sécurité</w:t>
      </w:r>
      <w:r w:rsidRPr="007E4040">
        <w:rPr>
          <w:i/>
          <w:spacing w:val="-1"/>
          <w:sz w:val="22"/>
        </w:rPr>
        <w:t xml:space="preserve"> </w:t>
      </w:r>
      <w:r w:rsidRPr="007E4040">
        <w:rPr>
          <w:i/>
          <w:sz w:val="22"/>
        </w:rPr>
        <w:t>BSAFE devra</w:t>
      </w:r>
      <w:r w:rsidRPr="007E4040">
        <w:rPr>
          <w:i/>
          <w:spacing w:val="1"/>
          <w:sz w:val="22"/>
        </w:rPr>
        <w:t xml:space="preserve"> </w:t>
      </w:r>
      <w:r w:rsidRPr="007E4040">
        <w:rPr>
          <w:i/>
          <w:sz w:val="22"/>
        </w:rPr>
        <w:t>le</w:t>
      </w:r>
      <w:r w:rsidRPr="007E4040">
        <w:rPr>
          <w:i/>
          <w:spacing w:val="1"/>
          <w:sz w:val="22"/>
        </w:rPr>
        <w:t xml:space="preserve"> </w:t>
      </w:r>
      <w:r w:rsidRPr="007E4040">
        <w:rPr>
          <w:i/>
          <w:sz w:val="22"/>
        </w:rPr>
        <w:t>passer</w:t>
      </w:r>
      <w:r w:rsidRPr="007E4040">
        <w:rPr>
          <w:i/>
          <w:spacing w:val="-1"/>
          <w:sz w:val="22"/>
        </w:rPr>
        <w:t xml:space="preserve"> </w:t>
      </w:r>
      <w:r w:rsidRPr="007E4040">
        <w:rPr>
          <w:i/>
          <w:sz w:val="22"/>
        </w:rPr>
        <w:t>après</w:t>
      </w:r>
      <w:r w:rsidRPr="007E4040">
        <w:rPr>
          <w:i/>
          <w:spacing w:val="-2"/>
          <w:sz w:val="22"/>
        </w:rPr>
        <w:t xml:space="preserve"> </w:t>
      </w:r>
      <w:r w:rsidRPr="007E4040">
        <w:rPr>
          <w:i/>
          <w:sz w:val="22"/>
        </w:rPr>
        <w:t>la notification</w:t>
      </w:r>
      <w:r w:rsidRPr="007E4040">
        <w:rPr>
          <w:i/>
          <w:spacing w:val="-3"/>
          <w:sz w:val="22"/>
        </w:rPr>
        <w:t xml:space="preserve"> </w:t>
      </w:r>
      <w:r w:rsidRPr="007E4040">
        <w:rPr>
          <w:i/>
          <w:sz w:val="22"/>
        </w:rPr>
        <w:t>de la</w:t>
      </w:r>
      <w:r w:rsidRPr="007E4040">
        <w:rPr>
          <w:i/>
          <w:spacing w:val="-3"/>
          <w:sz w:val="22"/>
        </w:rPr>
        <w:t xml:space="preserve"> </w:t>
      </w:r>
      <w:r w:rsidRPr="007E4040">
        <w:rPr>
          <w:i/>
          <w:sz w:val="22"/>
        </w:rPr>
        <w:t>sélection de</w:t>
      </w:r>
      <w:r w:rsidRPr="007E4040">
        <w:rPr>
          <w:i/>
          <w:spacing w:val="-2"/>
          <w:sz w:val="22"/>
        </w:rPr>
        <w:t xml:space="preserve"> </w:t>
      </w:r>
      <w:r w:rsidRPr="007E4040">
        <w:rPr>
          <w:i/>
          <w:sz w:val="22"/>
        </w:rPr>
        <w:t>son</w:t>
      </w:r>
      <w:r w:rsidRPr="007E4040">
        <w:rPr>
          <w:i/>
          <w:spacing w:val="-1"/>
          <w:sz w:val="22"/>
        </w:rPr>
        <w:t xml:space="preserve"> </w:t>
      </w:r>
      <w:r w:rsidRPr="007E4040">
        <w:rPr>
          <w:i/>
          <w:sz w:val="22"/>
        </w:rPr>
        <w:t>offre</w:t>
      </w:r>
      <w:r w:rsidRPr="007E4040">
        <w:rPr>
          <w:i/>
          <w:spacing w:val="-2"/>
          <w:sz w:val="22"/>
        </w:rPr>
        <w:t xml:space="preserve"> </w:t>
      </w:r>
      <w:r w:rsidRPr="007E4040">
        <w:rPr>
          <w:i/>
          <w:sz w:val="22"/>
        </w:rPr>
        <w:t>et</w:t>
      </w:r>
      <w:r w:rsidRPr="007E4040">
        <w:rPr>
          <w:i/>
          <w:spacing w:val="1"/>
          <w:sz w:val="22"/>
        </w:rPr>
        <w:t xml:space="preserve"> </w:t>
      </w:r>
      <w:r w:rsidRPr="007E4040">
        <w:rPr>
          <w:i/>
          <w:sz w:val="22"/>
        </w:rPr>
        <w:t>avant</w:t>
      </w:r>
      <w:r w:rsidRPr="007E4040">
        <w:rPr>
          <w:i/>
          <w:spacing w:val="-2"/>
          <w:sz w:val="22"/>
        </w:rPr>
        <w:t xml:space="preserve"> </w:t>
      </w:r>
      <w:r w:rsidRPr="007E4040">
        <w:rPr>
          <w:i/>
          <w:sz w:val="22"/>
        </w:rPr>
        <w:t>le</w:t>
      </w:r>
      <w:r w:rsidRPr="007E4040">
        <w:rPr>
          <w:i/>
          <w:spacing w:val="-2"/>
          <w:sz w:val="22"/>
        </w:rPr>
        <w:t xml:space="preserve"> </w:t>
      </w:r>
      <w:r w:rsidRPr="007E4040">
        <w:rPr>
          <w:i/>
          <w:sz w:val="22"/>
        </w:rPr>
        <w:t>début</w:t>
      </w:r>
      <w:r w:rsidRPr="007E4040">
        <w:rPr>
          <w:i/>
          <w:spacing w:val="1"/>
          <w:sz w:val="22"/>
        </w:rPr>
        <w:t xml:space="preserve"> </w:t>
      </w:r>
      <w:r w:rsidRPr="007E4040">
        <w:rPr>
          <w:i/>
          <w:sz w:val="22"/>
        </w:rPr>
        <w:t>effectif</w:t>
      </w:r>
      <w:r w:rsidRPr="007E4040">
        <w:rPr>
          <w:i/>
          <w:spacing w:val="-2"/>
          <w:sz w:val="22"/>
        </w:rPr>
        <w:t xml:space="preserve"> </w:t>
      </w:r>
      <w:r w:rsidRPr="007E4040">
        <w:rPr>
          <w:i/>
          <w:sz w:val="22"/>
        </w:rPr>
        <w:t>de</w:t>
      </w:r>
      <w:r w:rsidRPr="007E4040">
        <w:rPr>
          <w:i/>
          <w:spacing w:val="-2"/>
          <w:sz w:val="22"/>
        </w:rPr>
        <w:t xml:space="preserve"> </w:t>
      </w:r>
      <w:r w:rsidRPr="007E4040">
        <w:rPr>
          <w:i/>
          <w:sz w:val="22"/>
        </w:rPr>
        <w:t>sa</w:t>
      </w:r>
      <w:r w:rsidRPr="007E4040">
        <w:rPr>
          <w:i/>
          <w:spacing w:val="-1"/>
          <w:sz w:val="22"/>
        </w:rPr>
        <w:t xml:space="preserve"> </w:t>
      </w:r>
      <w:r w:rsidRPr="007E4040">
        <w:rPr>
          <w:i/>
          <w:sz w:val="22"/>
        </w:rPr>
        <w:t>mission</w:t>
      </w:r>
      <w:r w:rsidRPr="007E4040">
        <w:rPr>
          <w:color w:val="666666"/>
          <w:sz w:val="22"/>
        </w:rPr>
        <w:t>).</w:t>
      </w:r>
    </w:p>
    <w:p w14:paraId="62681B0D" w14:textId="77777777" w:rsidR="00561EE2" w:rsidRPr="007E4040" w:rsidRDefault="00561EE2" w:rsidP="00561EE2">
      <w:pPr>
        <w:pStyle w:val="Titre1"/>
        <w:widowControl w:val="0"/>
        <w:numPr>
          <w:ilvl w:val="1"/>
          <w:numId w:val="33"/>
        </w:numPr>
        <w:tabs>
          <w:tab w:val="clear" w:pos="426"/>
          <w:tab w:val="clear" w:pos="567"/>
          <w:tab w:val="clear" w:pos="1560"/>
          <w:tab w:val="clear" w:pos="2127"/>
          <w:tab w:val="clear" w:pos="2694"/>
          <w:tab w:val="left" w:pos="604"/>
        </w:tabs>
        <w:autoSpaceDE w:val="0"/>
        <w:autoSpaceDN w:val="0"/>
        <w:spacing w:line="240" w:lineRule="auto"/>
        <w:ind w:hanging="388"/>
        <w:rPr>
          <w:rFonts w:ascii="Times New Roman" w:hAnsi="Times New Roman" w:cs="Times New Roman"/>
        </w:rPr>
      </w:pPr>
      <w:r w:rsidRPr="007E4040">
        <w:rPr>
          <w:rFonts w:ascii="Times New Roman" w:hAnsi="Times New Roman" w:cs="Times New Roman"/>
        </w:rPr>
        <w:t>Langues</w:t>
      </w:r>
      <w:r w:rsidRPr="007E4040">
        <w:rPr>
          <w:rFonts w:ascii="Times New Roman" w:hAnsi="Times New Roman" w:cs="Times New Roman"/>
          <w:spacing w:val="-2"/>
        </w:rPr>
        <w:t xml:space="preserve"> </w:t>
      </w:r>
      <w:r w:rsidRPr="007E4040">
        <w:rPr>
          <w:rFonts w:ascii="Times New Roman" w:hAnsi="Times New Roman" w:cs="Times New Roman"/>
        </w:rPr>
        <w:t>:</w:t>
      </w:r>
    </w:p>
    <w:p w14:paraId="4EE2A560" w14:textId="77777777" w:rsidR="00561EE2" w:rsidRPr="007E4040" w:rsidRDefault="00561EE2" w:rsidP="00561EE2">
      <w:pPr>
        <w:pStyle w:val="Corpsdetexte"/>
        <w:spacing w:before="2"/>
        <w:ind w:left="216" w:right="175"/>
        <w:rPr>
          <w:rFonts w:ascii="Times New Roman" w:hAnsi="Times New Roman"/>
        </w:rPr>
      </w:pPr>
      <w:r w:rsidRPr="007E4040">
        <w:rPr>
          <w:rFonts w:ascii="Times New Roman" w:hAnsi="Times New Roman"/>
          <w:spacing w:val="-1"/>
        </w:rPr>
        <w:t>Le</w:t>
      </w:r>
      <w:r w:rsidRPr="007E4040">
        <w:rPr>
          <w:rFonts w:ascii="Times New Roman" w:hAnsi="Times New Roman"/>
          <w:spacing w:val="-12"/>
        </w:rPr>
        <w:t xml:space="preserve"> </w:t>
      </w:r>
      <w:r w:rsidRPr="007E4040">
        <w:rPr>
          <w:rFonts w:ascii="Times New Roman" w:hAnsi="Times New Roman"/>
          <w:spacing w:val="-1"/>
        </w:rPr>
        <w:t>rapport</w:t>
      </w:r>
      <w:r w:rsidRPr="007E4040">
        <w:rPr>
          <w:rFonts w:ascii="Times New Roman" w:hAnsi="Times New Roman"/>
          <w:spacing w:val="-11"/>
        </w:rPr>
        <w:t xml:space="preserve"> </w:t>
      </w:r>
      <w:r w:rsidRPr="007E4040">
        <w:rPr>
          <w:rFonts w:ascii="Times New Roman" w:hAnsi="Times New Roman"/>
          <w:spacing w:val="-1"/>
        </w:rPr>
        <w:t>sera</w:t>
      </w:r>
      <w:r w:rsidRPr="007E4040">
        <w:rPr>
          <w:rFonts w:ascii="Times New Roman" w:hAnsi="Times New Roman"/>
          <w:spacing w:val="-14"/>
        </w:rPr>
        <w:t xml:space="preserve"> </w:t>
      </w:r>
      <w:r w:rsidRPr="007E4040">
        <w:rPr>
          <w:rFonts w:ascii="Times New Roman" w:hAnsi="Times New Roman"/>
          <w:spacing w:val="-1"/>
        </w:rPr>
        <w:t>rédigé</w:t>
      </w:r>
      <w:r w:rsidRPr="007E4040">
        <w:rPr>
          <w:rFonts w:ascii="Times New Roman" w:hAnsi="Times New Roman"/>
          <w:spacing w:val="-11"/>
        </w:rPr>
        <w:t xml:space="preserve"> </w:t>
      </w:r>
      <w:r w:rsidRPr="007E4040">
        <w:rPr>
          <w:rFonts w:ascii="Times New Roman" w:hAnsi="Times New Roman"/>
        </w:rPr>
        <w:t>et</w:t>
      </w:r>
      <w:r w:rsidRPr="007E4040">
        <w:rPr>
          <w:rFonts w:ascii="Times New Roman" w:hAnsi="Times New Roman"/>
          <w:spacing w:val="-11"/>
        </w:rPr>
        <w:t xml:space="preserve"> </w:t>
      </w:r>
      <w:r w:rsidRPr="007E4040">
        <w:rPr>
          <w:rFonts w:ascii="Times New Roman" w:hAnsi="Times New Roman"/>
        </w:rPr>
        <w:t>présenté</w:t>
      </w:r>
      <w:r w:rsidRPr="007E4040">
        <w:rPr>
          <w:rFonts w:ascii="Times New Roman" w:hAnsi="Times New Roman"/>
          <w:spacing w:val="-12"/>
        </w:rPr>
        <w:t xml:space="preserve"> </w:t>
      </w:r>
      <w:r w:rsidRPr="007E4040">
        <w:rPr>
          <w:rFonts w:ascii="Times New Roman" w:hAnsi="Times New Roman"/>
        </w:rPr>
        <w:t>en</w:t>
      </w:r>
      <w:r w:rsidRPr="007E4040">
        <w:rPr>
          <w:rFonts w:ascii="Times New Roman" w:hAnsi="Times New Roman"/>
          <w:spacing w:val="-12"/>
        </w:rPr>
        <w:t xml:space="preserve"> </w:t>
      </w:r>
      <w:r w:rsidRPr="007E4040">
        <w:rPr>
          <w:rFonts w:ascii="Times New Roman" w:hAnsi="Times New Roman"/>
        </w:rPr>
        <w:t>français.</w:t>
      </w:r>
      <w:r w:rsidRPr="007E4040">
        <w:rPr>
          <w:rFonts w:ascii="Times New Roman" w:hAnsi="Times New Roman"/>
          <w:spacing w:val="-11"/>
        </w:rPr>
        <w:t xml:space="preserve"> </w:t>
      </w:r>
      <w:r w:rsidRPr="007E4040">
        <w:rPr>
          <w:rFonts w:ascii="Times New Roman" w:hAnsi="Times New Roman"/>
        </w:rPr>
        <w:t>Toutefois,</w:t>
      </w:r>
      <w:r w:rsidRPr="007E4040">
        <w:rPr>
          <w:rFonts w:ascii="Times New Roman" w:hAnsi="Times New Roman"/>
          <w:spacing w:val="-14"/>
        </w:rPr>
        <w:t xml:space="preserve"> </w:t>
      </w:r>
      <w:r w:rsidRPr="007E4040">
        <w:rPr>
          <w:rFonts w:ascii="Times New Roman" w:hAnsi="Times New Roman"/>
        </w:rPr>
        <w:t>il</w:t>
      </w:r>
      <w:r w:rsidRPr="007E4040">
        <w:rPr>
          <w:rFonts w:ascii="Times New Roman" w:hAnsi="Times New Roman"/>
          <w:spacing w:val="-11"/>
        </w:rPr>
        <w:t xml:space="preserve"> </w:t>
      </w:r>
      <w:r w:rsidRPr="007E4040">
        <w:rPr>
          <w:rFonts w:ascii="Times New Roman" w:hAnsi="Times New Roman"/>
        </w:rPr>
        <w:t>est</w:t>
      </w:r>
      <w:r w:rsidRPr="007E4040">
        <w:rPr>
          <w:rFonts w:ascii="Times New Roman" w:hAnsi="Times New Roman"/>
          <w:spacing w:val="-10"/>
        </w:rPr>
        <w:t xml:space="preserve"> </w:t>
      </w:r>
      <w:r w:rsidRPr="007E4040">
        <w:rPr>
          <w:rFonts w:ascii="Times New Roman" w:hAnsi="Times New Roman"/>
        </w:rPr>
        <w:t>exigé</w:t>
      </w:r>
      <w:r w:rsidRPr="007E4040">
        <w:rPr>
          <w:rFonts w:ascii="Times New Roman" w:hAnsi="Times New Roman"/>
          <w:spacing w:val="-12"/>
        </w:rPr>
        <w:t xml:space="preserve"> </w:t>
      </w:r>
      <w:r w:rsidRPr="007E4040">
        <w:rPr>
          <w:rFonts w:ascii="Times New Roman" w:hAnsi="Times New Roman"/>
        </w:rPr>
        <w:t>du</w:t>
      </w:r>
      <w:r w:rsidRPr="007E4040">
        <w:rPr>
          <w:rFonts w:ascii="Times New Roman" w:hAnsi="Times New Roman"/>
          <w:spacing w:val="-12"/>
        </w:rPr>
        <w:t xml:space="preserve"> </w:t>
      </w:r>
      <w:r w:rsidRPr="007E4040">
        <w:rPr>
          <w:rFonts w:ascii="Times New Roman" w:hAnsi="Times New Roman"/>
        </w:rPr>
        <w:t>candidat</w:t>
      </w:r>
      <w:r w:rsidRPr="007E4040">
        <w:rPr>
          <w:rFonts w:ascii="Times New Roman" w:hAnsi="Times New Roman"/>
          <w:spacing w:val="-11"/>
        </w:rPr>
        <w:t xml:space="preserve"> </w:t>
      </w:r>
      <w:r w:rsidRPr="007E4040">
        <w:rPr>
          <w:rFonts w:ascii="Times New Roman" w:hAnsi="Times New Roman"/>
        </w:rPr>
        <w:t>au</w:t>
      </w:r>
      <w:r w:rsidRPr="007E4040">
        <w:rPr>
          <w:rFonts w:ascii="Times New Roman" w:hAnsi="Times New Roman"/>
          <w:spacing w:val="-11"/>
        </w:rPr>
        <w:t xml:space="preserve"> </w:t>
      </w:r>
      <w:r w:rsidRPr="007E4040">
        <w:rPr>
          <w:rFonts w:ascii="Times New Roman" w:hAnsi="Times New Roman"/>
        </w:rPr>
        <w:t>poste</w:t>
      </w:r>
      <w:r w:rsidRPr="007E4040">
        <w:rPr>
          <w:rFonts w:ascii="Times New Roman" w:hAnsi="Times New Roman"/>
          <w:spacing w:val="-12"/>
        </w:rPr>
        <w:t xml:space="preserve"> </w:t>
      </w:r>
      <w:r w:rsidRPr="007E4040">
        <w:rPr>
          <w:rFonts w:ascii="Times New Roman" w:hAnsi="Times New Roman"/>
        </w:rPr>
        <w:t>de</w:t>
      </w:r>
      <w:r w:rsidRPr="007E4040">
        <w:rPr>
          <w:rFonts w:ascii="Times New Roman" w:hAnsi="Times New Roman"/>
          <w:spacing w:val="-12"/>
        </w:rPr>
        <w:t xml:space="preserve"> </w:t>
      </w:r>
      <w:r w:rsidRPr="007E4040">
        <w:rPr>
          <w:rFonts w:ascii="Times New Roman" w:hAnsi="Times New Roman"/>
        </w:rPr>
        <w:t>consultant</w:t>
      </w:r>
      <w:r w:rsidRPr="007E4040">
        <w:rPr>
          <w:rFonts w:ascii="Times New Roman" w:hAnsi="Times New Roman"/>
          <w:spacing w:val="-13"/>
        </w:rPr>
        <w:t xml:space="preserve"> </w:t>
      </w:r>
      <w:r w:rsidRPr="007E4040">
        <w:rPr>
          <w:rFonts w:ascii="Times New Roman" w:hAnsi="Times New Roman"/>
        </w:rPr>
        <w:t>international</w:t>
      </w:r>
      <w:r w:rsidRPr="007E4040">
        <w:rPr>
          <w:rFonts w:ascii="Times New Roman" w:hAnsi="Times New Roman"/>
          <w:spacing w:val="-52"/>
        </w:rPr>
        <w:t xml:space="preserve"> </w:t>
      </w:r>
      <w:r w:rsidRPr="007E4040">
        <w:rPr>
          <w:rFonts w:ascii="Times New Roman" w:hAnsi="Times New Roman"/>
        </w:rPr>
        <w:t>dans</w:t>
      </w:r>
      <w:r w:rsidRPr="007E4040">
        <w:rPr>
          <w:rFonts w:ascii="Times New Roman" w:hAnsi="Times New Roman"/>
          <w:spacing w:val="-3"/>
        </w:rPr>
        <w:t xml:space="preserve"> </w:t>
      </w:r>
      <w:r w:rsidRPr="007E4040">
        <w:rPr>
          <w:rFonts w:ascii="Times New Roman" w:hAnsi="Times New Roman"/>
        </w:rPr>
        <w:t>le cadre de cette</w:t>
      </w:r>
      <w:r w:rsidRPr="007E4040">
        <w:rPr>
          <w:rFonts w:ascii="Times New Roman" w:hAnsi="Times New Roman"/>
          <w:spacing w:val="-2"/>
        </w:rPr>
        <w:t xml:space="preserve"> </w:t>
      </w:r>
      <w:r w:rsidRPr="007E4040">
        <w:rPr>
          <w:rFonts w:ascii="Times New Roman" w:hAnsi="Times New Roman"/>
        </w:rPr>
        <w:t>mission</w:t>
      </w:r>
      <w:r w:rsidRPr="007E4040">
        <w:rPr>
          <w:rFonts w:ascii="Times New Roman" w:hAnsi="Times New Roman"/>
          <w:spacing w:val="1"/>
        </w:rPr>
        <w:t xml:space="preserve"> </w:t>
      </w:r>
      <w:r w:rsidRPr="007E4040">
        <w:rPr>
          <w:rFonts w:ascii="Times New Roman" w:hAnsi="Times New Roman"/>
        </w:rPr>
        <w:t>:</w:t>
      </w:r>
    </w:p>
    <w:p w14:paraId="67EF440A" w14:textId="77777777" w:rsidR="00561EE2" w:rsidRPr="007E4040" w:rsidRDefault="00561EE2" w:rsidP="00561EE2">
      <w:pPr>
        <w:pStyle w:val="Paragraphedeliste"/>
        <w:widowControl w:val="0"/>
        <w:numPr>
          <w:ilvl w:val="2"/>
          <w:numId w:val="33"/>
        </w:numPr>
        <w:tabs>
          <w:tab w:val="left" w:pos="937"/>
          <w:tab w:val="left" w:pos="938"/>
        </w:tabs>
        <w:autoSpaceDE w:val="0"/>
        <w:autoSpaceDN w:val="0"/>
        <w:spacing w:before="2" w:line="269" w:lineRule="exact"/>
        <w:ind w:hanging="361"/>
        <w:contextualSpacing w:val="0"/>
      </w:pPr>
      <w:r w:rsidRPr="007E4040">
        <w:rPr>
          <w:sz w:val="22"/>
        </w:rPr>
        <w:t>une</w:t>
      </w:r>
      <w:r w:rsidRPr="007E4040">
        <w:rPr>
          <w:spacing w:val="-1"/>
          <w:sz w:val="22"/>
        </w:rPr>
        <w:t xml:space="preserve"> </w:t>
      </w:r>
      <w:r w:rsidRPr="007E4040">
        <w:rPr>
          <w:sz w:val="22"/>
        </w:rPr>
        <w:t>maîtrise</w:t>
      </w:r>
      <w:r w:rsidRPr="007E4040">
        <w:rPr>
          <w:spacing w:val="-3"/>
          <w:sz w:val="22"/>
        </w:rPr>
        <w:t xml:space="preserve"> </w:t>
      </w:r>
      <w:r w:rsidRPr="007E4040">
        <w:rPr>
          <w:sz w:val="22"/>
        </w:rPr>
        <w:t>parfaite des</w:t>
      </w:r>
      <w:r w:rsidRPr="007E4040">
        <w:rPr>
          <w:spacing w:val="-3"/>
          <w:sz w:val="22"/>
        </w:rPr>
        <w:t xml:space="preserve"> </w:t>
      </w:r>
      <w:r w:rsidRPr="007E4040">
        <w:rPr>
          <w:sz w:val="22"/>
        </w:rPr>
        <w:t>langues</w:t>
      </w:r>
      <w:r w:rsidRPr="007E4040">
        <w:rPr>
          <w:spacing w:val="-3"/>
          <w:sz w:val="22"/>
        </w:rPr>
        <w:t xml:space="preserve"> </w:t>
      </w:r>
      <w:r w:rsidRPr="007E4040">
        <w:rPr>
          <w:sz w:val="22"/>
        </w:rPr>
        <w:t>française</w:t>
      </w:r>
      <w:r w:rsidRPr="007E4040">
        <w:rPr>
          <w:spacing w:val="-2"/>
          <w:sz w:val="22"/>
        </w:rPr>
        <w:t xml:space="preserve"> </w:t>
      </w:r>
      <w:r w:rsidRPr="007E4040">
        <w:rPr>
          <w:sz w:val="22"/>
        </w:rPr>
        <w:t>et</w:t>
      </w:r>
      <w:r w:rsidRPr="007E4040">
        <w:rPr>
          <w:spacing w:val="-2"/>
          <w:sz w:val="22"/>
        </w:rPr>
        <w:t xml:space="preserve"> </w:t>
      </w:r>
      <w:r w:rsidRPr="007E4040">
        <w:rPr>
          <w:sz w:val="22"/>
        </w:rPr>
        <w:t>anglaise,</w:t>
      </w:r>
      <w:r w:rsidRPr="007E4040">
        <w:rPr>
          <w:spacing w:val="-4"/>
          <w:sz w:val="22"/>
        </w:rPr>
        <w:t xml:space="preserve"> </w:t>
      </w:r>
      <w:r w:rsidRPr="007E4040">
        <w:rPr>
          <w:sz w:val="22"/>
        </w:rPr>
        <w:t>aussi bien</w:t>
      </w:r>
      <w:r w:rsidRPr="007E4040">
        <w:rPr>
          <w:spacing w:val="-1"/>
          <w:sz w:val="22"/>
        </w:rPr>
        <w:t xml:space="preserve"> </w:t>
      </w:r>
      <w:r w:rsidRPr="007E4040">
        <w:rPr>
          <w:sz w:val="22"/>
        </w:rPr>
        <w:t>à</w:t>
      </w:r>
      <w:r w:rsidRPr="007E4040">
        <w:rPr>
          <w:spacing w:val="-3"/>
          <w:sz w:val="22"/>
        </w:rPr>
        <w:t xml:space="preserve"> </w:t>
      </w:r>
      <w:r w:rsidRPr="007E4040">
        <w:rPr>
          <w:sz w:val="22"/>
        </w:rPr>
        <w:t>l’écrit qu’à</w:t>
      </w:r>
      <w:r w:rsidRPr="007E4040">
        <w:rPr>
          <w:spacing w:val="1"/>
          <w:sz w:val="22"/>
        </w:rPr>
        <w:t xml:space="preserve"> </w:t>
      </w:r>
      <w:r w:rsidRPr="007E4040">
        <w:rPr>
          <w:sz w:val="22"/>
        </w:rPr>
        <w:t>l’oral</w:t>
      </w:r>
      <w:r w:rsidRPr="007E4040">
        <w:rPr>
          <w:spacing w:val="-2"/>
          <w:sz w:val="22"/>
        </w:rPr>
        <w:t xml:space="preserve"> </w:t>
      </w:r>
      <w:r w:rsidRPr="007E4040">
        <w:rPr>
          <w:sz w:val="22"/>
        </w:rPr>
        <w:t>;</w:t>
      </w:r>
    </w:p>
    <w:p w14:paraId="6112309D" w14:textId="18161362" w:rsidR="00561EE2" w:rsidRPr="007E4040" w:rsidRDefault="00561EE2" w:rsidP="00561EE2">
      <w:pPr>
        <w:pStyle w:val="Paragraphedeliste"/>
        <w:widowControl w:val="0"/>
        <w:numPr>
          <w:ilvl w:val="2"/>
          <w:numId w:val="33"/>
        </w:numPr>
        <w:tabs>
          <w:tab w:val="left" w:pos="937"/>
          <w:tab w:val="left" w:pos="938"/>
        </w:tabs>
        <w:autoSpaceDE w:val="0"/>
        <w:autoSpaceDN w:val="0"/>
        <w:spacing w:line="269" w:lineRule="exact"/>
        <w:ind w:hanging="361"/>
        <w:contextualSpacing w:val="0"/>
      </w:pPr>
      <w:r w:rsidRPr="007E4040">
        <w:rPr>
          <w:sz w:val="22"/>
        </w:rPr>
        <w:t>Un</w:t>
      </w:r>
      <w:r w:rsidR="00771EE3" w:rsidRPr="007E4040">
        <w:rPr>
          <w:sz w:val="22"/>
        </w:rPr>
        <w:t>e</w:t>
      </w:r>
      <w:r w:rsidRPr="007E4040">
        <w:rPr>
          <w:spacing w:val="-3"/>
          <w:sz w:val="22"/>
        </w:rPr>
        <w:t xml:space="preserve"> </w:t>
      </w:r>
      <w:r w:rsidRPr="007E4040">
        <w:rPr>
          <w:sz w:val="22"/>
        </w:rPr>
        <w:t>maîtrise</w:t>
      </w:r>
      <w:r w:rsidRPr="007E4040">
        <w:rPr>
          <w:spacing w:val="-2"/>
          <w:sz w:val="22"/>
        </w:rPr>
        <w:t xml:space="preserve"> </w:t>
      </w:r>
      <w:r w:rsidRPr="007E4040">
        <w:rPr>
          <w:sz w:val="22"/>
        </w:rPr>
        <w:t>des</w:t>
      </w:r>
      <w:r w:rsidRPr="007E4040">
        <w:rPr>
          <w:spacing w:val="-2"/>
          <w:sz w:val="22"/>
        </w:rPr>
        <w:t xml:space="preserve"> </w:t>
      </w:r>
      <w:r w:rsidRPr="007E4040">
        <w:rPr>
          <w:sz w:val="22"/>
        </w:rPr>
        <w:t>techniques</w:t>
      </w:r>
      <w:r w:rsidRPr="007E4040">
        <w:rPr>
          <w:spacing w:val="-4"/>
          <w:sz w:val="22"/>
        </w:rPr>
        <w:t xml:space="preserve"> </w:t>
      </w:r>
      <w:r w:rsidRPr="007E4040">
        <w:rPr>
          <w:sz w:val="22"/>
        </w:rPr>
        <w:t>rédactionnelles</w:t>
      </w:r>
      <w:r w:rsidRPr="007E4040">
        <w:rPr>
          <w:spacing w:val="-2"/>
          <w:sz w:val="22"/>
        </w:rPr>
        <w:t xml:space="preserve"> </w:t>
      </w:r>
      <w:r w:rsidRPr="007E4040">
        <w:rPr>
          <w:sz w:val="22"/>
        </w:rPr>
        <w:t>des</w:t>
      </w:r>
      <w:r w:rsidRPr="007E4040">
        <w:rPr>
          <w:spacing w:val="-4"/>
          <w:sz w:val="22"/>
        </w:rPr>
        <w:t xml:space="preserve"> </w:t>
      </w:r>
      <w:r w:rsidRPr="007E4040">
        <w:rPr>
          <w:sz w:val="22"/>
        </w:rPr>
        <w:t>rapports</w:t>
      </w:r>
      <w:r w:rsidRPr="007E4040">
        <w:rPr>
          <w:spacing w:val="-4"/>
          <w:sz w:val="22"/>
        </w:rPr>
        <w:t xml:space="preserve"> </w:t>
      </w:r>
      <w:r w:rsidRPr="007E4040">
        <w:rPr>
          <w:sz w:val="22"/>
        </w:rPr>
        <w:t>d’évaluation.</w:t>
      </w:r>
    </w:p>
    <w:p w14:paraId="071DAA2C" w14:textId="77777777" w:rsidR="00771EE3" w:rsidRPr="007E4040" w:rsidRDefault="00771EE3" w:rsidP="00771EE3">
      <w:pPr>
        <w:pStyle w:val="Paragraphedeliste"/>
        <w:widowControl w:val="0"/>
        <w:tabs>
          <w:tab w:val="left" w:pos="937"/>
          <w:tab w:val="left" w:pos="938"/>
        </w:tabs>
        <w:autoSpaceDE w:val="0"/>
        <w:autoSpaceDN w:val="0"/>
        <w:spacing w:line="269" w:lineRule="exact"/>
        <w:ind w:left="937"/>
        <w:contextualSpacing w:val="0"/>
      </w:pPr>
    </w:p>
    <w:p w14:paraId="523A7499" w14:textId="77777777" w:rsidR="00561EE2" w:rsidRPr="007E4040" w:rsidRDefault="00561EE2" w:rsidP="00561EE2">
      <w:pPr>
        <w:pStyle w:val="Titre1"/>
        <w:widowControl w:val="0"/>
        <w:numPr>
          <w:ilvl w:val="0"/>
          <w:numId w:val="34"/>
        </w:numPr>
        <w:tabs>
          <w:tab w:val="clear" w:pos="426"/>
          <w:tab w:val="clear" w:pos="567"/>
          <w:tab w:val="clear" w:pos="1560"/>
          <w:tab w:val="clear" w:pos="2127"/>
          <w:tab w:val="clear" w:pos="2694"/>
          <w:tab w:val="left" w:pos="937"/>
          <w:tab w:val="left" w:pos="938"/>
        </w:tabs>
        <w:autoSpaceDE w:val="0"/>
        <w:autoSpaceDN w:val="0"/>
        <w:spacing w:line="240" w:lineRule="auto"/>
        <w:ind w:hanging="722"/>
        <w:rPr>
          <w:rFonts w:ascii="Times New Roman" w:hAnsi="Times New Roman" w:cs="Times New Roman"/>
        </w:rPr>
      </w:pPr>
      <w:r w:rsidRPr="007E4040">
        <w:rPr>
          <w:rFonts w:ascii="Times New Roman" w:hAnsi="Times New Roman" w:cs="Times New Roman"/>
          <w:u w:val="thick"/>
        </w:rPr>
        <w:t>Consultant</w:t>
      </w:r>
      <w:r w:rsidRPr="007E4040">
        <w:rPr>
          <w:rFonts w:ascii="Times New Roman" w:hAnsi="Times New Roman" w:cs="Times New Roman"/>
          <w:spacing w:val="-3"/>
          <w:u w:val="thick"/>
        </w:rPr>
        <w:t xml:space="preserve"> </w:t>
      </w:r>
      <w:r w:rsidRPr="007E4040">
        <w:rPr>
          <w:rFonts w:ascii="Times New Roman" w:hAnsi="Times New Roman" w:cs="Times New Roman"/>
          <w:u w:val="thick"/>
        </w:rPr>
        <w:t>(e</w:t>
      </w:r>
      <w:r w:rsidRPr="007E4040">
        <w:rPr>
          <w:rFonts w:ascii="Times New Roman" w:hAnsi="Times New Roman" w:cs="Times New Roman"/>
          <w:spacing w:val="-1"/>
          <w:u w:val="thick"/>
        </w:rPr>
        <w:t xml:space="preserve"> </w:t>
      </w:r>
      <w:r w:rsidRPr="007E4040">
        <w:rPr>
          <w:rFonts w:ascii="Times New Roman" w:hAnsi="Times New Roman" w:cs="Times New Roman"/>
          <w:u w:val="thick"/>
        </w:rPr>
        <w:t>) National</w:t>
      </w:r>
      <w:r w:rsidRPr="007E4040">
        <w:rPr>
          <w:rFonts w:ascii="Times New Roman" w:hAnsi="Times New Roman" w:cs="Times New Roman"/>
          <w:spacing w:val="-3"/>
          <w:u w:val="thick"/>
        </w:rPr>
        <w:t xml:space="preserve"> </w:t>
      </w:r>
      <w:r w:rsidRPr="007E4040">
        <w:rPr>
          <w:rFonts w:ascii="Times New Roman" w:hAnsi="Times New Roman" w:cs="Times New Roman"/>
          <w:u w:val="thick"/>
        </w:rPr>
        <w:t>(e</w:t>
      </w:r>
      <w:r w:rsidRPr="007E4040">
        <w:rPr>
          <w:rFonts w:ascii="Times New Roman" w:hAnsi="Times New Roman" w:cs="Times New Roman"/>
          <w:spacing w:val="-1"/>
          <w:u w:val="thick"/>
        </w:rPr>
        <w:t xml:space="preserve"> </w:t>
      </w:r>
      <w:r w:rsidRPr="007E4040">
        <w:rPr>
          <w:rFonts w:ascii="Times New Roman" w:hAnsi="Times New Roman" w:cs="Times New Roman"/>
          <w:u w:val="thick"/>
        </w:rPr>
        <w:t>)</w:t>
      </w:r>
    </w:p>
    <w:p w14:paraId="0BC78D8C" w14:textId="77777777" w:rsidR="00561EE2" w:rsidRPr="007E4040" w:rsidRDefault="00561EE2" w:rsidP="00561EE2">
      <w:pPr>
        <w:pStyle w:val="Paragraphedeliste"/>
        <w:widowControl w:val="0"/>
        <w:numPr>
          <w:ilvl w:val="1"/>
          <w:numId w:val="31"/>
        </w:numPr>
        <w:tabs>
          <w:tab w:val="left" w:pos="715"/>
        </w:tabs>
        <w:autoSpaceDE w:val="0"/>
        <w:autoSpaceDN w:val="0"/>
        <w:spacing w:before="92" w:line="252" w:lineRule="exact"/>
        <w:ind w:hanging="499"/>
        <w:contextualSpacing w:val="0"/>
        <w:jc w:val="both"/>
        <w:rPr>
          <w:b/>
        </w:rPr>
      </w:pPr>
      <w:r w:rsidRPr="007E4040">
        <w:rPr>
          <w:b/>
          <w:sz w:val="22"/>
        </w:rPr>
        <w:t>Formation</w:t>
      </w:r>
      <w:r w:rsidRPr="007E4040">
        <w:rPr>
          <w:b/>
          <w:spacing w:val="-4"/>
          <w:sz w:val="22"/>
        </w:rPr>
        <w:t xml:space="preserve"> </w:t>
      </w:r>
      <w:r w:rsidRPr="007E4040">
        <w:rPr>
          <w:b/>
          <w:sz w:val="22"/>
        </w:rPr>
        <w:t>:</w:t>
      </w:r>
    </w:p>
    <w:p w14:paraId="018DDD26" w14:textId="77777777" w:rsidR="00561EE2" w:rsidRPr="007E4040" w:rsidRDefault="00561EE2" w:rsidP="00561EE2">
      <w:pPr>
        <w:pStyle w:val="Corpsdetexte"/>
        <w:ind w:left="216" w:right="222"/>
        <w:rPr>
          <w:rFonts w:ascii="Times New Roman" w:hAnsi="Times New Roman"/>
        </w:rPr>
      </w:pPr>
      <w:r w:rsidRPr="007E4040">
        <w:rPr>
          <w:rFonts w:ascii="Times New Roman" w:hAnsi="Times New Roman"/>
        </w:rPr>
        <w:t>Être titulaire, d’un Master (Bacc+5), en économie, Planification du développement, économie du développement,</w:t>
      </w:r>
      <w:r w:rsidRPr="007E4040">
        <w:rPr>
          <w:rFonts w:ascii="Times New Roman" w:hAnsi="Times New Roman"/>
          <w:spacing w:val="-52"/>
        </w:rPr>
        <w:t xml:space="preserve"> </w:t>
      </w:r>
      <w:r w:rsidRPr="007E4040">
        <w:rPr>
          <w:rFonts w:ascii="Times New Roman" w:hAnsi="Times New Roman"/>
        </w:rPr>
        <w:t>développement</w:t>
      </w:r>
      <w:r w:rsidRPr="007E4040">
        <w:rPr>
          <w:rFonts w:ascii="Times New Roman" w:hAnsi="Times New Roman"/>
          <w:spacing w:val="-10"/>
        </w:rPr>
        <w:t xml:space="preserve"> </w:t>
      </w:r>
      <w:r w:rsidRPr="007E4040">
        <w:rPr>
          <w:rFonts w:ascii="Times New Roman" w:hAnsi="Times New Roman"/>
        </w:rPr>
        <w:t>rural/local,</w:t>
      </w:r>
      <w:r w:rsidRPr="007E4040">
        <w:rPr>
          <w:rFonts w:ascii="Times New Roman" w:hAnsi="Times New Roman"/>
          <w:spacing w:val="-12"/>
        </w:rPr>
        <w:t xml:space="preserve"> </w:t>
      </w:r>
      <w:r w:rsidRPr="007E4040">
        <w:rPr>
          <w:rFonts w:ascii="Times New Roman" w:hAnsi="Times New Roman"/>
        </w:rPr>
        <w:t>agronomie,,</w:t>
      </w:r>
      <w:r w:rsidRPr="007E4040">
        <w:rPr>
          <w:rFonts w:ascii="Times New Roman" w:hAnsi="Times New Roman"/>
          <w:spacing w:val="-4"/>
        </w:rPr>
        <w:t xml:space="preserve"> </w:t>
      </w:r>
      <w:r w:rsidRPr="007E4040">
        <w:rPr>
          <w:rFonts w:ascii="Times New Roman" w:hAnsi="Times New Roman"/>
        </w:rPr>
        <w:t>planification</w:t>
      </w:r>
      <w:r w:rsidRPr="007E4040">
        <w:rPr>
          <w:rFonts w:ascii="Times New Roman" w:hAnsi="Times New Roman"/>
          <w:spacing w:val="-7"/>
        </w:rPr>
        <w:t xml:space="preserve"> </w:t>
      </w:r>
      <w:r w:rsidRPr="007E4040">
        <w:rPr>
          <w:rFonts w:ascii="Times New Roman" w:hAnsi="Times New Roman"/>
        </w:rPr>
        <w:t>,sociologie,</w:t>
      </w:r>
      <w:r w:rsidRPr="007E4040">
        <w:rPr>
          <w:rFonts w:ascii="Times New Roman" w:hAnsi="Times New Roman"/>
          <w:spacing w:val="-7"/>
        </w:rPr>
        <w:t xml:space="preserve"> </w:t>
      </w:r>
      <w:r w:rsidRPr="007E4040">
        <w:rPr>
          <w:rFonts w:ascii="Times New Roman" w:hAnsi="Times New Roman"/>
        </w:rPr>
        <w:t>droit,</w:t>
      </w:r>
      <w:r w:rsidRPr="007E4040">
        <w:rPr>
          <w:rFonts w:ascii="Times New Roman" w:hAnsi="Times New Roman"/>
          <w:spacing w:val="-8"/>
        </w:rPr>
        <w:t xml:space="preserve"> </w:t>
      </w:r>
      <w:r w:rsidRPr="007E4040">
        <w:rPr>
          <w:rFonts w:ascii="Times New Roman" w:hAnsi="Times New Roman"/>
        </w:rPr>
        <w:t>science</w:t>
      </w:r>
      <w:r w:rsidRPr="007E4040">
        <w:rPr>
          <w:rFonts w:ascii="Times New Roman" w:hAnsi="Times New Roman"/>
          <w:spacing w:val="-9"/>
        </w:rPr>
        <w:t xml:space="preserve"> </w:t>
      </w:r>
      <w:proofErr w:type="spellStart"/>
      <w:r w:rsidRPr="007E4040">
        <w:rPr>
          <w:rFonts w:ascii="Times New Roman" w:hAnsi="Times New Roman"/>
        </w:rPr>
        <w:t>poloitique</w:t>
      </w:r>
      <w:proofErr w:type="spellEnd"/>
      <w:r w:rsidRPr="007E4040">
        <w:rPr>
          <w:rFonts w:ascii="Times New Roman" w:hAnsi="Times New Roman"/>
        </w:rPr>
        <w:t>,</w:t>
      </w:r>
      <w:r w:rsidRPr="007E4040">
        <w:rPr>
          <w:rFonts w:ascii="Times New Roman" w:hAnsi="Times New Roman"/>
          <w:spacing w:val="-9"/>
        </w:rPr>
        <w:t xml:space="preserve"> </w:t>
      </w:r>
      <w:r w:rsidRPr="007E4040">
        <w:rPr>
          <w:rFonts w:ascii="Times New Roman" w:hAnsi="Times New Roman"/>
        </w:rPr>
        <w:t>statistiques</w:t>
      </w:r>
      <w:r w:rsidRPr="007E4040">
        <w:rPr>
          <w:rFonts w:ascii="Times New Roman" w:hAnsi="Times New Roman"/>
          <w:spacing w:val="-3"/>
        </w:rPr>
        <w:t xml:space="preserve"> </w:t>
      </w:r>
      <w:r w:rsidRPr="007E4040">
        <w:rPr>
          <w:rFonts w:ascii="Times New Roman" w:hAnsi="Times New Roman"/>
        </w:rPr>
        <w:t>ou</w:t>
      </w:r>
      <w:r w:rsidRPr="007E4040">
        <w:rPr>
          <w:rFonts w:ascii="Times New Roman" w:hAnsi="Times New Roman"/>
          <w:spacing w:val="-7"/>
        </w:rPr>
        <w:t xml:space="preserve"> </w:t>
      </w:r>
      <w:r w:rsidRPr="007E4040">
        <w:rPr>
          <w:rFonts w:ascii="Times New Roman" w:hAnsi="Times New Roman"/>
        </w:rPr>
        <w:t>dans</w:t>
      </w:r>
      <w:r w:rsidRPr="007E4040">
        <w:rPr>
          <w:rFonts w:ascii="Times New Roman" w:hAnsi="Times New Roman"/>
          <w:spacing w:val="-10"/>
        </w:rPr>
        <w:t xml:space="preserve"> </w:t>
      </w:r>
      <w:r w:rsidRPr="007E4040">
        <w:rPr>
          <w:rFonts w:ascii="Times New Roman" w:hAnsi="Times New Roman"/>
        </w:rPr>
        <w:t>une</w:t>
      </w:r>
      <w:r w:rsidRPr="007E4040">
        <w:rPr>
          <w:rFonts w:ascii="Times New Roman" w:hAnsi="Times New Roman"/>
          <w:spacing w:val="-52"/>
        </w:rPr>
        <w:t xml:space="preserve"> </w:t>
      </w:r>
      <w:r w:rsidRPr="007E4040">
        <w:rPr>
          <w:rFonts w:ascii="Times New Roman" w:hAnsi="Times New Roman"/>
        </w:rPr>
        <w:t>discipline</w:t>
      </w:r>
      <w:r w:rsidRPr="007E4040">
        <w:rPr>
          <w:rFonts w:ascii="Times New Roman" w:hAnsi="Times New Roman"/>
          <w:spacing w:val="-1"/>
        </w:rPr>
        <w:t xml:space="preserve"> </w:t>
      </w:r>
      <w:r w:rsidRPr="007E4040">
        <w:rPr>
          <w:rFonts w:ascii="Times New Roman" w:hAnsi="Times New Roman"/>
        </w:rPr>
        <w:t>connexe des</w:t>
      </w:r>
      <w:r w:rsidRPr="007E4040">
        <w:rPr>
          <w:rFonts w:ascii="Times New Roman" w:hAnsi="Times New Roman"/>
          <w:spacing w:val="-2"/>
        </w:rPr>
        <w:t xml:space="preserve"> </w:t>
      </w:r>
      <w:r w:rsidRPr="007E4040">
        <w:rPr>
          <w:rFonts w:ascii="Times New Roman" w:hAnsi="Times New Roman"/>
        </w:rPr>
        <w:t>sciences</w:t>
      </w:r>
      <w:r w:rsidRPr="007E4040">
        <w:rPr>
          <w:rFonts w:ascii="Times New Roman" w:hAnsi="Times New Roman"/>
          <w:spacing w:val="-2"/>
        </w:rPr>
        <w:t xml:space="preserve"> </w:t>
      </w:r>
      <w:r w:rsidRPr="007E4040">
        <w:rPr>
          <w:rFonts w:ascii="Times New Roman" w:hAnsi="Times New Roman"/>
        </w:rPr>
        <w:t>sociales.</w:t>
      </w:r>
    </w:p>
    <w:p w14:paraId="03CB6C46" w14:textId="77777777" w:rsidR="00561EE2" w:rsidRPr="007E4040" w:rsidRDefault="00561EE2" w:rsidP="00561EE2">
      <w:pPr>
        <w:pStyle w:val="Titre1"/>
        <w:widowControl w:val="0"/>
        <w:numPr>
          <w:ilvl w:val="1"/>
          <w:numId w:val="31"/>
        </w:numPr>
        <w:tabs>
          <w:tab w:val="clear" w:pos="426"/>
          <w:tab w:val="clear" w:pos="567"/>
          <w:tab w:val="clear" w:pos="1560"/>
          <w:tab w:val="clear" w:pos="2127"/>
          <w:tab w:val="clear" w:pos="2694"/>
          <w:tab w:val="left" w:pos="715"/>
        </w:tabs>
        <w:autoSpaceDE w:val="0"/>
        <w:autoSpaceDN w:val="0"/>
        <w:spacing w:line="240" w:lineRule="auto"/>
        <w:ind w:hanging="499"/>
        <w:rPr>
          <w:rFonts w:ascii="Times New Roman" w:hAnsi="Times New Roman" w:cs="Times New Roman"/>
        </w:rPr>
      </w:pPr>
      <w:r w:rsidRPr="007E4040">
        <w:rPr>
          <w:rFonts w:ascii="Times New Roman" w:hAnsi="Times New Roman" w:cs="Times New Roman"/>
        </w:rPr>
        <w:t>Expérience</w:t>
      </w:r>
      <w:r w:rsidRPr="007E4040">
        <w:rPr>
          <w:rFonts w:ascii="Times New Roman" w:hAnsi="Times New Roman" w:cs="Times New Roman"/>
          <w:spacing w:val="-1"/>
        </w:rPr>
        <w:t xml:space="preserve"> </w:t>
      </w:r>
      <w:r w:rsidRPr="007E4040">
        <w:rPr>
          <w:rFonts w:ascii="Times New Roman" w:hAnsi="Times New Roman" w:cs="Times New Roman"/>
        </w:rPr>
        <w:t>:</w:t>
      </w:r>
    </w:p>
    <w:p w14:paraId="2E05602B" w14:textId="1890D3E5" w:rsidR="00561EE2" w:rsidRPr="007E4040" w:rsidRDefault="00561EE2" w:rsidP="00561EE2">
      <w:pPr>
        <w:pStyle w:val="Paragraphedeliste"/>
        <w:widowControl w:val="0"/>
        <w:numPr>
          <w:ilvl w:val="2"/>
          <w:numId w:val="31"/>
        </w:numPr>
        <w:tabs>
          <w:tab w:val="left" w:pos="937"/>
          <w:tab w:val="left" w:pos="938"/>
        </w:tabs>
        <w:autoSpaceDE w:val="0"/>
        <w:autoSpaceDN w:val="0"/>
        <w:spacing w:before="25"/>
        <w:ind w:hanging="361"/>
        <w:contextualSpacing w:val="0"/>
        <w:rPr>
          <w:color w:val="666666"/>
        </w:rPr>
      </w:pPr>
      <w:r w:rsidRPr="007E4040">
        <w:rPr>
          <w:sz w:val="22"/>
        </w:rPr>
        <w:t>Sept</w:t>
      </w:r>
      <w:r w:rsidRPr="007E4040">
        <w:rPr>
          <w:spacing w:val="-3"/>
          <w:sz w:val="22"/>
        </w:rPr>
        <w:t xml:space="preserve"> </w:t>
      </w:r>
      <w:r w:rsidRPr="007E4040">
        <w:rPr>
          <w:sz w:val="22"/>
        </w:rPr>
        <w:t>(07)</w:t>
      </w:r>
      <w:r w:rsidRPr="007E4040">
        <w:rPr>
          <w:spacing w:val="-2"/>
          <w:sz w:val="22"/>
        </w:rPr>
        <w:t xml:space="preserve"> </w:t>
      </w:r>
      <w:r w:rsidRPr="007E4040">
        <w:rPr>
          <w:sz w:val="22"/>
        </w:rPr>
        <w:t>ans d’expérience</w:t>
      </w:r>
      <w:r w:rsidRPr="007E4040">
        <w:rPr>
          <w:spacing w:val="-3"/>
          <w:sz w:val="22"/>
        </w:rPr>
        <w:t xml:space="preserve"> </w:t>
      </w:r>
      <w:r w:rsidRPr="007E4040">
        <w:rPr>
          <w:sz w:val="22"/>
        </w:rPr>
        <w:t>dans</w:t>
      </w:r>
      <w:r w:rsidRPr="007E4040">
        <w:rPr>
          <w:spacing w:val="-2"/>
          <w:sz w:val="22"/>
        </w:rPr>
        <w:t xml:space="preserve"> </w:t>
      </w:r>
      <w:r w:rsidRPr="007E4040">
        <w:rPr>
          <w:sz w:val="22"/>
        </w:rPr>
        <w:t>le</w:t>
      </w:r>
      <w:r w:rsidRPr="007E4040">
        <w:rPr>
          <w:spacing w:val="-1"/>
          <w:sz w:val="22"/>
        </w:rPr>
        <w:t xml:space="preserve"> </w:t>
      </w:r>
      <w:r w:rsidRPr="007E4040">
        <w:rPr>
          <w:sz w:val="22"/>
        </w:rPr>
        <w:t>domaine</w:t>
      </w:r>
      <w:r w:rsidRPr="007E4040">
        <w:rPr>
          <w:spacing w:val="-3"/>
          <w:sz w:val="22"/>
        </w:rPr>
        <w:t xml:space="preserve"> </w:t>
      </w:r>
      <w:r w:rsidRPr="007E4040">
        <w:rPr>
          <w:sz w:val="22"/>
        </w:rPr>
        <w:t>du suivi</w:t>
      </w:r>
      <w:r w:rsidRPr="007E4040">
        <w:rPr>
          <w:spacing w:val="-3"/>
          <w:sz w:val="22"/>
        </w:rPr>
        <w:t xml:space="preserve"> </w:t>
      </w:r>
      <w:r w:rsidRPr="007E4040">
        <w:rPr>
          <w:sz w:val="22"/>
        </w:rPr>
        <w:t>et</w:t>
      </w:r>
      <w:r w:rsidRPr="007E4040">
        <w:rPr>
          <w:spacing w:val="-4"/>
          <w:sz w:val="22"/>
        </w:rPr>
        <w:t xml:space="preserve"> </w:t>
      </w:r>
      <w:r w:rsidRPr="007E4040">
        <w:rPr>
          <w:sz w:val="22"/>
        </w:rPr>
        <w:t>évaluation</w:t>
      </w:r>
      <w:r w:rsidRPr="007E4040">
        <w:rPr>
          <w:spacing w:val="-1"/>
          <w:sz w:val="22"/>
        </w:rPr>
        <w:t xml:space="preserve"> </w:t>
      </w:r>
      <w:r w:rsidRPr="007E4040">
        <w:rPr>
          <w:sz w:val="22"/>
        </w:rPr>
        <w:t>des</w:t>
      </w:r>
      <w:r w:rsidRPr="007E4040">
        <w:rPr>
          <w:spacing w:val="-1"/>
          <w:sz w:val="22"/>
        </w:rPr>
        <w:t xml:space="preserve"> </w:t>
      </w:r>
      <w:r w:rsidRPr="007E4040">
        <w:rPr>
          <w:sz w:val="22"/>
        </w:rPr>
        <w:t>programme</w:t>
      </w:r>
      <w:r w:rsidR="00771EE3" w:rsidRPr="007E4040">
        <w:rPr>
          <w:sz w:val="22"/>
        </w:rPr>
        <w:t>s</w:t>
      </w:r>
      <w:r w:rsidRPr="007E4040">
        <w:rPr>
          <w:spacing w:val="-2"/>
          <w:sz w:val="22"/>
        </w:rPr>
        <w:t xml:space="preserve"> </w:t>
      </w:r>
      <w:r w:rsidRPr="007E4040">
        <w:rPr>
          <w:sz w:val="22"/>
        </w:rPr>
        <w:t>et projets</w:t>
      </w:r>
      <w:r w:rsidRPr="007E4040">
        <w:rPr>
          <w:spacing w:val="-3"/>
          <w:sz w:val="22"/>
        </w:rPr>
        <w:t xml:space="preserve"> </w:t>
      </w:r>
      <w:r w:rsidRPr="007E4040">
        <w:rPr>
          <w:sz w:val="22"/>
        </w:rPr>
        <w:t>complexes;</w:t>
      </w:r>
    </w:p>
    <w:p w14:paraId="1F4727F1" w14:textId="77777777" w:rsidR="00561EE2" w:rsidRPr="007E4040" w:rsidRDefault="00561EE2" w:rsidP="00561EE2">
      <w:pPr>
        <w:pStyle w:val="Paragraphedeliste"/>
        <w:widowControl w:val="0"/>
        <w:numPr>
          <w:ilvl w:val="2"/>
          <w:numId w:val="31"/>
        </w:numPr>
        <w:tabs>
          <w:tab w:val="left" w:pos="937"/>
          <w:tab w:val="left" w:pos="938"/>
        </w:tabs>
        <w:autoSpaceDE w:val="0"/>
        <w:autoSpaceDN w:val="0"/>
        <w:spacing w:before="23" w:line="273" w:lineRule="auto"/>
        <w:ind w:right="222"/>
        <w:contextualSpacing w:val="0"/>
      </w:pPr>
      <w:r w:rsidRPr="007E4040">
        <w:rPr>
          <w:sz w:val="22"/>
        </w:rPr>
        <w:t>Une</w:t>
      </w:r>
      <w:r w:rsidRPr="007E4040">
        <w:rPr>
          <w:spacing w:val="-9"/>
          <w:sz w:val="22"/>
        </w:rPr>
        <w:t xml:space="preserve"> </w:t>
      </w:r>
      <w:r w:rsidRPr="007E4040">
        <w:rPr>
          <w:sz w:val="22"/>
        </w:rPr>
        <w:t>expérience</w:t>
      </w:r>
      <w:r w:rsidRPr="007E4040">
        <w:rPr>
          <w:spacing w:val="-9"/>
          <w:sz w:val="22"/>
        </w:rPr>
        <w:t xml:space="preserve"> </w:t>
      </w:r>
      <w:r w:rsidRPr="007E4040">
        <w:rPr>
          <w:sz w:val="22"/>
        </w:rPr>
        <w:t>d’évaluation</w:t>
      </w:r>
      <w:r w:rsidRPr="007E4040">
        <w:rPr>
          <w:spacing w:val="-10"/>
          <w:sz w:val="22"/>
        </w:rPr>
        <w:t xml:space="preserve"> </w:t>
      </w:r>
      <w:r w:rsidRPr="007E4040">
        <w:rPr>
          <w:sz w:val="22"/>
        </w:rPr>
        <w:t>dans</w:t>
      </w:r>
      <w:r w:rsidRPr="007E4040">
        <w:rPr>
          <w:spacing w:val="-11"/>
          <w:sz w:val="22"/>
        </w:rPr>
        <w:t xml:space="preserve"> </w:t>
      </w:r>
      <w:r w:rsidRPr="007E4040">
        <w:rPr>
          <w:sz w:val="22"/>
        </w:rPr>
        <w:t>les</w:t>
      </w:r>
      <w:r w:rsidRPr="007E4040">
        <w:rPr>
          <w:spacing w:val="37"/>
          <w:sz w:val="22"/>
        </w:rPr>
        <w:t xml:space="preserve"> </w:t>
      </w:r>
      <w:r w:rsidRPr="007E4040">
        <w:rPr>
          <w:sz w:val="22"/>
        </w:rPr>
        <w:t>domaines</w:t>
      </w:r>
      <w:r w:rsidRPr="007E4040">
        <w:rPr>
          <w:spacing w:val="-11"/>
          <w:sz w:val="22"/>
        </w:rPr>
        <w:t xml:space="preserve"> </w:t>
      </w:r>
      <w:r w:rsidRPr="007E4040">
        <w:rPr>
          <w:sz w:val="22"/>
        </w:rPr>
        <w:t>de</w:t>
      </w:r>
      <w:r w:rsidRPr="007E4040">
        <w:rPr>
          <w:spacing w:val="-12"/>
          <w:sz w:val="22"/>
        </w:rPr>
        <w:t xml:space="preserve"> </w:t>
      </w:r>
      <w:r w:rsidRPr="007E4040">
        <w:rPr>
          <w:sz w:val="22"/>
        </w:rPr>
        <w:t>la</w:t>
      </w:r>
      <w:r w:rsidRPr="007E4040">
        <w:rPr>
          <w:spacing w:val="-12"/>
          <w:sz w:val="22"/>
        </w:rPr>
        <w:t xml:space="preserve"> </w:t>
      </w:r>
      <w:r w:rsidRPr="007E4040">
        <w:rPr>
          <w:sz w:val="22"/>
        </w:rPr>
        <w:t>sécurité</w:t>
      </w:r>
      <w:r w:rsidRPr="007E4040">
        <w:rPr>
          <w:spacing w:val="-9"/>
          <w:sz w:val="22"/>
        </w:rPr>
        <w:t xml:space="preserve"> </w:t>
      </w:r>
      <w:r w:rsidRPr="007E4040">
        <w:rPr>
          <w:sz w:val="22"/>
        </w:rPr>
        <w:t>et</w:t>
      </w:r>
      <w:r w:rsidRPr="007E4040">
        <w:rPr>
          <w:spacing w:val="-10"/>
          <w:sz w:val="22"/>
        </w:rPr>
        <w:t xml:space="preserve"> </w:t>
      </w:r>
      <w:r w:rsidRPr="007E4040">
        <w:rPr>
          <w:sz w:val="22"/>
        </w:rPr>
        <w:t>promotion</w:t>
      </w:r>
      <w:r w:rsidRPr="007E4040">
        <w:rPr>
          <w:spacing w:val="-10"/>
          <w:sz w:val="22"/>
        </w:rPr>
        <w:t xml:space="preserve"> </w:t>
      </w:r>
      <w:r w:rsidRPr="007E4040">
        <w:rPr>
          <w:sz w:val="22"/>
        </w:rPr>
        <w:t>des</w:t>
      </w:r>
      <w:r w:rsidRPr="007E4040">
        <w:rPr>
          <w:spacing w:val="-9"/>
          <w:sz w:val="22"/>
        </w:rPr>
        <w:t xml:space="preserve"> </w:t>
      </w:r>
      <w:r w:rsidRPr="007E4040">
        <w:rPr>
          <w:sz w:val="22"/>
        </w:rPr>
        <w:t>droits</w:t>
      </w:r>
      <w:r w:rsidRPr="007E4040">
        <w:rPr>
          <w:spacing w:val="-12"/>
          <w:sz w:val="22"/>
        </w:rPr>
        <w:t xml:space="preserve"> </w:t>
      </w:r>
      <w:r w:rsidRPr="007E4040">
        <w:rPr>
          <w:sz w:val="22"/>
        </w:rPr>
        <w:t>humains,</w:t>
      </w:r>
      <w:r w:rsidRPr="007E4040">
        <w:rPr>
          <w:spacing w:val="-10"/>
          <w:sz w:val="22"/>
        </w:rPr>
        <w:t xml:space="preserve"> </w:t>
      </w:r>
      <w:r w:rsidRPr="007E4040">
        <w:rPr>
          <w:sz w:val="22"/>
        </w:rPr>
        <w:t>de</w:t>
      </w:r>
      <w:r w:rsidRPr="007E4040">
        <w:rPr>
          <w:spacing w:val="-11"/>
          <w:sz w:val="22"/>
        </w:rPr>
        <w:t xml:space="preserve"> </w:t>
      </w:r>
      <w:r w:rsidRPr="007E4040">
        <w:rPr>
          <w:sz w:val="22"/>
        </w:rPr>
        <w:t>l’</w:t>
      </w:r>
      <w:proofErr w:type="spellStart"/>
      <w:r w:rsidRPr="007E4040">
        <w:rPr>
          <w:sz w:val="22"/>
        </w:rPr>
        <w:t>accèes</w:t>
      </w:r>
      <w:proofErr w:type="spellEnd"/>
      <w:r w:rsidRPr="007E4040">
        <w:rPr>
          <w:spacing w:val="-52"/>
          <w:sz w:val="22"/>
        </w:rPr>
        <w:t xml:space="preserve"> </w:t>
      </w:r>
      <w:r w:rsidRPr="007E4040">
        <w:rPr>
          <w:sz w:val="22"/>
        </w:rPr>
        <w:lastRenderedPageBreak/>
        <w:t>aux</w:t>
      </w:r>
      <w:r w:rsidRPr="007E4040">
        <w:rPr>
          <w:spacing w:val="-2"/>
          <w:sz w:val="22"/>
        </w:rPr>
        <w:t xml:space="preserve"> </w:t>
      </w:r>
      <w:r w:rsidRPr="007E4040">
        <w:rPr>
          <w:sz w:val="22"/>
        </w:rPr>
        <w:t>infrastructures</w:t>
      </w:r>
      <w:r w:rsidRPr="007E4040">
        <w:rPr>
          <w:spacing w:val="-3"/>
          <w:sz w:val="22"/>
        </w:rPr>
        <w:t xml:space="preserve"> </w:t>
      </w:r>
      <w:r w:rsidRPr="007E4040">
        <w:rPr>
          <w:sz w:val="22"/>
        </w:rPr>
        <w:t>essentielles</w:t>
      </w:r>
      <w:r w:rsidRPr="007E4040">
        <w:rPr>
          <w:spacing w:val="-1"/>
          <w:sz w:val="22"/>
        </w:rPr>
        <w:t xml:space="preserve"> </w:t>
      </w:r>
      <w:r w:rsidRPr="007E4040">
        <w:rPr>
          <w:sz w:val="22"/>
        </w:rPr>
        <w:t>et services</w:t>
      </w:r>
      <w:r w:rsidRPr="007E4040">
        <w:rPr>
          <w:spacing w:val="-1"/>
          <w:sz w:val="22"/>
        </w:rPr>
        <w:t xml:space="preserve"> </w:t>
      </w:r>
      <w:r w:rsidRPr="007E4040">
        <w:rPr>
          <w:sz w:val="22"/>
        </w:rPr>
        <w:t>de</w:t>
      </w:r>
      <w:r w:rsidRPr="007E4040">
        <w:rPr>
          <w:spacing w:val="-3"/>
          <w:sz w:val="22"/>
        </w:rPr>
        <w:t xml:space="preserve"> </w:t>
      </w:r>
      <w:r w:rsidRPr="007E4040">
        <w:rPr>
          <w:sz w:val="22"/>
        </w:rPr>
        <w:t>base</w:t>
      </w:r>
      <w:r w:rsidRPr="007E4040">
        <w:rPr>
          <w:spacing w:val="-2"/>
          <w:sz w:val="22"/>
        </w:rPr>
        <w:t xml:space="preserve"> </w:t>
      </w:r>
      <w:r w:rsidRPr="007E4040">
        <w:rPr>
          <w:sz w:val="22"/>
        </w:rPr>
        <w:t>et les</w:t>
      </w:r>
      <w:r w:rsidRPr="007E4040">
        <w:rPr>
          <w:spacing w:val="-4"/>
          <w:sz w:val="22"/>
        </w:rPr>
        <w:t xml:space="preserve"> </w:t>
      </w:r>
      <w:r w:rsidRPr="007E4040">
        <w:rPr>
          <w:sz w:val="22"/>
        </w:rPr>
        <w:t>moyens</w:t>
      </w:r>
      <w:r w:rsidRPr="007E4040">
        <w:rPr>
          <w:spacing w:val="-1"/>
          <w:sz w:val="22"/>
        </w:rPr>
        <w:t xml:space="preserve"> </w:t>
      </w:r>
      <w:r w:rsidRPr="007E4040">
        <w:rPr>
          <w:sz w:val="22"/>
        </w:rPr>
        <w:t>de</w:t>
      </w:r>
      <w:r w:rsidRPr="007E4040">
        <w:rPr>
          <w:spacing w:val="-4"/>
          <w:sz w:val="22"/>
        </w:rPr>
        <w:t xml:space="preserve"> </w:t>
      </w:r>
      <w:proofErr w:type="spellStart"/>
      <w:r w:rsidRPr="007E4040">
        <w:rPr>
          <w:sz w:val="22"/>
        </w:rPr>
        <w:t>subsitance</w:t>
      </w:r>
      <w:proofErr w:type="spellEnd"/>
      <w:r w:rsidRPr="007E4040">
        <w:rPr>
          <w:sz w:val="22"/>
        </w:rPr>
        <w:t xml:space="preserve"> serait</w:t>
      </w:r>
      <w:r w:rsidRPr="007E4040">
        <w:rPr>
          <w:spacing w:val="-1"/>
          <w:sz w:val="22"/>
        </w:rPr>
        <w:t xml:space="preserve"> </w:t>
      </w:r>
      <w:r w:rsidRPr="007E4040">
        <w:rPr>
          <w:sz w:val="22"/>
        </w:rPr>
        <w:t>un</w:t>
      </w:r>
      <w:r w:rsidRPr="007E4040">
        <w:rPr>
          <w:spacing w:val="-1"/>
          <w:sz w:val="22"/>
        </w:rPr>
        <w:t xml:space="preserve"> </w:t>
      </w:r>
      <w:r w:rsidRPr="007E4040">
        <w:rPr>
          <w:sz w:val="22"/>
        </w:rPr>
        <w:t>atout</w:t>
      </w:r>
      <w:r w:rsidRPr="007E4040">
        <w:rPr>
          <w:spacing w:val="-1"/>
          <w:sz w:val="22"/>
        </w:rPr>
        <w:t xml:space="preserve"> </w:t>
      </w:r>
      <w:r w:rsidRPr="007E4040">
        <w:rPr>
          <w:sz w:val="22"/>
        </w:rPr>
        <w:t>important;</w:t>
      </w:r>
    </w:p>
    <w:p w14:paraId="07D4059F" w14:textId="77777777" w:rsidR="00561EE2" w:rsidRPr="007E4040" w:rsidRDefault="00561EE2" w:rsidP="00561EE2">
      <w:pPr>
        <w:pStyle w:val="Paragraphedeliste"/>
        <w:widowControl w:val="0"/>
        <w:numPr>
          <w:ilvl w:val="2"/>
          <w:numId w:val="31"/>
        </w:numPr>
        <w:tabs>
          <w:tab w:val="left" w:pos="937"/>
          <w:tab w:val="left" w:pos="938"/>
        </w:tabs>
        <w:autoSpaceDE w:val="0"/>
        <w:autoSpaceDN w:val="0"/>
        <w:spacing w:line="235" w:lineRule="exact"/>
        <w:ind w:hanging="361"/>
        <w:contextualSpacing w:val="0"/>
      </w:pPr>
      <w:r w:rsidRPr="007E4040">
        <w:rPr>
          <w:sz w:val="22"/>
        </w:rPr>
        <w:t>Cinq</w:t>
      </w:r>
      <w:r w:rsidRPr="007E4040">
        <w:rPr>
          <w:spacing w:val="-2"/>
          <w:sz w:val="22"/>
        </w:rPr>
        <w:t xml:space="preserve"> </w:t>
      </w:r>
      <w:r w:rsidRPr="007E4040">
        <w:rPr>
          <w:sz w:val="22"/>
        </w:rPr>
        <w:t>(05)</w:t>
      </w:r>
      <w:r w:rsidRPr="007E4040">
        <w:rPr>
          <w:spacing w:val="-1"/>
          <w:sz w:val="22"/>
        </w:rPr>
        <w:t xml:space="preserve"> </w:t>
      </w:r>
      <w:r w:rsidRPr="007E4040">
        <w:rPr>
          <w:sz w:val="22"/>
        </w:rPr>
        <w:t>ans</w:t>
      </w:r>
      <w:r w:rsidRPr="007E4040">
        <w:rPr>
          <w:spacing w:val="-1"/>
          <w:sz w:val="22"/>
        </w:rPr>
        <w:t xml:space="preserve"> </w:t>
      </w:r>
      <w:r w:rsidRPr="007E4040">
        <w:rPr>
          <w:sz w:val="22"/>
        </w:rPr>
        <w:t>d’expérience</w:t>
      </w:r>
      <w:r w:rsidRPr="007E4040">
        <w:rPr>
          <w:spacing w:val="-3"/>
          <w:sz w:val="22"/>
        </w:rPr>
        <w:t xml:space="preserve"> </w:t>
      </w:r>
      <w:r w:rsidRPr="007E4040">
        <w:rPr>
          <w:sz w:val="22"/>
        </w:rPr>
        <w:t>dans</w:t>
      </w:r>
      <w:r w:rsidRPr="007E4040">
        <w:rPr>
          <w:spacing w:val="-4"/>
          <w:sz w:val="22"/>
        </w:rPr>
        <w:t xml:space="preserve"> </w:t>
      </w:r>
      <w:r w:rsidRPr="007E4040">
        <w:rPr>
          <w:sz w:val="22"/>
        </w:rPr>
        <w:t>le</w:t>
      </w:r>
      <w:r w:rsidRPr="007E4040">
        <w:rPr>
          <w:spacing w:val="-1"/>
          <w:sz w:val="22"/>
        </w:rPr>
        <w:t xml:space="preserve"> </w:t>
      </w:r>
      <w:r w:rsidRPr="007E4040">
        <w:rPr>
          <w:sz w:val="22"/>
        </w:rPr>
        <w:t>domaine</w:t>
      </w:r>
      <w:r w:rsidRPr="007E4040">
        <w:rPr>
          <w:spacing w:val="-3"/>
          <w:sz w:val="22"/>
        </w:rPr>
        <w:t xml:space="preserve"> </w:t>
      </w:r>
      <w:r w:rsidRPr="007E4040">
        <w:rPr>
          <w:sz w:val="22"/>
        </w:rPr>
        <w:t>de</w:t>
      </w:r>
      <w:r w:rsidRPr="007E4040">
        <w:rPr>
          <w:spacing w:val="-1"/>
          <w:sz w:val="22"/>
        </w:rPr>
        <w:t xml:space="preserve"> </w:t>
      </w:r>
      <w:r w:rsidRPr="007E4040">
        <w:rPr>
          <w:sz w:val="22"/>
        </w:rPr>
        <w:t>gestion</w:t>
      </w:r>
      <w:r w:rsidRPr="007E4040">
        <w:rPr>
          <w:spacing w:val="-5"/>
          <w:sz w:val="22"/>
        </w:rPr>
        <w:t xml:space="preserve"> </w:t>
      </w:r>
      <w:r w:rsidRPr="007E4040">
        <w:rPr>
          <w:sz w:val="22"/>
        </w:rPr>
        <w:t>de</w:t>
      </w:r>
      <w:r w:rsidRPr="007E4040">
        <w:rPr>
          <w:spacing w:val="-1"/>
          <w:sz w:val="22"/>
        </w:rPr>
        <w:t xml:space="preserve"> </w:t>
      </w:r>
      <w:r w:rsidRPr="007E4040">
        <w:rPr>
          <w:sz w:val="22"/>
        </w:rPr>
        <w:t>programmes</w:t>
      </w:r>
      <w:r w:rsidRPr="007E4040">
        <w:rPr>
          <w:spacing w:val="-3"/>
          <w:sz w:val="22"/>
        </w:rPr>
        <w:t xml:space="preserve"> </w:t>
      </w:r>
      <w:r w:rsidRPr="007E4040">
        <w:rPr>
          <w:sz w:val="22"/>
        </w:rPr>
        <w:t>et projets</w:t>
      </w:r>
      <w:r w:rsidRPr="007E4040">
        <w:rPr>
          <w:spacing w:val="-2"/>
          <w:sz w:val="22"/>
        </w:rPr>
        <w:t xml:space="preserve"> </w:t>
      </w:r>
      <w:r w:rsidRPr="007E4040">
        <w:rPr>
          <w:sz w:val="22"/>
        </w:rPr>
        <w:t>axés</w:t>
      </w:r>
      <w:r w:rsidRPr="007E4040">
        <w:rPr>
          <w:spacing w:val="-1"/>
          <w:sz w:val="22"/>
        </w:rPr>
        <w:t xml:space="preserve"> </w:t>
      </w:r>
      <w:r w:rsidRPr="007E4040">
        <w:rPr>
          <w:sz w:val="22"/>
        </w:rPr>
        <w:t>sur</w:t>
      </w:r>
      <w:r w:rsidRPr="007E4040">
        <w:rPr>
          <w:spacing w:val="-1"/>
          <w:sz w:val="22"/>
        </w:rPr>
        <w:t xml:space="preserve"> </w:t>
      </w:r>
      <w:r w:rsidRPr="007E4040">
        <w:rPr>
          <w:sz w:val="22"/>
        </w:rPr>
        <w:t>les</w:t>
      </w:r>
      <w:r w:rsidRPr="007E4040">
        <w:rPr>
          <w:spacing w:val="-3"/>
          <w:sz w:val="22"/>
        </w:rPr>
        <w:t xml:space="preserve"> </w:t>
      </w:r>
      <w:r w:rsidRPr="007E4040">
        <w:rPr>
          <w:sz w:val="22"/>
        </w:rPr>
        <w:t>résultats</w:t>
      </w:r>
    </w:p>
    <w:p w14:paraId="6BE859A9" w14:textId="77777777" w:rsidR="00561EE2" w:rsidRPr="007E4040" w:rsidRDefault="00561EE2" w:rsidP="00561EE2">
      <w:pPr>
        <w:pStyle w:val="Corpsdetexte"/>
        <w:spacing w:line="252" w:lineRule="exact"/>
        <w:ind w:left="937"/>
        <w:rPr>
          <w:rFonts w:ascii="Times New Roman" w:hAnsi="Times New Roman"/>
        </w:rPr>
      </w:pPr>
      <w:r w:rsidRPr="007E4040">
        <w:rPr>
          <w:rFonts w:ascii="Times New Roman" w:hAnsi="Times New Roman"/>
        </w:rPr>
        <w:t>(Approche</w:t>
      </w:r>
      <w:r w:rsidRPr="007E4040">
        <w:rPr>
          <w:rFonts w:ascii="Times New Roman" w:hAnsi="Times New Roman"/>
          <w:spacing w:val="-3"/>
        </w:rPr>
        <w:t xml:space="preserve"> </w:t>
      </w:r>
      <w:r w:rsidRPr="007E4040">
        <w:rPr>
          <w:rFonts w:ascii="Times New Roman" w:hAnsi="Times New Roman"/>
        </w:rPr>
        <w:t>Gestion</w:t>
      </w:r>
      <w:r w:rsidRPr="007E4040">
        <w:rPr>
          <w:rFonts w:ascii="Times New Roman" w:hAnsi="Times New Roman"/>
          <w:spacing w:val="-2"/>
        </w:rPr>
        <w:t xml:space="preserve"> </w:t>
      </w:r>
      <w:r w:rsidRPr="007E4040">
        <w:rPr>
          <w:rFonts w:ascii="Times New Roman" w:hAnsi="Times New Roman"/>
        </w:rPr>
        <w:t>Axée</w:t>
      </w:r>
      <w:r w:rsidRPr="007E4040">
        <w:rPr>
          <w:rFonts w:ascii="Times New Roman" w:hAnsi="Times New Roman"/>
          <w:spacing w:val="-2"/>
        </w:rPr>
        <w:t xml:space="preserve"> </w:t>
      </w:r>
      <w:r w:rsidRPr="007E4040">
        <w:rPr>
          <w:rFonts w:ascii="Times New Roman" w:hAnsi="Times New Roman"/>
        </w:rPr>
        <w:t>sur</w:t>
      </w:r>
      <w:r w:rsidRPr="007E4040">
        <w:rPr>
          <w:rFonts w:ascii="Times New Roman" w:hAnsi="Times New Roman"/>
          <w:spacing w:val="-2"/>
        </w:rPr>
        <w:t xml:space="preserve"> </w:t>
      </w:r>
      <w:r w:rsidRPr="007E4040">
        <w:rPr>
          <w:rFonts w:ascii="Times New Roman" w:hAnsi="Times New Roman"/>
        </w:rPr>
        <w:t>les</w:t>
      </w:r>
      <w:r w:rsidRPr="007E4040">
        <w:rPr>
          <w:rFonts w:ascii="Times New Roman" w:hAnsi="Times New Roman"/>
          <w:spacing w:val="-2"/>
        </w:rPr>
        <w:t xml:space="preserve"> </w:t>
      </w:r>
      <w:r w:rsidRPr="007E4040">
        <w:rPr>
          <w:rFonts w:ascii="Times New Roman" w:hAnsi="Times New Roman"/>
        </w:rPr>
        <w:t>Résultats/GAR);</w:t>
      </w:r>
    </w:p>
    <w:p w14:paraId="4BC48B60" w14:textId="77777777" w:rsidR="00561EE2" w:rsidRPr="007E4040" w:rsidRDefault="00561EE2" w:rsidP="00561EE2">
      <w:pPr>
        <w:pStyle w:val="Paragraphedeliste"/>
        <w:widowControl w:val="0"/>
        <w:numPr>
          <w:ilvl w:val="2"/>
          <w:numId w:val="31"/>
        </w:numPr>
        <w:tabs>
          <w:tab w:val="left" w:pos="937"/>
          <w:tab w:val="left" w:pos="938"/>
        </w:tabs>
        <w:autoSpaceDE w:val="0"/>
        <w:autoSpaceDN w:val="0"/>
        <w:spacing w:before="3"/>
        <w:ind w:right="911"/>
        <w:contextualSpacing w:val="0"/>
      </w:pPr>
      <w:r w:rsidRPr="007E4040">
        <w:rPr>
          <w:sz w:val="22"/>
        </w:rPr>
        <w:t>Avoir</w:t>
      </w:r>
      <w:r w:rsidRPr="007E4040">
        <w:rPr>
          <w:spacing w:val="-5"/>
          <w:sz w:val="22"/>
        </w:rPr>
        <w:t xml:space="preserve"> </w:t>
      </w:r>
      <w:r w:rsidRPr="007E4040">
        <w:rPr>
          <w:sz w:val="22"/>
        </w:rPr>
        <w:t>réalisé</w:t>
      </w:r>
      <w:r w:rsidRPr="007E4040">
        <w:rPr>
          <w:spacing w:val="-2"/>
          <w:sz w:val="22"/>
        </w:rPr>
        <w:t xml:space="preserve"> </w:t>
      </w:r>
      <w:r w:rsidRPr="007E4040">
        <w:rPr>
          <w:sz w:val="22"/>
        </w:rPr>
        <w:t>au</w:t>
      </w:r>
      <w:r w:rsidRPr="007E4040">
        <w:rPr>
          <w:spacing w:val="-2"/>
          <w:sz w:val="22"/>
        </w:rPr>
        <w:t xml:space="preserve"> </w:t>
      </w:r>
      <w:r w:rsidRPr="007E4040">
        <w:rPr>
          <w:sz w:val="22"/>
        </w:rPr>
        <w:t>minimum</w:t>
      </w:r>
      <w:r w:rsidRPr="007E4040">
        <w:rPr>
          <w:spacing w:val="-4"/>
          <w:sz w:val="22"/>
        </w:rPr>
        <w:t xml:space="preserve"> </w:t>
      </w:r>
      <w:r w:rsidRPr="007E4040">
        <w:rPr>
          <w:sz w:val="22"/>
        </w:rPr>
        <w:t>trois</w:t>
      </w:r>
      <w:r w:rsidRPr="007E4040">
        <w:rPr>
          <w:spacing w:val="-4"/>
          <w:sz w:val="22"/>
        </w:rPr>
        <w:t xml:space="preserve"> </w:t>
      </w:r>
      <w:r w:rsidRPr="007E4040">
        <w:rPr>
          <w:sz w:val="22"/>
        </w:rPr>
        <w:t>(03)</w:t>
      </w:r>
      <w:r w:rsidRPr="007E4040">
        <w:rPr>
          <w:spacing w:val="-2"/>
          <w:sz w:val="22"/>
        </w:rPr>
        <w:t xml:space="preserve"> </w:t>
      </w:r>
      <w:r w:rsidRPr="007E4040">
        <w:rPr>
          <w:sz w:val="22"/>
        </w:rPr>
        <w:t>évaluations</w:t>
      </w:r>
      <w:r w:rsidRPr="007E4040">
        <w:rPr>
          <w:spacing w:val="-5"/>
          <w:sz w:val="22"/>
        </w:rPr>
        <w:t xml:space="preserve"> </w:t>
      </w:r>
      <w:r w:rsidRPr="007E4040">
        <w:rPr>
          <w:sz w:val="22"/>
        </w:rPr>
        <w:t>de</w:t>
      </w:r>
      <w:r w:rsidRPr="007E4040">
        <w:rPr>
          <w:spacing w:val="-2"/>
          <w:sz w:val="22"/>
        </w:rPr>
        <w:t xml:space="preserve"> </w:t>
      </w:r>
      <w:r w:rsidRPr="007E4040">
        <w:rPr>
          <w:sz w:val="22"/>
        </w:rPr>
        <w:t>projets/programmes</w:t>
      </w:r>
      <w:r w:rsidRPr="007E4040">
        <w:rPr>
          <w:spacing w:val="-2"/>
          <w:sz w:val="22"/>
        </w:rPr>
        <w:t xml:space="preserve"> </w:t>
      </w:r>
      <w:r w:rsidRPr="007E4040">
        <w:rPr>
          <w:sz w:val="22"/>
        </w:rPr>
        <w:t>de</w:t>
      </w:r>
      <w:r w:rsidRPr="007E4040">
        <w:rPr>
          <w:spacing w:val="-2"/>
          <w:sz w:val="22"/>
        </w:rPr>
        <w:t xml:space="preserve"> </w:t>
      </w:r>
      <w:r w:rsidRPr="007E4040">
        <w:rPr>
          <w:sz w:val="22"/>
        </w:rPr>
        <w:t>développement</w:t>
      </w:r>
      <w:r w:rsidRPr="007E4040">
        <w:rPr>
          <w:spacing w:val="-4"/>
          <w:sz w:val="22"/>
        </w:rPr>
        <w:t xml:space="preserve"> </w:t>
      </w:r>
      <w:r w:rsidRPr="007E4040">
        <w:rPr>
          <w:sz w:val="22"/>
        </w:rPr>
        <w:t>et</w:t>
      </w:r>
      <w:r w:rsidRPr="007E4040">
        <w:rPr>
          <w:spacing w:val="-4"/>
          <w:sz w:val="22"/>
        </w:rPr>
        <w:t xml:space="preserve"> </w:t>
      </w:r>
      <w:r w:rsidRPr="007E4040">
        <w:rPr>
          <w:sz w:val="22"/>
        </w:rPr>
        <w:t>plus</w:t>
      </w:r>
      <w:r w:rsidRPr="007E4040">
        <w:rPr>
          <w:spacing w:val="-52"/>
          <w:sz w:val="22"/>
        </w:rPr>
        <w:t xml:space="preserve"> </w:t>
      </w:r>
      <w:r w:rsidRPr="007E4040">
        <w:rPr>
          <w:sz w:val="22"/>
        </w:rPr>
        <w:t>spécifiquement dans un des domaines</w:t>
      </w:r>
      <w:r w:rsidRPr="007E4040">
        <w:rPr>
          <w:spacing w:val="1"/>
          <w:sz w:val="22"/>
        </w:rPr>
        <w:t xml:space="preserve"> </w:t>
      </w:r>
      <w:r w:rsidRPr="007E4040">
        <w:rPr>
          <w:sz w:val="22"/>
        </w:rPr>
        <w:t>: sécurité et promotion des droits humains, l’accès aux</w:t>
      </w:r>
      <w:r w:rsidRPr="007E4040">
        <w:rPr>
          <w:spacing w:val="1"/>
          <w:sz w:val="22"/>
        </w:rPr>
        <w:t xml:space="preserve"> </w:t>
      </w:r>
      <w:r w:rsidRPr="007E4040">
        <w:rPr>
          <w:sz w:val="22"/>
        </w:rPr>
        <w:t>infrastructures</w:t>
      </w:r>
      <w:r w:rsidRPr="007E4040">
        <w:rPr>
          <w:spacing w:val="-1"/>
          <w:sz w:val="22"/>
        </w:rPr>
        <w:t xml:space="preserve"> </w:t>
      </w:r>
      <w:r w:rsidRPr="007E4040">
        <w:rPr>
          <w:sz w:val="22"/>
        </w:rPr>
        <w:t>essentielles</w:t>
      </w:r>
      <w:r w:rsidRPr="007E4040">
        <w:rPr>
          <w:spacing w:val="-2"/>
          <w:sz w:val="22"/>
        </w:rPr>
        <w:t xml:space="preserve"> </w:t>
      </w:r>
      <w:r w:rsidRPr="007E4040">
        <w:rPr>
          <w:sz w:val="22"/>
        </w:rPr>
        <w:t>de base, les</w:t>
      </w:r>
      <w:r w:rsidRPr="007E4040">
        <w:rPr>
          <w:spacing w:val="-3"/>
          <w:sz w:val="22"/>
        </w:rPr>
        <w:t xml:space="preserve"> </w:t>
      </w:r>
      <w:r w:rsidRPr="007E4040">
        <w:rPr>
          <w:sz w:val="22"/>
        </w:rPr>
        <w:t>moyens de</w:t>
      </w:r>
      <w:r w:rsidRPr="007E4040">
        <w:rPr>
          <w:spacing w:val="-2"/>
          <w:sz w:val="22"/>
        </w:rPr>
        <w:t xml:space="preserve"> </w:t>
      </w:r>
      <w:proofErr w:type="spellStart"/>
      <w:r w:rsidRPr="007E4040">
        <w:rPr>
          <w:sz w:val="22"/>
        </w:rPr>
        <w:t>subsitance</w:t>
      </w:r>
      <w:proofErr w:type="spellEnd"/>
      <w:r w:rsidRPr="007E4040">
        <w:rPr>
          <w:sz w:val="22"/>
        </w:rPr>
        <w:t>;</w:t>
      </w:r>
    </w:p>
    <w:p w14:paraId="4E23B9C4" w14:textId="77777777" w:rsidR="00561EE2" w:rsidRPr="007E4040" w:rsidRDefault="00561EE2" w:rsidP="00561EE2">
      <w:pPr>
        <w:pStyle w:val="Paragraphedeliste"/>
        <w:widowControl w:val="0"/>
        <w:numPr>
          <w:ilvl w:val="2"/>
          <w:numId w:val="31"/>
        </w:numPr>
        <w:tabs>
          <w:tab w:val="left" w:pos="937"/>
          <w:tab w:val="left" w:pos="938"/>
        </w:tabs>
        <w:autoSpaceDE w:val="0"/>
        <w:autoSpaceDN w:val="0"/>
        <w:spacing w:line="256" w:lineRule="auto"/>
        <w:ind w:right="226"/>
        <w:contextualSpacing w:val="0"/>
      </w:pPr>
      <w:r w:rsidRPr="007E4040">
        <w:rPr>
          <w:sz w:val="22"/>
        </w:rPr>
        <w:t>Avoir</w:t>
      </w:r>
      <w:r w:rsidRPr="007E4040">
        <w:rPr>
          <w:spacing w:val="11"/>
          <w:sz w:val="22"/>
        </w:rPr>
        <w:t xml:space="preserve"> </w:t>
      </w:r>
      <w:r w:rsidRPr="007E4040">
        <w:rPr>
          <w:sz w:val="22"/>
        </w:rPr>
        <w:t>une</w:t>
      </w:r>
      <w:r w:rsidRPr="007E4040">
        <w:rPr>
          <w:spacing w:val="11"/>
          <w:sz w:val="22"/>
        </w:rPr>
        <w:t xml:space="preserve"> </w:t>
      </w:r>
      <w:r w:rsidRPr="007E4040">
        <w:rPr>
          <w:sz w:val="22"/>
        </w:rPr>
        <w:t>connaissance</w:t>
      </w:r>
      <w:r w:rsidRPr="007E4040">
        <w:rPr>
          <w:spacing w:val="11"/>
          <w:sz w:val="22"/>
        </w:rPr>
        <w:t xml:space="preserve"> </w:t>
      </w:r>
      <w:r w:rsidRPr="007E4040">
        <w:rPr>
          <w:sz w:val="22"/>
        </w:rPr>
        <w:t>spécifique</w:t>
      </w:r>
      <w:r w:rsidRPr="007E4040">
        <w:rPr>
          <w:spacing w:val="11"/>
          <w:sz w:val="22"/>
        </w:rPr>
        <w:t xml:space="preserve"> </w:t>
      </w:r>
      <w:r w:rsidRPr="007E4040">
        <w:rPr>
          <w:sz w:val="22"/>
        </w:rPr>
        <w:t>de</w:t>
      </w:r>
      <w:r w:rsidRPr="007E4040">
        <w:rPr>
          <w:spacing w:val="11"/>
          <w:sz w:val="22"/>
        </w:rPr>
        <w:t xml:space="preserve"> </w:t>
      </w:r>
      <w:r w:rsidRPr="007E4040">
        <w:rPr>
          <w:sz w:val="22"/>
        </w:rPr>
        <w:t>la</w:t>
      </w:r>
      <w:r w:rsidRPr="007E4040">
        <w:rPr>
          <w:spacing w:val="11"/>
          <w:sz w:val="22"/>
        </w:rPr>
        <w:t xml:space="preserve"> </w:t>
      </w:r>
      <w:r w:rsidRPr="007E4040">
        <w:rPr>
          <w:sz w:val="22"/>
        </w:rPr>
        <w:t>zone</w:t>
      </w:r>
      <w:r w:rsidRPr="007E4040">
        <w:rPr>
          <w:spacing w:val="11"/>
          <w:sz w:val="22"/>
        </w:rPr>
        <w:t xml:space="preserve"> </w:t>
      </w:r>
      <w:r w:rsidRPr="007E4040">
        <w:rPr>
          <w:sz w:val="22"/>
        </w:rPr>
        <w:t>du</w:t>
      </w:r>
      <w:r w:rsidRPr="007E4040">
        <w:rPr>
          <w:spacing w:val="9"/>
          <w:sz w:val="22"/>
        </w:rPr>
        <w:t xml:space="preserve"> </w:t>
      </w:r>
      <w:r w:rsidRPr="007E4040">
        <w:rPr>
          <w:sz w:val="22"/>
        </w:rPr>
        <w:t>Lac</w:t>
      </w:r>
      <w:r w:rsidRPr="007E4040">
        <w:rPr>
          <w:spacing w:val="13"/>
          <w:sz w:val="22"/>
        </w:rPr>
        <w:t xml:space="preserve"> </w:t>
      </w:r>
      <w:r w:rsidRPr="007E4040">
        <w:rPr>
          <w:sz w:val="22"/>
        </w:rPr>
        <w:t>Tchad</w:t>
      </w:r>
      <w:r w:rsidRPr="007E4040">
        <w:rPr>
          <w:spacing w:val="11"/>
          <w:sz w:val="22"/>
        </w:rPr>
        <w:t xml:space="preserve"> </w:t>
      </w:r>
      <w:r w:rsidRPr="007E4040">
        <w:rPr>
          <w:sz w:val="22"/>
        </w:rPr>
        <w:t>et</w:t>
      </w:r>
      <w:r w:rsidRPr="007E4040">
        <w:rPr>
          <w:spacing w:val="12"/>
          <w:sz w:val="22"/>
        </w:rPr>
        <w:t xml:space="preserve"> </w:t>
      </w:r>
      <w:r w:rsidRPr="007E4040">
        <w:rPr>
          <w:sz w:val="22"/>
        </w:rPr>
        <w:t>des</w:t>
      </w:r>
      <w:r w:rsidRPr="007E4040">
        <w:rPr>
          <w:spacing w:val="11"/>
          <w:sz w:val="22"/>
        </w:rPr>
        <w:t xml:space="preserve"> </w:t>
      </w:r>
      <w:r w:rsidRPr="007E4040">
        <w:rPr>
          <w:sz w:val="22"/>
        </w:rPr>
        <w:t>problématiques</w:t>
      </w:r>
      <w:r w:rsidRPr="007E4040">
        <w:rPr>
          <w:spacing w:val="11"/>
          <w:sz w:val="22"/>
        </w:rPr>
        <w:t xml:space="preserve"> </w:t>
      </w:r>
      <w:r w:rsidRPr="007E4040">
        <w:rPr>
          <w:sz w:val="22"/>
        </w:rPr>
        <w:t>actuelles</w:t>
      </w:r>
      <w:r w:rsidRPr="007E4040">
        <w:rPr>
          <w:spacing w:val="22"/>
          <w:sz w:val="22"/>
        </w:rPr>
        <w:t xml:space="preserve"> </w:t>
      </w:r>
      <w:r w:rsidRPr="007E4040">
        <w:rPr>
          <w:sz w:val="22"/>
        </w:rPr>
        <w:t>de</w:t>
      </w:r>
      <w:r w:rsidRPr="007E4040">
        <w:rPr>
          <w:spacing w:val="-52"/>
          <w:sz w:val="22"/>
        </w:rPr>
        <w:t xml:space="preserve"> </w:t>
      </w:r>
      <w:r w:rsidRPr="007E4040">
        <w:rPr>
          <w:sz w:val="22"/>
        </w:rPr>
        <w:t>l’extrémisme</w:t>
      </w:r>
      <w:r w:rsidRPr="007E4040">
        <w:rPr>
          <w:spacing w:val="-3"/>
          <w:sz w:val="22"/>
        </w:rPr>
        <w:t xml:space="preserve"> </w:t>
      </w:r>
      <w:r w:rsidRPr="007E4040">
        <w:rPr>
          <w:sz w:val="22"/>
        </w:rPr>
        <w:t>violent et de</w:t>
      </w:r>
      <w:r w:rsidRPr="007E4040">
        <w:rPr>
          <w:spacing w:val="-3"/>
          <w:sz w:val="22"/>
        </w:rPr>
        <w:t xml:space="preserve"> </w:t>
      </w:r>
      <w:r w:rsidRPr="007E4040">
        <w:rPr>
          <w:sz w:val="22"/>
        </w:rPr>
        <w:t>la stabilisation,</w:t>
      </w:r>
      <w:r w:rsidRPr="007E4040">
        <w:rPr>
          <w:spacing w:val="-4"/>
          <w:sz w:val="22"/>
        </w:rPr>
        <w:t xml:space="preserve"> </w:t>
      </w:r>
      <w:r w:rsidRPr="007E4040">
        <w:rPr>
          <w:sz w:val="22"/>
        </w:rPr>
        <w:t>dans</w:t>
      </w:r>
      <w:r w:rsidRPr="007E4040">
        <w:rPr>
          <w:spacing w:val="-3"/>
          <w:sz w:val="22"/>
        </w:rPr>
        <w:t xml:space="preserve"> </w:t>
      </w:r>
      <w:r w:rsidRPr="007E4040">
        <w:rPr>
          <w:sz w:val="22"/>
        </w:rPr>
        <w:t>le</w:t>
      </w:r>
      <w:r w:rsidRPr="007E4040">
        <w:rPr>
          <w:spacing w:val="-3"/>
          <w:sz w:val="22"/>
        </w:rPr>
        <w:t xml:space="preserve"> </w:t>
      </w:r>
      <w:r w:rsidRPr="007E4040">
        <w:rPr>
          <w:sz w:val="22"/>
        </w:rPr>
        <w:t>contexte</w:t>
      </w:r>
      <w:r w:rsidRPr="007E4040">
        <w:rPr>
          <w:spacing w:val="-2"/>
          <w:sz w:val="22"/>
        </w:rPr>
        <w:t xml:space="preserve"> </w:t>
      </w:r>
      <w:r w:rsidRPr="007E4040">
        <w:rPr>
          <w:sz w:val="22"/>
        </w:rPr>
        <w:t>des</w:t>
      </w:r>
      <w:r w:rsidRPr="007E4040">
        <w:rPr>
          <w:spacing w:val="-1"/>
          <w:sz w:val="22"/>
        </w:rPr>
        <w:t xml:space="preserve"> </w:t>
      </w:r>
      <w:r w:rsidRPr="007E4040">
        <w:rPr>
          <w:sz w:val="22"/>
        </w:rPr>
        <w:t>provinces</w:t>
      </w:r>
      <w:r w:rsidRPr="007E4040">
        <w:rPr>
          <w:spacing w:val="-1"/>
          <w:sz w:val="22"/>
        </w:rPr>
        <w:t xml:space="preserve"> </w:t>
      </w:r>
      <w:r w:rsidRPr="007E4040">
        <w:rPr>
          <w:sz w:val="22"/>
        </w:rPr>
        <w:t>du</w:t>
      </w:r>
      <w:r w:rsidRPr="007E4040">
        <w:rPr>
          <w:spacing w:val="-1"/>
          <w:sz w:val="22"/>
        </w:rPr>
        <w:t xml:space="preserve"> </w:t>
      </w:r>
      <w:r w:rsidRPr="007E4040">
        <w:rPr>
          <w:sz w:val="22"/>
        </w:rPr>
        <w:t>Lac</w:t>
      </w:r>
      <w:r w:rsidRPr="007E4040">
        <w:rPr>
          <w:spacing w:val="-1"/>
          <w:sz w:val="22"/>
        </w:rPr>
        <w:t xml:space="preserve"> </w:t>
      </w:r>
      <w:r w:rsidRPr="007E4040">
        <w:rPr>
          <w:sz w:val="22"/>
        </w:rPr>
        <w:t>et</w:t>
      </w:r>
      <w:r w:rsidRPr="007E4040">
        <w:rPr>
          <w:spacing w:val="1"/>
          <w:sz w:val="22"/>
        </w:rPr>
        <w:t xml:space="preserve"> </w:t>
      </w:r>
      <w:r w:rsidRPr="007E4040">
        <w:rPr>
          <w:sz w:val="22"/>
        </w:rPr>
        <w:t>de</w:t>
      </w:r>
      <w:r w:rsidRPr="007E4040">
        <w:rPr>
          <w:spacing w:val="-1"/>
          <w:sz w:val="22"/>
        </w:rPr>
        <w:t xml:space="preserve"> </w:t>
      </w:r>
      <w:proofErr w:type="spellStart"/>
      <w:r w:rsidRPr="007E4040">
        <w:rPr>
          <w:sz w:val="22"/>
        </w:rPr>
        <w:t>Hadjer</w:t>
      </w:r>
      <w:proofErr w:type="spellEnd"/>
      <w:r w:rsidRPr="007E4040">
        <w:rPr>
          <w:spacing w:val="-1"/>
          <w:sz w:val="22"/>
        </w:rPr>
        <w:t xml:space="preserve"> </w:t>
      </w:r>
      <w:proofErr w:type="spellStart"/>
      <w:r w:rsidRPr="007E4040">
        <w:rPr>
          <w:sz w:val="22"/>
        </w:rPr>
        <w:t>Lamis</w:t>
      </w:r>
      <w:proofErr w:type="spellEnd"/>
      <w:r w:rsidRPr="007E4040">
        <w:rPr>
          <w:sz w:val="22"/>
        </w:rPr>
        <w:t>.</w:t>
      </w:r>
    </w:p>
    <w:p w14:paraId="4B9A7084" w14:textId="77777777" w:rsidR="00561EE2" w:rsidRPr="007E4040" w:rsidRDefault="00561EE2" w:rsidP="00561EE2">
      <w:pPr>
        <w:spacing w:before="3" w:line="256" w:lineRule="auto"/>
        <w:ind w:left="577" w:right="175"/>
        <w:rPr>
          <w:i/>
        </w:rPr>
      </w:pPr>
      <w:r w:rsidRPr="007E4040">
        <w:rPr>
          <w:i/>
          <w:sz w:val="22"/>
        </w:rPr>
        <w:t>(NB</w:t>
      </w:r>
      <w:r w:rsidRPr="007E4040">
        <w:rPr>
          <w:i/>
          <w:spacing w:val="-3"/>
          <w:sz w:val="22"/>
        </w:rPr>
        <w:t xml:space="preserve"> </w:t>
      </w:r>
      <w:r w:rsidRPr="007E4040">
        <w:rPr>
          <w:i/>
          <w:sz w:val="22"/>
        </w:rPr>
        <w:t>:</w:t>
      </w:r>
      <w:r w:rsidRPr="007E4040">
        <w:rPr>
          <w:i/>
          <w:spacing w:val="-5"/>
          <w:sz w:val="22"/>
        </w:rPr>
        <w:t xml:space="preserve"> </w:t>
      </w:r>
      <w:r w:rsidRPr="007E4040">
        <w:rPr>
          <w:i/>
          <w:sz w:val="22"/>
        </w:rPr>
        <w:t>le/la</w:t>
      </w:r>
      <w:r w:rsidRPr="007E4040">
        <w:rPr>
          <w:i/>
          <w:spacing w:val="-5"/>
          <w:sz w:val="22"/>
        </w:rPr>
        <w:t xml:space="preserve"> </w:t>
      </w:r>
      <w:r w:rsidRPr="007E4040">
        <w:rPr>
          <w:i/>
          <w:sz w:val="22"/>
        </w:rPr>
        <w:t>candidate</w:t>
      </w:r>
      <w:r w:rsidRPr="007E4040">
        <w:rPr>
          <w:i/>
          <w:spacing w:val="-6"/>
          <w:sz w:val="22"/>
        </w:rPr>
        <w:t xml:space="preserve"> </w:t>
      </w:r>
      <w:r w:rsidRPr="007E4040">
        <w:rPr>
          <w:i/>
          <w:sz w:val="22"/>
        </w:rPr>
        <w:t>retenu</w:t>
      </w:r>
      <w:r w:rsidRPr="007E4040">
        <w:rPr>
          <w:i/>
          <w:spacing w:val="-9"/>
          <w:sz w:val="22"/>
        </w:rPr>
        <w:t xml:space="preserve"> </w:t>
      </w:r>
      <w:r w:rsidRPr="007E4040">
        <w:rPr>
          <w:i/>
          <w:sz w:val="22"/>
        </w:rPr>
        <w:t>(e</w:t>
      </w:r>
      <w:r w:rsidRPr="007E4040">
        <w:rPr>
          <w:i/>
          <w:spacing w:val="-6"/>
          <w:sz w:val="22"/>
        </w:rPr>
        <w:t xml:space="preserve"> </w:t>
      </w:r>
      <w:r w:rsidRPr="007E4040">
        <w:rPr>
          <w:i/>
          <w:sz w:val="22"/>
        </w:rPr>
        <w:t>),</w:t>
      </w:r>
      <w:r w:rsidRPr="007E4040">
        <w:rPr>
          <w:i/>
          <w:spacing w:val="-6"/>
          <w:sz w:val="22"/>
        </w:rPr>
        <w:t xml:space="preserve"> </w:t>
      </w:r>
      <w:r w:rsidRPr="007E4040">
        <w:rPr>
          <w:i/>
          <w:sz w:val="22"/>
        </w:rPr>
        <w:t>si</w:t>
      </w:r>
      <w:r w:rsidRPr="007E4040">
        <w:rPr>
          <w:i/>
          <w:spacing w:val="-5"/>
          <w:sz w:val="22"/>
        </w:rPr>
        <w:t xml:space="preserve"> </w:t>
      </w:r>
      <w:r w:rsidRPr="007E4040">
        <w:rPr>
          <w:i/>
          <w:sz w:val="22"/>
        </w:rPr>
        <w:t>il/elle</w:t>
      </w:r>
      <w:r w:rsidRPr="007E4040">
        <w:rPr>
          <w:i/>
          <w:spacing w:val="-6"/>
          <w:sz w:val="22"/>
        </w:rPr>
        <w:t xml:space="preserve"> </w:t>
      </w:r>
      <w:r w:rsidRPr="007E4040">
        <w:rPr>
          <w:i/>
          <w:sz w:val="22"/>
        </w:rPr>
        <w:t>ne</w:t>
      </w:r>
      <w:r w:rsidRPr="007E4040">
        <w:rPr>
          <w:i/>
          <w:spacing w:val="-6"/>
          <w:sz w:val="22"/>
        </w:rPr>
        <w:t xml:space="preserve"> </w:t>
      </w:r>
      <w:r w:rsidRPr="007E4040">
        <w:rPr>
          <w:i/>
          <w:sz w:val="22"/>
        </w:rPr>
        <w:t>possède</w:t>
      </w:r>
      <w:r w:rsidRPr="007E4040">
        <w:rPr>
          <w:i/>
          <w:spacing w:val="-6"/>
          <w:sz w:val="22"/>
        </w:rPr>
        <w:t xml:space="preserve"> </w:t>
      </w:r>
      <w:r w:rsidRPr="007E4040">
        <w:rPr>
          <w:i/>
          <w:sz w:val="22"/>
        </w:rPr>
        <w:t>pas</w:t>
      </w:r>
      <w:r w:rsidRPr="007E4040">
        <w:rPr>
          <w:i/>
          <w:spacing w:val="-5"/>
          <w:sz w:val="22"/>
        </w:rPr>
        <w:t xml:space="preserve"> </w:t>
      </w:r>
      <w:r w:rsidRPr="007E4040">
        <w:rPr>
          <w:i/>
          <w:sz w:val="22"/>
        </w:rPr>
        <w:t>le</w:t>
      </w:r>
      <w:r w:rsidRPr="007E4040">
        <w:rPr>
          <w:i/>
          <w:spacing w:val="-6"/>
          <w:sz w:val="22"/>
        </w:rPr>
        <w:t xml:space="preserve"> </w:t>
      </w:r>
      <w:r w:rsidRPr="007E4040">
        <w:rPr>
          <w:i/>
          <w:sz w:val="22"/>
        </w:rPr>
        <w:t>certificat</w:t>
      </w:r>
      <w:r w:rsidRPr="007E4040">
        <w:rPr>
          <w:i/>
          <w:spacing w:val="-5"/>
          <w:sz w:val="22"/>
        </w:rPr>
        <w:t xml:space="preserve"> </w:t>
      </w:r>
      <w:r w:rsidRPr="007E4040">
        <w:rPr>
          <w:i/>
          <w:sz w:val="22"/>
        </w:rPr>
        <w:t>de</w:t>
      </w:r>
      <w:r w:rsidRPr="007E4040">
        <w:rPr>
          <w:i/>
          <w:spacing w:val="-6"/>
          <w:sz w:val="22"/>
        </w:rPr>
        <w:t xml:space="preserve"> </w:t>
      </w:r>
      <w:r w:rsidRPr="007E4040">
        <w:rPr>
          <w:i/>
          <w:sz w:val="22"/>
        </w:rPr>
        <w:t>sécurité</w:t>
      </w:r>
      <w:r w:rsidRPr="007E4040">
        <w:rPr>
          <w:i/>
          <w:spacing w:val="-6"/>
          <w:sz w:val="22"/>
        </w:rPr>
        <w:t xml:space="preserve"> </w:t>
      </w:r>
      <w:r w:rsidRPr="007E4040">
        <w:rPr>
          <w:i/>
          <w:sz w:val="22"/>
        </w:rPr>
        <w:t>BSAFE</w:t>
      </w:r>
      <w:r w:rsidRPr="007E4040">
        <w:rPr>
          <w:i/>
          <w:spacing w:val="-7"/>
          <w:sz w:val="22"/>
        </w:rPr>
        <w:t xml:space="preserve"> </w:t>
      </w:r>
      <w:r w:rsidRPr="007E4040">
        <w:rPr>
          <w:i/>
          <w:sz w:val="22"/>
        </w:rPr>
        <w:t>devra</w:t>
      </w:r>
      <w:r w:rsidRPr="007E4040">
        <w:rPr>
          <w:i/>
          <w:spacing w:val="-5"/>
          <w:sz w:val="22"/>
        </w:rPr>
        <w:t xml:space="preserve"> </w:t>
      </w:r>
      <w:r w:rsidRPr="007E4040">
        <w:rPr>
          <w:i/>
          <w:sz w:val="22"/>
        </w:rPr>
        <w:t>le</w:t>
      </w:r>
      <w:r w:rsidRPr="007E4040">
        <w:rPr>
          <w:i/>
          <w:spacing w:val="-6"/>
          <w:sz w:val="22"/>
        </w:rPr>
        <w:t xml:space="preserve"> </w:t>
      </w:r>
      <w:r w:rsidRPr="007E4040">
        <w:rPr>
          <w:i/>
          <w:sz w:val="22"/>
        </w:rPr>
        <w:t>passer</w:t>
      </w:r>
      <w:r w:rsidRPr="007E4040">
        <w:rPr>
          <w:i/>
          <w:spacing w:val="-5"/>
          <w:sz w:val="22"/>
        </w:rPr>
        <w:t xml:space="preserve"> </w:t>
      </w:r>
      <w:r w:rsidRPr="007E4040">
        <w:rPr>
          <w:i/>
          <w:sz w:val="22"/>
        </w:rPr>
        <w:t>après</w:t>
      </w:r>
      <w:r w:rsidRPr="007E4040">
        <w:rPr>
          <w:i/>
          <w:spacing w:val="-52"/>
          <w:sz w:val="22"/>
        </w:rPr>
        <w:t xml:space="preserve"> </w:t>
      </w:r>
      <w:r w:rsidRPr="007E4040">
        <w:rPr>
          <w:i/>
          <w:sz w:val="22"/>
        </w:rPr>
        <w:t>la</w:t>
      </w:r>
      <w:r w:rsidRPr="007E4040">
        <w:rPr>
          <w:i/>
          <w:spacing w:val="-1"/>
          <w:sz w:val="22"/>
        </w:rPr>
        <w:t xml:space="preserve"> </w:t>
      </w:r>
      <w:r w:rsidRPr="007E4040">
        <w:rPr>
          <w:i/>
          <w:sz w:val="22"/>
        </w:rPr>
        <w:t>notification de</w:t>
      </w:r>
      <w:r w:rsidRPr="007E4040">
        <w:rPr>
          <w:i/>
          <w:spacing w:val="-1"/>
          <w:sz w:val="22"/>
        </w:rPr>
        <w:t xml:space="preserve"> </w:t>
      </w:r>
      <w:r w:rsidRPr="007E4040">
        <w:rPr>
          <w:i/>
          <w:sz w:val="22"/>
        </w:rPr>
        <w:t>la</w:t>
      </w:r>
      <w:r w:rsidRPr="007E4040">
        <w:rPr>
          <w:i/>
          <w:spacing w:val="-3"/>
          <w:sz w:val="22"/>
        </w:rPr>
        <w:t xml:space="preserve"> </w:t>
      </w:r>
      <w:r w:rsidRPr="007E4040">
        <w:rPr>
          <w:i/>
          <w:sz w:val="22"/>
        </w:rPr>
        <w:t>sélection de</w:t>
      </w:r>
      <w:r w:rsidRPr="007E4040">
        <w:rPr>
          <w:i/>
          <w:spacing w:val="-1"/>
          <w:sz w:val="22"/>
        </w:rPr>
        <w:t xml:space="preserve"> </w:t>
      </w:r>
      <w:r w:rsidRPr="007E4040">
        <w:rPr>
          <w:i/>
          <w:sz w:val="22"/>
        </w:rPr>
        <w:t>son</w:t>
      </w:r>
      <w:r w:rsidRPr="007E4040">
        <w:rPr>
          <w:i/>
          <w:spacing w:val="-3"/>
          <w:sz w:val="22"/>
        </w:rPr>
        <w:t xml:space="preserve"> </w:t>
      </w:r>
      <w:r w:rsidRPr="007E4040">
        <w:rPr>
          <w:i/>
          <w:sz w:val="22"/>
        </w:rPr>
        <w:t>offre</w:t>
      </w:r>
      <w:r w:rsidRPr="007E4040">
        <w:rPr>
          <w:i/>
          <w:spacing w:val="-2"/>
          <w:sz w:val="22"/>
        </w:rPr>
        <w:t xml:space="preserve"> </w:t>
      </w:r>
      <w:r w:rsidRPr="007E4040">
        <w:rPr>
          <w:i/>
          <w:sz w:val="22"/>
        </w:rPr>
        <w:t>et</w:t>
      </w:r>
      <w:r w:rsidRPr="007E4040">
        <w:rPr>
          <w:i/>
          <w:spacing w:val="-3"/>
          <w:sz w:val="22"/>
        </w:rPr>
        <w:t xml:space="preserve"> </w:t>
      </w:r>
      <w:r w:rsidRPr="007E4040">
        <w:rPr>
          <w:i/>
          <w:sz w:val="22"/>
        </w:rPr>
        <w:t>avant</w:t>
      </w:r>
      <w:r w:rsidRPr="007E4040">
        <w:rPr>
          <w:i/>
          <w:spacing w:val="1"/>
          <w:sz w:val="22"/>
        </w:rPr>
        <w:t xml:space="preserve"> </w:t>
      </w:r>
      <w:r w:rsidRPr="007E4040">
        <w:rPr>
          <w:i/>
          <w:sz w:val="22"/>
        </w:rPr>
        <w:t>le début effectif</w:t>
      </w:r>
      <w:r w:rsidRPr="007E4040">
        <w:rPr>
          <w:i/>
          <w:spacing w:val="1"/>
          <w:sz w:val="22"/>
        </w:rPr>
        <w:t xml:space="preserve"> </w:t>
      </w:r>
      <w:r w:rsidRPr="007E4040">
        <w:rPr>
          <w:i/>
          <w:sz w:val="22"/>
        </w:rPr>
        <w:t>de sa</w:t>
      </w:r>
      <w:r w:rsidRPr="007E4040">
        <w:rPr>
          <w:i/>
          <w:spacing w:val="-1"/>
          <w:sz w:val="22"/>
        </w:rPr>
        <w:t xml:space="preserve"> </w:t>
      </w:r>
      <w:r w:rsidRPr="007E4040">
        <w:rPr>
          <w:i/>
          <w:sz w:val="22"/>
        </w:rPr>
        <w:t>mission)</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
        <w:gridCol w:w="6525"/>
        <w:gridCol w:w="1416"/>
        <w:gridCol w:w="458"/>
        <w:gridCol w:w="351"/>
        <w:gridCol w:w="351"/>
        <w:gridCol w:w="349"/>
        <w:gridCol w:w="169"/>
        <w:gridCol w:w="311"/>
      </w:tblGrid>
      <w:tr w:rsidR="00561EE2" w:rsidRPr="007E4040" w14:paraId="4D707E8C" w14:textId="77777777" w:rsidTr="00561EE2">
        <w:trPr>
          <w:trHeight w:val="11070"/>
        </w:trPr>
        <w:tc>
          <w:tcPr>
            <w:tcW w:w="10240" w:type="dxa"/>
            <w:gridSpan w:val="9"/>
            <w:tcBorders>
              <w:bottom w:val="nil"/>
            </w:tcBorders>
          </w:tcPr>
          <w:p w14:paraId="3D9BB8E7" w14:textId="77777777" w:rsidR="00561EE2" w:rsidRPr="007E4040" w:rsidRDefault="00561EE2" w:rsidP="00771EE3">
            <w:pPr>
              <w:pStyle w:val="TableParagraph"/>
              <w:spacing w:line="252" w:lineRule="exact"/>
              <w:rPr>
                <w:b/>
                <w:lang w:val="fr-FR"/>
              </w:rPr>
            </w:pPr>
            <w:r w:rsidRPr="007E4040">
              <w:rPr>
                <w:b/>
                <w:lang w:val="fr-FR"/>
              </w:rPr>
              <w:lastRenderedPageBreak/>
              <w:t>Langues :</w:t>
            </w:r>
          </w:p>
          <w:p w14:paraId="1A1150A9" w14:textId="77777777" w:rsidR="00561EE2" w:rsidRPr="007E4040" w:rsidRDefault="00561EE2" w:rsidP="00561EE2">
            <w:pPr>
              <w:pStyle w:val="TableParagraph"/>
              <w:spacing w:before="1"/>
              <w:ind w:left="107"/>
              <w:rPr>
                <w:lang w:val="fr-FR"/>
              </w:rPr>
            </w:pPr>
            <w:r w:rsidRPr="007E4040">
              <w:rPr>
                <w:lang w:val="fr-FR"/>
              </w:rPr>
              <w:t>Le</w:t>
            </w:r>
            <w:r w:rsidRPr="007E4040">
              <w:rPr>
                <w:spacing w:val="10"/>
                <w:lang w:val="fr-FR"/>
              </w:rPr>
              <w:t xml:space="preserve"> </w:t>
            </w:r>
            <w:r w:rsidRPr="007E4040">
              <w:rPr>
                <w:lang w:val="fr-FR"/>
              </w:rPr>
              <w:t>rapport</w:t>
            </w:r>
            <w:r w:rsidRPr="007E4040">
              <w:rPr>
                <w:spacing w:val="9"/>
                <w:lang w:val="fr-FR"/>
              </w:rPr>
              <w:t xml:space="preserve"> </w:t>
            </w:r>
            <w:r w:rsidRPr="007E4040">
              <w:rPr>
                <w:lang w:val="fr-FR"/>
              </w:rPr>
              <w:t>sera</w:t>
            </w:r>
            <w:r w:rsidRPr="007E4040">
              <w:rPr>
                <w:spacing w:val="8"/>
                <w:lang w:val="fr-FR"/>
              </w:rPr>
              <w:t xml:space="preserve"> </w:t>
            </w:r>
            <w:r w:rsidRPr="007E4040">
              <w:rPr>
                <w:lang w:val="fr-FR"/>
              </w:rPr>
              <w:t>rédigé</w:t>
            </w:r>
            <w:r w:rsidRPr="007E4040">
              <w:rPr>
                <w:spacing w:val="8"/>
                <w:lang w:val="fr-FR"/>
              </w:rPr>
              <w:t xml:space="preserve"> </w:t>
            </w:r>
            <w:r w:rsidRPr="007E4040">
              <w:rPr>
                <w:lang w:val="fr-FR"/>
              </w:rPr>
              <w:t>et</w:t>
            </w:r>
            <w:r w:rsidRPr="007E4040">
              <w:rPr>
                <w:spacing w:val="9"/>
                <w:lang w:val="fr-FR"/>
              </w:rPr>
              <w:t xml:space="preserve"> </w:t>
            </w:r>
            <w:r w:rsidRPr="007E4040">
              <w:rPr>
                <w:lang w:val="fr-FR"/>
              </w:rPr>
              <w:t>présenté</w:t>
            </w:r>
            <w:r w:rsidRPr="007E4040">
              <w:rPr>
                <w:spacing w:val="9"/>
                <w:lang w:val="fr-FR"/>
              </w:rPr>
              <w:t xml:space="preserve"> </w:t>
            </w:r>
            <w:r w:rsidRPr="007E4040">
              <w:rPr>
                <w:lang w:val="fr-FR"/>
              </w:rPr>
              <w:t>en</w:t>
            </w:r>
            <w:r w:rsidRPr="007E4040">
              <w:rPr>
                <w:spacing w:val="13"/>
                <w:lang w:val="fr-FR"/>
              </w:rPr>
              <w:t xml:space="preserve"> </w:t>
            </w:r>
            <w:r w:rsidRPr="007E4040">
              <w:rPr>
                <w:lang w:val="fr-FR"/>
              </w:rPr>
              <w:t>français.</w:t>
            </w:r>
            <w:r w:rsidRPr="007E4040">
              <w:rPr>
                <w:spacing w:val="11"/>
                <w:lang w:val="fr-FR"/>
              </w:rPr>
              <w:t xml:space="preserve"> </w:t>
            </w:r>
            <w:r w:rsidRPr="007E4040">
              <w:rPr>
                <w:lang w:val="fr-FR"/>
              </w:rPr>
              <w:t>Toutefois,</w:t>
            </w:r>
            <w:r w:rsidRPr="007E4040">
              <w:rPr>
                <w:spacing w:val="9"/>
                <w:lang w:val="fr-FR"/>
              </w:rPr>
              <w:t xml:space="preserve"> </w:t>
            </w:r>
            <w:r w:rsidRPr="007E4040">
              <w:rPr>
                <w:lang w:val="fr-FR"/>
              </w:rPr>
              <w:t>il</w:t>
            </w:r>
            <w:r w:rsidRPr="007E4040">
              <w:rPr>
                <w:spacing w:val="9"/>
                <w:lang w:val="fr-FR"/>
              </w:rPr>
              <w:t xml:space="preserve"> </w:t>
            </w:r>
            <w:r w:rsidRPr="007E4040">
              <w:rPr>
                <w:lang w:val="fr-FR"/>
              </w:rPr>
              <w:t>est</w:t>
            </w:r>
            <w:r w:rsidRPr="007E4040">
              <w:rPr>
                <w:spacing w:val="9"/>
                <w:lang w:val="fr-FR"/>
              </w:rPr>
              <w:t xml:space="preserve"> </w:t>
            </w:r>
            <w:r w:rsidRPr="007E4040">
              <w:rPr>
                <w:lang w:val="fr-FR"/>
              </w:rPr>
              <w:t>exigé</w:t>
            </w:r>
            <w:r w:rsidRPr="007E4040">
              <w:rPr>
                <w:spacing w:val="12"/>
                <w:lang w:val="fr-FR"/>
              </w:rPr>
              <w:t xml:space="preserve"> </w:t>
            </w:r>
            <w:r w:rsidRPr="007E4040">
              <w:rPr>
                <w:lang w:val="fr-FR"/>
              </w:rPr>
              <w:t>du</w:t>
            </w:r>
            <w:r w:rsidRPr="007E4040">
              <w:rPr>
                <w:spacing w:val="8"/>
                <w:lang w:val="fr-FR"/>
              </w:rPr>
              <w:t xml:space="preserve"> </w:t>
            </w:r>
            <w:r w:rsidRPr="007E4040">
              <w:rPr>
                <w:lang w:val="fr-FR"/>
              </w:rPr>
              <w:t>candidat</w:t>
            </w:r>
            <w:r w:rsidRPr="007E4040">
              <w:rPr>
                <w:spacing w:val="7"/>
                <w:lang w:val="fr-FR"/>
              </w:rPr>
              <w:t xml:space="preserve"> </w:t>
            </w:r>
            <w:r w:rsidRPr="007E4040">
              <w:rPr>
                <w:lang w:val="fr-FR"/>
              </w:rPr>
              <w:t>au</w:t>
            </w:r>
            <w:r w:rsidRPr="007E4040">
              <w:rPr>
                <w:spacing w:val="11"/>
                <w:lang w:val="fr-FR"/>
              </w:rPr>
              <w:t xml:space="preserve"> </w:t>
            </w:r>
            <w:r w:rsidRPr="007E4040">
              <w:rPr>
                <w:lang w:val="fr-FR"/>
              </w:rPr>
              <w:t>poste</w:t>
            </w:r>
            <w:r w:rsidRPr="007E4040">
              <w:rPr>
                <w:spacing w:val="8"/>
                <w:lang w:val="fr-FR"/>
              </w:rPr>
              <w:t xml:space="preserve"> </w:t>
            </w:r>
            <w:r w:rsidRPr="007E4040">
              <w:rPr>
                <w:lang w:val="fr-FR"/>
              </w:rPr>
              <w:t>de</w:t>
            </w:r>
            <w:r w:rsidRPr="007E4040">
              <w:rPr>
                <w:spacing w:val="9"/>
                <w:lang w:val="fr-FR"/>
              </w:rPr>
              <w:t xml:space="preserve"> </w:t>
            </w:r>
            <w:r w:rsidRPr="007E4040">
              <w:rPr>
                <w:lang w:val="fr-FR"/>
              </w:rPr>
              <w:t>consultant</w:t>
            </w:r>
            <w:r w:rsidRPr="007E4040">
              <w:rPr>
                <w:spacing w:val="11"/>
                <w:lang w:val="fr-FR"/>
              </w:rPr>
              <w:t xml:space="preserve"> </w:t>
            </w:r>
            <w:r w:rsidRPr="007E4040">
              <w:rPr>
                <w:lang w:val="fr-FR"/>
              </w:rPr>
              <w:t>national</w:t>
            </w:r>
            <w:r w:rsidRPr="007E4040">
              <w:rPr>
                <w:spacing w:val="-52"/>
                <w:lang w:val="fr-FR"/>
              </w:rPr>
              <w:t xml:space="preserve"> </w:t>
            </w:r>
            <w:r w:rsidRPr="007E4040">
              <w:rPr>
                <w:lang w:val="fr-FR"/>
              </w:rPr>
              <w:t>dans</w:t>
            </w:r>
            <w:r w:rsidRPr="007E4040">
              <w:rPr>
                <w:spacing w:val="-3"/>
                <w:lang w:val="fr-FR"/>
              </w:rPr>
              <w:t xml:space="preserve"> </w:t>
            </w:r>
            <w:r w:rsidRPr="007E4040">
              <w:rPr>
                <w:lang w:val="fr-FR"/>
              </w:rPr>
              <w:t>le cadre de cette</w:t>
            </w:r>
            <w:r w:rsidRPr="007E4040">
              <w:rPr>
                <w:spacing w:val="-2"/>
                <w:lang w:val="fr-FR"/>
              </w:rPr>
              <w:t xml:space="preserve"> </w:t>
            </w:r>
            <w:r w:rsidRPr="007E4040">
              <w:rPr>
                <w:lang w:val="fr-FR"/>
              </w:rPr>
              <w:t>mission</w:t>
            </w:r>
            <w:r w:rsidRPr="007E4040">
              <w:rPr>
                <w:spacing w:val="1"/>
                <w:lang w:val="fr-FR"/>
              </w:rPr>
              <w:t xml:space="preserve"> </w:t>
            </w:r>
            <w:r w:rsidRPr="007E4040">
              <w:rPr>
                <w:lang w:val="fr-FR"/>
              </w:rPr>
              <w:t>:</w:t>
            </w:r>
          </w:p>
          <w:p w14:paraId="25501599" w14:textId="77777777" w:rsidR="00561EE2" w:rsidRPr="007E4040" w:rsidRDefault="00561EE2" w:rsidP="00561EE2">
            <w:pPr>
              <w:pStyle w:val="TableParagraph"/>
              <w:numPr>
                <w:ilvl w:val="0"/>
                <w:numId w:val="30"/>
              </w:numPr>
              <w:tabs>
                <w:tab w:val="left" w:pos="828"/>
                <w:tab w:val="left" w:pos="829"/>
              </w:tabs>
              <w:spacing w:line="268" w:lineRule="exact"/>
              <w:ind w:hanging="361"/>
              <w:rPr>
                <w:lang w:val="fr-FR"/>
              </w:rPr>
            </w:pPr>
            <w:r w:rsidRPr="007E4040">
              <w:rPr>
                <w:lang w:val="fr-FR"/>
              </w:rPr>
              <w:t>Une</w:t>
            </w:r>
            <w:r w:rsidRPr="007E4040">
              <w:rPr>
                <w:spacing w:val="-2"/>
                <w:lang w:val="fr-FR"/>
              </w:rPr>
              <w:t xml:space="preserve"> </w:t>
            </w:r>
            <w:r w:rsidRPr="007E4040">
              <w:rPr>
                <w:lang w:val="fr-FR"/>
              </w:rPr>
              <w:t>maîtrise</w:t>
            </w:r>
            <w:r w:rsidRPr="007E4040">
              <w:rPr>
                <w:spacing w:val="-2"/>
                <w:lang w:val="fr-FR"/>
              </w:rPr>
              <w:t xml:space="preserve"> </w:t>
            </w:r>
            <w:r w:rsidRPr="007E4040">
              <w:rPr>
                <w:lang w:val="fr-FR"/>
              </w:rPr>
              <w:t>parfaite de</w:t>
            </w:r>
            <w:r w:rsidRPr="007E4040">
              <w:rPr>
                <w:spacing w:val="-2"/>
                <w:lang w:val="fr-FR"/>
              </w:rPr>
              <w:t xml:space="preserve"> </w:t>
            </w:r>
            <w:r w:rsidRPr="007E4040">
              <w:rPr>
                <w:lang w:val="fr-FR"/>
              </w:rPr>
              <w:t>la</w:t>
            </w:r>
            <w:r w:rsidRPr="007E4040">
              <w:rPr>
                <w:spacing w:val="-1"/>
                <w:lang w:val="fr-FR"/>
              </w:rPr>
              <w:t xml:space="preserve"> </w:t>
            </w:r>
            <w:r w:rsidRPr="007E4040">
              <w:rPr>
                <w:lang w:val="fr-FR"/>
              </w:rPr>
              <w:t>langue</w:t>
            </w:r>
            <w:r w:rsidRPr="007E4040">
              <w:rPr>
                <w:spacing w:val="-3"/>
                <w:lang w:val="fr-FR"/>
              </w:rPr>
              <w:t xml:space="preserve"> </w:t>
            </w:r>
            <w:r w:rsidRPr="007E4040">
              <w:rPr>
                <w:lang w:val="fr-FR"/>
              </w:rPr>
              <w:t>française</w:t>
            </w:r>
            <w:r w:rsidRPr="007E4040">
              <w:rPr>
                <w:spacing w:val="-3"/>
                <w:lang w:val="fr-FR"/>
              </w:rPr>
              <w:t xml:space="preserve"> </w:t>
            </w:r>
            <w:r w:rsidRPr="007E4040">
              <w:rPr>
                <w:lang w:val="fr-FR"/>
              </w:rPr>
              <w:t>aussi</w:t>
            </w:r>
            <w:r w:rsidRPr="007E4040">
              <w:rPr>
                <w:spacing w:val="-1"/>
                <w:lang w:val="fr-FR"/>
              </w:rPr>
              <w:t xml:space="preserve"> </w:t>
            </w:r>
            <w:r w:rsidRPr="007E4040">
              <w:rPr>
                <w:lang w:val="fr-FR"/>
              </w:rPr>
              <w:t>bien</w:t>
            </w:r>
            <w:r w:rsidRPr="007E4040">
              <w:rPr>
                <w:spacing w:val="-3"/>
                <w:lang w:val="fr-FR"/>
              </w:rPr>
              <w:t xml:space="preserve"> </w:t>
            </w:r>
            <w:r w:rsidRPr="007E4040">
              <w:rPr>
                <w:lang w:val="fr-FR"/>
              </w:rPr>
              <w:t>à</w:t>
            </w:r>
            <w:r w:rsidRPr="007E4040">
              <w:rPr>
                <w:spacing w:val="-4"/>
                <w:lang w:val="fr-FR"/>
              </w:rPr>
              <w:t xml:space="preserve"> </w:t>
            </w:r>
            <w:r w:rsidRPr="007E4040">
              <w:rPr>
                <w:lang w:val="fr-FR"/>
              </w:rPr>
              <w:t>l’écrit qu’à</w:t>
            </w:r>
            <w:r w:rsidRPr="007E4040">
              <w:rPr>
                <w:spacing w:val="-4"/>
                <w:lang w:val="fr-FR"/>
              </w:rPr>
              <w:t xml:space="preserve"> </w:t>
            </w:r>
            <w:r w:rsidRPr="007E4040">
              <w:rPr>
                <w:lang w:val="fr-FR"/>
              </w:rPr>
              <w:t>l’oral ;</w:t>
            </w:r>
          </w:p>
          <w:p w14:paraId="0C595CE3" w14:textId="77777777" w:rsidR="00561EE2" w:rsidRPr="007E4040" w:rsidRDefault="00561EE2" w:rsidP="00561EE2">
            <w:pPr>
              <w:pStyle w:val="TableParagraph"/>
              <w:numPr>
                <w:ilvl w:val="0"/>
                <w:numId w:val="30"/>
              </w:numPr>
              <w:tabs>
                <w:tab w:val="left" w:pos="828"/>
                <w:tab w:val="left" w:pos="829"/>
              </w:tabs>
              <w:ind w:right="102"/>
              <w:rPr>
                <w:lang w:val="fr-FR"/>
              </w:rPr>
            </w:pPr>
            <w:r w:rsidRPr="007E4040">
              <w:rPr>
                <w:lang w:val="fr-FR"/>
              </w:rPr>
              <w:t>Une</w:t>
            </w:r>
            <w:r w:rsidRPr="007E4040">
              <w:rPr>
                <w:spacing w:val="9"/>
                <w:lang w:val="fr-FR"/>
              </w:rPr>
              <w:t xml:space="preserve"> </w:t>
            </w:r>
            <w:r w:rsidRPr="007E4040">
              <w:rPr>
                <w:lang w:val="fr-FR"/>
              </w:rPr>
              <w:t>bonne</w:t>
            </w:r>
            <w:r w:rsidRPr="007E4040">
              <w:rPr>
                <w:spacing w:val="9"/>
                <w:lang w:val="fr-FR"/>
              </w:rPr>
              <w:t xml:space="preserve"> </w:t>
            </w:r>
            <w:r w:rsidRPr="007E4040">
              <w:rPr>
                <w:lang w:val="fr-FR"/>
              </w:rPr>
              <w:t>connaissance</w:t>
            </w:r>
            <w:r w:rsidRPr="007E4040">
              <w:rPr>
                <w:spacing w:val="4"/>
                <w:lang w:val="fr-FR"/>
              </w:rPr>
              <w:t xml:space="preserve"> </w:t>
            </w:r>
            <w:r w:rsidRPr="007E4040">
              <w:rPr>
                <w:lang w:val="fr-FR"/>
              </w:rPr>
              <w:t>de</w:t>
            </w:r>
            <w:r w:rsidRPr="007E4040">
              <w:rPr>
                <w:spacing w:val="9"/>
                <w:lang w:val="fr-FR"/>
              </w:rPr>
              <w:t xml:space="preserve"> </w:t>
            </w:r>
            <w:r w:rsidRPr="007E4040">
              <w:rPr>
                <w:lang w:val="fr-FR"/>
              </w:rPr>
              <w:t>l’Arabe</w:t>
            </w:r>
            <w:r w:rsidRPr="007E4040">
              <w:rPr>
                <w:spacing w:val="6"/>
                <w:lang w:val="fr-FR"/>
              </w:rPr>
              <w:t xml:space="preserve"> </w:t>
            </w:r>
            <w:r w:rsidRPr="007E4040">
              <w:rPr>
                <w:lang w:val="fr-FR"/>
              </w:rPr>
              <w:t>tchadien</w:t>
            </w:r>
            <w:r w:rsidRPr="007E4040">
              <w:rPr>
                <w:spacing w:val="8"/>
                <w:lang w:val="fr-FR"/>
              </w:rPr>
              <w:t xml:space="preserve"> </w:t>
            </w:r>
            <w:r w:rsidRPr="007E4040">
              <w:rPr>
                <w:lang w:val="fr-FR"/>
              </w:rPr>
              <w:t>(très</w:t>
            </w:r>
            <w:r w:rsidRPr="007E4040">
              <w:rPr>
                <w:spacing w:val="8"/>
                <w:lang w:val="fr-FR"/>
              </w:rPr>
              <w:t xml:space="preserve"> </w:t>
            </w:r>
            <w:r w:rsidRPr="007E4040">
              <w:rPr>
                <w:lang w:val="fr-FR"/>
              </w:rPr>
              <w:t>utile</w:t>
            </w:r>
            <w:r w:rsidRPr="007E4040">
              <w:rPr>
                <w:spacing w:val="6"/>
                <w:lang w:val="fr-FR"/>
              </w:rPr>
              <w:t xml:space="preserve"> </w:t>
            </w:r>
            <w:r w:rsidRPr="007E4040">
              <w:rPr>
                <w:lang w:val="fr-FR"/>
              </w:rPr>
              <w:t>pour</w:t>
            </w:r>
            <w:r w:rsidRPr="007E4040">
              <w:rPr>
                <w:spacing w:val="10"/>
                <w:lang w:val="fr-FR"/>
              </w:rPr>
              <w:t xml:space="preserve"> </w:t>
            </w:r>
            <w:r w:rsidRPr="007E4040">
              <w:rPr>
                <w:lang w:val="fr-FR"/>
              </w:rPr>
              <w:t>une</w:t>
            </w:r>
            <w:r w:rsidRPr="007E4040">
              <w:rPr>
                <w:spacing w:val="9"/>
                <w:lang w:val="fr-FR"/>
              </w:rPr>
              <w:t xml:space="preserve"> </w:t>
            </w:r>
            <w:r w:rsidRPr="007E4040">
              <w:rPr>
                <w:lang w:val="fr-FR"/>
              </w:rPr>
              <w:t>bonne</w:t>
            </w:r>
            <w:r w:rsidRPr="007E4040">
              <w:rPr>
                <w:spacing w:val="6"/>
                <w:lang w:val="fr-FR"/>
              </w:rPr>
              <w:t xml:space="preserve"> </w:t>
            </w:r>
            <w:r w:rsidRPr="007E4040">
              <w:rPr>
                <w:lang w:val="fr-FR"/>
              </w:rPr>
              <w:t>communication</w:t>
            </w:r>
            <w:r w:rsidRPr="007E4040">
              <w:rPr>
                <w:spacing w:val="8"/>
                <w:lang w:val="fr-FR"/>
              </w:rPr>
              <w:t xml:space="preserve"> </w:t>
            </w:r>
            <w:r w:rsidRPr="007E4040">
              <w:rPr>
                <w:lang w:val="fr-FR"/>
              </w:rPr>
              <w:t>avec</w:t>
            </w:r>
            <w:r w:rsidRPr="007E4040">
              <w:rPr>
                <w:spacing w:val="6"/>
                <w:lang w:val="fr-FR"/>
              </w:rPr>
              <w:t xml:space="preserve"> </w:t>
            </w:r>
            <w:r w:rsidRPr="007E4040">
              <w:rPr>
                <w:lang w:val="fr-FR"/>
              </w:rPr>
              <w:t>les</w:t>
            </w:r>
            <w:r w:rsidRPr="007E4040">
              <w:rPr>
                <w:spacing w:val="-52"/>
                <w:lang w:val="fr-FR"/>
              </w:rPr>
              <w:t xml:space="preserve"> </w:t>
            </w:r>
            <w:r w:rsidRPr="007E4040">
              <w:rPr>
                <w:lang w:val="fr-FR"/>
              </w:rPr>
              <w:t>interlocuteurs</w:t>
            </w:r>
            <w:r w:rsidRPr="007E4040">
              <w:rPr>
                <w:spacing w:val="-1"/>
                <w:lang w:val="fr-FR"/>
              </w:rPr>
              <w:t xml:space="preserve"> </w:t>
            </w:r>
            <w:r w:rsidRPr="007E4040">
              <w:rPr>
                <w:lang w:val="fr-FR"/>
              </w:rPr>
              <w:t>de la</w:t>
            </w:r>
            <w:r w:rsidRPr="007E4040">
              <w:rPr>
                <w:spacing w:val="-2"/>
                <w:lang w:val="fr-FR"/>
              </w:rPr>
              <w:t xml:space="preserve"> </w:t>
            </w:r>
            <w:r w:rsidRPr="007E4040">
              <w:rPr>
                <w:lang w:val="fr-FR"/>
              </w:rPr>
              <w:t>mission).</w:t>
            </w:r>
          </w:p>
          <w:p w14:paraId="5B4D1CD2" w14:textId="77777777" w:rsidR="00561EE2" w:rsidRPr="007E4040" w:rsidRDefault="00561EE2" w:rsidP="00561EE2">
            <w:pPr>
              <w:pStyle w:val="TableParagraph"/>
              <w:numPr>
                <w:ilvl w:val="0"/>
                <w:numId w:val="30"/>
              </w:numPr>
              <w:tabs>
                <w:tab w:val="left" w:pos="828"/>
                <w:tab w:val="left" w:pos="829"/>
              </w:tabs>
              <w:ind w:hanging="361"/>
              <w:rPr>
                <w:lang w:val="fr-FR"/>
              </w:rPr>
            </w:pPr>
            <w:r w:rsidRPr="007E4040">
              <w:rPr>
                <w:lang w:val="fr-FR"/>
              </w:rPr>
              <w:t>Une</w:t>
            </w:r>
            <w:r w:rsidRPr="007E4040">
              <w:rPr>
                <w:spacing w:val="-3"/>
                <w:lang w:val="fr-FR"/>
              </w:rPr>
              <w:t xml:space="preserve"> </w:t>
            </w:r>
            <w:r w:rsidRPr="007E4040">
              <w:rPr>
                <w:lang w:val="fr-FR"/>
              </w:rPr>
              <w:t>maîtrise</w:t>
            </w:r>
            <w:r w:rsidRPr="007E4040">
              <w:rPr>
                <w:spacing w:val="-3"/>
                <w:lang w:val="fr-FR"/>
              </w:rPr>
              <w:t xml:space="preserve"> </w:t>
            </w:r>
            <w:r w:rsidRPr="007E4040">
              <w:rPr>
                <w:lang w:val="fr-FR"/>
              </w:rPr>
              <w:t>des</w:t>
            </w:r>
            <w:r w:rsidRPr="007E4040">
              <w:rPr>
                <w:spacing w:val="-4"/>
                <w:lang w:val="fr-FR"/>
              </w:rPr>
              <w:t xml:space="preserve"> </w:t>
            </w:r>
            <w:r w:rsidRPr="007E4040">
              <w:rPr>
                <w:lang w:val="fr-FR"/>
              </w:rPr>
              <w:t>techniques</w:t>
            </w:r>
            <w:r w:rsidRPr="007E4040">
              <w:rPr>
                <w:spacing w:val="-3"/>
                <w:lang w:val="fr-FR"/>
              </w:rPr>
              <w:t xml:space="preserve"> </w:t>
            </w:r>
            <w:r w:rsidRPr="007E4040">
              <w:rPr>
                <w:lang w:val="fr-FR"/>
              </w:rPr>
              <w:t>rédactionnelles</w:t>
            </w:r>
            <w:r w:rsidRPr="007E4040">
              <w:rPr>
                <w:spacing w:val="-3"/>
                <w:lang w:val="fr-FR"/>
              </w:rPr>
              <w:t xml:space="preserve"> </w:t>
            </w:r>
            <w:r w:rsidRPr="007E4040">
              <w:rPr>
                <w:lang w:val="fr-FR"/>
              </w:rPr>
              <w:t>des</w:t>
            </w:r>
            <w:r w:rsidRPr="007E4040">
              <w:rPr>
                <w:spacing w:val="-4"/>
                <w:lang w:val="fr-FR"/>
              </w:rPr>
              <w:t xml:space="preserve"> </w:t>
            </w:r>
            <w:r w:rsidRPr="007E4040">
              <w:rPr>
                <w:lang w:val="fr-FR"/>
              </w:rPr>
              <w:t>rapports</w:t>
            </w:r>
            <w:r w:rsidRPr="007E4040">
              <w:rPr>
                <w:spacing w:val="-3"/>
                <w:lang w:val="fr-FR"/>
              </w:rPr>
              <w:t xml:space="preserve"> </w:t>
            </w:r>
            <w:r w:rsidRPr="007E4040">
              <w:rPr>
                <w:lang w:val="fr-FR"/>
              </w:rPr>
              <w:t>d’évaluation.</w:t>
            </w:r>
          </w:p>
          <w:p w14:paraId="38579282" w14:textId="77777777" w:rsidR="00561EE2" w:rsidRPr="007E4040" w:rsidRDefault="00561EE2" w:rsidP="00561EE2">
            <w:pPr>
              <w:pStyle w:val="TableParagraph"/>
              <w:rPr>
                <w:i/>
                <w:lang w:val="fr-FR"/>
              </w:rPr>
            </w:pPr>
          </w:p>
          <w:p w14:paraId="129C667D" w14:textId="77777777" w:rsidR="00561EE2" w:rsidRPr="007E4040" w:rsidRDefault="00561EE2" w:rsidP="00561EE2">
            <w:pPr>
              <w:pStyle w:val="TableParagraph"/>
              <w:tabs>
                <w:tab w:val="left" w:pos="828"/>
              </w:tabs>
              <w:ind w:left="107"/>
              <w:rPr>
                <w:b/>
                <w:lang w:val="fr-FR"/>
              </w:rPr>
            </w:pPr>
            <w:r w:rsidRPr="007E4040">
              <w:rPr>
                <w:b/>
                <w:lang w:val="fr-FR"/>
              </w:rPr>
              <w:t>XI.</w:t>
            </w:r>
            <w:r w:rsidRPr="007E4040">
              <w:rPr>
                <w:b/>
                <w:lang w:val="fr-FR"/>
              </w:rPr>
              <w:tab/>
              <w:t>Tâches</w:t>
            </w:r>
            <w:r w:rsidRPr="007E4040">
              <w:rPr>
                <w:b/>
                <w:spacing w:val="-1"/>
                <w:lang w:val="fr-FR"/>
              </w:rPr>
              <w:t xml:space="preserve"> </w:t>
            </w:r>
            <w:r w:rsidRPr="007E4040">
              <w:rPr>
                <w:b/>
                <w:lang w:val="fr-FR"/>
              </w:rPr>
              <w:t>de</w:t>
            </w:r>
            <w:r w:rsidRPr="007E4040">
              <w:rPr>
                <w:b/>
                <w:spacing w:val="-4"/>
                <w:lang w:val="fr-FR"/>
              </w:rPr>
              <w:t xml:space="preserve"> </w:t>
            </w:r>
            <w:r w:rsidRPr="007E4040">
              <w:rPr>
                <w:b/>
                <w:lang w:val="fr-FR"/>
              </w:rPr>
              <w:t>l’équipe</w:t>
            </w:r>
            <w:r w:rsidRPr="007E4040">
              <w:rPr>
                <w:b/>
                <w:spacing w:val="-1"/>
                <w:lang w:val="fr-FR"/>
              </w:rPr>
              <w:t xml:space="preserve"> </w:t>
            </w:r>
            <w:r w:rsidRPr="007E4040">
              <w:rPr>
                <w:b/>
                <w:lang w:val="fr-FR"/>
              </w:rPr>
              <w:t>d’évaluation</w:t>
            </w:r>
          </w:p>
          <w:p w14:paraId="1514740C" w14:textId="77777777" w:rsidR="00561EE2" w:rsidRPr="007E4040" w:rsidRDefault="00561EE2" w:rsidP="00561EE2">
            <w:pPr>
              <w:pStyle w:val="TableParagraph"/>
              <w:spacing w:before="7"/>
              <w:rPr>
                <w:i/>
                <w:sz w:val="20"/>
                <w:lang w:val="fr-FR"/>
              </w:rPr>
            </w:pPr>
          </w:p>
          <w:p w14:paraId="4CB4B166" w14:textId="77777777" w:rsidR="00561EE2" w:rsidRPr="007E4040" w:rsidRDefault="00561EE2" w:rsidP="00561EE2">
            <w:pPr>
              <w:pStyle w:val="TableParagraph"/>
              <w:ind w:left="107" w:right="102"/>
              <w:jc w:val="both"/>
              <w:rPr>
                <w:lang w:val="fr-FR"/>
              </w:rPr>
            </w:pPr>
            <w:r w:rsidRPr="007E4040">
              <w:rPr>
                <w:lang w:val="fr-FR"/>
              </w:rPr>
              <w:t>Quoique</w:t>
            </w:r>
            <w:r w:rsidRPr="007E4040">
              <w:rPr>
                <w:spacing w:val="1"/>
                <w:lang w:val="fr-FR"/>
              </w:rPr>
              <w:t xml:space="preserve"> </w:t>
            </w:r>
            <w:r w:rsidRPr="007E4040">
              <w:rPr>
                <w:lang w:val="fr-FR"/>
              </w:rPr>
              <w:t>ayant</w:t>
            </w:r>
            <w:r w:rsidRPr="007E4040">
              <w:rPr>
                <w:spacing w:val="1"/>
                <w:lang w:val="fr-FR"/>
              </w:rPr>
              <w:t xml:space="preserve"> </w:t>
            </w:r>
            <w:r w:rsidRPr="007E4040">
              <w:rPr>
                <w:lang w:val="fr-FR"/>
              </w:rPr>
              <w:t>fait</w:t>
            </w:r>
            <w:r w:rsidRPr="007E4040">
              <w:rPr>
                <w:spacing w:val="1"/>
                <w:lang w:val="fr-FR"/>
              </w:rPr>
              <w:t xml:space="preserve"> </w:t>
            </w:r>
            <w:r w:rsidRPr="007E4040">
              <w:rPr>
                <w:lang w:val="fr-FR"/>
              </w:rPr>
              <w:t>l’objet</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processus</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recrutement</w:t>
            </w:r>
            <w:r w:rsidRPr="007E4040">
              <w:rPr>
                <w:spacing w:val="1"/>
                <w:lang w:val="fr-FR"/>
              </w:rPr>
              <w:t xml:space="preserve"> </w:t>
            </w:r>
            <w:r w:rsidRPr="007E4040">
              <w:rPr>
                <w:lang w:val="fr-FR"/>
              </w:rPr>
              <w:t>distinct,</w:t>
            </w:r>
            <w:r w:rsidRPr="007E4040">
              <w:rPr>
                <w:spacing w:val="1"/>
                <w:lang w:val="fr-FR"/>
              </w:rPr>
              <w:t xml:space="preserve"> </w:t>
            </w:r>
            <w:r w:rsidRPr="007E4040">
              <w:rPr>
                <w:lang w:val="fr-FR"/>
              </w:rPr>
              <w:t>le/la</w:t>
            </w:r>
            <w:r w:rsidRPr="007E4040">
              <w:rPr>
                <w:spacing w:val="1"/>
                <w:lang w:val="fr-FR"/>
              </w:rPr>
              <w:t xml:space="preserve"> </w:t>
            </w:r>
            <w:r w:rsidRPr="007E4040">
              <w:rPr>
                <w:lang w:val="fr-FR"/>
              </w:rPr>
              <w:t>consultant/e</w:t>
            </w:r>
            <w:r w:rsidRPr="007E4040">
              <w:rPr>
                <w:spacing w:val="1"/>
                <w:lang w:val="fr-FR"/>
              </w:rPr>
              <w:t xml:space="preserve"> </w:t>
            </w:r>
            <w:r w:rsidRPr="007E4040">
              <w:rPr>
                <w:lang w:val="fr-FR"/>
              </w:rPr>
              <w:t>international/e</w:t>
            </w:r>
            <w:r w:rsidRPr="007E4040">
              <w:rPr>
                <w:spacing w:val="1"/>
                <w:lang w:val="fr-FR"/>
              </w:rPr>
              <w:t xml:space="preserve"> </w:t>
            </w:r>
            <w:r w:rsidRPr="007E4040">
              <w:rPr>
                <w:lang w:val="fr-FR"/>
              </w:rPr>
              <w:t>et</w:t>
            </w:r>
            <w:r w:rsidRPr="007E4040">
              <w:rPr>
                <w:spacing w:val="1"/>
                <w:lang w:val="fr-FR"/>
              </w:rPr>
              <w:t xml:space="preserve"> </w:t>
            </w:r>
            <w:r w:rsidRPr="007E4040">
              <w:rPr>
                <w:lang w:val="fr-FR"/>
              </w:rPr>
              <w:t>le/la</w:t>
            </w:r>
            <w:r w:rsidRPr="007E4040">
              <w:rPr>
                <w:spacing w:val="1"/>
                <w:lang w:val="fr-FR"/>
              </w:rPr>
              <w:t xml:space="preserve"> </w:t>
            </w:r>
            <w:r w:rsidRPr="007E4040">
              <w:rPr>
                <w:lang w:val="fr-FR"/>
              </w:rPr>
              <w:t>consultant/e national/e travaillerons comme une seule équipe (</w:t>
            </w:r>
            <w:proofErr w:type="spellStart"/>
            <w:r w:rsidRPr="007E4040">
              <w:rPr>
                <w:lang w:val="fr-FR"/>
              </w:rPr>
              <w:t>Equipe</w:t>
            </w:r>
            <w:proofErr w:type="spellEnd"/>
            <w:r w:rsidRPr="007E4040">
              <w:rPr>
                <w:lang w:val="fr-FR"/>
              </w:rPr>
              <w:t xml:space="preserve"> d’évaluation) et produiront un rapport</w:t>
            </w:r>
            <w:r w:rsidRPr="007E4040">
              <w:rPr>
                <w:spacing w:val="1"/>
                <w:lang w:val="fr-FR"/>
              </w:rPr>
              <w:t xml:space="preserve"> </w:t>
            </w:r>
            <w:r w:rsidRPr="007E4040">
              <w:rPr>
                <w:lang w:val="fr-FR"/>
              </w:rPr>
              <w:t>collectif. Tous les livrables produits dans le cadre de cette mission engageront les deux membres de cette équipe</w:t>
            </w:r>
            <w:r w:rsidRPr="007E4040">
              <w:rPr>
                <w:spacing w:val="1"/>
                <w:lang w:val="fr-FR"/>
              </w:rPr>
              <w:t xml:space="preserve"> </w:t>
            </w:r>
            <w:r w:rsidRPr="007E4040">
              <w:rPr>
                <w:lang w:val="fr-FR"/>
              </w:rPr>
              <w:t>de manière solidaire. Ils gardent chacun son indépendance d’évaluation qui n’exclut pas le droit à une opinion</w:t>
            </w:r>
            <w:r w:rsidRPr="007E4040">
              <w:rPr>
                <w:spacing w:val="1"/>
                <w:lang w:val="fr-FR"/>
              </w:rPr>
              <w:t xml:space="preserve"> </w:t>
            </w:r>
            <w:r w:rsidRPr="007E4040">
              <w:rPr>
                <w:lang w:val="fr-FR"/>
              </w:rPr>
              <w:t>dissidente.</w:t>
            </w:r>
          </w:p>
          <w:p w14:paraId="4B066301" w14:textId="77777777" w:rsidR="00561EE2" w:rsidRPr="007E4040" w:rsidRDefault="00561EE2" w:rsidP="00561EE2">
            <w:pPr>
              <w:pStyle w:val="TableParagraph"/>
              <w:spacing w:before="11"/>
              <w:rPr>
                <w:i/>
                <w:sz w:val="21"/>
                <w:lang w:val="fr-FR"/>
              </w:rPr>
            </w:pPr>
          </w:p>
          <w:p w14:paraId="4F110C1B" w14:textId="77777777" w:rsidR="00561EE2" w:rsidRPr="007E4040" w:rsidRDefault="00561EE2" w:rsidP="00561EE2">
            <w:pPr>
              <w:pStyle w:val="TableParagraph"/>
              <w:ind w:left="107" w:right="105"/>
              <w:jc w:val="both"/>
              <w:rPr>
                <w:lang w:val="fr-FR"/>
              </w:rPr>
            </w:pPr>
            <w:r w:rsidRPr="007E4040">
              <w:rPr>
                <w:lang w:val="fr-FR"/>
              </w:rPr>
              <w:t>Toutefois,</w:t>
            </w:r>
            <w:r w:rsidRPr="007E4040">
              <w:rPr>
                <w:spacing w:val="-11"/>
                <w:lang w:val="fr-FR"/>
              </w:rPr>
              <w:t xml:space="preserve"> </w:t>
            </w:r>
            <w:r w:rsidRPr="007E4040">
              <w:rPr>
                <w:lang w:val="fr-FR"/>
              </w:rPr>
              <w:t>chaque</w:t>
            </w:r>
            <w:r w:rsidRPr="007E4040">
              <w:rPr>
                <w:spacing w:val="-12"/>
                <w:lang w:val="fr-FR"/>
              </w:rPr>
              <w:t xml:space="preserve"> </w:t>
            </w:r>
            <w:r w:rsidRPr="007E4040">
              <w:rPr>
                <w:lang w:val="fr-FR"/>
              </w:rPr>
              <w:t>membre</w:t>
            </w:r>
            <w:r w:rsidRPr="007E4040">
              <w:rPr>
                <w:spacing w:val="-13"/>
                <w:lang w:val="fr-FR"/>
              </w:rPr>
              <w:t xml:space="preserve"> </w:t>
            </w:r>
            <w:r w:rsidRPr="007E4040">
              <w:rPr>
                <w:lang w:val="fr-FR"/>
              </w:rPr>
              <w:t>l’</w:t>
            </w:r>
            <w:proofErr w:type="spellStart"/>
            <w:r w:rsidRPr="007E4040">
              <w:rPr>
                <w:lang w:val="fr-FR"/>
              </w:rPr>
              <w:t>Equipe</w:t>
            </w:r>
            <w:proofErr w:type="spellEnd"/>
            <w:r w:rsidRPr="007E4040">
              <w:rPr>
                <w:spacing w:val="-11"/>
                <w:lang w:val="fr-FR"/>
              </w:rPr>
              <w:t xml:space="preserve"> </w:t>
            </w:r>
            <w:r w:rsidRPr="007E4040">
              <w:rPr>
                <w:lang w:val="fr-FR"/>
              </w:rPr>
              <w:t>d’évaluation</w:t>
            </w:r>
            <w:r w:rsidRPr="007E4040">
              <w:rPr>
                <w:spacing w:val="-13"/>
                <w:lang w:val="fr-FR"/>
              </w:rPr>
              <w:t xml:space="preserve"> </w:t>
            </w:r>
            <w:r w:rsidRPr="007E4040">
              <w:rPr>
                <w:lang w:val="fr-FR"/>
              </w:rPr>
              <w:t>effectuera</w:t>
            </w:r>
            <w:r w:rsidRPr="007E4040">
              <w:rPr>
                <w:spacing w:val="-12"/>
                <w:lang w:val="fr-FR"/>
              </w:rPr>
              <w:t xml:space="preserve"> </w:t>
            </w:r>
            <w:r w:rsidRPr="007E4040">
              <w:rPr>
                <w:lang w:val="fr-FR"/>
              </w:rPr>
              <w:t>certaines</w:t>
            </w:r>
            <w:r w:rsidRPr="007E4040">
              <w:rPr>
                <w:spacing w:val="-13"/>
                <w:lang w:val="fr-FR"/>
              </w:rPr>
              <w:t xml:space="preserve"> </w:t>
            </w:r>
            <w:r w:rsidRPr="007E4040">
              <w:rPr>
                <w:lang w:val="fr-FR"/>
              </w:rPr>
              <w:t>tâches</w:t>
            </w:r>
            <w:r w:rsidRPr="007E4040">
              <w:rPr>
                <w:spacing w:val="-11"/>
                <w:lang w:val="fr-FR"/>
              </w:rPr>
              <w:t xml:space="preserve"> </w:t>
            </w:r>
            <w:r w:rsidRPr="007E4040">
              <w:rPr>
                <w:lang w:val="fr-FR"/>
              </w:rPr>
              <w:t>spécifiques</w:t>
            </w:r>
            <w:r w:rsidRPr="007E4040">
              <w:rPr>
                <w:spacing w:val="-10"/>
                <w:lang w:val="fr-FR"/>
              </w:rPr>
              <w:t xml:space="preserve"> </w:t>
            </w:r>
            <w:r w:rsidRPr="007E4040">
              <w:rPr>
                <w:lang w:val="fr-FR"/>
              </w:rPr>
              <w:t>(sans</w:t>
            </w:r>
            <w:r w:rsidRPr="007E4040">
              <w:rPr>
                <w:spacing w:val="-11"/>
                <w:lang w:val="fr-FR"/>
              </w:rPr>
              <w:t xml:space="preserve"> </w:t>
            </w:r>
            <w:r w:rsidRPr="007E4040">
              <w:rPr>
                <w:lang w:val="fr-FR"/>
              </w:rPr>
              <w:t>être</w:t>
            </w:r>
            <w:r w:rsidRPr="007E4040">
              <w:rPr>
                <w:spacing w:val="-12"/>
                <w:lang w:val="fr-FR"/>
              </w:rPr>
              <w:t xml:space="preserve"> </w:t>
            </w:r>
            <w:r w:rsidRPr="007E4040">
              <w:rPr>
                <w:lang w:val="fr-FR"/>
              </w:rPr>
              <w:t>exhaustifs)</w:t>
            </w:r>
            <w:r w:rsidRPr="007E4040">
              <w:rPr>
                <w:spacing w:val="-12"/>
                <w:lang w:val="fr-FR"/>
              </w:rPr>
              <w:t xml:space="preserve"> </w:t>
            </w:r>
            <w:r w:rsidRPr="007E4040">
              <w:rPr>
                <w:lang w:val="fr-FR"/>
              </w:rPr>
              <w:t>mais</w:t>
            </w:r>
            <w:r w:rsidRPr="007E4040">
              <w:rPr>
                <w:spacing w:val="-53"/>
                <w:lang w:val="fr-FR"/>
              </w:rPr>
              <w:t xml:space="preserve"> </w:t>
            </w:r>
            <w:r w:rsidRPr="007E4040">
              <w:rPr>
                <w:lang w:val="fr-FR"/>
              </w:rPr>
              <w:t>qui concourent</w:t>
            </w:r>
            <w:r w:rsidRPr="007E4040">
              <w:rPr>
                <w:spacing w:val="1"/>
                <w:lang w:val="fr-FR"/>
              </w:rPr>
              <w:t xml:space="preserve"> </w:t>
            </w:r>
            <w:r w:rsidRPr="007E4040">
              <w:rPr>
                <w:lang w:val="fr-FR"/>
              </w:rPr>
              <w:t>au</w:t>
            </w:r>
            <w:r w:rsidRPr="007E4040">
              <w:rPr>
                <w:spacing w:val="-2"/>
                <w:lang w:val="fr-FR"/>
              </w:rPr>
              <w:t xml:space="preserve"> </w:t>
            </w:r>
            <w:r w:rsidRPr="007E4040">
              <w:rPr>
                <w:lang w:val="fr-FR"/>
              </w:rPr>
              <w:t>résultat</w:t>
            </w:r>
            <w:r w:rsidRPr="007E4040">
              <w:rPr>
                <w:spacing w:val="-1"/>
                <w:lang w:val="fr-FR"/>
              </w:rPr>
              <w:t xml:space="preserve"> </w:t>
            </w:r>
            <w:r w:rsidRPr="007E4040">
              <w:rPr>
                <w:lang w:val="fr-FR"/>
              </w:rPr>
              <w:t>final.</w:t>
            </w:r>
          </w:p>
          <w:p w14:paraId="5C0A537B" w14:textId="77777777" w:rsidR="00561EE2" w:rsidRPr="007E4040" w:rsidRDefault="00561EE2" w:rsidP="00561EE2">
            <w:pPr>
              <w:pStyle w:val="TableParagraph"/>
              <w:spacing w:before="11"/>
              <w:rPr>
                <w:i/>
                <w:sz w:val="21"/>
                <w:lang w:val="fr-FR"/>
              </w:rPr>
            </w:pPr>
          </w:p>
          <w:p w14:paraId="13317033" w14:textId="77777777" w:rsidR="00561EE2" w:rsidRPr="007E4040" w:rsidRDefault="00561EE2" w:rsidP="00561EE2">
            <w:pPr>
              <w:pStyle w:val="TableParagraph"/>
              <w:numPr>
                <w:ilvl w:val="1"/>
                <w:numId w:val="29"/>
              </w:numPr>
              <w:tabs>
                <w:tab w:val="left" w:pos="551"/>
              </w:tabs>
              <w:ind w:hanging="444"/>
              <w:jc w:val="both"/>
              <w:rPr>
                <w:b/>
                <w:lang w:val="fr-FR"/>
              </w:rPr>
            </w:pPr>
            <w:r w:rsidRPr="007E4040">
              <w:rPr>
                <w:b/>
                <w:lang w:val="fr-FR"/>
              </w:rPr>
              <w:t>Tâches</w:t>
            </w:r>
            <w:r w:rsidRPr="007E4040">
              <w:rPr>
                <w:b/>
                <w:spacing w:val="-3"/>
                <w:lang w:val="fr-FR"/>
              </w:rPr>
              <w:t xml:space="preserve"> </w:t>
            </w:r>
            <w:r w:rsidRPr="007E4040">
              <w:rPr>
                <w:b/>
                <w:lang w:val="fr-FR"/>
              </w:rPr>
              <w:t>spécifiques</w:t>
            </w:r>
            <w:r w:rsidRPr="007E4040">
              <w:rPr>
                <w:b/>
                <w:spacing w:val="-1"/>
                <w:lang w:val="fr-FR"/>
              </w:rPr>
              <w:t xml:space="preserve"> </w:t>
            </w:r>
            <w:r w:rsidRPr="007E4040">
              <w:rPr>
                <w:b/>
                <w:lang w:val="fr-FR"/>
              </w:rPr>
              <w:t>du/de</w:t>
            </w:r>
            <w:r w:rsidRPr="007E4040">
              <w:rPr>
                <w:b/>
                <w:spacing w:val="-5"/>
                <w:lang w:val="fr-FR"/>
              </w:rPr>
              <w:t xml:space="preserve"> </w:t>
            </w:r>
            <w:r w:rsidRPr="007E4040">
              <w:rPr>
                <w:b/>
                <w:lang w:val="fr-FR"/>
              </w:rPr>
              <w:t>la</w:t>
            </w:r>
            <w:r w:rsidRPr="007E4040">
              <w:rPr>
                <w:b/>
                <w:spacing w:val="-2"/>
                <w:lang w:val="fr-FR"/>
              </w:rPr>
              <w:t xml:space="preserve"> </w:t>
            </w:r>
            <w:r w:rsidRPr="007E4040">
              <w:rPr>
                <w:b/>
                <w:lang w:val="fr-FR"/>
              </w:rPr>
              <w:t>consultant/e</w:t>
            </w:r>
            <w:r w:rsidRPr="007E4040">
              <w:rPr>
                <w:b/>
                <w:spacing w:val="-2"/>
                <w:lang w:val="fr-FR"/>
              </w:rPr>
              <w:t xml:space="preserve"> </w:t>
            </w:r>
            <w:r w:rsidRPr="007E4040">
              <w:rPr>
                <w:b/>
                <w:lang w:val="fr-FR"/>
              </w:rPr>
              <w:t>national/e</w:t>
            </w:r>
          </w:p>
          <w:p w14:paraId="6AAA182F" w14:textId="77777777" w:rsidR="00561EE2" w:rsidRPr="007E4040" w:rsidRDefault="00561EE2" w:rsidP="00561EE2">
            <w:pPr>
              <w:pStyle w:val="TableParagraph"/>
              <w:spacing w:before="1"/>
              <w:ind w:left="107"/>
              <w:jc w:val="both"/>
              <w:rPr>
                <w:lang w:val="fr-FR"/>
              </w:rPr>
            </w:pPr>
            <w:r w:rsidRPr="007E4040">
              <w:rPr>
                <w:lang w:val="fr-FR"/>
              </w:rPr>
              <w:t>En</w:t>
            </w:r>
            <w:r w:rsidRPr="007E4040">
              <w:rPr>
                <w:spacing w:val="-1"/>
                <w:lang w:val="fr-FR"/>
              </w:rPr>
              <w:t xml:space="preserve"> </w:t>
            </w:r>
            <w:r w:rsidRPr="007E4040">
              <w:rPr>
                <w:lang w:val="fr-FR"/>
              </w:rPr>
              <w:t>plus</w:t>
            </w:r>
            <w:r w:rsidRPr="007E4040">
              <w:rPr>
                <w:spacing w:val="-3"/>
                <w:lang w:val="fr-FR"/>
              </w:rPr>
              <w:t xml:space="preserve"> </w:t>
            </w:r>
            <w:r w:rsidRPr="007E4040">
              <w:rPr>
                <w:lang w:val="fr-FR"/>
              </w:rPr>
              <w:t>des</w:t>
            </w:r>
            <w:r w:rsidRPr="007E4040">
              <w:rPr>
                <w:spacing w:val="-3"/>
                <w:lang w:val="fr-FR"/>
              </w:rPr>
              <w:t xml:space="preserve"> </w:t>
            </w:r>
            <w:r w:rsidRPr="007E4040">
              <w:rPr>
                <w:lang w:val="fr-FR"/>
              </w:rPr>
              <w:t>tâches</w:t>
            </w:r>
            <w:r w:rsidRPr="007E4040">
              <w:rPr>
                <w:spacing w:val="-3"/>
                <w:lang w:val="fr-FR"/>
              </w:rPr>
              <w:t xml:space="preserve"> </w:t>
            </w:r>
            <w:r w:rsidRPr="007E4040">
              <w:rPr>
                <w:lang w:val="fr-FR"/>
              </w:rPr>
              <w:t>générales</w:t>
            </w:r>
            <w:r w:rsidRPr="007E4040">
              <w:rPr>
                <w:spacing w:val="-1"/>
                <w:lang w:val="fr-FR"/>
              </w:rPr>
              <w:t xml:space="preserve"> </w:t>
            </w:r>
            <w:r w:rsidRPr="007E4040">
              <w:rPr>
                <w:lang w:val="fr-FR"/>
              </w:rPr>
              <w:t>dévolues</w:t>
            </w:r>
            <w:r w:rsidRPr="007E4040">
              <w:rPr>
                <w:spacing w:val="-1"/>
                <w:lang w:val="fr-FR"/>
              </w:rPr>
              <w:t xml:space="preserve"> </w:t>
            </w:r>
            <w:r w:rsidRPr="007E4040">
              <w:rPr>
                <w:lang w:val="fr-FR"/>
              </w:rPr>
              <w:t>à</w:t>
            </w:r>
            <w:r w:rsidRPr="007E4040">
              <w:rPr>
                <w:spacing w:val="-3"/>
                <w:lang w:val="fr-FR"/>
              </w:rPr>
              <w:t xml:space="preserve"> </w:t>
            </w:r>
            <w:r w:rsidRPr="007E4040">
              <w:rPr>
                <w:lang w:val="fr-FR"/>
              </w:rPr>
              <w:t>l’équipe,</w:t>
            </w:r>
            <w:r w:rsidRPr="007E4040">
              <w:rPr>
                <w:spacing w:val="2"/>
                <w:lang w:val="fr-FR"/>
              </w:rPr>
              <w:t xml:space="preserve"> </w:t>
            </w:r>
            <w:r w:rsidRPr="007E4040">
              <w:rPr>
                <w:lang w:val="fr-FR"/>
              </w:rPr>
              <w:t>le/la</w:t>
            </w:r>
            <w:r w:rsidRPr="007E4040">
              <w:rPr>
                <w:spacing w:val="-3"/>
                <w:lang w:val="fr-FR"/>
              </w:rPr>
              <w:t xml:space="preserve"> </w:t>
            </w:r>
            <w:r w:rsidRPr="007E4040">
              <w:rPr>
                <w:lang w:val="fr-FR"/>
              </w:rPr>
              <w:t>consultant/e</w:t>
            </w:r>
            <w:r w:rsidRPr="007E4040">
              <w:rPr>
                <w:spacing w:val="-3"/>
                <w:lang w:val="fr-FR"/>
              </w:rPr>
              <w:t xml:space="preserve"> </w:t>
            </w:r>
            <w:r w:rsidRPr="007E4040">
              <w:rPr>
                <w:lang w:val="fr-FR"/>
              </w:rPr>
              <w:t>international/e</w:t>
            </w:r>
            <w:r w:rsidRPr="007E4040">
              <w:rPr>
                <w:spacing w:val="-1"/>
                <w:lang w:val="fr-FR"/>
              </w:rPr>
              <w:t xml:space="preserve"> </w:t>
            </w:r>
            <w:r w:rsidRPr="007E4040">
              <w:rPr>
                <w:lang w:val="fr-FR"/>
              </w:rPr>
              <w:t>aura</w:t>
            </w:r>
            <w:r w:rsidRPr="007E4040">
              <w:rPr>
                <w:spacing w:val="-3"/>
                <w:lang w:val="fr-FR"/>
              </w:rPr>
              <w:t xml:space="preserve"> </w:t>
            </w:r>
            <w:r w:rsidRPr="007E4040">
              <w:rPr>
                <w:lang w:val="fr-FR"/>
              </w:rPr>
              <w:t>la</w:t>
            </w:r>
            <w:r w:rsidRPr="007E4040">
              <w:rPr>
                <w:spacing w:val="-3"/>
                <w:lang w:val="fr-FR"/>
              </w:rPr>
              <w:t xml:space="preserve"> </w:t>
            </w:r>
            <w:r w:rsidRPr="007E4040">
              <w:rPr>
                <w:lang w:val="fr-FR"/>
              </w:rPr>
              <w:t>responsabilité</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w:t>
            </w:r>
          </w:p>
          <w:p w14:paraId="1A6EC41A" w14:textId="77777777" w:rsidR="00561EE2" w:rsidRPr="007E4040" w:rsidRDefault="00561EE2" w:rsidP="00561EE2">
            <w:pPr>
              <w:pStyle w:val="TableParagraph"/>
              <w:numPr>
                <w:ilvl w:val="2"/>
                <w:numId w:val="29"/>
              </w:numPr>
              <w:tabs>
                <w:tab w:val="left" w:pos="882"/>
              </w:tabs>
              <w:spacing w:line="269" w:lineRule="exact"/>
              <w:ind w:hanging="361"/>
              <w:jc w:val="both"/>
              <w:rPr>
                <w:lang w:val="fr-FR"/>
              </w:rPr>
            </w:pPr>
            <w:r w:rsidRPr="007E4040">
              <w:rPr>
                <w:lang w:val="fr-FR"/>
              </w:rPr>
              <w:t>Assurer</w:t>
            </w:r>
            <w:r w:rsidRPr="007E4040">
              <w:rPr>
                <w:spacing w:val="-2"/>
                <w:lang w:val="fr-FR"/>
              </w:rPr>
              <w:t xml:space="preserve"> </w:t>
            </w:r>
            <w:r w:rsidRPr="007E4040">
              <w:rPr>
                <w:lang w:val="fr-FR"/>
              </w:rPr>
              <w:t>le</w:t>
            </w:r>
            <w:r w:rsidRPr="007E4040">
              <w:rPr>
                <w:spacing w:val="-1"/>
                <w:lang w:val="fr-FR"/>
              </w:rPr>
              <w:t xml:space="preserve"> </w:t>
            </w:r>
            <w:r w:rsidRPr="007E4040">
              <w:rPr>
                <w:lang w:val="fr-FR"/>
              </w:rPr>
              <w:t>rôle</w:t>
            </w:r>
            <w:r w:rsidRPr="007E4040">
              <w:rPr>
                <w:spacing w:val="-3"/>
                <w:lang w:val="fr-FR"/>
              </w:rPr>
              <w:t xml:space="preserve"> </w:t>
            </w:r>
            <w:r w:rsidRPr="007E4040">
              <w:rPr>
                <w:lang w:val="fr-FR"/>
              </w:rPr>
              <w:t>de</w:t>
            </w:r>
            <w:r w:rsidRPr="007E4040">
              <w:rPr>
                <w:spacing w:val="-1"/>
                <w:lang w:val="fr-FR"/>
              </w:rPr>
              <w:t xml:space="preserve"> </w:t>
            </w:r>
            <w:r w:rsidRPr="007E4040">
              <w:rPr>
                <w:lang w:val="fr-FR"/>
              </w:rPr>
              <w:t>chef d’équipe</w:t>
            </w:r>
            <w:r w:rsidRPr="007E4040">
              <w:rPr>
                <w:spacing w:val="-1"/>
                <w:lang w:val="fr-FR"/>
              </w:rPr>
              <w:t xml:space="preserve"> </w:t>
            </w:r>
            <w:r w:rsidRPr="007E4040">
              <w:rPr>
                <w:lang w:val="fr-FR"/>
              </w:rPr>
              <w:t>;</w:t>
            </w:r>
          </w:p>
          <w:p w14:paraId="2665EB0B" w14:textId="77777777" w:rsidR="00561EE2" w:rsidRPr="007E4040" w:rsidRDefault="00561EE2" w:rsidP="00561EE2">
            <w:pPr>
              <w:pStyle w:val="TableParagraph"/>
              <w:numPr>
                <w:ilvl w:val="2"/>
                <w:numId w:val="29"/>
              </w:numPr>
              <w:tabs>
                <w:tab w:val="left" w:pos="882"/>
              </w:tabs>
              <w:spacing w:line="269" w:lineRule="exact"/>
              <w:ind w:hanging="361"/>
              <w:jc w:val="both"/>
              <w:rPr>
                <w:lang w:val="fr-FR"/>
              </w:rPr>
            </w:pPr>
            <w:r w:rsidRPr="007E4040">
              <w:rPr>
                <w:lang w:val="fr-FR"/>
              </w:rPr>
              <w:t>Assurer</w:t>
            </w:r>
            <w:r w:rsidRPr="007E4040">
              <w:rPr>
                <w:spacing w:val="-2"/>
                <w:lang w:val="fr-FR"/>
              </w:rPr>
              <w:t xml:space="preserve"> </w:t>
            </w:r>
            <w:r w:rsidRPr="007E4040">
              <w:rPr>
                <w:lang w:val="fr-FR"/>
              </w:rPr>
              <w:t>la</w:t>
            </w:r>
            <w:r w:rsidRPr="007E4040">
              <w:rPr>
                <w:spacing w:val="-2"/>
                <w:lang w:val="fr-FR"/>
              </w:rPr>
              <w:t xml:space="preserve"> </w:t>
            </w:r>
            <w:r w:rsidRPr="007E4040">
              <w:rPr>
                <w:lang w:val="fr-FR"/>
              </w:rPr>
              <w:t>gestion</w:t>
            </w:r>
            <w:r w:rsidRPr="007E4040">
              <w:rPr>
                <w:spacing w:val="-2"/>
                <w:lang w:val="fr-FR"/>
              </w:rPr>
              <w:t xml:space="preserve"> </w:t>
            </w:r>
            <w:r w:rsidRPr="007E4040">
              <w:rPr>
                <w:lang w:val="fr-FR"/>
              </w:rPr>
              <w:t>et</w:t>
            </w:r>
            <w:r w:rsidRPr="007E4040">
              <w:rPr>
                <w:spacing w:val="-3"/>
                <w:lang w:val="fr-FR"/>
              </w:rPr>
              <w:t xml:space="preserve"> </w:t>
            </w:r>
            <w:r w:rsidRPr="007E4040">
              <w:rPr>
                <w:lang w:val="fr-FR"/>
              </w:rPr>
              <w:t>la</w:t>
            </w:r>
            <w:r w:rsidRPr="007E4040">
              <w:rPr>
                <w:spacing w:val="-2"/>
                <w:lang w:val="fr-FR"/>
              </w:rPr>
              <w:t xml:space="preserve"> </w:t>
            </w:r>
            <w:r w:rsidRPr="007E4040">
              <w:rPr>
                <w:lang w:val="fr-FR"/>
              </w:rPr>
              <w:t>coordination</w:t>
            </w:r>
            <w:r w:rsidRPr="007E4040">
              <w:rPr>
                <w:spacing w:val="-2"/>
                <w:lang w:val="fr-FR"/>
              </w:rPr>
              <w:t xml:space="preserve"> </w:t>
            </w:r>
            <w:r w:rsidRPr="007E4040">
              <w:rPr>
                <w:lang w:val="fr-FR"/>
              </w:rPr>
              <w:t>des</w:t>
            </w:r>
            <w:r w:rsidRPr="007E4040">
              <w:rPr>
                <w:spacing w:val="-3"/>
                <w:lang w:val="fr-FR"/>
              </w:rPr>
              <w:t xml:space="preserve"> </w:t>
            </w:r>
            <w:r w:rsidRPr="007E4040">
              <w:rPr>
                <w:lang w:val="fr-FR"/>
              </w:rPr>
              <w:t>travaux</w:t>
            </w:r>
            <w:r w:rsidRPr="007E4040">
              <w:rPr>
                <w:spacing w:val="-2"/>
                <w:lang w:val="fr-FR"/>
              </w:rPr>
              <w:t xml:space="preserve"> </w:t>
            </w:r>
            <w:r w:rsidRPr="007E4040">
              <w:rPr>
                <w:lang w:val="fr-FR"/>
              </w:rPr>
              <w:t>de</w:t>
            </w:r>
            <w:r w:rsidRPr="007E4040">
              <w:rPr>
                <w:spacing w:val="-2"/>
                <w:lang w:val="fr-FR"/>
              </w:rPr>
              <w:t xml:space="preserve"> </w:t>
            </w:r>
            <w:r w:rsidRPr="007E4040">
              <w:rPr>
                <w:lang w:val="fr-FR"/>
              </w:rPr>
              <w:t>l’</w:t>
            </w:r>
            <w:proofErr w:type="spellStart"/>
            <w:r w:rsidRPr="007E4040">
              <w:rPr>
                <w:lang w:val="fr-FR"/>
              </w:rPr>
              <w:t>Equipe</w:t>
            </w:r>
            <w:proofErr w:type="spellEnd"/>
            <w:r w:rsidRPr="007E4040">
              <w:rPr>
                <w:spacing w:val="-3"/>
                <w:lang w:val="fr-FR"/>
              </w:rPr>
              <w:t xml:space="preserve"> </w:t>
            </w:r>
            <w:r w:rsidRPr="007E4040">
              <w:rPr>
                <w:lang w:val="fr-FR"/>
              </w:rPr>
              <w:t>d’évaluation;</w:t>
            </w:r>
          </w:p>
          <w:p w14:paraId="2EF6D76B" w14:textId="77777777" w:rsidR="00561EE2" w:rsidRPr="007E4040" w:rsidRDefault="00561EE2" w:rsidP="00561EE2">
            <w:pPr>
              <w:pStyle w:val="TableParagraph"/>
              <w:numPr>
                <w:ilvl w:val="2"/>
                <w:numId w:val="29"/>
              </w:numPr>
              <w:tabs>
                <w:tab w:val="left" w:pos="882"/>
              </w:tabs>
              <w:ind w:right="104"/>
              <w:jc w:val="both"/>
              <w:rPr>
                <w:lang w:val="fr-FR"/>
              </w:rPr>
            </w:pPr>
            <w:r w:rsidRPr="007E4040">
              <w:rPr>
                <w:lang w:val="fr-FR"/>
              </w:rPr>
              <w:t>Assurer la qualité des outils de l’évaluation, de leur utilisation, de leur analyse et des conclusions que</w:t>
            </w:r>
            <w:r w:rsidRPr="007E4040">
              <w:rPr>
                <w:spacing w:val="1"/>
                <w:lang w:val="fr-FR"/>
              </w:rPr>
              <w:t xml:space="preserve"> </w:t>
            </w:r>
            <w:r w:rsidRPr="007E4040">
              <w:rPr>
                <w:lang w:val="fr-FR"/>
              </w:rPr>
              <w:t>l’</w:t>
            </w:r>
            <w:proofErr w:type="spellStart"/>
            <w:r w:rsidRPr="007E4040">
              <w:rPr>
                <w:lang w:val="fr-FR"/>
              </w:rPr>
              <w:t>Equipe</w:t>
            </w:r>
            <w:proofErr w:type="spellEnd"/>
            <w:r w:rsidRPr="007E4040">
              <w:rPr>
                <w:spacing w:val="-3"/>
                <w:lang w:val="fr-FR"/>
              </w:rPr>
              <w:t xml:space="preserve"> </w:t>
            </w:r>
            <w:r w:rsidRPr="007E4040">
              <w:rPr>
                <w:lang w:val="fr-FR"/>
              </w:rPr>
              <w:t>d’évaluation</w:t>
            </w:r>
            <w:r w:rsidRPr="007E4040">
              <w:rPr>
                <w:spacing w:val="-3"/>
                <w:lang w:val="fr-FR"/>
              </w:rPr>
              <w:t xml:space="preserve"> </w:t>
            </w:r>
            <w:r w:rsidRPr="007E4040">
              <w:rPr>
                <w:lang w:val="fr-FR"/>
              </w:rPr>
              <w:t>en tire</w:t>
            </w:r>
            <w:r w:rsidRPr="007E4040">
              <w:rPr>
                <w:spacing w:val="1"/>
                <w:lang w:val="fr-FR"/>
              </w:rPr>
              <w:t xml:space="preserve"> </w:t>
            </w:r>
            <w:r w:rsidRPr="007E4040">
              <w:rPr>
                <w:lang w:val="fr-FR"/>
              </w:rPr>
              <w:t>;</w:t>
            </w:r>
          </w:p>
          <w:p w14:paraId="4EB2F637" w14:textId="77777777" w:rsidR="00561EE2" w:rsidRPr="007E4040" w:rsidRDefault="00561EE2" w:rsidP="00561EE2">
            <w:pPr>
              <w:pStyle w:val="TableParagraph"/>
              <w:numPr>
                <w:ilvl w:val="2"/>
                <w:numId w:val="29"/>
              </w:numPr>
              <w:tabs>
                <w:tab w:val="left" w:pos="882"/>
              </w:tabs>
              <w:spacing w:before="1" w:line="269" w:lineRule="exact"/>
              <w:ind w:hanging="361"/>
              <w:jc w:val="both"/>
              <w:rPr>
                <w:lang w:val="fr-FR"/>
              </w:rPr>
            </w:pPr>
            <w:r w:rsidRPr="007E4040">
              <w:rPr>
                <w:lang w:val="fr-FR"/>
              </w:rPr>
              <w:t>Faciliter</w:t>
            </w:r>
            <w:r w:rsidRPr="007E4040">
              <w:rPr>
                <w:spacing w:val="-1"/>
                <w:lang w:val="fr-FR"/>
              </w:rPr>
              <w:t xml:space="preserve"> </w:t>
            </w:r>
            <w:r w:rsidRPr="007E4040">
              <w:rPr>
                <w:lang w:val="fr-FR"/>
              </w:rPr>
              <w:t>et</w:t>
            </w:r>
            <w:r w:rsidRPr="007E4040">
              <w:rPr>
                <w:spacing w:val="-2"/>
                <w:lang w:val="fr-FR"/>
              </w:rPr>
              <w:t xml:space="preserve"> </w:t>
            </w:r>
            <w:r w:rsidRPr="007E4040">
              <w:rPr>
                <w:lang w:val="fr-FR"/>
              </w:rPr>
              <w:t>animer</w:t>
            </w:r>
            <w:r w:rsidRPr="007E4040">
              <w:rPr>
                <w:spacing w:val="-3"/>
                <w:lang w:val="fr-FR"/>
              </w:rPr>
              <w:t xml:space="preserve"> </w:t>
            </w:r>
            <w:r w:rsidRPr="007E4040">
              <w:rPr>
                <w:lang w:val="fr-FR"/>
              </w:rPr>
              <w:t>les</w:t>
            </w:r>
            <w:r w:rsidRPr="007E4040">
              <w:rPr>
                <w:spacing w:val="-3"/>
                <w:lang w:val="fr-FR"/>
              </w:rPr>
              <w:t xml:space="preserve"> </w:t>
            </w:r>
            <w:r w:rsidRPr="007E4040">
              <w:rPr>
                <w:lang w:val="fr-FR"/>
              </w:rPr>
              <w:t>consultations</w:t>
            </w:r>
            <w:r w:rsidRPr="007E4040">
              <w:rPr>
                <w:spacing w:val="-2"/>
                <w:lang w:val="fr-FR"/>
              </w:rPr>
              <w:t xml:space="preserve"> </w:t>
            </w:r>
            <w:r w:rsidRPr="007E4040">
              <w:rPr>
                <w:lang w:val="fr-FR"/>
              </w:rPr>
              <w:t>avec</w:t>
            </w:r>
            <w:r w:rsidRPr="007E4040">
              <w:rPr>
                <w:spacing w:val="-3"/>
                <w:lang w:val="fr-FR"/>
              </w:rPr>
              <w:t xml:space="preserve"> </w:t>
            </w:r>
            <w:r w:rsidRPr="007E4040">
              <w:rPr>
                <w:lang w:val="fr-FR"/>
              </w:rPr>
              <w:t>les</w:t>
            </w:r>
            <w:r w:rsidRPr="007E4040">
              <w:rPr>
                <w:spacing w:val="-1"/>
                <w:lang w:val="fr-FR"/>
              </w:rPr>
              <w:t xml:space="preserve"> </w:t>
            </w:r>
            <w:r w:rsidRPr="007E4040">
              <w:rPr>
                <w:lang w:val="fr-FR"/>
              </w:rPr>
              <w:t>parties</w:t>
            </w:r>
            <w:r w:rsidRPr="007E4040">
              <w:rPr>
                <w:spacing w:val="-3"/>
                <w:lang w:val="fr-FR"/>
              </w:rPr>
              <w:t xml:space="preserve"> </w:t>
            </w:r>
            <w:r w:rsidRPr="007E4040">
              <w:rPr>
                <w:lang w:val="fr-FR"/>
              </w:rPr>
              <w:t>prenantes</w:t>
            </w:r>
            <w:r w:rsidRPr="007E4040">
              <w:rPr>
                <w:spacing w:val="2"/>
                <w:lang w:val="fr-FR"/>
              </w:rPr>
              <w:t xml:space="preserve"> </w:t>
            </w:r>
            <w:r w:rsidRPr="007E4040">
              <w:rPr>
                <w:lang w:val="fr-FR"/>
              </w:rPr>
              <w:t>;</w:t>
            </w:r>
          </w:p>
          <w:p w14:paraId="429C8DB9" w14:textId="77777777" w:rsidR="00561EE2" w:rsidRPr="007E4040" w:rsidRDefault="00561EE2" w:rsidP="00561EE2">
            <w:pPr>
              <w:pStyle w:val="TableParagraph"/>
              <w:numPr>
                <w:ilvl w:val="2"/>
                <w:numId w:val="29"/>
              </w:numPr>
              <w:tabs>
                <w:tab w:val="left" w:pos="882"/>
              </w:tabs>
              <w:ind w:right="104"/>
              <w:jc w:val="both"/>
              <w:rPr>
                <w:lang w:val="fr-FR"/>
              </w:rPr>
            </w:pPr>
            <w:r w:rsidRPr="007E4040">
              <w:rPr>
                <w:lang w:val="fr-FR"/>
              </w:rPr>
              <w:t>Animer les sessions de restitution des conclusions de l’évaluation et s’assurer que les produits attendus</w:t>
            </w:r>
            <w:r w:rsidRPr="007E4040">
              <w:rPr>
                <w:spacing w:val="1"/>
                <w:lang w:val="fr-FR"/>
              </w:rPr>
              <w:t xml:space="preserve"> </w:t>
            </w:r>
            <w:r w:rsidRPr="007E4040">
              <w:rPr>
                <w:lang w:val="fr-FR"/>
              </w:rPr>
              <w:t>(rapport</w:t>
            </w:r>
            <w:r w:rsidRPr="007E4040">
              <w:rPr>
                <w:spacing w:val="-6"/>
                <w:lang w:val="fr-FR"/>
              </w:rPr>
              <w:t xml:space="preserve"> </w:t>
            </w:r>
            <w:r w:rsidRPr="007E4040">
              <w:rPr>
                <w:lang w:val="fr-FR"/>
              </w:rPr>
              <w:t>initial,</w:t>
            </w:r>
            <w:r w:rsidRPr="007E4040">
              <w:rPr>
                <w:spacing w:val="-7"/>
                <w:lang w:val="fr-FR"/>
              </w:rPr>
              <w:t xml:space="preserve"> </w:t>
            </w:r>
            <w:r w:rsidRPr="007E4040">
              <w:rPr>
                <w:lang w:val="fr-FR"/>
              </w:rPr>
              <w:t>rapport</w:t>
            </w:r>
            <w:r w:rsidRPr="007E4040">
              <w:rPr>
                <w:spacing w:val="-6"/>
                <w:lang w:val="fr-FR"/>
              </w:rPr>
              <w:t xml:space="preserve"> </w:t>
            </w:r>
            <w:r w:rsidRPr="007E4040">
              <w:rPr>
                <w:lang w:val="fr-FR"/>
              </w:rPr>
              <w:t>provisoire</w:t>
            </w:r>
            <w:r w:rsidRPr="007E4040">
              <w:rPr>
                <w:spacing w:val="-7"/>
                <w:lang w:val="fr-FR"/>
              </w:rPr>
              <w:t xml:space="preserve"> </w:t>
            </w:r>
            <w:r w:rsidRPr="007E4040">
              <w:rPr>
                <w:lang w:val="fr-FR"/>
              </w:rPr>
              <w:t>et</w:t>
            </w:r>
            <w:r w:rsidRPr="007E4040">
              <w:rPr>
                <w:spacing w:val="-4"/>
                <w:lang w:val="fr-FR"/>
              </w:rPr>
              <w:t xml:space="preserve"> </w:t>
            </w:r>
            <w:r w:rsidRPr="007E4040">
              <w:rPr>
                <w:lang w:val="fr-FR"/>
              </w:rPr>
              <w:t>présentation</w:t>
            </w:r>
            <w:r w:rsidRPr="007E4040">
              <w:rPr>
                <w:spacing w:val="-7"/>
                <w:lang w:val="fr-FR"/>
              </w:rPr>
              <w:t xml:space="preserve"> </w:t>
            </w:r>
            <w:r w:rsidRPr="007E4040">
              <w:rPr>
                <w:lang w:val="fr-FR"/>
              </w:rPr>
              <w:t>Power</w:t>
            </w:r>
            <w:r w:rsidRPr="007E4040">
              <w:rPr>
                <w:spacing w:val="1"/>
                <w:lang w:val="fr-FR"/>
              </w:rPr>
              <w:t xml:space="preserve"> </w:t>
            </w:r>
            <w:r w:rsidRPr="007E4040">
              <w:rPr>
                <w:lang w:val="fr-FR"/>
              </w:rPr>
              <w:t>Point,</w:t>
            </w:r>
            <w:r w:rsidRPr="007E4040">
              <w:rPr>
                <w:spacing w:val="-7"/>
                <w:lang w:val="fr-FR"/>
              </w:rPr>
              <w:t xml:space="preserve"> </w:t>
            </w:r>
            <w:r w:rsidRPr="007E4040">
              <w:rPr>
                <w:lang w:val="fr-FR"/>
              </w:rPr>
              <w:t>rapport</w:t>
            </w:r>
            <w:r w:rsidRPr="007E4040">
              <w:rPr>
                <w:spacing w:val="-5"/>
                <w:lang w:val="fr-FR"/>
              </w:rPr>
              <w:t xml:space="preserve"> </w:t>
            </w:r>
            <w:r w:rsidRPr="007E4040">
              <w:rPr>
                <w:lang w:val="fr-FR"/>
              </w:rPr>
              <w:t>final)</w:t>
            </w:r>
            <w:r w:rsidRPr="007E4040">
              <w:rPr>
                <w:spacing w:val="-6"/>
                <w:lang w:val="fr-FR"/>
              </w:rPr>
              <w:t xml:space="preserve"> </w:t>
            </w:r>
            <w:r w:rsidRPr="007E4040">
              <w:rPr>
                <w:lang w:val="fr-FR"/>
              </w:rPr>
              <w:t>sont</w:t>
            </w:r>
            <w:r w:rsidRPr="007E4040">
              <w:rPr>
                <w:spacing w:val="-6"/>
                <w:lang w:val="fr-FR"/>
              </w:rPr>
              <w:t xml:space="preserve"> </w:t>
            </w:r>
            <w:r w:rsidRPr="007E4040">
              <w:rPr>
                <w:lang w:val="fr-FR"/>
              </w:rPr>
              <w:t>finalisés</w:t>
            </w:r>
            <w:r w:rsidRPr="007E4040">
              <w:rPr>
                <w:spacing w:val="-7"/>
                <w:lang w:val="fr-FR"/>
              </w:rPr>
              <w:t xml:space="preserve"> </w:t>
            </w:r>
            <w:r w:rsidRPr="007E4040">
              <w:rPr>
                <w:lang w:val="fr-FR"/>
              </w:rPr>
              <w:t>et</w:t>
            </w:r>
            <w:r w:rsidRPr="007E4040">
              <w:rPr>
                <w:spacing w:val="-4"/>
                <w:lang w:val="fr-FR"/>
              </w:rPr>
              <w:t xml:space="preserve"> </w:t>
            </w:r>
            <w:r w:rsidRPr="007E4040">
              <w:rPr>
                <w:lang w:val="fr-FR"/>
              </w:rPr>
              <w:t>soumis</w:t>
            </w:r>
            <w:r w:rsidRPr="007E4040">
              <w:rPr>
                <w:spacing w:val="-7"/>
                <w:lang w:val="fr-FR"/>
              </w:rPr>
              <w:t xml:space="preserve"> </w:t>
            </w:r>
            <w:r w:rsidRPr="007E4040">
              <w:rPr>
                <w:lang w:val="fr-FR"/>
              </w:rPr>
              <w:t>dans</w:t>
            </w:r>
            <w:r w:rsidRPr="007E4040">
              <w:rPr>
                <w:spacing w:val="-52"/>
                <w:lang w:val="fr-FR"/>
              </w:rPr>
              <w:t xml:space="preserve"> </w:t>
            </w:r>
            <w:r w:rsidRPr="007E4040">
              <w:rPr>
                <w:lang w:val="fr-FR"/>
              </w:rPr>
              <w:t>les</w:t>
            </w:r>
            <w:r w:rsidRPr="007E4040">
              <w:rPr>
                <w:spacing w:val="-1"/>
                <w:lang w:val="fr-FR"/>
              </w:rPr>
              <w:t xml:space="preserve"> </w:t>
            </w:r>
            <w:r w:rsidRPr="007E4040">
              <w:rPr>
                <w:lang w:val="fr-FR"/>
              </w:rPr>
              <w:t>délais</w:t>
            </w:r>
            <w:r w:rsidRPr="007E4040">
              <w:rPr>
                <w:spacing w:val="-2"/>
                <w:lang w:val="fr-FR"/>
              </w:rPr>
              <w:t xml:space="preserve"> </w:t>
            </w:r>
            <w:r w:rsidRPr="007E4040">
              <w:rPr>
                <w:lang w:val="fr-FR"/>
              </w:rPr>
              <w:t>définis dans</w:t>
            </w:r>
            <w:r w:rsidRPr="007E4040">
              <w:rPr>
                <w:spacing w:val="-2"/>
                <w:lang w:val="fr-FR"/>
              </w:rPr>
              <w:t xml:space="preserve"> </w:t>
            </w:r>
            <w:r w:rsidRPr="007E4040">
              <w:rPr>
                <w:lang w:val="fr-FR"/>
              </w:rPr>
              <w:t>les</w:t>
            </w:r>
            <w:r w:rsidRPr="007E4040">
              <w:rPr>
                <w:spacing w:val="-2"/>
                <w:lang w:val="fr-FR"/>
              </w:rPr>
              <w:t xml:space="preserve"> </w:t>
            </w:r>
            <w:r w:rsidRPr="007E4040">
              <w:rPr>
                <w:lang w:val="fr-FR"/>
              </w:rPr>
              <w:t>présents</w:t>
            </w:r>
            <w:r w:rsidRPr="007E4040">
              <w:rPr>
                <w:spacing w:val="-2"/>
                <w:lang w:val="fr-FR"/>
              </w:rPr>
              <w:t xml:space="preserve"> </w:t>
            </w:r>
            <w:proofErr w:type="spellStart"/>
            <w:r w:rsidRPr="007E4040">
              <w:rPr>
                <w:lang w:val="fr-FR"/>
              </w:rPr>
              <w:t>TdR</w:t>
            </w:r>
            <w:proofErr w:type="spellEnd"/>
            <w:r w:rsidRPr="007E4040">
              <w:rPr>
                <w:lang w:val="fr-FR"/>
              </w:rPr>
              <w:t>.</w:t>
            </w:r>
          </w:p>
          <w:p w14:paraId="0AF5C1B6" w14:textId="77777777" w:rsidR="00561EE2" w:rsidRPr="007E4040" w:rsidRDefault="00561EE2" w:rsidP="00561EE2">
            <w:pPr>
              <w:pStyle w:val="TableParagraph"/>
              <w:spacing w:before="9"/>
              <w:rPr>
                <w:i/>
                <w:sz w:val="21"/>
                <w:lang w:val="fr-FR"/>
              </w:rPr>
            </w:pPr>
          </w:p>
          <w:p w14:paraId="11150BE2" w14:textId="77777777" w:rsidR="00561EE2" w:rsidRPr="007E4040" w:rsidRDefault="00561EE2" w:rsidP="00561EE2">
            <w:pPr>
              <w:pStyle w:val="TableParagraph"/>
              <w:numPr>
                <w:ilvl w:val="1"/>
                <w:numId w:val="29"/>
              </w:numPr>
              <w:tabs>
                <w:tab w:val="left" w:pos="551"/>
              </w:tabs>
              <w:spacing w:line="252" w:lineRule="exact"/>
              <w:ind w:hanging="444"/>
              <w:rPr>
                <w:b/>
                <w:lang w:val="fr-FR"/>
              </w:rPr>
            </w:pPr>
            <w:r w:rsidRPr="007E4040">
              <w:rPr>
                <w:b/>
                <w:lang w:val="fr-FR"/>
              </w:rPr>
              <w:t>Tâches</w:t>
            </w:r>
            <w:r w:rsidRPr="007E4040">
              <w:rPr>
                <w:b/>
                <w:spacing w:val="-2"/>
                <w:lang w:val="fr-FR"/>
              </w:rPr>
              <w:t xml:space="preserve"> </w:t>
            </w:r>
            <w:r w:rsidRPr="007E4040">
              <w:rPr>
                <w:b/>
                <w:lang w:val="fr-FR"/>
              </w:rPr>
              <w:t>spécifiques</w:t>
            </w:r>
            <w:r w:rsidRPr="007E4040">
              <w:rPr>
                <w:b/>
                <w:spacing w:val="-2"/>
                <w:lang w:val="fr-FR"/>
              </w:rPr>
              <w:t xml:space="preserve"> </w:t>
            </w:r>
            <w:r w:rsidRPr="007E4040">
              <w:rPr>
                <w:b/>
                <w:lang w:val="fr-FR"/>
              </w:rPr>
              <w:t>du/de</w:t>
            </w:r>
            <w:r w:rsidRPr="007E4040">
              <w:rPr>
                <w:b/>
                <w:spacing w:val="-4"/>
                <w:lang w:val="fr-FR"/>
              </w:rPr>
              <w:t xml:space="preserve"> </w:t>
            </w:r>
            <w:r w:rsidRPr="007E4040">
              <w:rPr>
                <w:b/>
                <w:lang w:val="fr-FR"/>
              </w:rPr>
              <w:t>la</w:t>
            </w:r>
            <w:r w:rsidRPr="007E4040">
              <w:rPr>
                <w:b/>
                <w:spacing w:val="53"/>
                <w:lang w:val="fr-FR"/>
              </w:rPr>
              <w:t xml:space="preserve"> </w:t>
            </w:r>
            <w:r w:rsidRPr="007E4040">
              <w:rPr>
                <w:b/>
                <w:lang w:val="fr-FR"/>
              </w:rPr>
              <w:t>consultant</w:t>
            </w:r>
            <w:r w:rsidRPr="007E4040">
              <w:rPr>
                <w:b/>
                <w:spacing w:val="-2"/>
                <w:lang w:val="fr-FR"/>
              </w:rPr>
              <w:t xml:space="preserve"> </w:t>
            </w:r>
            <w:r w:rsidRPr="007E4040">
              <w:rPr>
                <w:b/>
                <w:lang w:val="fr-FR"/>
              </w:rPr>
              <w:t>national</w:t>
            </w:r>
          </w:p>
          <w:p w14:paraId="6F758962" w14:textId="77777777" w:rsidR="00561EE2" w:rsidRPr="007E4040" w:rsidRDefault="00561EE2" w:rsidP="00561EE2">
            <w:pPr>
              <w:pStyle w:val="TableParagraph"/>
              <w:ind w:left="107"/>
              <w:rPr>
                <w:lang w:val="fr-FR"/>
              </w:rPr>
            </w:pPr>
            <w:r w:rsidRPr="007E4040">
              <w:rPr>
                <w:lang w:val="fr-FR"/>
              </w:rPr>
              <w:t>Sans être</w:t>
            </w:r>
            <w:r w:rsidRPr="007E4040">
              <w:rPr>
                <w:spacing w:val="1"/>
                <w:lang w:val="fr-FR"/>
              </w:rPr>
              <w:t xml:space="preserve"> </w:t>
            </w:r>
            <w:proofErr w:type="spellStart"/>
            <w:r w:rsidRPr="007E4040">
              <w:rPr>
                <w:lang w:val="fr-FR"/>
              </w:rPr>
              <w:t>assujéti</w:t>
            </w:r>
            <w:proofErr w:type="spellEnd"/>
            <w:r w:rsidRPr="007E4040">
              <w:rPr>
                <w:spacing w:val="3"/>
                <w:lang w:val="fr-FR"/>
              </w:rPr>
              <w:t xml:space="preserve"> </w:t>
            </w:r>
            <w:r w:rsidRPr="007E4040">
              <w:rPr>
                <w:lang w:val="fr-FR"/>
              </w:rPr>
              <w:t>au</w:t>
            </w:r>
            <w:r w:rsidRPr="007E4040">
              <w:rPr>
                <w:spacing w:val="1"/>
                <w:lang w:val="fr-FR"/>
              </w:rPr>
              <w:t xml:space="preserve"> </w:t>
            </w:r>
            <w:r w:rsidRPr="007E4040">
              <w:rPr>
                <w:lang w:val="fr-FR"/>
              </w:rPr>
              <w:t>chef</w:t>
            </w:r>
            <w:r w:rsidRPr="007E4040">
              <w:rPr>
                <w:spacing w:val="1"/>
                <w:lang w:val="fr-FR"/>
              </w:rPr>
              <w:t xml:space="preserve"> </w:t>
            </w:r>
            <w:r w:rsidRPr="007E4040">
              <w:rPr>
                <w:lang w:val="fr-FR"/>
              </w:rPr>
              <w:t>d’équipe,</w:t>
            </w:r>
            <w:r w:rsidRPr="007E4040">
              <w:rPr>
                <w:spacing w:val="-1"/>
                <w:lang w:val="fr-FR"/>
              </w:rPr>
              <w:t xml:space="preserve"> </w:t>
            </w:r>
            <w:r w:rsidRPr="007E4040">
              <w:rPr>
                <w:lang w:val="fr-FR"/>
              </w:rPr>
              <w:t>le</w:t>
            </w:r>
            <w:r w:rsidRPr="007E4040">
              <w:rPr>
                <w:spacing w:val="-1"/>
                <w:lang w:val="fr-FR"/>
              </w:rPr>
              <w:t xml:space="preserve"> </w:t>
            </w:r>
            <w:r w:rsidRPr="007E4040">
              <w:rPr>
                <w:lang w:val="fr-FR"/>
              </w:rPr>
              <w:t>consultant</w:t>
            </w:r>
            <w:r w:rsidRPr="007E4040">
              <w:rPr>
                <w:spacing w:val="2"/>
                <w:lang w:val="fr-FR"/>
              </w:rPr>
              <w:t xml:space="preserve"> </w:t>
            </w:r>
            <w:r w:rsidRPr="007E4040">
              <w:rPr>
                <w:lang w:val="fr-FR"/>
              </w:rPr>
              <w:t>national lui</w:t>
            </w:r>
            <w:r w:rsidRPr="007E4040">
              <w:rPr>
                <w:spacing w:val="-1"/>
                <w:lang w:val="fr-FR"/>
              </w:rPr>
              <w:t xml:space="preserve"> </w:t>
            </w:r>
            <w:r w:rsidRPr="007E4040">
              <w:rPr>
                <w:lang w:val="fr-FR"/>
              </w:rPr>
              <w:t>apporte</w:t>
            </w:r>
            <w:r w:rsidRPr="007E4040">
              <w:rPr>
                <w:spacing w:val="1"/>
                <w:lang w:val="fr-FR"/>
              </w:rPr>
              <w:t xml:space="preserve"> </w:t>
            </w:r>
            <w:r w:rsidRPr="007E4040">
              <w:rPr>
                <w:lang w:val="fr-FR"/>
              </w:rPr>
              <w:t>tout son</w:t>
            </w:r>
            <w:r w:rsidRPr="007E4040">
              <w:rPr>
                <w:spacing w:val="-1"/>
                <w:lang w:val="fr-FR"/>
              </w:rPr>
              <w:t xml:space="preserve"> </w:t>
            </w:r>
            <w:r w:rsidRPr="007E4040">
              <w:rPr>
                <w:lang w:val="fr-FR"/>
              </w:rPr>
              <w:t>concours</w:t>
            </w:r>
            <w:r w:rsidRPr="007E4040">
              <w:rPr>
                <w:spacing w:val="-1"/>
                <w:lang w:val="fr-FR"/>
              </w:rPr>
              <w:t xml:space="preserve"> </w:t>
            </w:r>
            <w:r w:rsidRPr="007E4040">
              <w:rPr>
                <w:lang w:val="fr-FR"/>
              </w:rPr>
              <w:t>pour</w:t>
            </w:r>
            <w:r w:rsidRPr="007E4040">
              <w:rPr>
                <w:spacing w:val="1"/>
                <w:lang w:val="fr-FR"/>
              </w:rPr>
              <w:t xml:space="preserve"> </w:t>
            </w:r>
            <w:r w:rsidRPr="007E4040">
              <w:rPr>
                <w:lang w:val="fr-FR"/>
              </w:rPr>
              <w:t>la</w:t>
            </w:r>
            <w:r w:rsidRPr="007E4040">
              <w:rPr>
                <w:spacing w:val="1"/>
                <w:lang w:val="fr-FR"/>
              </w:rPr>
              <w:t xml:space="preserve"> </w:t>
            </w:r>
            <w:r w:rsidRPr="007E4040">
              <w:rPr>
                <w:lang w:val="fr-FR"/>
              </w:rPr>
              <w:t>bonne</w:t>
            </w:r>
            <w:r w:rsidRPr="007E4040">
              <w:rPr>
                <w:spacing w:val="1"/>
                <w:lang w:val="fr-FR"/>
              </w:rPr>
              <w:t xml:space="preserve"> </w:t>
            </w:r>
            <w:r w:rsidRPr="007E4040">
              <w:rPr>
                <w:lang w:val="fr-FR"/>
              </w:rPr>
              <w:t>conduite</w:t>
            </w:r>
            <w:r w:rsidRPr="007E4040">
              <w:rPr>
                <w:spacing w:val="1"/>
                <w:lang w:val="fr-FR"/>
              </w:rPr>
              <w:t xml:space="preserve"> </w:t>
            </w:r>
            <w:r w:rsidRPr="007E4040">
              <w:rPr>
                <w:lang w:val="fr-FR"/>
              </w:rPr>
              <w:t>de</w:t>
            </w:r>
            <w:r w:rsidRPr="007E4040">
              <w:rPr>
                <w:spacing w:val="-52"/>
                <w:lang w:val="fr-FR"/>
              </w:rPr>
              <w:t xml:space="preserve"> </w:t>
            </w:r>
            <w:r w:rsidRPr="007E4040">
              <w:rPr>
                <w:lang w:val="fr-FR"/>
              </w:rPr>
              <w:t>la</w:t>
            </w:r>
            <w:r w:rsidRPr="007E4040">
              <w:rPr>
                <w:spacing w:val="-3"/>
                <w:lang w:val="fr-FR"/>
              </w:rPr>
              <w:t xml:space="preserve"> </w:t>
            </w:r>
            <w:r w:rsidRPr="007E4040">
              <w:rPr>
                <w:lang w:val="fr-FR"/>
              </w:rPr>
              <w:t>mission. Cela</w:t>
            </w:r>
            <w:r w:rsidRPr="007E4040">
              <w:rPr>
                <w:spacing w:val="1"/>
                <w:lang w:val="fr-FR"/>
              </w:rPr>
              <w:t xml:space="preserve"> </w:t>
            </w:r>
            <w:r w:rsidRPr="007E4040">
              <w:rPr>
                <w:lang w:val="fr-FR"/>
              </w:rPr>
              <w:t>implique,</w:t>
            </w:r>
            <w:r w:rsidRPr="007E4040">
              <w:rPr>
                <w:spacing w:val="-2"/>
                <w:lang w:val="fr-FR"/>
              </w:rPr>
              <w:t xml:space="preserve"> </w:t>
            </w:r>
            <w:r w:rsidRPr="007E4040">
              <w:rPr>
                <w:lang w:val="fr-FR"/>
              </w:rPr>
              <w:t>entre autres de</w:t>
            </w:r>
            <w:r w:rsidRPr="007E4040">
              <w:rPr>
                <w:spacing w:val="2"/>
                <w:lang w:val="fr-FR"/>
              </w:rPr>
              <w:t xml:space="preserve"> </w:t>
            </w:r>
            <w:r w:rsidRPr="007E4040">
              <w:rPr>
                <w:lang w:val="fr-FR"/>
              </w:rPr>
              <w:t>:</w:t>
            </w:r>
          </w:p>
          <w:p w14:paraId="0B245BDB" w14:textId="77777777" w:rsidR="00561EE2" w:rsidRPr="007E4040" w:rsidRDefault="00561EE2" w:rsidP="00561EE2">
            <w:pPr>
              <w:pStyle w:val="TableParagraph"/>
              <w:numPr>
                <w:ilvl w:val="2"/>
                <w:numId w:val="29"/>
              </w:numPr>
              <w:tabs>
                <w:tab w:val="left" w:pos="828"/>
                <w:tab w:val="left" w:pos="829"/>
              </w:tabs>
              <w:spacing w:before="1" w:line="269" w:lineRule="exact"/>
              <w:ind w:left="828" w:hanging="361"/>
              <w:rPr>
                <w:lang w:val="fr-FR"/>
              </w:rPr>
            </w:pPr>
            <w:r w:rsidRPr="007E4040">
              <w:rPr>
                <w:lang w:val="fr-FR"/>
              </w:rPr>
              <w:t>Contribuer</w:t>
            </w:r>
            <w:r w:rsidRPr="007E4040">
              <w:rPr>
                <w:spacing w:val="-2"/>
                <w:lang w:val="fr-FR"/>
              </w:rPr>
              <w:t xml:space="preserve"> </w:t>
            </w:r>
            <w:r w:rsidRPr="007E4040">
              <w:rPr>
                <w:lang w:val="fr-FR"/>
              </w:rPr>
              <w:t>à</w:t>
            </w:r>
            <w:r w:rsidRPr="007E4040">
              <w:rPr>
                <w:spacing w:val="-3"/>
                <w:lang w:val="fr-FR"/>
              </w:rPr>
              <w:t xml:space="preserve"> </w:t>
            </w:r>
            <w:r w:rsidRPr="007E4040">
              <w:rPr>
                <w:lang w:val="fr-FR"/>
              </w:rPr>
              <w:t>l’élaboration</w:t>
            </w:r>
            <w:r w:rsidRPr="007E4040">
              <w:rPr>
                <w:spacing w:val="-1"/>
                <w:lang w:val="fr-FR"/>
              </w:rPr>
              <w:t xml:space="preserve"> </w:t>
            </w:r>
            <w:r w:rsidRPr="007E4040">
              <w:rPr>
                <w:lang w:val="fr-FR"/>
              </w:rPr>
              <w:t>de</w:t>
            </w:r>
            <w:r w:rsidRPr="007E4040">
              <w:rPr>
                <w:spacing w:val="-2"/>
                <w:lang w:val="fr-FR"/>
              </w:rPr>
              <w:t xml:space="preserve"> </w:t>
            </w:r>
            <w:r w:rsidRPr="007E4040">
              <w:rPr>
                <w:lang w:val="fr-FR"/>
              </w:rPr>
              <w:t>la</w:t>
            </w:r>
            <w:r w:rsidRPr="007E4040">
              <w:rPr>
                <w:spacing w:val="-3"/>
                <w:lang w:val="fr-FR"/>
              </w:rPr>
              <w:t xml:space="preserve"> </w:t>
            </w:r>
            <w:r w:rsidRPr="007E4040">
              <w:rPr>
                <w:lang w:val="fr-FR"/>
              </w:rPr>
              <w:t>méthodologie</w:t>
            </w:r>
            <w:r w:rsidRPr="007E4040">
              <w:rPr>
                <w:spacing w:val="-3"/>
                <w:lang w:val="fr-FR"/>
              </w:rPr>
              <w:t xml:space="preserve"> </w:t>
            </w:r>
            <w:r w:rsidRPr="007E4040">
              <w:rPr>
                <w:lang w:val="fr-FR"/>
              </w:rPr>
              <w:t>commune</w:t>
            </w:r>
            <w:r w:rsidRPr="007E4040">
              <w:rPr>
                <w:spacing w:val="-1"/>
                <w:lang w:val="fr-FR"/>
              </w:rPr>
              <w:t xml:space="preserve"> </w:t>
            </w:r>
            <w:r w:rsidRPr="007E4040">
              <w:rPr>
                <w:lang w:val="fr-FR"/>
              </w:rPr>
              <w:t>de</w:t>
            </w:r>
            <w:r w:rsidRPr="007E4040">
              <w:rPr>
                <w:spacing w:val="-2"/>
                <w:lang w:val="fr-FR"/>
              </w:rPr>
              <w:t xml:space="preserve"> </w:t>
            </w:r>
            <w:r w:rsidRPr="007E4040">
              <w:rPr>
                <w:lang w:val="fr-FR"/>
              </w:rPr>
              <w:t>l’évaluation ;</w:t>
            </w:r>
          </w:p>
          <w:p w14:paraId="0CE49FBA" w14:textId="77777777" w:rsidR="00561EE2" w:rsidRPr="007E4040" w:rsidRDefault="00561EE2" w:rsidP="00561EE2">
            <w:pPr>
              <w:pStyle w:val="TableParagraph"/>
              <w:numPr>
                <w:ilvl w:val="2"/>
                <w:numId w:val="29"/>
              </w:numPr>
              <w:tabs>
                <w:tab w:val="left" w:pos="828"/>
                <w:tab w:val="left" w:pos="829"/>
              </w:tabs>
              <w:spacing w:line="269" w:lineRule="exact"/>
              <w:ind w:left="828" w:hanging="361"/>
              <w:rPr>
                <w:lang w:val="fr-FR"/>
              </w:rPr>
            </w:pPr>
            <w:r w:rsidRPr="007E4040">
              <w:rPr>
                <w:lang w:val="fr-FR"/>
              </w:rPr>
              <w:t>Contribuer</w:t>
            </w:r>
            <w:r w:rsidRPr="007E4040">
              <w:rPr>
                <w:spacing w:val="-2"/>
                <w:lang w:val="fr-FR"/>
              </w:rPr>
              <w:t xml:space="preserve"> </w:t>
            </w:r>
            <w:r w:rsidRPr="007E4040">
              <w:rPr>
                <w:lang w:val="fr-FR"/>
              </w:rPr>
              <w:t>à</w:t>
            </w:r>
            <w:r w:rsidRPr="007E4040">
              <w:rPr>
                <w:spacing w:val="-4"/>
                <w:lang w:val="fr-FR"/>
              </w:rPr>
              <w:t xml:space="preserve"> </w:t>
            </w:r>
            <w:r w:rsidRPr="007E4040">
              <w:rPr>
                <w:lang w:val="fr-FR"/>
              </w:rPr>
              <w:t>l’élaboration</w:t>
            </w:r>
            <w:r w:rsidRPr="007E4040">
              <w:rPr>
                <w:spacing w:val="-2"/>
                <w:lang w:val="fr-FR"/>
              </w:rPr>
              <w:t xml:space="preserve"> </w:t>
            </w:r>
            <w:r w:rsidRPr="007E4040">
              <w:rPr>
                <w:lang w:val="fr-FR"/>
              </w:rPr>
              <w:t>des</w:t>
            </w:r>
            <w:r w:rsidRPr="007E4040">
              <w:rPr>
                <w:spacing w:val="-1"/>
                <w:lang w:val="fr-FR"/>
              </w:rPr>
              <w:t xml:space="preserve"> </w:t>
            </w:r>
            <w:r w:rsidRPr="007E4040">
              <w:rPr>
                <w:lang w:val="fr-FR"/>
              </w:rPr>
              <w:t>outils</w:t>
            </w:r>
            <w:r w:rsidRPr="007E4040">
              <w:rPr>
                <w:spacing w:val="-2"/>
                <w:lang w:val="fr-FR"/>
              </w:rPr>
              <w:t xml:space="preserve"> </w:t>
            </w:r>
            <w:r w:rsidRPr="007E4040">
              <w:rPr>
                <w:lang w:val="fr-FR"/>
              </w:rPr>
              <w:t>de l’évaluation</w:t>
            </w:r>
            <w:r w:rsidRPr="007E4040">
              <w:rPr>
                <w:spacing w:val="-2"/>
                <w:lang w:val="fr-FR"/>
              </w:rPr>
              <w:t xml:space="preserve"> </w:t>
            </w:r>
            <w:r w:rsidRPr="007E4040">
              <w:rPr>
                <w:lang w:val="fr-FR"/>
              </w:rPr>
              <w:t>;</w:t>
            </w:r>
          </w:p>
          <w:p w14:paraId="39D05AC4" w14:textId="77777777" w:rsidR="00561EE2" w:rsidRPr="007E4040" w:rsidRDefault="00561EE2" w:rsidP="00561EE2">
            <w:pPr>
              <w:pStyle w:val="TableParagraph"/>
              <w:numPr>
                <w:ilvl w:val="2"/>
                <w:numId w:val="29"/>
              </w:numPr>
              <w:tabs>
                <w:tab w:val="left" w:pos="828"/>
                <w:tab w:val="left" w:pos="829"/>
              </w:tabs>
              <w:spacing w:line="269" w:lineRule="exact"/>
              <w:ind w:left="828" w:hanging="361"/>
              <w:rPr>
                <w:lang w:val="fr-FR"/>
              </w:rPr>
            </w:pPr>
            <w:r w:rsidRPr="007E4040">
              <w:rPr>
                <w:lang w:val="fr-FR"/>
              </w:rPr>
              <w:t>Contribuer</w:t>
            </w:r>
            <w:r w:rsidRPr="007E4040">
              <w:rPr>
                <w:spacing w:val="-1"/>
                <w:lang w:val="fr-FR"/>
              </w:rPr>
              <w:t xml:space="preserve"> </w:t>
            </w:r>
            <w:r w:rsidRPr="007E4040">
              <w:rPr>
                <w:lang w:val="fr-FR"/>
              </w:rPr>
              <w:t>et appuyer</w:t>
            </w:r>
            <w:r w:rsidRPr="007E4040">
              <w:rPr>
                <w:spacing w:val="-1"/>
                <w:lang w:val="fr-FR"/>
              </w:rPr>
              <w:t xml:space="preserve"> </w:t>
            </w:r>
            <w:r w:rsidRPr="007E4040">
              <w:rPr>
                <w:lang w:val="fr-FR"/>
              </w:rPr>
              <w:t>les</w:t>
            </w:r>
            <w:r w:rsidRPr="007E4040">
              <w:rPr>
                <w:spacing w:val="-1"/>
                <w:lang w:val="fr-FR"/>
              </w:rPr>
              <w:t xml:space="preserve"> </w:t>
            </w:r>
            <w:r w:rsidRPr="007E4040">
              <w:rPr>
                <w:lang w:val="fr-FR"/>
              </w:rPr>
              <w:t>activités</w:t>
            </w:r>
            <w:r w:rsidRPr="007E4040">
              <w:rPr>
                <w:spacing w:val="-2"/>
                <w:lang w:val="fr-FR"/>
              </w:rPr>
              <w:t xml:space="preserve"> </w:t>
            </w:r>
            <w:r w:rsidRPr="007E4040">
              <w:rPr>
                <w:lang w:val="fr-FR"/>
              </w:rPr>
              <w:t>à</w:t>
            </w:r>
            <w:r w:rsidRPr="007E4040">
              <w:rPr>
                <w:spacing w:val="-1"/>
                <w:lang w:val="fr-FR"/>
              </w:rPr>
              <w:t xml:space="preserve"> </w:t>
            </w:r>
            <w:r w:rsidRPr="007E4040">
              <w:rPr>
                <w:lang w:val="fr-FR"/>
              </w:rPr>
              <w:t>chaque</w:t>
            </w:r>
            <w:r w:rsidRPr="007E4040">
              <w:rPr>
                <w:spacing w:val="-3"/>
                <w:lang w:val="fr-FR"/>
              </w:rPr>
              <w:t xml:space="preserve"> </w:t>
            </w:r>
            <w:r w:rsidRPr="007E4040">
              <w:rPr>
                <w:lang w:val="fr-FR"/>
              </w:rPr>
              <w:t>étape</w:t>
            </w:r>
            <w:r w:rsidRPr="007E4040">
              <w:rPr>
                <w:spacing w:val="-1"/>
                <w:lang w:val="fr-FR"/>
              </w:rPr>
              <w:t xml:space="preserve"> </w:t>
            </w:r>
            <w:r w:rsidRPr="007E4040">
              <w:rPr>
                <w:lang w:val="fr-FR"/>
              </w:rPr>
              <w:t>de</w:t>
            </w:r>
            <w:r w:rsidRPr="007E4040">
              <w:rPr>
                <w:spacing w:val="-2"/>
                <w:lang w:val="fr-FR"/>
              </w:rPr>
              <w:t xml:space="preserve"> </w:t>
            </w:r>
            <w:r w:rsidRPr="007E4040">
              <w:rPr>
                <w:lang w:val="fr-FR"/>
              </w:rPr>
              <w:t>l’évaluation ;</w:t>
            </w:r>
          </w:p>
          <w:p w14:paraId="0936F3E3" w14:textId="77777777" w:rsidR="00561EE2" w:rsidRPr="007E4040" w:rsidRDefault="00561EE2" w:rsidP="00561EE2">
            <w:pPr>
              <w:pStyle w:val="TableParagraph"/>
              <w:numPr>
                <w:ilvl w:val="2"/>
                <w:numId w:val="29"/>
              </w:numPr>
              <w:tabs>
                <w:tab w:val="left" w:pos="828"/>
                <w:tab w:val="left" w:pos="829"/>
              </w:tabs>
              <w:spacing w:line="269" w:lineRule="exact"/>
              <w:ind w:left="828" w:hanging="361"/>
              <w:rPr>
                <w:lang w:val="fr-FR"/>
              </w:rPr>
            </w:pPr>
            <w:r w:rsidRPr="007E4040">
              <w:rPr>
                <w:lang w:val="fr-FR"/>
              </w:rPr>
              <w:t>Contribuer</w:t>
            </w:r>
            <w:r w:rsidRPr="007E4040">
              <w:rPr>
                <w:spacing w:val="-2"/>
                <w:lang w:val="fr-FR"/>
              </w:rPr>
              <w:t xml:space="preserve"> </w:t>
            </w:r>
            <w:r w:rsidRPr="007E4040">
              <w:rPr>
                <w:lang w:val="fr-FR"/>
              </w:rPr>
              <w:t>et</w:t>
            </w:r>
            <w:r w:rsidRPr="007E4040">
              <w:rPr>
                <w:spacing w:val="-1"/>
                <w:lang w:val="fr-FR"/>
              </w:rPr>
              <w:t xml:space="preserve"> </w:t>
            </w:r>
            <w:r w:rsidRPr="007E4040">
              <w:rPr>
                <w:lang w:val="fr-FR"/>
              </w:rPr>
              <w:t>opiner</w:t>
            </w:r>
            <w:r w:rsidRPr="007E4040">
              <w:rPr>
                <w:spacing w:val="-2"/>
                <w:lang w:val="fr-FR"/>
              </w:rPr>
              <w:t xml:space="preserve"> </w:t>
            </w:r>
            <w:r w:rsidRPr="007E4040">
              <w:rPr>
                <w:lang w:val="fr-FR"/>
              </w:rPr>
              <w:t>sur</w:t>
            </w:r>
            <w:r w:rsidRPr="007E4040">
              <w:rPr>
                <w:spacing w:val="-2"/>
                <w:lang w:val="fr-FR"/>
              </w:rPr>
              <w:t xml:space="preserve"> </w:t>
            </w:r>
            <w:r w:rsidRPr="007E4040">
              <w:rPr>
                <w:lang w:val="fr-FR"/>
              </w:rPr>
              <w:t>l’analyse</w:t>
            </w:r>
            <w:r w:rsidRPr="007E4040">
              <w:rPr>
                <w:spacing w:val="-2"/>
                <w:lang w:val="fr-FR"/>
              </w:rPr>
              <w:t xml:space="preserve"> </w:t>
            </w:r>
            <w:r w:rsidRPr="007E4040">
              <w:rPr>
                <w:lang w:val="fr-FR"/>
              </w:rPr>
              <w:t>des</w:t>
            </w:r>
            <w:r w:rsidRPr="007E4040">
              <w:rPr>
                <w:spacing w:val="-2"/>
                <w:lang w:val="fr-FR"/>
              </w:rPr>
              <w:t xml:space="preserve"> </w:t>
            </w:r>
            <w:r w:rsidRPr="007E4040">
              <w:rPr>
                <w:lang w:val="fr-FR"/>
              </w:rPr>
              <w:t>données</w:t>
            </w:r>
            <w:r w:rsidRPr="007E4040">
              <w:rPr>
                <w:spacing w:val="-4"/>
                <w:lang w:val="fr-FR"/>
              </w:rPr>
              <w:t xml:space="preserve"> </w:t>
            </w:r>
            <w:r w:rsidRPr="007E4040">
              <w:rPr>
                <w:lang w:val="fr-FR"/>
              </w:rPr>
              <w:t>et</w:t>
            </w:r>
            <w:r w:rsidRPr="007E4040">
              <w:rPr>
                <w:spacing w:val="-3"/>
                <w:lang w:val="fr-FR"/>
              </w:rPr>
              <w:t xml:space="preserve"> </w:t>
            </w:r>
            <w:r w:rsidRPr="007E4040">
              <w:rPr>
                <w:lang w:val="fr-FR"/>
              </w:rPr>
              <w:t>informations</w:t>
            </w:r>
            <w:r w:rsidRPr="007E4040">
              <w:rPr>
                <w:spacing w:val="-2"/>
                <w:lang w:val="fr-FR"/>
              </w:rPr>
              <w:t xml:space="preserve"> </w:t>
            </w:r>
            <w:proofErr w:type="spellStart"/>
            <w:r w:rsidRPr="007E4040">
              <w:rPr>
                <w:lang w:val="fr-FR"/>
              </w:rPr>
              <w:t>récueillies</w:t>
            </w:r>
            <w:proofErr w:type="spellEnd"/>
            <w:r w:rsidRPr="007E4040">
              <w:rPr>
                <w:spacing w:val="1"/>
                <w:lang w:val="fr-FR"/>
              </w:rPr>
              <w:t xml:space="preserve"> </w:t>
            </w:r>
            <w:r w:rsidRPr="007E4040">
              <w:rPr>
                <w:lang w:val="fr-FR"/>
              </w:rPr>
              <w:t>;</w:t>
            </w:r>
          </w:p>
          <w:p w14:paraId="1C370769" w14:textId="77777777" w:rsidR="00561EE2" w:rsidRPr="007E4040" w:rsidRDefault="00561EE2" w:rsidP="00561EE2">
            <w:pPr>
              <w:pStyle w:val="TableParagraph"/>
              <w:numPr>
                <w:ilvl w:val="2"/>
                <w:numId w:val="29"/>
              </w:numPr>
              <w:tabs>
                <w:tab w:val="left" w:pos="828"/>
                <w:tab w:val="left" w:pos="829"/>
              </w:tabs>
              <w:spacing w:line="269" w:lineRule="exact"/>
              <w:ind w:left="828" w:hanging="361"/>
              <w:rPr>
                <w:lang w:val="fr-FR"/>
              </w:rPr>
            </w:pPr>
            <w:r w:rsidRPr="007E4040">
              <w:rPr>
                <w:lang w:val="fr-FR"/>
              </w:rPr>
              <w:t>Faciliter</w:t>
            </w:r>
            <w:r w:rsidRPr="007E4040">
              <w:rPr>
                <w:spacing w:val="-2"/>
                <w:lang w:val="fr-FR"/>
              </w:rPr>
              <w:t xml:space="preserve"> </w:t>
            </w:r>
            <w:r w:rsidRPr="007E4040">
              <w:rPr>
                <w:lang w:val="fr-FR"/>
              </w:rPr>
              <w:t>la</w:t>
            </w:r>
            <w:r w:rsidRPr="007E4040">
              <w:rPr>
                <w:spacing w:val="-4"/>
                <w:lang w:val="fr-FR"/>
              </w:rPr>
              <w:t xml:space="preserve"> </w:t>
            </w:r>
            <w:r w:rsidRPr="007E4040">
              <w:rPr>
                <w:lang w:val="fr-FR"/>
              </w:rPr>
              <w:t>communication</w:t>
            </w:r>
            <w:r w:rsidRPr="007E4040">
              <w:rPr>
                <w:spacing w:val="-4"/>
                <w:lang w:val="fr-FR"/>
              </w:rPr>
              <w:t xml:space="preserve"> </w:t>
            </w:r>
            <w:r w:rsidRPr="007E4040">
              <w:rPr>
                <w:lang w:val="fr-FR"/>
              </w:rPr>
              <w:t>avec</w:t>
            </w:r>
            <w:r w:rsidRPr="007E4040">
              <w:rPr>
                <w:spacing w:val="-4"/>
                <w:lang w:val="fr-FR"/>
              </w:rPr>
              <w:t xml:space="preserve"> </w:t>
            </w:r>
            <w:r w:rsidRPr="007E4040">
              <w:rPr>
                <w:lang w:val="fr-FR"/>
              </w:rPr>
              <w:t>la</w:t>
            </w:r>
            <w:r w:rsidRPr="007E4040">
              <w:rPr>
                <w:spacing w:val="-1"/>
                <w:lang w:val="fr-FR"/>
              </w:rPr>
              <w:t xml:space="preserve"> </w:t>
            </w:r>
            <w:r w:rsidRPr="007E4040">
              <w:rPr>
                <w:lang w:val="fr-FR"/>
              </w:rPr>
              <w:t>partie</w:t>
            </w:r>
            <w:r w:rsidRPr="007E4040">
              <w:rPr>
                <w:spacing w:val="-4"/>
                <w:lang w:val="fr-FR"/>
              </w:rPr>
              <w:t xml:space="preserve"> </w:t>
            </w:r>
            <w:r w:rsidRPr="007E4040">
              <w:rPr>
                <w:lang w:val="fr-FR"/>
              </w:rPr>
              <w:t>nationale,</w:t>
            </w:r>
            <w:r w:rsidRPr="007E4040">
              <w:rPr>
                <w:spacing w:val="-2"/>
                <w:lang w:val="fr-FR"/>
              </w:rPr>
              <w:t xml:space="preserve"> </w:t>
            </w:r>
            <w:r w:rsidRPr="007E4040">
              <w:rPr>
                <w:lang w:val="fr-FR"/>
              </w:rPr>
              <w:t>surtout</w:t>
            </w:r>
            <w:r w:rsidRPr="007E4040">
              <w:rPr>
                <w:spacing w:val="-3"/>
                <w:lang w:val="fr-FR"/>
              </w:rPr>
              <w:t xml:space="preserve"> </w:t>
            </w:r>
            <w:r w:rsidRPr="007E4040">
              <w:rPr>
                <w:lang w:val="fr-FR"/>
              </w:rPr>
              <w:t>au</w:t>
            </w:r>
            <w:r w:rsidRPr="007E4040">
              <w:rPr>
                <w:spacing w:val="-2"/>
                <w:lang w:val="fr-FR"/>
              </w:rPr>
              <w:t xml:space="preserve"> </w:t>
            </w:r>
            <w:r w:rsidRPr="007E4040">
              <w:rPr>
                <w:lang w:val="fr-FR"/>
              </w:rPr>
              <w:t>niveau</w:t>
            </w:r>
            <w:r w:rsidRPr="007E4040">
              <w:rPr>
                <w:spacing w:val="-1"/>
                <w:lang w:val="fr-FR"/>
              </w:rPr>
              <w:t xml:space="preserve"> </w:t>
            </w:r>
            <w:proofErr w:type="spellStart"/>
            <w:r w:rsidRPr="007E4040">
              <w:rPr>
                <w:lang w:val="fr-FR"/>
              </w:rPr>
              <w:t>communautair</w:t>
            </w:r>
            <w:proofErr w:type="spellEnd"/>
          </w:p>
          <w:p w14:paraId="0624069D" w14:textId="77777777" w:rsidR="00561EE2" w:rsidRPr="007E4040" w:rsidRDefault="00561EE2" w:rsidP="00561EE2">
            <w:pPr>
              <w:pStyle w:val="TableParagraph"/>
              <w:spacing w:before="9"/>
              <w:rPr>
                <w:i/>
                <w:sz w:val="21"/>
                <w:lang w:val="fr-FR"/>
              </w:rPr>
            </w:pPr>
          </w:p>
          <w:p w14:paraId="2F1E62BE" w14:textId="77777777" w:rsidR="00561EE2" w:rsidRPr="007E4040" w:rsidRDefault="00561EE2" w:rsidP="00561EE2">
            <w:pPr>
              <w:pStyle w:val="TableParagraph"/>
              <w:tabs>
                <w:tab w:val="left" w:pos="828"/>
              </w:tabs>
              <w:ind w:left="107"/>
              <w:rPr>
                <w:b/>
                <w:lang w:val="fr-FR"/>
              </w:rPr>
            </w:pPr>
            <w:r w:rsidRPr="007E4040">
              <w:rPr>
                <w:b/>
                <w:lang w:val="fr-FR"/>
              </w:rPr>
              <w:t>XII.</w:t>
            </w:r>
            <w:r w:rsidRPr="007E4040">
              <w:rPr>
                <w:b/>
                <w:lang w:val="fr-FR"/>
              </w:rPr>
              <w:tab/>
            </w:r>
            <w:proofErr w:type="spellStart"/>
            <w:r w:rsidRPr="007E4040">
              <w:rPr>
                <w:b/>
                <w:lang w:val="fr-FR"/>
              </w:rPr>
              <w:t>Evaluation</w:t>
            </w:r>
            <w:proofErr w:type="spellEnd"/>
            <w:r w:rsidRPr="007E4040">
              <w:rPr>
                <w:b/>
                <w:spacing w:val="-2"/>
                <w:lang w:val="fr-FR"/>
              </w:rPr>
              <w:t xml:space="preserve"> </w:t>
            </w:r>
            <w:r w:rsidRPr="007E4040">
              <w:rPr>
                <w:b/>
                <w:lang w:val="fr-FR"/>
              </w:rPr>
              <w:t>des</w:t>
            </w:r>
            <w:r w:rsidRPr="007E4040">
              <w:rPr>
                <w:b/>
                <w:spacing w:val="-1"/>
                <w:lang w:val="fr-FR"/>
              </w:rPr>
              <w:t xml:space="preserve"> </w:t>
            </w:r>
            <w:r w:rsidRPr="007E4040">
              <w:rPr>
                <w:b/>
                <w:lang w:val="fr-FR"/>
              </w:rPr>
              <w:t>offres</w:t>
            </w:r>
          </w:p>
          <w:p w14:paraId="3BBEE538" w14:textId="77777777" w:rsidR="00561EE2" w:rsidRPr="007E4040" w:rsidRDefault="00561EE2" w:rsidP="00561EE2">
            <w:pPr>
              <w:pStyle w:val="TableParagraph"/>
              <w:rPr>
                <w:i/>
                <w:lang w:val="fr-FR"/>
              </w:rPr>
            </w:pPr>
          </w:p>
          <w:p w14:paraId="256C7926" w14:textId="77777777" w:rsidR="00561EE2" w:rsidRPr="007E4040" w:rsidRDefault="00561EE2" w:rsidP="00561EE2">
            <w:pPr>
              <w:pStyle w:val="TableParagraph"/>
              <w:spacing w:before="1"/>
              <w:ind w:left="107"/>
              <w:jc w:val="both"/>
              <w:rPr>
                <w:lang w:val="fr-FR"/>
              </w:rPr>
            </w:pPr>
            <w:r w:rsidRPr="007E4040">
              <w:rPr>
                <w:lang w:val="fr-FR"/>
              </w:rPr>
              <w:t>L’évaluation</w:t>
            </w:r>
            <w:r w:rsidRPr="007E4040">
              <w:rPr>
                <w:spacing w:val="-2"/>
                <w:lang w:val="fr-FR"/>
              </w:rPr>
              <w:t xml:space="preserve"> </w:t>
            </w:r>
            <w:r w:rsidRPr="007E4040">
              <w:rPr>
                <w:lang w:val="fr-FR"/>
              </w:rPr>
              <w:t>des</w:t>
            </w:r>
            <w:r w:rsidRPr="007E4040">
              <w:rPr>
                <w:spacing w:val="-2"/>
                <w:lang w:val="fr-FR"/>
              </w:rPr>
              <w:t xml:space="preserve"> </w:t>
            </w:r>
            <w:r w:rsidRPr="007E4040">
              <w:rPr>
                <w:lang w:val="fr-FR"/>
              </w:rPr>
              <w:t>offres</w:t>
            </w:r>
            <w:r w:rsidRPr="007E4040">
              <w:rPr>
                <w:spacing w:val="-1"/>
                <w:lang w:val="fr-FR"/>
              </w:rPr>
              <w:t xml:space="preserve"> </w:t>
            </w:r>
            <w:r w:rsidRPr="007E4040">
              <w:rPr>
                <w:lang w:val="fr-FR"/>
              </w:rPr>
              <w:t>se</w:t>
            </w:r>
            <w:r w:rsidRPr="007E4040">
              <w:rPr>
                <w:spacing w:val="-2"/>
                <w:lang w:val="fr-FR"/>
              </w:rPr>
              <w:t xml:space="preserve"> </w:t>
            </w:r>
            <w:r w:rsidRPr="007E4040">
              <w:rPr>
                <w:lang w:val="fr-FR"/>
              </w:rPr>
              <w:t>fera</w:t>
            </w:r>
            <w:r w:rsidRPr="007E4040">
              <w:rPr>
                <w:spacing w:val="-1"/>
                <w:lang w:val="fr-FR"/>
              </w:rPr>
              <w:t xml:space="preserve"> </w:t>
            </w:r>
            <w:r w:rsidRPr="007E4040">
              <w:rPr>
                <w:lang w:val="fr-FR"/>
              </w:rPr>
              <w:t>sur</w:t>
            </w:r>
            <w:r w:rsidRPr="007E4040">
              <w:rPr>
                <w:spacing w:val="-3"/>
                <w:lang w:val="fr-FR"/>
              </w:rPr>
              <w:t xml:space="preserve"> </w:t>
            </w:r>
            <w:r w:rsidRPr="007E4040">
              <w:rPr>
                <w:lang w:val="fr-FR"/>
              </w:rPr>
              <w:t>la</w:t>
            </w:r>
            <w:r w:rsidRPr="007E4040">
              <w:rPr>
                <w:spacing w:val="-2"/>
                <w:lang w:val="fr-FR"/>
              </w:rPr>
              <w:t xml:space="preserve"> </w:t>
            </w:r>
            <w:r w:rsidRPr="007E4040">
              <w:rPr>
                <w:lang w:val="fr-FR"/>
              </w:rPr>
              <w:t>base</w:t>
            </w:r>
            <w:r w:rsidRPr="007E4040">
              <w:rPr>
                <w:spacing w:val="-2"/>
                <w:lang w:val="fr-FR"/>
              </w:rPr>
              <w:t xml:space="preserve"> </w:t>
            </w:r>
            <w:r w:rsidRPr="007E4040">
              <w:rPr>
                <w:lang w:val="fr-FR"/>
              </w:rPr>
              <w:t>de</w:t>
            </w:r>
            <w:r w:rsidRPr="007E4040">
              <w:rPr>
                <w:spacing w:val="-1"/>
                <w:lang w:val="fr-FR"/>
              </w:rPr>
              <w:t xml:space="preserve"> </w:t>
            </w:r>
            <w:r w:rsidRPr="007E4040">
              <w:rPr>
                <w:lang w:val="fr-FR"/>
              </w:rPr>
              <w:t>la</w:t>
            </w:r>
            <w:r w:rsidRPr="007E4040">
              <w:rPr>
                <w:spacing w:val="-2"/>
                <w:lang w:val="fr-FR"/>
              </w:rPr>
              <w:t xml:space="preserve"> </w:t>
            </w:r>
            <w:r w:rsidRPr="007E4040">
              <w:rPr>
                <w:lang w:val="fr-FR"/>
              </w:rPr>
              <w:t>grille</w:t>
            </w:r>
            <w:r w:rsidRPr="007E4040">
              <w:rPr>
                <w:spacing w:val="-3"/>
                <w:lang w:val="fr-FR"/>
              </w:rPr>
              <w:t xml:space="preserve"> </w:t>
            </w:r>
            <w:r w:rsidRPr="007E4040">
              <w:rPr>
                <w:lang w:val="fr-FR"/>
              </w:rPr>
              <w:t>d’évaluation</w:t>
            </w:r>
            <w:r w:rsidRPr="007E4040">
              <w:rPr>
                <w:spacing w:val="-2"/>
                <w:lang w:val="fr-FR"/>
              </w:rPr>
              <w:t xml:space="preserve"> </w:t>
            </w:r>
            <w:r w:rsidRPr="007E4040">
              <w:rPr>
                <w:lang w:val="fr-FR"/>
              </w:rPr>
              <w:t>technique</w:t>
            </w:r>
            <w:r w:rsidRPr="007E4040">
              <w:rPr>
                <w:spacing w:val="-3"/>
                <w:lang w:val="fr-FR"/>
              </w:rPr>
              <w:t xml:space="preserve"> </w:t>
            </w:r>
            <w:r w:rsidRPr="007E4040">
              <w:rPr>
                <w:lang w:val="fr-FR"/>
              </w:rPr>
              <w:t>suivante :</w:t>
            </w:r>
          </w:p>
        </w:tc>
      </w:tr>
      <w:tr w:rsidR="00561EE2" w:rsidRPr="007E4040" w14:paraId="7C479376" w14:textId="77777777" w:rsidTr="00561EE2">
        <w:trPr>
          <w:trHeight w:val="292"/>
        </w:trPr>
        <w:tc>
          <w:tcPr>
            <w:tcW w:w="310" w:type="dxa"/>
            <w:vMerge w:val="restart"/>
            <w:tcBorders>
              <w:top w:val="nil"/>
            </w:tcBorders>
          </w:tcPr>
          <w:p w14:paraId="6FB38F3B" w14:textId="77777777" w:rsidR="00561EE2" w:rsidRPr="007E4040" w:rsidRDefault="00561EE2" w:rsidP="00561EE2">
            <w:pPr>
              <w:pStyle w:val="TableParagraph"/>
              <w:rPr>
                <w:lang w:val="fr-FR"/>
              </w:rPr>
            </w:pPr>
          </w:p>
        </w:tc>
        <w:tc>
          <w:tcPr>
            <w:tcW w:w="6525" w:type="dxa"/>
            <w:vMerge w:val="restart"/>
          </w:tcPr>
          <w:p w14:paraId="568ACA7C" w14:textId="77777777" w:rsidR="00561EE2" w:rsidRPr="007E4040" w:rsidRDefault="00561EE2" w:rsidP="00561EE2">
            <w:pPr>
              <w:pStyle w:val="TableParagraph"/>
              <w:tabs>
                <w:tab w:val="left" w:pos="827"/>
              </w:tabs>
              <w:spacing w:before="3"/>
              <w:ind w:left="107"/>
              <w:rPr>
                <w:b/>
                <w:lang w:val="fr-FR"/>
              </w:rPr>
            </w:pPr>
            <w:r w:rsidRPr="007E4040">
              <w:rPr>
                <w:b/>
                <w:lang w:val="fr-FR"/>
              </w:rPr>
              <w:t>XIII.</w:t>
            </w:r>
            <w:r w:rsidRPr="007E4040">
              <w:rPr>
                <w:b/>
                <w:lang w:val="fr-FR"/>
              </w:rPr>
              <w:tab/>
              <w:t>Critères</w:t>
            </w:r>
          </w:p>
        </w:tc>
        <w:tc>
          <w:tcPr>
            <w:tcW w:w="1416" w:type="dxa"/>
            <w:vMerge w:val="restart"/>
          </w:tcPr>
          <w:p w14:paraId="2586E139" w14:textId="77777777" w:rsidR="00561EE2" w:rsidRPr="007E4040" w:rsidRDefault="00561EE2" w:rsidP="00561EE2">
            <w:pPr>
              <w:pStyle w:val="TableParagraph"/>
              <w:spacing w:before="3"/>
              <w:ind w:left="294" w:hanging="65"/>
              <w:rPr>
                <w:b/>
                <w:lang w:val="fr-FR"/>
              </w:rPr>
            </w:pPr>
            <w:r w:rsidRPr="007E4040">
              <w:rPr>
                <w:b/>
                <w:lang w:val="fr-FR"/>
              </w:rPr>
              <w:t>Maximum</w:t>
            </w:r>
          </w:p>
          <w:p w14:paraId="427B09F2" w14:textId="77777777" w:rsidR="00561EE2" w:rsidRPr="007E4040" w:rsidRDefault="00561EE2" w:rsidP="00561EE2">
            <w:pPr>
              <w:pStyle w:val="TableParagraph"/>
              <w:spacing w:line="252" w:lineRule="exact"/>
              <w:ind w:left="150" w:right="99" w:firstLine="144"/>
              <w:rPr>
                <w:b/>
                <w:lang w:val="fr-FR"/>
              </w:rPr>
            </w:pPr>
            <w:r w:rsidRPr="007E4040">
              <w:rPr>
                <w:b/>
                <w:lang w:val="fr-FR"/>
              </w:rPr>
              <w:t>de points</w:t>
            </w:r>
            <w:r w:rsidRPr="007E4040">
              <w:rPr>
                <w:b/>
                <w:spacing w:val="1"/>
                <w:lang w:val="fr-FR"/>
              </w:rPr>
              <w:t xml:space="preserve"> </w:t>
            </w:r>
            <w:r w:rsidRPr="007E4040">
              <w:rPr>
                <w:b/>
                <w:lang w:val="fr-FR"/>
              </w:rPr>
              <w:t>attribuables</w:t>
            </w:r>
          </w:p>
        </w:tc>
        <w:tc>
          <w:tcPr>
            <w:tcW w:w="1678" w:type="dxa"/>
            <w:gridSpan w:val="5"/>
          </w:tcPr>
          <w:p w14:paraId="05395246" w14:textId="77777777" w:rsidR="00561EE2" w:rsidRPr="007E4040" w:rsidRDefault="00561EE2" w:rsidP="00561EE2">
            <w:pPr>
              <w:pStyle w:val="TableParagraph"/>
              <w:spacing w:before="3"/>
              <w:ind w:left="107"/>
              <w:rPr>
                <w:b/>
                <w:lang w:val="fr-FR"/>
              </w:rPr>
            </w:pPr>
            <w:r w:rsidRPr="007E4040">
              <w:rPr>
                <w:b/>
                <w:lang w:val="fr-FR"/>
              </w:rPr>
              <w:t>Candidat/es</w:t>
            </w:r>
          </w:p>
        </w:tc>
        <w:tc>
          <w:tcPr>
            <w:tcW w:w="311" w:type="dxa"/>
            <w:vMerge w:val="restart"/>
            <w:tcBorders>
              <w:top w:val="nil"/>
            </w:tcBorders>
          </w:tcPr>
          <w:p w14:paraId="0315F43E" w14:textId="77777777" w:rsidR="00561EE2" w:rsidRPr="007E4040" w:rsidRDefault="00561EE2" w:rsidP="00561EE2">
            <w:pPr>
              <w:pStyle w:val="TableParagraph"/>
              <w:rPr>
                <w:lang w:val="fr-FR"/>
              </w:rPr>
            </w:pPr>
          </w:p>
        </w:tc>
      </w:tr>
      <w:tr w:rsidR="00561EE2" w:rsidRPr="007E4040" w14:paraId="1FA5C361" w14:textId="77777777" w:rsidTr="00561EE2">
        <w:trPr>
          <w:trHeight w:val="233"/>
        </w:trPr>
        <w:tc>
          <w:tcPr>
            <w:tcW w:w="310" w:type="dxa"/>
            <w:vMerge/>
            <w:tcBorders>
              <w:top w:val="nil"/>
            </w:tcBorders>
          </w:tcPr>
          <w:p w14:paraId="60F104C3" w14:textId="77777777" w:rsidR="00561EE2" w:rsidRPr="007E4040" w:rsidRDefault="00561EE2" w:rsidP="00561EE2">
            <w:pPr>
              <w:rPr>
                <w:sz w:val="2"/>
                <w:szCs w:val="2"/>
                <w:lang w:val="fr-FR"/>
              </w:rPr>
            </w:pPr>
          </w:p>
        </w:tc>
        <w:tc>
          <w:tcPr>
            <w:tcW w:w="6525" w:type="dxa"/>
            <w:vMerge/>
            <w:tcBorders>
              <w:top w:val="nil"/>
            </w:tcBorders>
          </w:tcPr>
          <w:p w14:paraId="1950972A" w14:textId="77777777" w:rsidR="00561EE2" w:rsidRPr="007E4040" w:rsidRDefault="00561EE2" w:rsidP="00561EE2">
            <w:pPr>
              <w:rPr>
                <w:sz w:val="2"/>
                <w:szCs w:val="2"/>
                <w:lang w:val="fr-FR"/>
              </w:rPr>
            </w:pPr>
          </w:p>
        </w:tc>
        <w:tc>
          <w:tcPr>
            <w:tcW w:w="1416" w:type="dxa"/>
            <w:vMerge/>
            <w:tcBorders>
              <w:top w:val="nil"/>
            </w:tcBorders>
          </w:tcPr>
          <w:p w14:paraId="43C3F66E" w14:textId="77777777" w:rsidR="00561EE2" w:rsidRPr="007E4040" w:rsidRDefault="00561EE2" w:rsidP="00561EE2">
            <w:pPr>
              <w:rPr>
                <w:sz w:val="2"/>
                <w:szCs w:val="2"/>
                <w:lang w:val="fr-FR"/>
              </w:rPr>
            </w:pPr>
          </w:p>
        </w:tc>
        <w:tc>
          <w:tcPr>
            <w:tcW w:w="458" w:type="dxa"/>
            <w:tcBorders>
              <w:bottom w:val="nil"/>
              <w:right w:val="single" w:sz="6" w:space="0" w:color="000000"/>
            </w:tcBorders>
          </w:tcPr>
          <w:p w14:paraId="4FD1C170" w14:textId="77777777" w:rsidR="00561EE2" w:rsidRPr="007E4040" w:rsidRDefault="00561EE2" w:rsidP="00561EE2">
            <w:pPr>
              <w:pStyle w:val="TableParagraph"/>
              <w:spacing w:before="3" w:line="211" w:lineRule="exact"/>
              <w:ind w:left="107"/>
              <w:rPr>
                <w:b/>
                <w:lang w:val="fr-FR"/>
              </w:rPr>
            </w:pPr>
            <w:r w:rsidRPr="007E4040">
              <w:rPr>
                <w:b/>
                <w:lang w:val="fr-FR"/>
              </w:rPr>
              <w:t>1</w:t>
            </w:r>
          </w:p>
        </w:tc>
        <w:tc>
          <w:tcPr>
            <w:tcW w:w="351" w:type="dxa"/>
            <w:tcBorders>
              <w:left w:val="single" w:sz="6" w:space="0" w:color="000000"/>
              <w:bottom w:val="nil"/>
              <w:right w:val="single" w:sz="6" w:space="0" w:color="000000"/>
            </w:tcBorders>
          </w:tcPr>
          <w:p w14:paraId="3CF6B99C" w14:textId="77777777" w:rsidR="00561EE2" w:rsidRPr="007E4040" w:rsidRDefault="00561EE2" w:rsidP="00561EE2">
            <w:pPr>
              <w:pStyle w:val="TableParagraph"/>
              <w:spacing w:before="3" w:line="211" w:lineRule="exact"/>
              <w:ind w:left="-3"/>
              <w:rPr>
                <w:b/>
                <w:lang w:val="fr-FR"/>
              </w:rPr>
            </w:pPr>
            <w:r w:rsidRPr="007E4040">
              <w:rPr>
                <w:b/>
                <w:lang w:val="fr-FR"/>
              </w:rPr>
              <w:t>2</w:t>
            </w:r>
          </w:p>
        </w:tc>
        <w:tc>
          <w:tcPr>
            <w:tcW w:w="351" w:type="dxa"/>
            <w:tcBorders>
              <w:left w:val="single" w:sz="6" w:space="0" w:color="000000"/>
              <w:bottom w:val="nil"/>
              <w:right w:val="single" w:sz="6" w:space="0" w:color="000000"/>
            </w:tcBorders>
          </w:tcPr>
          <w:p w14:paraId="603B59EE" w14:textId="77777777" w:rsidR="00561EE2" w:rsidRPr="007E4040" w:rsidRDefault="00561EE2" w:rsidP="00561EE2">
            <w:pPr>
              <w:pStyle w:val="TableParagraph"/>
              <w:spacing w:before="3" w:line="211" w:lineRule="exact"/>
              <w:ind w:left="-4"/>
              <w:rPr>
                <w:b/>
                <w:lang w:val="fr-FR"/>
              </w:rPr>
            </w:pPr>
            <w:r w:rsidRPr="007E4040">
              <w:rPr>
                <w:b/>
                <w:lang w:val="fr-FR"/>
              </w:rPr>
              <w:t>3</w:t>
            </w:r>
          </w:p>
        </w:tc>
        <w:tc>
          <w:tcPr>
            <w:tcW w:w="349" w:type="dxa"/>
            <w:tcBorders>
              <w:left w:val="single" w:sz="6" w:space="0" w:color="000000"/>
              <w:bottom w:val="nil"/>
              <w:right w:val="single" w:sz="6" w:space="0" w:color="000000"/>
            </w:tcBorders>
          </w:tcPr>
          <w:p w14:paraId="5FF5EB82" w14:textId="77777777" w:rsidR="00561EE2" w:rsidRPr="007E4040" w:rsidRDefault="00561EE2" w:rsidP="00561EE2">
            <w:pPr>
              <w:pStyle w:val="TableParagraph"/>
              <w:spacing w:before="3" w:line="211" w:lineRule="exact"/>
              <w:ind w:left="-7"/>
              <w:rPr>
                <w:b/>
                <w:lang w:val="fr-FR"/>
              </w:rPr>
            </w:pPr>
            <w:r w:rsidRPr="007E4040">
              <w:rPr>
                <w:b/>
                <w:lang w:val="fr-FR"/>
              </w:rPr>
              <w:t>4</w:t>
            </w:r>
          </w:p>
        </w:tc>
        <w:tc>
          <w:tcPr>
            <w:tcW w:w="169" w:type="dxa"/>
            <w:tcBorders>
              <w:left w:val="single" w:sz="6" w:space="0" w:color="000000"/>
              <w:bottom w:val="nil"/>
            </w:tcBorders>
          </w:tcPr>
          <w:p w14:paraId="7858B137" w14:textId="77777777" w:rsidR="00561EE2" w:rsidRPr="007E4040" w:rsidRDefault="00561EE2" w:rsidP="00561EE2">
            <w:pPr>
              <w:pStyle w:val="TableParagraph"/>
              <w:spacing w:before="3" w:line="211" w:lineRule="exact"/>
              <w:ind w:left="-32"/>
              <w:rPr>
                <w:b/>
                <w:lang w:val="fr-FR"/>
              </w:rPr>
            </w:pPr>
            <w:r w:rsidRPr="007E4040">
              <w:rPr>
                <w:b/>
                <w:lang w:val="fr-FR"/>
              </w:rPr>
              <w:t>5</w:t>
            </w:r>
          </w:p>
        </w:tc>
        <w:tc>
          <w:tcPr>
            <w:tcW w:w="311" w:type="dxa"/>
            <w:vMerge/>
            <w:tcBorders>
              <w:top w:val="nil"/>
            </w:tcBorders>
          </w:tcPr>
          <w:p w14:paraId="7D9386C2" w14:textId="77777777" w:rsidR="00561EE2" w:rsidRPr="007E4040" w:rsidRDefault="00561EE2" w:rsidP="00561EE2">
            <w:pPr>
              <w:rPr>
                <w:sz w:val="2"/>
                <w:szCs w:val="2"/>
                <w:lang w:val="fr-FR"/>
              </w:rPr>
            </w:pPr>
          </w:p>
        </w:tc>
      </w:tr>
      <w:tr w:rsidR="00561EE2" w:rsidRPr="007E4040" w14:paraId="494781B4" w14:textId="77777777" w:rsidTr="00561EE2">
        <w:trPr>
          <w:trHeight w:val="216"/>
        </w:trPr>
        <w:tc>
          <w:tcPr>
            <w:tcW w:w="310" w:type="dxa"/>
            <w:vMerge/>
            <w:tcBorders>
              <w:top w:val="nil"/>
            </w:tcBorders>
          </w:tcPr>
          <w:p w14:paraId="3545204E" w14:textId="77777777" w:rsidR="00561EE2" w:rsidRPr="007E4040" w:rsidRDefault="00561EE2" w:rsidP="00561EE2">
            <w:pPr>
              <w:rPr>
                <w:sz w:val="2"/>
                <w:szCs w:val="2"/>
                <w:lang w:val="fr-FR"/>
              </w:rPr>
            </w:pPr>
          </w:p>
        </w:tc>
        <w:tc>
          <w:tcPr>
            <w:tcW w:w="6525" w:type="dxa"/>
            <w:vMerge/>
            <w:tcBorders>
              <w:top w:val="nil"/>
            </w:tcBorders>
          </w:tcPr>
          <w:p w14:paraId="37F50F6D" w14:textId="77777777" w:rsidR="00561EE2" w:rsidRPr="007E4040" w:rsidRDefault="00561EE2" w:rsidP="00561EE2">
            <w:pPr>
              <w:rPr>
                <w:sz w:val="2"/>
                <w:szCs w:val="2"/>
                <w:lang w:val="fr-FR"/>
              </w:rPr>
            </w:pPr>
          </w:p>
        </w:tc>
        <w:tc>
          <w:tcPr>
            <w:tcW w:w="1416" w:type="dxa"/>
            <w:vMerge/>
            <w:tcBorders>
              <w:top w:val="nil"/>
            </w:tcBorders>
          </w:tcPr>
          <w:p w14:paraId="4F5DA030" w14:textId="77777777" w:rsidR="00561EE2" w:rsidRPr="007E4040" w:rsidRDefault="00561EE2" w:rsidP="00561EE2">
            <w:pPr>
              <w:rPr>
                <w:sz w:val="2"/>
                <w:szCs w:val="2"/>
                <w:lang w:val="fr-FR"/>
              </w:rPr>
            </w:pPr>
          </w:p>
        </w:tc>
        <w:tc>
          <w:tcPr>
            <w:tcW w:w="1678" w:type="dxa"/>
            <w:gridSpan w:val="5"/>
            <w:tcBorders>
              <w:top w:val="nil"/>
            </w:tcBorders>
          </w:tcPr>
          <w:p w14:paraId="55D7383D" w14:textId="77777777" w:rsidR="00561EE2" w:rsidRPr="007E4040" w:rsidRDefault="00561EE2" w:rsidP="00561EE2">
            <w:pPr>
              <w:pStyle w:val="TableParagraph"/>
              <w:rPr>
                <w:sz w:val="14"/>
                <w:lang w:val="fr-FR"/>
              </w:rPr>
            </w:pPr>
          </w:p>
        </w:tc>
        <w:tc>
          <w:tcPr>
            <w:tcW w:w="311" w:type="dxa"/>
            <w:vMerge/>
            <w:tcBorders>
              <w:top w:val="nil"/>
            </w:tcBorders>
          </w:tcPr>
          <w:p w14:paraId="3C955E18" w14:textId="77777777" w:rsidR="00561EE2" w:rsidRPr="007E4040" w:rsidRDefault="00561EE2" w:rsidP="00561EE2">
            <w:pPr>
              <w:rPr>
                <w:sz w:val="2"/>
                <w:szCs w:val="2"/>
                <w:lang w:val="fr-FR"/>
              </w:rPr>
            </w:pPr>
          </w:p>
        </w:tc>
      </w:tr>
      <w:tr w:rsidR="00561EE2" w:rsidRPr="007E4040" w14:paraId="1DE8CCFA" w14:textId="77777777" w:rsidTr="00561EE2">
        <w:trPr>
          <w:trHeight w:val="290"/>
        </w:trPr>
        <w:tc>
          <w:tcPr>
            <w:tcW w:w="310" w:type="dxa"/>
            <w:vMerge/>
            <w:tcBorders>
              <w:top w:val="nil"/>
            </w:tcBorders>
          </w:tcPr>
          <w:p w14:paraId="5747BF10" w14:textId="77777777" w:rsidR="00561EE2" w:rsidRPr="007E4040" w:rsidRDefault="00561EE2" w:rsidP="00561EE2">
            <w:pPr>
              <w:rPr>
                <w:sz w:val="2"/>
                <w:szCs w:val="2"/>
                <w:lang w:val="fr-FR"/>
              </w:rPr>
            </w:pPr>
          </w:p>
        </w:tc>
        <w:tc>
          <w:tcPr>
            <w:tcW w:w="9619" w:type="dxa"/>
            <w:gridSpan w:val="7"/>
          </w:tcPr>
          <w:p w14:paraId="7679BF7F" w14:textId="77777777" w:rsidR="00561EE2" w:rsidRPr="007E4040" w:rsidRDefault="00561EE2" w:rsidP="00561EE2">
            <w:pPr>
              <w:pStyle w:val="TableParagraph"/>
              <w:spacing w:before="5"/>
              <w:ind w:left="107"/>
              <w:rPr>
                <w:b/>
                <w:lang w:val="fr-FR"/>
              </w:rPr>
            </w:pPr>
            <w:r w:rsidRPr="007E4040">
              <w:rPr>
                <w:b/>
                <w:lang w:val="fr-FR"/>
              </w:rPr>
              <w:t>Consultant</w:t>
            </w:r>
            <w:r w:rsidRPr="007E4040">
              <w:rPr>
                <w:b/>
                <w:spacing w:val="-6"/>
                <w:lang w:val="fr-FR"/>
              </w:rPr>
              <w:t xml:space="preserve"> </w:t>
            </w:r>
            <w:r w:rsidRPr="007E4040">
              <w:rPr>
                <w:b/>
                <w:lang w:val="fr-FR"/>
              </w:rPr>
              <w:t>international,</w:t>
            </w:r>
            <w:r w:rsidRPr="007E4040">
              <w:rPr>
                <w:b/>
                <w:spacing w:val="-6"/>
                <w:lang w:val="fr-FR"/>
              </w:rPr>
              <w:t xml:space="preserve"> </w:t>
            </w:r>
            <w:r w:rsidRPr="007E4040">
              <w:rPr>
                <w:b/>
                <w:lang w:val="fr-FR"/>
              </w:rPr>
              <w:t>Chef</w:t>
            </w:r>
            <w:r w:rsidRPr="007E4040">
              <w:rPr>
                <w:b/>
                <w:spacing w:val="-3"/>
                <w:lang w:val="fr-FR"/>
              </w:rPr>
              <w:t xml:space="preserve"> </w:t>
            </w:r>
            <w:r w:rsidRPr="007E4040">
              <w:rPr>
                <w:b/>
                <w:lang w:val="fr-FR"/>
              </w:rPr>
              <w:t>d’équipe</w:t>
            </w:r>
          </w:p>
        </w:tc>
        <w:tc>
          <w:tcPr>
            <w:tcW w:w="311" w:type="dxa"/>
            <w:vMerge/>
            <w:tcBorders>
              <w:top w:val="nil"/>
            </w:tcBorders>
          </w:tcPr>
          <w:p w14:paraId="37B4608D" w14:textId="77777777" w:rsidR="00561EE2" w:rsidRPr="007E4040" w:rsidRDefault="00561EE2" w:rsidP="00561EE2">
            <w:pPr>
              <w:rPr>
                <w:sz w:val="2"/>
                <w:szCs w:val="2"/>
                <w:lang w:val="fr-FR"/>
              </w:rPr>
            </w:pPr>
          </w:p>
        </w:tc>
      </w:tr>
      <w:tr w:rsidR="00561EE2" w:rsidRPr="007E4040" w14:paraId="47746D64" w14:textId="77777777" w:rsidTr="00561EE2">
        <w:trPr>
          <w:trHeight w:val="287"/>
        </w:trPr>
        <w:tc>
          <w:tcPr>
            <w:tcW w:w="310" w:type="dxa"/>
            <w:vMerge/>
            <w:tcBorders>
              <w:top w:val="nil"/>
            </w:tcBorders>
          </w:tcPr>
          <w:p w14:paraId="070C5ECD" w14:textId="77777777" w:rsidR="00561EE2" w:rsidRPr="007E4040" w:rsidRDefault="00561EE2" w:rsidP="00561EE2">
            <w:pPr>
              <w:rPr>
                <w:sz w:val="2"/>
                <w:szCs w:val="2"/>
                <w:lang w:val="fr-FR"/>
              </w:rPr>
            </w:pPr>
          </w:p>
        </w:tc>
        <w:tc>
          <w:tcPr>
            <w:tcW w:w="9619" w:type="dxa"/>
            <w:gridSpan w:val="7"/>
            <w:tcBorders>
              <w:bottom w:val="single" w:sz="8" w:space="0" w:color="000000"/>
            </w:tcBorders>
          </w:tcPr>
          <w:p w14:paraId="009D98FF" w14:textId="77777777" w:rsidR="00561EE2" w:rsidRPr="007E4040" w:rsidRDefault="00561EE2" w:rsidP="00561EE2">
            <w:pPr>
              <w:pStyle w:val="TableParagraph"/>
              <w:spacing w:before="3"/>
              <w:ind w:left="2020" w:right="2024"/>
              <w:jc w:val="center"/>
              <w:rPr>
                <w:b/>
                <w:lang w:val="fr-FR"/>
              </w:rPr>
            </w:pPr>
            <w:r w:rsidRPr="007E4040">
              <w:rPr>
                <w:b/>
                <w:lang w:val="fr-FR"/>
              </w:rPr>
              <w:t>Méthodologie,</w:t>
            </w:r>
            <w:r w:rsidRPr="007E4040">
              <w:rPr>
                <w:b/>
                <w:spacing w:val="-1"/>
                <w:lang w:val="fr-FR"/>
              </w:rPr>
              <w:t xml:space="preserve"> </w:t>
            </w:r>
            <w:r w:rsidRPr="007E4040">
              <w:rPr>
                <w:b/>
                <w:lang w:val="fr-FR"/>
              </w:rPr>
              <w:t>plan</w:t>
            </w:r>
            <w:r w:rsidRPr="007E4040">
              <w:rPr>
                <w:b/>
                <w:spacing w:val="-1"/>
                <w:lang w:val="fr-FR"/>
              </w:rPr>
              <w:t xml:space="preserve"> </w:t>
            </w:r>
            <w:r w:rsidRPr="007E4040">
              <w:rPr>
                <w:b/>
                <w:lang w:val="fr-FR"/>
              </w:rPr>
              <w:t>de</w:t>
            </w:r>
            <w:r w:rsidRPr="007E4040">
              <w:rPr>
                <w:b/>
                <w:spacing w:val="-1"/>
                <w:lang w:val="fr-FR"/>
              </w:rPr>
              <w:t xml:space="preserve"> </w:t>
            </w:r>
            <w:r w:rsidRPr="007E4040">
              <w:rPr>
                <w:b/>
                <w:lang w:val="fr-FR"/>
              </w:rPr>
              <w:t>travail</w:t>
            </w:r>
            <w:r w:rsidRPr="007E4040">
              <w:rPr>
                <w:b/>
                <w:spacing w:val="-2"/>
                <w:lang w:val="fr-FR"/>
              </w:rPr>
              <w:t xml:space="preserve"> </w:t>
            </w:r>
            <w:r w:rsidRPr="007E4040">
              <w:rPr>
                <w:b/>
                <w:lang w:val="fr-FR"/>
              </w:rPr>
              <w:t>et</w:t>
            </w:r>
            <w:r w:rsidRPr="007E4040">
              <w:rPr>
                <w:b/>
                <w:spacing w:val="-3"/>
                <w:lang w:val="fr-FR"/>
              </w:rPr>
              <w:t xml:space="preserve"> </w:t>
            </w:r>
            <w:r w:rsidRPr="007E4040">
              <w:rPr>
                <w:b/>
                <w:lang w:val="fr-FR"/>
              </w:rPr>
              <w:t>chronogramme</w:t>
            </w:r>
            <w:r w:rsidRPr="007E4040">
              <w:rPr>
                <w:b/>
                <w:spacing w:val="-1"/>
                <w:lang w:val="fr-FR"/>
              </w:rPr>
              <w:t xml:space="preserve"> </w:t>
            </w:r>
            <w:r w:rsidRPr="007E4040">
              <w:rPr>
                <w:b/>
                <w:lang w:val="fr-FR"/>
              </w:rPr>
              <w:t>(50</w:t>
            </w:r>
            <w:r w:rsidRPr="007E4040">
              <w:rPr>
                <w:b/>
                <w:spacing w:val="-3"/>
                <w:lang w:val="fr-FR"/>
              </w:rPr>
              <w:t xml:space="preserve"> </w:t>
            </w:r>
            <w:r w:rsidRPr="007E4040">
              <w:rPr>
                <w:b/>
                <w:lang w:val="fr-FR"/>
              </w:rPr>
              <w:t>points)</w:t>
            </w:r>
          </w:p>
        </w:tc>
        <w:tc>
          <w:tcPr>
            <w:tcW w:w="311" w:type="dxa"/>
            <w:vMerge/>
            <w:tcBorders>
              <w:top w:val="nil"/>
            </w:tcBorders>
          </w:tcPr>
          <w:p w14:paraId="39031CCB" w14:textId="77777777" w:rsidR="00561EE2" w:rsidRPr="007E4040" w:rsidRDefault="00561EE2" w:rsidP="00561EE2">
            <w:pPr>
              <w:rPr>
                <w:sz w:val="2"/>
                <w:szCs w:val="2"/>
                <w:lang w:val="fr-FR"/>
              </w:rPr>
            </w:pPr>
          </w:p>
        </w:tc>
      </w:tr>
    </w:tbl>
    <w:p w14:paraId="58956BDE" w14:textId="77777777" w:rsidR="00561EE2" w:rsidRPr="007E4040" w:rsidRDefault="00561EE2" w:rsidP="00561EE2">
      <w:pPr>
        <w:rPr>
          <w:sz w:val="2"/>
          <w:szCs w:val="2"/>
        </w:rPr>
        <w:sectPr w:rsidR="00561EE2" w:rsidRPr="007E4040">
          <w:pgSz w:w="12240" w:h="15840"/>
          <w:pgMar w:top="1440" w:right="900" w:bottom="1120" w:left="880" w:header="0" w:footer="932"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
        <w:gridCol w:w="145"/>
        <w:gridCol w:w="6198"/>
        <w:gridCol w:w="183"/>
        <w:gridCol w:w="1234"/>
        <w:gridCol w:w="183"/>
        <w:gridCol w:w="118"/>
        <w:gridCol w:w="140"/>
        <w:gridCol w:w="199"/>
        <w:gridCol w:w="139"/>
        <w:gridCol w:w="201"/>
        <w:gridCol w:w="139"/>
        <w:gridCol w:w="197"/>
        <w:gridCol w:w="139"/>
        <w:gridCol w:w="261"/>
        <w:gridCol w:w="139"/>
        <w:gridCol w:w="309"/>
      </w:tblGrid>
      <w:tr w:rsidR="00561EE2" w:rsidRPr="007E4040" w14:paraId="5DD8EC7E" w14:textId="77777777" w:rsidTr="00561EE2">
        <w:trPr>
          <w:trHeight w:val="818"/>
        </w:trPr>
        <w:tc>
          <w:tcPr>
            <w:tcW w:w="310" w:type="dxa"/>
            <w:vMerge w:val="restart"/>
            <w:tcBorders>
              <w:bottom w:val="nil"/>
            </w:tcBorders>
          </w:tcPr>
          <w:p w14:paraId="77581BFB" w14:textId="77777777" w:rsidR="00561EE2" w:rsidRPr="007E4040" w:rsidRDefault="00561EE2" w:rsidP="00561EE2">
            <w:pPr>
              <w:pStyle w:val="TableParagraph"/>
              <w:rPr>
                <w:lang w:val="fr-FR"/>
              </w:rPr>
            </w:pPr>
          </w:p>
        </w:tc>
        <w:tc>
          <w:tcPr>
            <w:tcW w:w="6526" w:type="dxa"/>
            <w:gridSpan w:val="3"/>
            <w:tcBorders>
              <w:top w:val="single" w:sz="8" w:space="0" w:color="000000"/>
            </w:tcBorders>
          </w:tcPr>
          <w:p w14:paraId="0A366173" w14:textId="77777777" w:rsidR="00561EE2" w:rsidRPr="007E4040" w:rsidRDefault="00561EE2" w:rsidP="00561EE2">
            <w:pPr>
              <w:pStyle w:val="TableParagraph"/>
              <w:spacing w:before="3"/>
              <w:ind w:left="107" w:right="407"/>
              <w:jc w:val="both"/>
              <w:rPr>
                <w:lang w:val="fr-FR"/>
              </w:rPr>
            </w:pPr>
            <w:r w:rsidRPr="007E4040">
              <w:rPr>
                <w:lang w:val="fr-FR"/>
              </w:rPr>
              <w:t>La méthodologie développée et les modalités de mise en œuvre sont</w:t>
            </w:r>
            <w:r w:rsidRPr="007E4040">
              <w:rPr>
                <w:spacing w:val="-53"/>
                <w:lang w:val="fr-FR"/>
              </w:rPr>
              <w:t xml:space="preserve"> </w:t>
            </w:r>
            <w:r w:rsidRPr="007E4040">
              <w:rPr>
                <w:lang w:val="fr-FR"/>
              </w:rPr>
              <w:t>clairement énoncées et conformes aux orientations définies dans les</w:t>
            </w:r>
            <w:r w:rsidRPr="007E4040">
              <w:rPr>
                <w:spacing w:val="-52"/>
                <w:lang w:val="fr-FR"/>
              </w:rPr>
              <w:t xml:space="preserve"> </w:t>
            </w:r>
            <w:r w:rsidRPr="007E4040">
              <w:rPr>
                <w:lang w:val="fr-FR"/>
              </w:rPr>
              <w:t>TDR</w:t>
            </w:r>
          </w:p>
        </w:tc>
        <w:tc>
          <w:tcPr>
            <w:tcW w:w="1417" w:type="dxa"/>
            <w:gridSpan w:val="2"/>
            <w:tcBorders>
              <w:top w:val="single" w:sz="8" w:space="0" w:color="000000"/>
            </w:tcBorders>
          </w:tcPr>
          <w:p w14:paraId="63453697" w14:textId="77777777" w:rsidR="00561EE2" w:rsidRPr="007E4040" w:rsidRDefault="00561EE2" w:rsidP="00561EE2">
            <w:pPr>
              <w:pStyle w:val="TableParagraph"/>
              <w:spacing w:before="3"/>
              <w:ind w:left="509" w:right="509"/>
              <w:jc w:val="center"/>
              <w:rPr>
                <w:lang w:val="fr-FR"/>
              </w:rPr>
            </w:pPr>
            <w:r w:rsidRPr="007E4040">
              <w:rPr>
                <w:lang w:val="fr-FR"/>
              </w:rPr>
              <w:t>20</w:t>
            </w:r>
          </w:p>
        </w:tc>
        <w:tc>
          <w:tcPr>
            <w:tcW w:w="258" w:type="dxa"/>
            <w:gridSpan w:val="2"/>
            <w:tcBorders>
              <w:top w:val="single" w:sz="8" w:space="0" w:color="000000"/>
              <w:bottom w:val="single" w:sz="6" w:space="0" w:color="000000"/>
            </w:tcBorders>
          </w:tcPr>
          <w:p w14:paraId="714C396F" w14:textId="77777777" w:rsidR="00561EE2" w:rsidRPr="007E4040" w:rsidRDefault="00561EE2" w:rsidP="00561EE2">
            <w:pPr>
              <w:pStyle w:val="TableParagraph"/>
              <w:rPr>
                <w:lang w:val="fr-FR"/>
              </w:rPr>
            </w:pPr>
          </w:p>
        </w:tc>
        <w:tc>
          <w:tcPr>
            <w:tcW w:w="338" w:type="dxa"/>
            <w:gridSpan w:val="2"/>
            <w:tcBorders>
              <w:top w:val="single" w:sz="8" w:space="0" w:color="000000"/>
              <w:bottom w:val="single" w:sz="6" w:space="0" w:color="000000"/>
            </w:tcBorders>
          </w:tcPr>
          <w:p w14:paraId="14445DD3" w14:textId="77777777" w:rsidR="00561EE2" w:rsidRPr="007E4040" w:rsidRDefault="00561EE2" w:rsidP="00561EE2">
            <w:pPr>
              <w:pStyle w:val="TableParagraph"/>
              <w:rPr>
                <w:lang w:val="fr-FR"/>
              </w:rPr>
            </w:pPr>
          </w:p>
        </w:tc>
        <w:tc>
          <w:tcPr>
            <w:tcW w:w="340" w:type="dxa"/>
            <w:gridSpan w:val="2"/>
            <w:tcBorders>
              <w:top w:val="single" w:sz="8" w:space="0" w:color="000000"/>
              <w:bottom w:val="single" w:sz="6" w:space="0" w:color="000000"/>
            </w:tcBorders>
          </w:tcPr>
          <w:p w14:paraId="1DD01CEE" w14:textId="77777777" w:rsidR="00561EE2" w:rsidRPr="007E4040" w:rsidRDefault="00561EE2" w:rsidP="00561EE2">
            <w:pPr>
              <w:pStyle w:val="TableParagraph"/>
              <w:rPr>
                <w:lang w:val="fr-FR"/>
              </w:rPr>
            </w:pPr>
          </w:p>
        </w:tc>
        <w:tc>
          <w:tcPr>
            <w:tcW w:w="336" w:type="dxa"/>
            <w:gridSpan w:val="2"/>
            <w:tcBorders>
              <w:top w:val="single" w:sz="8" w:space="0" w:color="000000"/>
              <w:bottom w:val="single" w:sz="6" w:space="0" w:color="000000"/>
            </w:tcBorders>
          </w:tcPr>
          <w:p w14:paraId="53F28F8E" w14:textId="77777777" w:rsidR="00561EE2" w:rsidRPr="007E4040" w:rsidRDefault="00561EE2" w:rsidP="00561EE2">
            <w:pPr>
              <w:pStyle w:val="TableParagraph"/>
              <w:rPr>
                <w:lang w:val="fr-FR"/>
              </w:rPr>
            </w:pPr>
          </w:p>
        </w:tc>
        <w:tc>
          <w:tcPr>
            <w:tcW w:w="400" w:type="dxa"/>
            <w:gridSpan w:val="2"/>
            <w:tcBorders>
              <w:top w:val="single" w:sz="8" w:space="0" w:color="000000"/>
              <w:bottom w:val="single" w:sz="6" w:space="0" w:color="000000"/>
            </w:tcBorders>
          </w:tcPr>
          <w:p w14:paraId="1B7A242A" w14:textId="77777777" w:rsidR="00561EE2" w:rsidRPr="007E4040" w:rsidRDefault="00561EE2" w:rsidP="00561EE2">
            <w:pPr>
              <w:pStyle w:val="TableParagraph"/>
              <w:rPr>
                <w:lang w:val="fr-FR"/>
              </w:rPr>
            </w:pPr>
          </w:p>
        </w:tc>
        <w:tc>
          <w:tcPr>
            <w:tcW w:w="309" w:type="dxa"/>
            <w:vMerge w:val="restart"/>
            <w:tcBorders>
              <w:bottom w:val="nil"/>
            </w:tcBorders>
          </w:tcPr>
          <w:p w14:paraId="37CA101D" w14:textId="77777777" w:rsidR="00561EE2" w:rsidRPr="007E4040" w:rsidRDefault="00561EE2" w:rsidP="00561EE2">
            <w:pPr>
              <w:pStyle w:val="TableParagraph"/>
              <w:rPr>
                <w:lang w:val="fr-FR"/>
              </w:rPr>
            </w:pPr>
          </w:p>
        </w:tc>
      </w:tr>
      <w:tr w:rsidR="00561EE2" w:rsidRPr="007E4040" w14:paraId="39C15432" w14:textId="77777777" w:rsidTr="00561EE2">
        <w:trPr>
          <w:trHeight w:val="553"/>
        </w:trPr>
        <w:tc>
          <w:tcPr>
            <w:tcW w:w="310" w:type="dxa"/>
            <w:vMerge/>
            <w:tcBorders>
              <w:top w:val="nil"/>
              <w:bottom w:val="nil"/>
            </w:tcBorders>
          </w:tcPr>
          <w:p w14:paraId="65F5944F" w14:textId="77777777" w:rsidR="00561EE2" w:rsidRPr="007E4040" w:rsidRDefault="00561EE2" w:rsidP="00561EE2">
            <w:pPr>
              <w:rPr>
                <w:sz w:val="2"/>
                <w:szCs w:val="2"/>
                <w:lang w:val="fr-FR"/>
              </w:rPr>
            </w:pPr>
          </w:p>
        </w:tc>
        <w:tc>
          <w:tcPr>
            <w:tcW w:w="6526" w:type="dxa"/>
            <w:gridSpan w:val="3"/>
          </w:tcPr>
          <w:p w14:paraId="1947822E" w14:textId="77777777" w:rsidR="00561EE2" w:rsidRPr="007E4040" w:rsidRDefault="00561EE2" w:rsidP="00561EE2">
            <w:pPr>
              <w:pStyle w:val="TableParagraph"/>
              <w:spacing w:before="3"/>
              <w:ind w:left="107" w:right="121"/>
              <w:rPr>
                <w:lang w:val="fr-FR"/>
              </w:rPr>
            </w:pPr>
            <w:r w:rsidRPr="007E4040">
              <w:rPr>
                <w:lang w:val="fr-FR"/>
              </w:rPr>
              <w:t>Les activités proposées sont cohérentes et répondent aux objectifs de la</w:t>
            </w:r>
            <w:r w:rsidRPr="007E4040">
              <w:rPr>
                <w:spacing w:val="-52"/>
                <w:lang w:val="fr-FR"/>
              </w:rPr>
              <w:t xml:space="preserve"> </w:t>
            </w:r>
            <w:r w:rsidRPr="007E4040">
              <w:rPr>
                <w:lang w:val="fr-FR"/>
              </w:rPr>
              <w:t>mission</w:t>
            </w:r>
          </w:p>
        </w:tc>
        <w:tc>
          <w:tcPr>
            <w:tcW w:w="1417" w:type="dxa"/>
            <w:gridSpan w:val="2"/>
          </w:tcPr>
          <w:p w14:paraId="6759CC44" w14:textId="77777777" w:rsidR="00561EE2" w:rsidRPr="007E4040" w:rsidRDefault="00561EE2" w:rsidP="00561EE2">
            <w:pPr>
              <w:pStyle w:val="TableParagraph"/>
              <w:spacing w:before="3"/>
              <w:ind w:left="509" w:right="509"/>
              <w:jc w:val="center"/>
              <w:rPr>
                <w:lang w:val="fr-FR"/>
              </w:rPr>
            </w:pPr>
            <w:r w:rsidRPr="007E4040">
              <w:rPr>
                <w:lang w:val="fr-FR"/>
              </w:rPr>
              <w:t>10</w:t>
            </w:r>
          </w:p>
        </w:tc>
        <w:tc>
          <w:tcPr>
            <w:tcW w:w="258" w:type="dxa"/>
            <w:gridSpan w:val="2"/>
            <w:tcBorders>
              <w:top w:val="single" w:sz="6" w:space="0" w:color="000000"/>
              <w:bottom w:val="single" w:sz="6" w:space="0" w:color="000000"/>
            </w:tcBorders>
          </w:tcPr>
          <w:p w14:paraId="7AFE3753" w14:textId="77777777" w:rsidR="00561EE2" w:rsidRPr="007E4040" w:rsidRDefault="00561EE2" w:rsidP="00561EE2">
            <w:pPr>
              <w:pStyle w:val="TableParagraph"/>
              <w:rPr>
                <w:lang w:val="fr-FR"/>
              </w:rPr>
            </w:pPr>
          </w:p>
        </w:tc>
        <w:tc>
          <w:tcPr>
            <w:tcW w:w="338" w:type="dxa"/>
            <w:gridSpan w:val="2"/>
            <w:tcBorders>
              <w:top w:val="single" w:sz="6" w:space="0" w:color="000000"/>
              <w:bottom w:val="single" w:sz="6" w:space="0" w:color="000000"/>
            </w:tcBorders>
          </w:tcPr>
          <w:p w14:paraId="059D5734" w14:textId="77777777" w:rsidR="00561EE2" w:rsidRPr="007E4040" w:rsidRDefault="00561EE2" w:rsidP="00561EE2">
            <w:pPr>
              <w:pStyle w:val="TableParagraph"/>
              <w:rPr>
                <w:lang w:val="fr-FR"/>
              </w:rPr>
            </w:pPr>
          </w:p>
        </w:tc>
        <w:tc>
          <w:tcPr>
            <w:tcW w:w="340" w:type="dxa"/>
            <w:gridSpan w:val="2"/>
            <w:tcBorders>
              <w:top w:val="single" w:sz="6" w:space="0" w:color="000000"/>
              <w:bottom w:val="single" w:sz="6" w:space="0" w:color="000000"/>
            </w:tcBorders>
          </w:tcPr>
          <w:p w14:paraId="002716AC" w14:textId="77777777" w:rsidR="00561EE2" w:rsidRPr="007E4040" w:rsidRDefault="00561EE2" w:rsidP="00561EE2">
            <w:pPr>
              <w:pStyle w:val="TableParagraph"/>
              <w:rPr>
                <w:lang w:val="fr-FR"/>
              </w:rPr>
            </w:pPr>
          </w:p>
        </w:tc>
        <w:tc>
          <w:tcPr>
            <w:tcW w:w="336" w:type="dxa"/>
            <w:gridSpan w:val="2"/>
            <w:tcBorders>
              <w:top w:val="single" w:sz="6" w:space="0" w:color="000000"/>
              <w:bottom w:val="single" w:sz="6" w:space="0" w:color="000000"/>
            </w:tcBorders>
          </w:tcPr>
          <w:p w14:paraId="769D8179" w14:textId="77777777" w:rsidR="00561EE2" w:rsidRPr="007E4040" w:rsidRDefault="00561EE2" w:rsidP="00561EE2">
            <w:pPr>
              <w:pStyle w:val="TableParagraph"/>
              <w:rPr>
                <w:lang w:val="fr-FR"/>
              </w:rPr>
            </w:pPr>
          </w:p>
        </w:tc>
        <w:tc>
          <w:tcPr>
            <w:tcW w:w="400" w:type="dxa"/>
            <w:gridSpan w:val="2"/>
            <w:tcBorders>
              <w:top w:val="single" w:sz="6" w:space="0" w:color="000000"/>
              <w:bottom w:val="single" w:sz="6" w:space="0" w:color="000000"/>
            </w:tcBorders>
          </w:tcPr>
          <w:p w14:paraId="137CF99F" w14:textId="77777777" w:rsidR="00561EE2" w:rsidRPr="007E4040" w:rsidRDefault="00561EE2" w:rsidP="00561EE2">
            <w:pPr>
              <w:pStyle w:val="TableParagraph"/>
              <w:rPr>
                <w:lang w:val="fr-FR"/>
              </w:rPr>
            </w:pPr>
          </w:p>
        </w:tc>
        <w:tc>
          <w:tcPr>
            <w:tcW w:w="309" w:type="dxa"/>
            <w:vMerge/>
            <w:tcBorders>
              <w:top w:val="nil"/>
              <w:bottom w:val="nil"/>
            </w:tcBorders>
          </w:tcPr>
          <w:p w14:paraId="3C80F199" w14:textId="77777777" w:rsidR="00561EE2" w:rsidRPr="007E4040" w:rsidRDefault="00561EE2" w:rsidP="00561EE2">
            <w:pPr>
              <w:rPr>
                <w:sz w:val="2"/>
                <w:szCs w:val="2"/>
                <w:lang w:val="fr-FR"/>
              </w:rPr>
            </w:pPr>
          </w:p>
        </w:tc>
      </w:tr>
      <w:tr w:rsidR="00561EE2" w:rsidRPr="007E4040" w14:paraId="6E97641D" w14:textId="77777777" w:rsidTr="00561EE2">
        <w:trPr>
          <w:trHeight w:val="551"/>
        </w:trPr>
        <w:tc>
          <w:tcPr>
            <w:tcW w:w="310" w:type="dxa"/>
            <w:vMerge/>
            <w:tcBorders>
              <w:top w:val="nil"/>
              <w:bottom w:val="nil"/>
            </w:tcBorders>
          </w:tcPr>
          <w:p w14:paraId="48C7E54B" w14:textId="77777777" w:rsidR="00561EE2" w:rsidRPr="007E4040" w:rsidRDefault="00561EE2" w:rsidP="00561EE2">
            <w:pPr>
              <w:rPr>
                <w:sz w:val="2"/>
                <w:szCs w:val="2"/>
                <w:lang w:val="fr-FR"/>
              </w:rPr>
            </w:pPr>
          </w:p>
        </w:tc>
        <w:tc>
          <w:tcPr>
            <w:tcW w:w="6526" w:type="dxa"/>
            <w:gridSpan w:val="3"/>
          </w:tcPr>
          <w:p w14:paraId="37B45400" w14:textId="77777777" w:rsidR="00561EE2" w:rsidRPr="007E4040" w:rsidRDefault="00561EE2" w:rsidP="00561EE2">
            <w:pPr>
              <w:pStyle w:val="TableParagraph"/>
              <w:ind w:left="107" w:right="267"/>
              <w:rPr>
                <w:lang w:val="fr-FR"/>
              </w:rPr>
            </w:pPr>
            <w:r w:rsidRPr="007E4040">
              <w:rPr>
                <w:lang w:val="fr-FR"/>
              </w:rPr>
              <w:t>Les produits à livrer aux différentes étapes du processus sont compris</w:t>
            </w:r>
            <w:r w:rsidRPr="007E4040">
              <w:rPr>
                <w:spacing w:val="-52"/>
                <w:lang w:val="fr-FR"/>
              </w:rPr>
              <w:t xml:space="preserve"> </w:t>
            </w:r>
            <w:r w:rsidRPr="007E4040">
              <w:rPr>
                <w:lang w:val="fr-FR"/>
              </w:rPr>
              <w:t>et spécifiés</w:t>
            </w:r>
          </w:p>
        </w:tc>
        <w:tc>
          <w:tcPr>
            <w:tcW w:w="1417" w:type="dxa"/>
            <w:gridSpan w:val="2"/>
          </w:tcPr>
          <w:p w14:paraId="1C07511B" w14:textId="77777777" w:rsidR="00561EE2" w:rsidRPr="007E4040" w:rsidRDefault="00561EE2" w:rsidP="00561EE2">
            <w:pPr>
              <w:pStyle w:val="TableParagraph"/>
              <w:ind w:left="509" w:right="527"/>
              <w:jc w:val="center"/>
              <w:rPr>
                <w:lang w:val="fr-FR"/>
              </w:rPr>
            </w:pPr>
            <w:r w:rsidRPr="007E4040">
              <w:rPr>
                <w:lang w:val="fr-FR"/>
              </w:rPr>
              <w:t>10</w:t>
            </w:r>
          </w:p>
        </w:tc>
        <w:tc>
          <w:tcPr>
            <w:tcW w:w="258" w:type="dxa"/>
            <w:gridSpan w:val="2"/>
            <w:tcBorders>
              <w:top w:val="single" w:sz="6" w:space="0" w:color="000000"/>
              <w:bottom w:val="single" w:sz="6" w:space="0" w:color="000000"/>
            </w:tcBorders>
          </w:tcPr>
          <w:p w14:paraId="5FBF28C3" w14:textId="77777777" w:rsidR="00561EE2" w:rsidRPr="007E4040" w:rsidRDefault="00561EE2" w:rsidP="00561EE2">
            <w:pPr>
              <w:pStyle w:val="TableParagraph"/>
              <w:rPr>
                <w:lang w:val="fr-FR"/>
              </w:rPr>
            </w:pPr>
          </w:p>
        </w:tc>
        <w:tc>
          <w:tcPr>
            <w:tcW w:w="338" w:type="dxa"/>
            <w:gridSpan w:val="2"/>
            <w:tcBorders>
              <w:top w:val="single" w:sz="6" w:space="0" w:color="000000"/>
              <w:bottom w:val="single" w:sz="6" w:space="0" w:color="000000"/>
            </w:tcBorders>
          </w:tcPr>
          <w:p w14:paraId="438BA445" w14:textId="77777777" w:rsidR="00561EE2" w:rsidRPr="007E4040" w:rsidRDefault="00561EE2" w:rsidP="00561EE2">
            <w:pPr>
              <w:pStyle w:val="TableParagraph"/>
              <w:rPr>
                <w:lang w:val="fr-FR"/>
              </w:rPr>
            </w:pPr>
          </w:p>
        </w:tc>
        <w:tc>
          <w:tcPr>
            <w:tcW w:w="340" w:type="dxa"/>
            <w:gridSpan w:val="2"/>
            <w:tcBorders>
              <w:top w:val="single" w:sz="6" w:space="0" w:color="000000"/>
              <w:bottom w:val="single" w:sz="6" w:space="0" w:color="000000"/>
            </w:tcBorders>
          </w:tcPr>
          <w:p w14:paraId="5F29C654" w14:textId="77777777" w:rsidR="00561EE2" w:rsidRPr="007E4040" w:rsidRDefault="00561EE2" w:rsidP="00561EE2">
            <w:pPr>
              <w:pStyle w:val="TableParagraph"/>
              <w:rPr>
                <w:lang w:val="fr-FR"/>
              </w:rPr>
            </w:pPr>
          </w:p>
        </w:tc>
        <w:tc>
          <w:tcPr>
            <w:tcW w:w="336" w:type="dxa"/>
            <w:gridSpan w:val="2"/>
            <w:tcBorders>
              <w:top w:val="single" w:sz="6" w:space="0" w:color="000000"/>
              <w:bottom w:val="single" w:sz="6" w:space="0" w:color="000000"/>
            </w:tcBorders>
          </w:tcPr>
          <w:p w14:paraId="60AA677F" w14:textId="77777777" w:rsidR="00561EE2" w:rsidRPr="007E4040" w:rsidRDefault="00561EE2" w:rsidP="00561EE2">
            <w:pPr>
              <w:pStyle w:val="TableParagraph"/>
              <w:rPr>
                <w:lang w:val="fr-FR"/>
              </w:rPr>
            </w:pPr>
          </w:p>
        </w:tc>
        <w:tc>
          <w:tcPr>
            <w:tcW w:w="400" w:type="dxa"/>
            <w:gridSpan w:val="2"/>
            <w:tcBorders>
              <w:top w:val="single" w:sz="6" w:space="0" w:color="000000"/>
              <w:bottom w:val="single" w:sz="6" w:space="0" w:color="000000"/>
            </w:tcBorders>
          </w:tcPr>
          <w:p w14:paraId="04514AF5" w14:textId="77777777" w:rsidR="00561EE2" w:rsidRPr="007E4040" w:rsidRDefault="00561EE2" w:rsidP="00561EE2">
            <w:pPr>
              <w:pStyle w:val="TableParagraph"/>
              <w:rPr>
                <w:lang w:val="fr-FR"/>
              </w:rPr>
            </w:pPr>
          </w:p>
        </w:tc>
        <w:tc>
          <w:tcPr>
            <w:tcW w:w="309" w:type="dxa"/>
            <w:vMerge/>
            <w:tcBorders>
              <w:top w:val="nil"/>
              <w:bottom w:val="nil"/>
            </w:tcBorders>
          </w:tcPr>
          <w:p w14:paraId="3DB547FC" w14:textId="77777777" w:rsidR="00561EE2" w:rsidRPr="007E4040" w:rsidRDefault="00561EE2" w:rsidP="00561EE2">
            <w:pPr>
              <w:rPr>
                <w:sz w:val="2"/>
                <w:szCs w:val="2"/>
                <w:lang w:val="fr-FR"/>
              </w:rPr>
            </w:pPr>
          </w:p>
        </w:tc>
      </w:tr>
      <w:tr w:rsidR="00561EE2" w:rsidRPr="007E4040" w14:paraId="11D57918" w14:textId="77777777" w:rsidTr="00561EE2">
        <w:trPr>
          <w:trHeight w:val="551"/>
        </w:trPr>
        <w:tc>
          <w:tcPr>
            <w:tcW w:w="310" w:type="dxa"/>
            <w:vMerge/>
            <w:tcBorders>
              <w:top w:val="nil"/>
              <w:bottom w:val="nil"/>
            </w:tcBorders>
          </w:tcPr>
          <w:p w14:paraId="40E89702" w14:textId="77777777" w:rsidR="00561EE2" w:rsidRPr="007E4040" w:rsidRDefault="00561EE2" w:rsidP="00561EE2">
            <w:pPr>
              <w:rPr>
                <w:sz w:val="2"/>
                <w:szCs w:val="2"/>
                <w:lang w:val="fr-FR"/>
              </w:rPr>
            </w:pPr>
          </w:p>
        </w:tc>
        <w:tc>
          <w:tcPr>
            <w:tcW w:w="6526" w:type="dxa"/>
            <w:gridSpan w:val="3"/>
          </w:tcPr>
          <w:p w14:paraId="35F605EA" w14:textId="77777777" w:rsidR="00561EE2" w:rsidRPr="007E4040" w:rsidRDefault="00561EE2" w:rsidP="00561EE2">
            <w:pPr>
              <w:pStyle w:val="TableParagraph"/>
              <w:ind w:left="107" w:right="402"/>
              <w:rPr>
                <w:lang w:val="fr-FR"/>
              </w:rPr>
            </w:pPr>
            <w:r w:rsidRPr="007E4040">
              <w:rPr>
                <w:lang w:val="fr-FR"/>
              </w:rPr>
              <w:t>L’échéancier de réalisation des activités de la mission est réaliste au</w:t>
            </w:r>
            <w:r w:rsidRPr="007E4040">
              <w:rPr>
                <w:spacing w:val="-52"/>
                <w:lang w:val="fr-FR"/>
              </w:rPr>
              <w:t xml:space="preserve"> </w:t>
            </w:r>
            <w:r w:rsidRPr="007E4040">
              <w:rPr>
                <w:lang w:val="fr-FR"/>
              </w:rPr>
              <w:t>regard</w:t>
            </w:r>
            <w:r w:rsidRPr="007E4040">
              <w:rPr>
                <w:spacing w:val="-1"/>
                <w:lang w:val="fr-FR"/>
              </w:rPr>
              <w:t xml:space="preserve"> </w:t>
            </w:r>
            <w:r w:rsidRPr="007E4040">
              <w:rPr>
                <w:lang w:val="fr-FR"/>
              </w:rPr>
              <w:t>du</w:t>
            </w:r>
            <w:r w:rsidRPr="007E4040">
              <w:rPr>
                <w:spacing w:val="-3"/>
                <w:lang w:val="fr-FR"/>
              </w:rPr>
              <w:t xml:space="preserve"> </w:t>
            </w:r>
            <w:r w:rsidRPr="007E4040">
              <w:rPr>
                <w:lang w:val="fr-FR"/>
              </w:rPr>
              <w:t>calendrier</w:t>
            </w:r>
            <w:r w:rsidRPr="007E4040">
              <w:rPr>
                <w:spacing w:val="-2"/>
                <w:lang w:val="fr-FR"/>
              </w:rPr>
              <w:t xml:space="preserve"> </w:t>
            </w:r>
            <w:r w:rsidRPr="007E4040">
              <w:rPr>
                <w:lang w:val="fr-FR"/>
              </w:rPr>
              <w:t>indiqué dans</w:t>
            </w:r>
            <w:r w:rsidRPr="007E4040">
              <w:rPr>
                <w:spacing w:val="-3"/>
                <w:lang w:val="fr-FR"/>
              </w:rPr>
              <w:t xml:space="preserve"> </w:t>
            </w:r>
            <w:r w:rsidRPr="007E4040">
              <w:rPr>
                <w:lang w:val="fr-FR"/>
              </w:rPr>
              <w:t>les</w:t>
            </w:r>
            <w:r w:rsidRPr="007E4040">
              <w:rPr>
                <w:spacing w:val="3"/>
                <w:lang w:val="fr-FR"/>
              </w:rPr>
              <w:t xml:space="preserve"> </w:t>
            </w:r>
            <w:r w:rsidRPr="007E4040">
              <w:rPr>
                <w:lang w:val="fr-FR"/>
              </w:rPr>
              <w:t xml:space="preserve">présents </w:t>
            </w:r>
            <w:proofErr w:type="spellStart"/>
            <w:r w:rsidRPr="007E4040">
              <w:rPr>
                <w:lang w:val="fr-FR"/>
              </w:rPr>
              <w:t>TdR</w:t>
            </w:r>
            <w:proofErr w:type="spellEnd"/>
            <w:r w:rsidRPr="007E4040">
              <w:rPr>
                <w:lang w:val="fr-FR"/>
              </w:rPr>
              <w:t>.</w:t>
            </w:r>
          </w:p>
        </w:tc>
        <w:tc>
          <w:tcPr>
            <w:tcW w:w="1417" w:type="dxa"/>
            <w:gridSpan w:val="2"/>
          </w:tcPr>
          <w:p w14:paraId="3A4DA1D9" w14:textId="77777777" w:rsidR="00561EE2" w:rsidRPr="007E4040" w:rsidRDefault="00561EE2" w:rsidP="00561EE2">
            <w:pPr>
              <w:pStyle w:val="TableParagraph"/>
              <w:ind w:left="509" w:right="527"/>
              <w:jc w:val="center"/>
              <w:rPr>
                <w:lang w:val="fr-FR"/>
              </w:rPr>
            </w:pPr>
            <w:r w:rsidRPr="007E4040">
              <w:rPr>
                <w:lang w:val="fr-FR"/>
              </w:rPr>
              <w:t>10</w:t>
            </w:r>
          </w:p>
        </w:tc>
        <w:tc>
          <w:tcPr>
            <w:tcW w:w="258" w:type="dxa"/>
            <w:gridSpan w:val="2"/>
            <w:tcBorders>
              <w:top w:val="single" w:sz="6" w:space="0" w:color="000000"/>
            </w:tcBorders>
          </w:tcPr>
          <w:p w14:paraId="4F46D261" w14:textId="77777777" w:rsidR="00561EE2" w:rsidRPr="007E4040" w:rsidRDefault="00561EE2" w:rsidP="00561EE2">
            <w:pPr>
              <w:pStyle w:val="TableParagraph"/>
              <w:rPr>
                <w:lang w:val="fr-FR"/>
              </w:rPr>
            </w:pPr>
          </w:p>
        </w:tc>
        <w:tc>
          <w:tcPr>
            <w:tcW w:w="338" w:type="dxa"/>
            <w:gridSpan w:val="2"/>
            <w:tcBorders>
              <w:top w:val="single" w:sz="6" w:space="0" w:color="000000"/>
            </w:tcBorders>
          </w:tcPr>
          <w:p w14:paraId="6B01B731" w14:textId="77777777" w:rsidR="00561EE2" w:rsidRPr="007E4040" w:rsidRDefault="00561EE2" w:rsidP="00561EE2">
            <w:pPr>
              <w:pStyle w:val="TableParagraph"/>
              <w:rPr>
                <w:lang w:val="fr-FR"/>
              </w:rPr>
            </w:pPr>
          </w:p>
        </w:tc>
        <w:tc>
          <w:tcPr>
            <w:tcW w:w="340" w:type="dxa"/>
            <w:gridSpan w:val="2"/>
            <w:tcBorders>
              <w:top w:val="single" w:sz="6" w:space="0" w:color="000000"/>
            </w:tcBorders>
          </w:tcPr>
          <w:p w14:paraId="3BDDB87B" w14:textId="77777777" w:rsidR="00561EE2" w:rsidRPr="007E4040" w:rsidRDefault="00561EE2" w:rsidP="00561EE2">
            <w:pPr>
              <w:pStyle w:val="TableParagraph"/>
              <w:rPr>
                <w:lang w:val="fr-FR"/>
              </w:rPr>
            </w:pPr>
          </w:p>
        </w:tc>
        <w:tc>
          <w:tcPr>
            <w:tcW w:w="336" w:type="dxa"/>
            <w:gridSpan w:val="2"/>
            <w:tcBorders>
              <w:top w:val="single" w:sz="6" w:space="0" w:color="000000"/>
            </w:tcBorders>
          </w:tcPr>
          <w:p w14:paraId="43FB0CE4" w14:textId="77777777" w:rsidR="00561EE2" w:rsidRPr="007E4040" w:rsidRDefault="00561EE2" w:rsidP="00561EE2">
            <w:pPr>
              <w:pStyle w:val="TableParagraph"/>
              <w:rPr>
                <w:lang w:val="fr-FR"/>
              </w:rPr>
            </w:pPr>
          </w:p>
        </w:tc>
        <w:tc>
          <w:tcPr>
            <w:tcW w:w="400" w:type="dxa"/>
            <w:gridSpan w:val="2"/>
            <w:tcBorders>
              <w:top w:val="single" w:sz="6" w:space="0" w:color="000000"/>
            </w:tcBorders>
          </w:tcPr>
          <w:p w14:paraId="112A683D" w14:textId="77777777" w:rsidR="00561EE2" w:rsidRPr="007E4040" w:rsidRDefault="00561EE2" w:rsidP="00561EE2">
            <w:pPr>
              <w:pStyle w:val="TableParagraph"/>
              <w:rPr>
                <w:lang w:val="fr-FR"/>
              </w:rPr>
            </w:pPr>
          </w:p>
        </w:tc>
        <w:tc>
          <w:tcPr>
            <w:tcW w:w="309" w:type="dxa"/>
            <w:vMerge/>
            <w:tcBorders>
              <w:top w:val="nil"/>
              <w:bottom w:val="nil"/>
            </w:tcBorders>
          </w:tcPr>
          <w:p w14:paraId="22EDA4BC" w14:textId="77777777" w:rsidR="00561EE2" w:rsidRPr="007E4040" w:rsidRDefault="00561EE2" w:rsidP="00561EE2">
            <w:pPr>
              <w:rPr>
                <w:sz w:val="2"/>
                <w:szCs w:val="2"/>
                <w:lang w:val="fr-FR"/>
              </w:rPr>
            </w:pPr>
          </w:p>
        </w:tc>
      </w:tr>
      <w:tr w:rsidR="00561EE2" w:rsidRPr="007E4040" w14:paraId="5388388B" w14:textId="77777777" w:rsidTr="00561EE2">
        <w:trPr>
          <w:trHeight w:val="553"/>
        </w:trPr>
        <w:tc>
          <w:tcPr>
            <w:tcW w:w="310" w:type="dxa"/>
            <w:vMerge/>
            <w:tcBorders>
              <w:top w:val="nil"/>
              <w:bottom w:val="nil"/>
            </w:tcBorders>
          </w:tcPr>
          <w:p w14:paraId="45935B6B" w14:textId="77777777" w:rsidR="00561EE2" w:rsidRPr="007E4040" w:rsidRDefault="00561EE2" w:rsidP="00561EE2">
            <w:pPr>
              <w:rPr>
                <w:sz w:val="2"/>
                <w:szCs w:val="2"/>
                <w:lang w:val="fr-FR"/>
              </w:rPr>
            </w:pPr>
          </w:p>
        </w:tc>
        <w:tc>
          <w:tcPr>
            <w:tcW w:w="9615" w:type="dxa"/>
            <w:gridSpan w:val="15"/>
            <w:tcBorders>
              <w:top w:val="single" w:sz="6" w:space="0" w:color="000000"/>
            </w:tcBorders>
          </w:tcPr>
          <w:p w14:paraId="4126FF92" w14:textId="77777777" w:rsidR="00561EE2" w:rsidRPr="007E4040" w:rsidRDefault="00561EE2" w:rsidP="00561EE2">
            <w:pPr>
              <w:pStyle w:val="TableParagraph"/>
              <w:ind w:left="107"/>
              <w:rPr>
                <w:b/>
                <w:lang w:val="fr-FR"/>
              </w:rPr>
            </w:pPr>
            <w:r w:rsidRPr="007E4040">
              <w:rPr>
                <w:b/>
                <w:lang w:val="fr-FR"/>
              </w:rPr>
              <w:t>Qualifications</w:t>
            </w:r>
            <w:r w:rsidRPr="007E4040">
              <w:rPr>
                <w:b/>
                <w:spacing w:val="-3"/>
                <w:lang w:val="fr-FR"/>
              </w:rPr>
              <w:t xml:space="preserve"> </w:t>
            </w:r>
            <w:r w:rsidRPr="007E4040">
              <w:rPr>
                <w:b/>
                <w:lang w:val="fr-FR"/>
              </w:rPr>
              <w:t>et</w:t>
            </w:r>
            <w:r w:rsidRPr="007E4040">
              <w:rPr>
                <w:b/>
                <w:spacing w:val="-3"/>
                <w:lang w:val="fr-FR"/>
              </w:rPr>
              <w:t xml:space="preserve"> </w:t>
            </w:r>
            <w:r w:rsidRPr="007E4040">
              <w:rPr>
                <w:b/>
                <w:lang w:val="fr-FR"/>
              </w:rPr>
              <w:t>expérience</w:t>
            </w:r>
            <w:r w:rsidRPr="007E4040">
              <w:rPr>
                <w:b/>
                <w:spacing w:val="-2"/>
                <w:lang w:val="fr-FR"/>
              </w:rPr>
              <w:t xml:space="preserve"> </w:t>
            </w:r>
            <w:r w:rsidRPr="007E4040">
              <w:rPr>
                <w:b/>
                <w:lang w:val="fr-FR"/>
              </w:rPr>
              <w:t>(50</w:t>
            </w:r>
            <w:r w:rsidRPr="007E4040">
              <w:rPr>
                <w:b/>
                <w:spacing w:val="-3"/>
                <w:lang w:val="fr-FR"/>
              </w:rPr>
              <w:t xml:space="preserve"> </w:t>
            </w:r>
            <w:r w:rsidRPr="007E4040">
              <w:rPr>
                <w:b/>
                <w:lang w:val="fr-FR"/>
              </w:rPr>
              <w:t>points)</w:t>
            </w:r>
          </w:p>
        </w:tc>
        <w:tc>
          <w:tcPr>
            <w:tcW w:w="309" w:type="dxa"/>
            <w:vMerge/>
            <w:tcBorders>
              <w:top w:val="nil"/>
              <w:bottom w:val="nil"/>
            </w:tcBorders>
          </w:tcPr>
          <w:p w14:paraId="10276CDE" w14:textId="77777777" w:rsidR="00561EE2" w:rsidRPr="007E4040" w:rsidRDefault="00561EE2" w:rsidP="00561EE2">
            <w:pPr>
              <w:rPr>
                <w:sz w:val="2"/>
                <w:szCs w:val="2"/>
                <w:lang w:val="fr-FR"/>
              </w:rPr>
            </w:pPr>
          </w:p>
        </w:tc>
      </w:tr>
      <w:tr w:rsidR="00561EE2" w:rsidRPr="007E4040" w14:paraId="3316F95E" w14:textId="77777777" w:rsidTr="00561EE2">
        <w:trPr>
          <w:trHeight w:val="1089"/>
        </w:trPr>
        <w:tc>
          <w:tcPr>
            <w:tcW w:w="310" w:type="dxa"/>
            <w:vMerge/>
            <w:tcBorders>
              <w:top w:val="nil"/>
              <w:bottom w:val="nil"/>
            </w:tcBorders>
          </w:tcPr>
          <w:p w14:paraId="2BEE19AB" w14:textId="77777777" w:rsidR="00561EE2" w:rsidRPr="007E4040" w:rsidRDefault="00561EE2" w:rsidP="00561EE2">
            <w:pPr>
              <w:rPr>
                <w:sz w:val="2"/>
                <w:szCs w:val="2"/>
                <w:lang w:val="fr-FR"/>
              </w:rPr>
            </w:pPr>
          </w:p>
        </w:tc>
        <w:tc>
          <w:tcPr>
            <w:tcW w:w="6526" w:type="dxa"/>
            <w:gridSpan w:val="3"/>
          </w:tcPr>
          <w:p w14:paraId="685B818C" w14:textId="77777777" w:rsidR="00561EE2" w:rsidRPr="007E4040" w:rsidRDefault="00561EE2" w:rsidP="00561EE2">
            <w:pPr>
              <w:pStyle w:val="TableParagraph"/>
              <w:spacing w:before="5"/>
              <w:ind w:left="107" w:right="118"/>
              <w:jc w:val="both"/>
              <w:rPr>
                <w:lang w:val="fr-FR"/>
              </w:rPr>
            </w:pPr>
            <w:r w:rsidRPr="007E4040">
              <w:rPr>
                <w:lang w:val="fr-FR"/>
              </w:rPr>
              <w:t>Master</w:t>
            </w:r>
            <w:r w:rsidRPr="007E4040">
              <w:rPr>
                <w:spacing w:val="1"/>
                <w:lang w:val="fr-FR"/>
              </w:rPr>
              <w:t xml:space="preserve"> </w:t>
            </w:r>
            <w:r w:rsidRPr="007E4040">
              <w:rPr>
                <w:lang w:val="fr-FR"/>
              </w:rPr>
              <w:t>(Bacc+5),</w:t>
            </w:r>
            <w:r w:rsidRPr="007E4040">
              <w:rPr>
                <w:spacing w:val="1"/>
                <w:lang w:val="fr-FR"/>
              </w:rPr>
              <w:t xml:space="preserve"> </w:t>
            </w:r>
            <w:r w:rsidRPr="007E4040">
              <w:rPr>
                <w:lang w:val="fr-FR"/>
              </w:rPr>
              <w:t>en</w:t>
            </w:r>
            <w:r w:rsidRPr="007E4040">
              <w:rPr>
                <w:spacing w:val="1"/>
                <w:lang w:val="fr-FR"/>
              </w:rPr>
              <w:t xml:space="preserve"> </w:t>
            </w:r>
            <w:r w:rsidRPr="007E4040">
              <w:rPr>
                <w:lang w:val="fr-FR"/>
              </w:rPr>
              <w:t>économie,</w:t>
            </w:r>
            <w:r w:rsidRPr="007E4040">
              <w:rPr>
                <w:spacing w:val="1"/>
                <w:lang w:val="fr-FR"/>
              </w:rPr>
              <w:t xml:space="preserve"> </w:t>
            </w:r>
            <w:r w:rsidRPr="007E4040">
              <w:rPr>
                <w:lang w:val="fr-FR"/>
              </w:rPr>
              <w:t>Planification</w:t>
            </w:r>
            <w:r w:rsidRPr="007E4040">
              <w:rPr>
                <w:spacing w:val="1"/>
                <w:lang w:val="fr-FR"/>
              </w:rPr>
              <w:t xml:space="preserve"> </w:t>
            </w:r>
            <w:r w:rsidRPr="007E4040">
              <w:rPr>
                <w:lang w:val="fr-FR"/>
              </w:rPr>
              <w:t>du</w:t>
            </w:r>
            <w:r w:rsidRPr="007E4040">
              <w:rPr>
                <w:spacing w:val="1"/>
                <w:lang w:val="fr-FR"/>
              </w:rPr>
              <w:t xml:space="preserve"> </w:t>
            </w:r>
            <w:r w:rsidRPr="007E4040">
              <w:rPr>
                <w:lang w:val="fr-FR"/>
              </w:rPr>
              <w:t>développement,</w:t>
            </w:r>
            <w:r w:rsidRPr="007E4040">
              <w:rPr>
                <w:spacing w:val="1"/>
                <w:lang w:val="fr-FR"/>
              </w:rPr>
              <w:t xml:space="preserve"> </w:t>
            </w:r>
            <w:r w:rsidRPr="007E4040">
              <w:rPr>
                <w:lang w:val="fr-FR"/>
              </w:rPr>
              <w:t>économie du développement, développement rural/local, agronomie,,</w:t>
            </w:r>
            <w:r w:rsidRPr="007E4040">
              <w:rPr>
                <w:spacing w:val="1"/>
                <w:lang w:val="fr-FR"/>
              </w:rPr>
              <w:t xml:space="preserve"> </w:t>
            </w:r>
            <w:r w:rsidRPr="007E4040">
              <w:rPr>
                <w:lang w:val="fr-FR"/>
              </w:rPr>
              <w:t xml:space="preserve">planification ,sociologie, droit, science </w:t>
            </w:r>
            <w:proofErr w:type="spellStart"/>
            <w:r w:rsidRPr="007E4040">
              <w:rPr>
                <w:lang w:val="fr-FR"/>
              </w:rPr>
              <w:t>poloitique</w:t>
            </w:r>
            <w:proofErr w:type="spellEnd"/>
            <w:r w:rsidRPr="007E4040">
              <w:rPr>
                <w:lang w:val="fr-FR"/>
              </w:rPr>
              <w:t>, statistiques ou dans</w:t>
            </w:r>
            <w:r w:rsidRPr="007E4040">
              <w:rPr>
                <w:spacing w:val="1"/>
                <w:lang w:val="fr-FR"/>
              </w:rPr>
              <w:t xml:space="preserve"> </w:t>
            </w:r>
            <w:r w:rsidRPr="007E4040">
              <w:rPr>
                <w:lang w:val="fr-FR"/>
              </w:rPr>
              <w:t>une</w:t>
            </w:r>
            <w:r w:rsidRPr="007E4040">
              <w:rPr>
                <w:spacing w:val="-1"/>
                <w:lang w:val="fr-FR"/>
              </w:rPr>
              <w:t xml:space="preserve"> </w:t>
            </w:r>
            <w:r w:rsidRPr="007E4040">
              <w:rPr>
                <w:lang w:val="fr-FR"/>
              </w:rPr>
              <w:t>discipline</w:t>
            </w:r>
            <w:r w:rsidRPr="007E4040">
              <w:rPr>
                <w:spacing w:val="-2"/>
                <w:lang w:val="fr-FR"/>
              </w:rPr>
              <w:t xml:space="preserve"> </w:t>
            </w:r>
            <w:r w:rsidRPr="007E4040">
              <w:rPr>
                <w:lang w:val="fr-FR"/>
              </w:rPr>
              <w:t>connexe des</w:t>
            </w:r>
            <w:r w:rsidRPr="007E4040">
              <w:rPr>
                <w:spacing w:val="-2"/>
                <w:lang w:val="fr-FR"/>
              </w:rPr>
              <w:t xml:space="preserve"> </w:t>
            </w:r>
            <w:r w:rsidRPr="007E4040">
              <w:rPr>
                <w:lang w:val="fr-FR"/>
              </w:rPr>
              <w:t>sciences sociales.</w:t>
            </w:r>
          </w:p>
        </w:tc>
        <w:tc>
          <w:tcPr>
            <w:tcW w:w="1417" w:type="dxa"/>
            <w:gridSpan w:val="2"/>
          </w:tcPr>
          <w:p w14:paraId="1985BC31" w14:textId="77777777" w:rsidR="00561EE2" w:rsidRPr="007E4040" w:rsidRDefault="00561EE2" w:rsidP="00561EE2">
            <w:pPr>
              <w:pStyle w:val="TableParagraph"/>
              <w:spacing w:before="5"/>
              <w:ind w:left="509" w:right="527"/>
              <w:jc w:val="center"/>
              <w:rPr>
                <w:lang w:val="fr-FR"/>
              </w:rPr>
            </w:pPr>
            <w:r w:rsidRPr="007E4040">
              <w:rPr>
                <w:lang w:val="fr-FR"/>
              </w:rPr>
              <w:t>05</w:t>
            </w:r>
          </w:p>
        </w:tc>
        <w:tc>
          <w:tcPr>
            <w:tcW w:w="258" w:type="dxa"/>
            <w:gridSpan w:val="2"/>
            <w:tcBorders>
              <w:bottom w:val="single" w:sz="6" w:space="0" w:color="000000"/>
            </w:tcBorders>
          </w:tcPr>
          <w:p w14:paraId="3A915F98" w14:textId="77777777" w:rsidR="00561EE2" w:rsidRPr="007E4040" w:rsidRDefault="00561EE2" w:rsidP="00561EE2">
            <w:pPr>
              <w:pStyle w:val="TableParagraph"/>
              <w:rPr>
                <w:lang w:val="fr-FR"/>
              </w:rPr>
            </w:pPr>
          </w:p>
        </w:tc>
        <w:tc>
          <w:tcPr>
            <w:tcW w:w="338" w:type="dxa"/>
            <w:gridSpan w:val="2"/>
            <w:tcBorders>
              <w:bottom w:val="single" w:sz="6" w:space="0" w:color="000000"/>
            </w:tcBorders>
          </w:tcPr>
          <w:p w14:paraId="760D221B" w14:textId="77777777" w:rsidR="00561EE2" w:rsidRPr="007E4040" w:rsidRDefault="00561EE2" w:rsidP="00561EE2">
            <w:pPr>
              <w:pStyle w:val="TableParagraph"/>
              <w:rPr>
                <w:lang w:val="fr-FR"/>
              </w:rPr>
            </w:pPr>
          </w:p>
        </w:tc>
        <w:tc>
          <w:tcPr>
            <w:tcW w:w="340" w:type="dxa"/>
            <w:gridSpan w:val="2"/>
            <w:tcBorders>
              <w:bottom w:val="single" w:sz="6" w:space="0" w:color="000000"/>
            </w:tcBorders>
          </w:tcPr>
          <w:p w14:paraId="70E2687B" w14:textId="77777777" w:rsidR="00561EE2" w:rsidRPr="007E4040" w:rsidRDefault="00561EE2" w:rsidP="00561EE2">
            <w:pPr>
              <w:pStyle w:val="TableParagraph"/>
              <w:rPr>
                <w:lang w:val="fr-FR"/>
              </w:rPr>
            </w:pPr>
          </w:p>
        </w:tc>
        <w:tc>
          <w:tcPr>
            <w:tcW w:w="336" w:type="dxa"/>
            <w:gridSpan w:val="2"/>
            <w:tcBorders>
              <w:bottom w:val="single" w:sz="6" w:space="0" w:color="000000"/>
            </w:tcBorders>
          </w:tcPr>
          <w:p w14:paraId="38CF2E7F" w14:textId="77777777" w:rsidR="00561EE2" w:rsidRPr="007E4040" w:rsidRDefault="00561EE2" w:rsidP="00561EE2">
            <w:pPr>
              <w:pStyle w:val="TableParagraph"/>
              <w:rPr>
                <w:lang w:val="fr-FR"/>
              </w:rPr>
            </w:pPr>
          </w:p>
        </w:tc>
        <w:tc>
          <w:tcPr>
            <w:tcW w:w="400" w:type="dxa"/>
            <w:gridSpan w:val="2"/>
            <w:tcBorders>
              <w:bottom w:val="single" w:sz="6" w:space="0" w:color="000000"/>
            </w:tcBorders>
          </w:tcPr>
          <w:p w14:paraId="7F3782B1" w14:textId="77777777" w:rsidR="00561EE2" w:rsidRPr="007E4040" w:rsidRDefault="00561EE2" w:rsidP="00561EE2">
            <w:pPr>
              <w:pStyle w:val="TableParagraph"/>
              <w:rPr>
                <w:lang w:val="fr-FR"/>
              </w:rPr>
            </w:pPr>
          </w:p>
        </w:tc>
        <w:tc>
          <w:tcPr>
            <w:tcW w:w="309" w:type="dxa"/>
            <w:vMerge/>
            <w:tcBorders>
              <w:top w:val="nil"/>
              <w:bottom w:val="nil"/>
            </w:tcBorders>
          </w:tcPr>
          <w:p w14:paraId="0F9DC839" w14:textId="77777777" w:rsidR="00561EE2" w:rsidRPr="007E4040" w:rsidRDefault="00561EE2" w:rsidP="00561EE2">
            <w:pPr>
              <w:rPr>
                <w:sz w:val="2"/>
                <w:szCs w:val="2"/>
                <w:lang w:val="fr-FR"/>
              </w:rPr>
            </w:pPr>
          </w:p>
        </w:tc>
      </w:tr>
      <w:tr w:rsidR="00561EE2" w:rsidRPr="007E4040" w14:paraId="6E0B9F30" w14:textId="77777777" w:rsidTr="00561EE2">
        <w:trPr>
          <w:trHeight w:val="1093"/>
        </w:trPr>
        <w:tc>
          <w:tcPr>
            <w:tcW w:w="310" w:type="dxa"/>
            <w:vMerge/>
            <w:tcBorders>
              <w:top w:val="nil"/>
              <w:bottom w:val="nil"/>
            </w:tcBorders>
          </w:tcPr>
          <w:p w14:paraId="136949A4" w14:textId="77777777" w:rsidR="00561EE2" w:rsidRPr="007E4040" w:rsidRDefault="00561EE2" w:rsidP="00561EE2">
            <w:pPr>
              <w:rPr>
                <w:sz w:val="2"/>
                <w:szCs w:val="2"/>
                <w:lang w:val="fr-FR"/>
              </w:rPr>
            </w:pPr>
          </w:p>
        </w:tc>
        <w:tc>
          <w:tcPr>
            <w:tcW w:w="6526" w:type="dxa"/>
            <w:gridSpan w:val="3"/>
            <w:tcBorders>
              <w:bottom w:val="single" w:sz="8" w:space="0" w:color="000000"/>
            </w:tcBorders>
          </w:tcPr>
          <w:p w14:paraId="493ADEC9" w14:textId="77777777" w:rsidR="00561EE2" w:rsidRPr="007E4040" w:rsidRDefault="00561EE2" w:rsidP="00561EE2">
            <w:pPr>
              <w:pStyle w:val="TableParagraph"/>
              <w:spacing w:before="41" w:line="278" w:lineRule="auto"/>
              <w:ind w:left="107"/>
              <w:rPr>
                <w:lang w:val="fr-FR"/>
              </w:rPr>
            </w:pPr>
            <w:r w:rsidRPr="007E4040">
              <w:rPr>
                <w:lang w:val="fr-FR"/>
              </w:rPr>
              <w:t>Dix</w:t>
            </w:r>
            <w:r w:rsidRPr="007E4040">
              <w:rPr>
                <w:spacing w:val="22"/>
                <w:lang w:val="fr-FR"/>
              </w:rPr>
              <w:t xml:space="preserve"> </w:t>
            </w:r>
            <w:r w:rsidRPr="007E4040">
              <w:rPr>
                <w:lang w:val="fr-FR"/>
              </w:rPr>
              <w:t>(10)</w:t>
            </w:r>
            <w:r w:rsidRPr="007E4040">
              <w:rPr>
                <w:spacing w:val="24"/>
                <w:lang w:val="fr-FR"/>
              </w:rPr>
              <w:t xml:space="preserve"> </w:t>
            </w:r>
            <w:r w:rsidRPr="007E4040">
              <w:rPr>
                <w:lang w:val="fr-FR"/>
              </w:rPr>
              <w:t>ans</w:t>
            </w:r>
            <w:r w:rsidRPr="007E4040">
              <w:rPr>
                <w:spacing w:val="22"/>
                <w:lang w:val="fr-FR"/>
              </w:rPr>
              <w:t xml:space="preserve"> </w:t>
            </w:r>
            <w:r w:rsidRPr="007E4040">
              <w:rPr>
                <w:lang w:val="fr-FR"/>
              </w:rPr>
              <w:t>d’expérience</w:t>
            </w:r>
            <w:r w:rsidRPr="007E4040">
              <w:rPr>
                <w:spacing w:val="20"/>
                <w:lang w:val="fr-FR"/>
              </w:rPr>
              <w:t xml:space="preserve"> </w:t>
            </w:r>
            <w:r w:rsidRPr="007E4040">
              <w:rPr>
                <w:lang w:val="fr-FR"/>
              </w:rPr>
              <w:t>dans</w:t>
            </w:r>
            <w:r w:rsidRPr="007E4040">
              <w:rPr>
                <w:spacing w:val="20"/>
                <w:lang w:val="fr-FR"/>
              </w:rPr>
              <w:t xml:space="preserve"> </w:t>
            </w:r>
            <w:r w:rsidRPr="007E4040">
              <w:rPr>
                <w:lang w:val="fr-FR"/>
              </w:rPr>
              <w:t>le</w:t>
            </w:r>
            <w:r w:rsidRPr="007E4040">
              <w:rPr>
                <w:spacing w:val="23"/>
                <w:lang w:val="fr-FR"/>
              </w:rPr>
              <w:t xml:space="preserve"> </w:t>
            </w:r>
            <w:r w:rsidRPr="007E4040">
              <w:rPr>
                <w:lang w:val="fr-FR"/>
              </w:rPr>
              <w:t>domaine</w:t>
            </w:r>
            <w:r w:rsidRPr="007E4040">
              <w:rPr>
                <w:spacing w:val="22"/>
                <w:lang w:val="fr-FR"/>
              </w:rPr>
              <w:t xml:space="preserve"> </w:t>
            </w:r>
            <w:r w:rsidRPr="007E4040">
              <w:rPr>
                <w:lang w:val="fr-FR"/>
              </w:rPr>
              <w:t>du</w:t>
            </w:r>
            <w:r w:rsidRPr="007E4040">
              <w:rPr>
                <w:spacing w:val="23"/>
                <w:lang w:val="fr-FR"/>
              </w:rPr>
              <w:t xml:space="preserve"> </w:t>
            </w:r>
            <w:r w:rsidRPr="007E4040">
              <w:rPr>
                <w:lang w:val="fr-FR"/>
              </w:rPr>
              <w:t>suivi</w:t>
            </w:r>
            <w:r w:rsidRPr="007E4040">
              <w:rPr>
                <w:spacing w:val="21"/>
                <w:lang w:val="fr-FR"/>
              </w:rPr>
              <w:t xml:space="preserve"> </w:t>
            </w:r>
            <w:r w:rsidRPr="007E4040">
              <w:rPr>
                <w:lang w:val="fr-FR"/>
              </w:rPr>
              <w:t>et</w:t>
            </w:r>
            <w:r w:rsidRPr="007E4040">
              <w:rPr>
                <w:spacing w:val="23"/>
                <w:lang w:val="fr-FR"/>
              </w:rPr>
              <w:t xml:space="preserve"> </w:t>
            </w:r>
            <w:r w:rsidRPr="007E4040">
              <w:rPr>
                <w:lang w:val="fr-FR"/>
              </w:rPr>
              <w:t>évaluation</w:t>
            </w:r>
            <w:r w:rsidRPr="007E4040">
              <w:rPr>
                <w:spacing w:val="23"/>
                <w:lang w:val="fr-FR"/>
              </w:rPr>
              <w:t xml:space="preserve"> </w:t>
            </w:r>
            <w:r w:rsidRPr="007E4040">
              <w:rPr>
                <w:lang w:val="fr-FR"/>
              </w:rPr>
              <w:t>des</w:t>
            </w:r>
            <w:r w:rsidRPr="007E4040">
              <w:rPr>
                <w:spacing w:val="-52"/>
                <w:lang w:val="fr-FR"/>
              </w:rPr>
              <w:t xml:space="preserve"> </w:t>
            </w:r>
            <w:r w:rsidRPr="007E4040">
              <w:rPr>
                <w:lang w:val="fr-FR"/>
              </w:rPr>
              <w:t>programme</w:t>
            </w:r>
            <w:r w:rsidRPr="007E4040">
              <w:rPr>
                <w:spacing w:val="-4"/>
                <w:lang w:val="fr-FR"/>
              </w:rPr>
              <w:t xml:space="preserve"> </w:t>
            </w:r>
            <w:r w:rsidRPr="007E4040">
              <w:rPr>
                <w:lang w:val="fr-FR"/>
              </w:rPr>
              <w:t>et</w:t>
            </w:r>
            <w:r w:rsidRPr="007E4040">
              <w:rPr>
                <w:spacing w:val="-3"/>
                <w:lang w:val="fr-FR"/>
              </w:rPr>
              <w:t xml:space="preserve"> </w:t>
            </w:r>
            <w:r w:rsidRPr="007E4040">
              <w:rPr>
                <w:lang w:val="fr-FR"/>
              </w:rPr>
              <w:t>projets</w:t>
            </w:r>
            <w:r w:rsidRPr="007E4040">
              <w:rPr>
                <w:spacing w:val="-1"/>
                <w:lang w:val="fr-FR"/>
              </w:rPr>
              <w:t xml:space="preserve"> </w:t>
            </w:r>
            <w:r w:rsidRPr="007E4040">
              <w:rPr>
                <w:lang w:val="fr-FR"/>
              </w:rPr>
              <w:t>complexes</w:t>
            </w:r>
            <w:r w:rsidRPr="007E4040">
              <w:rPr>
                <w:spacing w:val="-2"/>
                <w:lang w:val="fr-FR"/>
              </w:rPr>
              <w:t xml:space="preserve"> </w:t>
            </w:r>
            <w:r w:rsidRPr="007E4040">
              <w:rPr>
                <w:lang w:val="fr-FR"/>
              </w:rPr>
              <w:t>(multi-bailleurs,</w:t>
            </w:r>
            <w:r w:rsidRPr="007E4040">
              <w:rPr>
                <w:spacing w:val="-1"/>
                <w:lang w:val="fr-FR"/>
              </w:rPr>
              <w:t xml:space="preserve"> </w:t>
            </w:r>
            <w:r w:rsidRPr="007E4040">
              <w:rPr>
                <w:lang w:val="fr-FR"/>
              </w:rPr>
              <w:t>multi-objectifs).</w:t>
            </w:r>
          </w:p>
          <w:p w14:paraId="7281A66C" w14:textId="77777777" w:rsidR="00561EE2" w:rsidRPr="007E4040" w:rsidRDefault="00561EE2" w:rsidP="00561EE2">
            <w:pPr>
              <w:pStyle w:val="TableParagraph"/>
              <w:spacing w:line="211" w:lineRule="exact"/>
              <w:ind w:left="107"/>
              <w:rPr>
                <w:lang w:val="fr-FR"/>
              </w:rPr>
            </w:pPr>
            <w:r w:rsidRPr="007E4040">
              <w:rPr>
                <w:lang w:val="fr-FR"/>
              </w:rPr>
              <w:t>avec</w:t>
            </w:r>
            <w:r w:rsidRPr="007E4040">
              <w:rPr>
                <w:spacing w:val="15"/>
                <w:lang w:val="fr-FR"/>
              </w:rPr>
              <w:t xml:space="preserve"> </w:t>
            </w:r>
            <w:r w:rsidRPr="007E4040">
              <w:rPr>
                <w:lang w:val="fr-FR"/>
              </w:rPr>
              <w:t>une</w:t>
            </w:r>
            <w:r w:rsidRPr="007E4040">
              <w:rPr>
                <w:spacing w:val="16"/>
                <w:lang w:val="fr-FR"/>
              </w:rPr>
              <w:t xml:space="preserve"> </w:t>
            </w:r>
            <w:r w:rsidRPr="007E4040">
              <w:rPr>
                <w:lang w:val="fr-FR"/>
              </w:rPr>
              <w:t>expérience</w:t>
            </w:r>
            <w:r w:rsidRPr="007E4040">
              <w:rPr>
                <w:spacing w:val="15"/>
                <w:lang w:val="fr-FR"/>
              </w:rPr>
              <w:t xml:space="preserve"> </w:t>
            </w:r>
            <w:r w:rsidRPr="007E4040">
              <w:rPr>
                <w:lang w:val="fr-FR"/>
              </w:rPr>
              <w:t>avérée</w:t>
            </w:r>
            <w:r w:rsidRPr="007E4040">
              <w:rPr>
                <w:spacing w:val="16"/>
                <w:lang w:val="fr-FR"/>
              </w:rPr>
              <w:t xml:space="preserve"> </w:t>
            </w:r>
            <w:r w:rsidRPr="007E4040">
              <w:rPr>
                <w:lang w:val="fr-FR"/>
              </w:rPr>
              <w:t>dans</w:t>
            </w:r>
            <w:r w:rsidRPr="007E4040">
              <w:rPr>
                <w:spacing w:val="14"/>
                <w:lang w:val="fr-FR"/>
              </w:rPr>
              <w:t xml:space="preserve"> </w:t>
            </w:r>
            <w:r w:rsidRPr="007E4040">
              <w:rPr>
                <w:lang w:val="fr-FR"/>
              </w:rPr>
              <w:t>un</w:t>
            </w:r>
            <w:r w:rsidRPr="007E4040">
              <w:rPr>
                <w:spacing w:val="14"/>
                <w:lang w:val="fr-FR"/>
              </w:rPr>
              <w:t xml:space="preserve"> </w:t>
            </w:r>
            <w:r w:rsidRPr="007E4040">
              <w:rPr>
                <w:lang w:val="fr-FR"/>
              </w:rPr>
              <w:t>contexte</w:t>
            </w:r>
            <w:r w:rsidRPr="007E4040">
              <w:rPr>
                <w:spacing w:val="13"/>
                <w:lang w:val="fr-FR"/>
              </w:rPr>
              <w:t xml:space="preserve"> </w:t>
            </w:r>
            <w:r w:rsidRPr="007E4040">
              <w:rPr>
                <w:lang w:val="fr-FR"/>
              </w:rPr>
              <w:t>de</w:t>
            </w:r>
            <w:r w:rsidRPr="007E4040">
              <w:rPr>
                <w:spacing w:val="16"/>
                <w:lang w:val="fr-FR"/>
              </w:rPr>
              <w:t xml:space="preserve"> </w:t>
            </w:r>
            <w:r w:rsidRPr="007E4040">
              <w:rPr>
                <w:lang w:val="fr-FR"/>
              </w:rPr>
              <w:t>crise,</w:t>
            </w:r>
            <w:r w:rsidRPr="007E4040">
              <w:rPr>
                <w:spacing w:val="14"/>
                <w:lang w:val="fr-FR"/>
              </w:rPr>
              <w:t xml:space="preserve"> </w:t>
            </w:r>
            <w:r w:rsidRPr="007E4040">
              <w:rPr>
                <w:lang w:val="fr-FR"/>
              </w:rPr>
              <w:t>de</w:t>
            </w:r>
            <w:r w:rsidRPr="007E4040">
              <w:rPr>
                <w:spacing w:val="16"/>
                <w:lang w:val="fr-FR"/>
              </w:rPr>
              <w:t xml:space="preserve"> </w:t>
            </w:r>
            <w:r w:rsidRPr="007E4040">
              <w:rPr>
                <w:lang w:val="fr-FR"/>
              </w:rPr>
              <w:t>stabilisation</w:t>
            </w:r>
          </w:p>
          <w:p w14:paraId="72DA8287" w14:textId="77777777" w:rsidR="00561EE2" w:rsidRPr="007E4040" w:rsidRDefault="00561EE2" w:rsidP="00561EE2">
            <w:pPr>
              <w:pStyle w:val="TableParagraph"/>
              <w:spacing w:before="2" w:line="233" w:lineRule="exact"/>
              <w:ind w:left="107"/>
              <w:rPr>
                <w:lang w:val="fr-FR"/>
              </w:rPr>
            </w:pPr>
            <w:r w:rsidRPr="007E4040">
              <w:rPr>
                <w:lang w:val="fr-FR"/>
              </w:rPr>
              <w:t>ou</w:t>
            </w:r>
            <w:r w:rsidRPr="007E4040">
              <w:rPr>
                <w:spacing w:val="-2"/>
                <w:lang w:val="fr-FR"/>
              </w:rPr>
              <w:t xml:space="preserve"> </w:t>
            </w:r>
            <w:r w:rsidRPr="007E4040">
              <w:rPr>
                <w:lang w:val="fr-FR"/>
              </w:rPr>
              <w:t>de</w:t>
            </w:r>
            <w:r w:rsidRPr="007E4040">
              <w:rPr>
                <w:spacing w:val="-2"/>
                <w:lang w:val="fr-FR"/>
              </w:rPr>
              <w:t xml:space="preserve"> </w:t>
            </w:r>
            <w:r w:rsidRPr="007E4040">
              <w:rPr>
                <w:lang w:val="fr-FR"/>
              </w:rPr>
              <w:t>relèvement économique.</w:t>
            </w:r>
          </w:p>
        </w:tc>
        <w:tc>
          <w:tcPr>
            <w:tcW w:w="1417" w:type="dxa"/>
            <w:gridSpan w:val="2"/>
            <w:tcBorders>
              <w:bottom w:val="single" w:sz="8" w:space="0" w:color="000000"/>
            </w:tcBorders>
          </w:tcPr>
          <w:p w14:paraId="43CE7AA4" w14:textId="77777777" w:rsidR="00561EE2" w:rsidRPr="007E4040" w:rsidRDefault="00561EE2" w:rsidP="00561EE2">
            <w:pPr>
              <w:pStyle w:val="TableParagraph"/>
              <w:ind w:left="509" w:right="527"/>
              <w:jc w:val="center"/>
              <w:rPr>
                <w:lang w:val="fr-FR"/>
              </w:rPr>
            </w:pPr>
            <w:r w:rsidRPr="007E4040">
              <w:rPr>
                <w:lang w:val="fr-FR"/>
              </w:rPr>
              <w:t>15</w:t>
            </w:r>
          </w:p>
        </w:tc>
        <w:tc>
          <w:tcPr>
            <w:tcW w:w="258" w:type="dxa"/>
            <w:gridSpan w:val="2"/>
            <w:tcBorders>
              <w:top w:val="single" w:sz="6" w:space="0" w:color="000000"/>
              <w:bottom w:val="single" w:sz="8" w:space="0" w:color="000000"/>
            </w:tcBorders>
          </w:tcPr>
          <w:p w14:paraId="6343BA52" w14:textId="77777777" w:rsidR="00561EE2" w:rsidRPr="007E4040" w:rsidRDefault="00561EE2" w:rsidP="00561EE2">
            <w:pPr>
              <w:pStyle w:val="TableParagraph"/>
              <w:rPr>
                <w:lang w:val="fr-FR"/>
              </w:rPr>
            </w:pPr>
          </w:p>
        </w:tc>
        <w:tc>
          <w:tcPr>
            <w:tcW w:w="338" w:type="dxa"/>
            <w:gridSpan w:val="2"/>
            <w:tcBorders>
              <w:top w:val="single" w:sz="6" w:space="0" w:color="000000"/>
              <w:bottom w:val="single" w:sz="8" w:space="0" w:color="000000"/>
            </w:tcBorders>
          </w:tcPr>
          <w:p w14:paraId="384FC656" w14:textId="77777777" w:rsidR="00561EE2" w:rsidRPr="007E4040" w:rsidRDefault="00561EE2" w:rsidP="00561EE2">
            <w:pPr>
              <w:pStyle w:val="TableParagraph"/>
              <w:rPr>
                <w:lang w:val="fr-FR"/>
              </w:rPr>
            </w:pPr>
          </w:p>
        </w:tc>
        <w:tc>
          <w:tcPr>
            <w:tcW w:w="340" w:type="dxa"/>
            <w:gridSpan w:val="2"/>
            <w:tcBorders>
              <w:top w:val="single" w:sz="6" w:space="0" w:color="000000"/>
              <w:bottom w:val="single" w:sz="8" w:space="0" w:color="000000"/>
            </w:tcBorders>
          </w:tcPr>
          <w:p w14:paraId="6778B652" w14:textId="77777777" w:rsidR="00561EE2" w:rsidRPr="007E4040" w:rsidRDefault="00561EE2" w:rsidP="00561EE2">
            <w:pPr>
              <w:pStyle w:val="TableParagraph"/>
              <w:rPr>
                <w:lang w:val="fr-FR"/>
              </w:rPr>
            </w:pPr>
          </w:p>
        </w:tc>
        <w:tc>
          <w:tcPr>
            <w:tcW w:w="336" w:type="dxa"/>
            <w:gridSpan w:val="2"/>
            <w:tcBorders>
              <w:top w:val="single" w:sz="6" w:space="0" w:color="000000"/>
              <w:bottom w:val="single" w:sz="8" w:space="0" w:color="000000"/>
            </w:tcBorders>
          </w:tcPr>
          <w:p w14:paraId="1CF742E8" w14:textId="77777777" w:rsidR="00561EE2" w:rsidRPr="007E4040" w:rsidRDefault="00561EE2" w:rsidP="00561EE2">
            <w:pPr>
              <w:pStyle w:val="TableParagraph"/>
              <w:rPr>
                <w:lang w:val="fr-FR"/>
              </w:rPr>
            </w:pPr>
          </w:p>
        </w:tc>
        <w:tc>
          <w:tcPr>
            <w:tcW w:w="400" w:type="dxa"/>
            <w:gridSpan w:val="2"/>
            <w:tcBorders>
              <w:top w:val="single" w:sz="6" w:space="0" w:color="000000"/>
              <w:bottom w:val="single" w:sz="8" w:space="0" w:color="000000"/>
            </w:tcBorders>
          </w:tcPr>
          <w:p w14:paraId="54CE6CF6" w14:textId="77777777" w:rsidR="00561EE2" w:rsidRPr="007E4040" w:rsidRDefault="00561EE2" w:rsidP="00561EE2">
            <w:pPr>
              <w:pStyle w:val="TableParagraph"/>
              <w:rPr>
                <w:lang w:val="fr-FR"/>
              </w:rPr>
            </w:pPr>
          </w:p>
        </w:tc>
        <w:tc>
          <w:tcPr>
            <w:tcW w:w="309" w:type="dxa"/>
            <w:vMerge/>
            <w:tcBorders>
              <w:top w:val="nil"/>
              <w:bottom w:val="nil"/>
            </w:tcBorders>
          </w:tcPr>
          <w:p w14:paraId="0E36F96E" w14:textId="77777777" w:rsidR="00561EE2" w:rsidRPr="007E4040" w:rsidRDefault="00561EE2" w:rsidP="00561EE2">
            <w:pPr>
              <w:rPr>
                <w:sz w:val="2"/>
                <w:szCs w:val="2"/>
                <w:lang w:val="fr-FR"/>
              </w:rPr>
            </w:pPr>
          </w:p>
        </w:tc>
      </w:tr>
      <w:tr w:rsidR="00561EE2" w:rsidRPr="007E4040" w14:paraId="44D7C8B7" w14:textId="77777777" w:rsidTr="00561EE2">
        <w:trPr>
          <w:trHeight w:val="1638"/>
        </w:trPr>
        <w:tc>
          <w:tcPr>
            <w:tcW w:w="310" w:type="dxa"/>
            <w:vMerge/>
            <w:tcBorders>
              <w:top w:val="nil"/>
              <w:bottom w:val="nil"/>
            </w:tcBorders>
          </w:tcPr>
          <w:p w14:paraId="4EE6F769" w14:textId="77777777" w:rsidR="00561EE2" w:rsidRPr="007E4040" w:rsidRDefault="00561EE2" w:rsidP="00561EE2">
            <w:pPr>
              <w:rPr>
                <w:sz w:val="2"/>
                <w:szCs w:val="2"/>
                <w:lang w:val="fr-FR"/>
              </w:rPr>
            </w:pPr>
          </w:p>
        </w:tc>
        <w:tc>
          <w:tcPr>
            <w:tcW w:w="6526" w:type="dxa"/>
            <w:gridSpan w:val="3"/>
            <w:tcBorders>
              <w:top w:val="single" w:sz="8" w:space="0" w:color="000000"/>
              <w:bottom w:val="single" w:sz="8" w:space="0" w:color="000000"/>
            </w:tcBorders>
          </w:tcPr>
          <w:p w14:paraId="0DAE6478" w14:textId="77777777" w:rsidR="00561EE2" w:rsidRPr="007E4040" w:rsidRDefault="00561EE2" w:rsidP="00561EE2">
            <w:pPr>
              <w:pStyle w:val="TableParagraph"/>
              <w:spacing w:before="39" w:line="278" w:lineRule="auto"/>
              <w:ind w:left="107" w:right="77"/>
              <w:jc w:val="both"/>
              <w:rPr>
                <w:lang w:val="fr-FR"/>
              </w:rPr>
            </w:pPr>
            <w:r w:rsidRPr="007E4040">
              <w:rPr>
                <w:lang w:val="fr-FR"/>
              </w:rPr>
              <w:t>Cinq (05) ans d’expérience dans le domaine de gestion de programmes</w:t>
            </w:r>
            <w:r w:rsidRPr="007E4040">
              <w:rPr>
                <w:spacing w:val="1"/>
                <w:lang w:val="fr-FR"/>
              </w:rPr>
              <w:t xml:space="preserve"> </w:t>
            </w:r>
            <w:r w:rsidRPr="007E4040">
              <w:rPr>
                <w:lang w:val="fr-FR"/>
              </w:rPr>
              <w:t>et</w:t>
            </w:r>
            <w:r w:rsidRPr="007E4040">
              <w:rPr>
                <w:spacing w:val="1"/>
                <w:lang w:val="fr-FR"/>
              </w:rPr>
              <w:t xml:space="preserve"> </w:t>
            </w:r>
            <w:r w:rsidRPr="007E4040">
              <w:rPr>
                <w:lang w:val="fr-FR"/>
              </w:rPr>
              <w:t>projets</w:t>
            </w:r>
            <w:r w:rsidRPr="007E4040">
              <w:rPr>
                <w:spacing w:val="1"/>
                <w:lang w:val="fr-FR"/>
              </w:rPr>
              <w:t xml:space="preserve"> </w:t>
            </w:r>
            <w:r w:rsidRPr="007E4040">
              <w:rPr>
                <w:lang w:val="fr-FR"/>
              </w:rPr>
              <w:t>axés</w:t>
            </w:r>
            <w:r w:rsidRPr="007E4040">
              <w:rPr>
                <w:spacing w:val="1"/>
                <w:lang w:val="fr-FR"/>
              </w:rPr>
              <w:t xml:space="preserve"> </w:t>
            </w:r>
            <w:r w:rsidRPr="007E4040">
              <w:rPr>
                <w:lang w:val="fr-FR"/>
              </w:rPr>
              <w:t>sur</w:t>
            </w:r>
            <w:r w:rsidRPr="007E4040">
              <w:rPr>
                <w:spacing w:val="1"/>
                <w:lang w:val="fr-FR"/>
              </w:rPr>
              <w:t xml:space="preserve"> </w:t>
            </w:r>
            <w:r w:rsidRPr="007E4040">
              <w:rPr>
                <w:lang w:val="fr-FR"/>
              </w:rPr>
              <w:t>les</w:t>
            </w:r>
            <w:r w:rsidRPr="007E4040">
              <w:rPr>
                <w:spacing w:val="1"/>
                <w:lang w:val="fr-FR"/>
              </w:rPr>
              <w:t xml:space="preserve"> </w:t>
            </w:r>
            <w:r w:rsidRPr="007E4040">
              <w:rPr>
                <w:lang w:val="fr-FR"/>
              </w:rPr>
              <w:t>résultats</w:t>
            </w:r>
            <w:r w:rsidRPr="007E4040">
              <w:rPr>
                <w:spacing w:val="1"/>
                <w:lang w:val="fr-FR"/>
              </w:rPr>
              <w:t xml:space="preserve"> </w:t>
            </w:r>
            <w:r w:rsidRPr="007E4040">
              <w:rPr>
                <w:lang w:val="fr-FR"/>
              </w:rPr>
              <w:t>(Approche</w:t>
            </w:r>
            <w:r w:rsidRPr="007E4040">
              <w:rPr>
                <w:spacing w:val="1"/>
                <w:lang w:val="fr-FR"/>
              </w:rPr>
              <w:t xml:space="preserve"> </w:t>
            </w:r>
            <w:r w:rsidRPr="007E4040">
              <w:rPr>
                <w:lang w:val="fr-FR"/>
              </w:rPr>
              <w:t>Gestion</w:t>
            </w:r>
            <w:r w:rsidRPr="007E4040">
              <w:rPr>
                <w:spacing w:val="1"/>
                <w:lang w:val="fr-FR"/>
              </w:rPr>
              <w:t xml:space="preserve"> </w:t>
            </w:r>
            <w:r w:rsidRPr="007E4040">
              <w:rPr>
                <w:lang w:val="fr-FR"/>
              </w:rPr>
              <w:t>Axée</w:t>
            </w:r>
            <w:r w:rsidRPr="007E4040">
              <w:rPr>
                <w:spacing w:val="1"/>
                <w:lang w:val="fr-FR"/>
              </w:rPr>
              <w:t xml:space="preserve"> </w:t>
            </w:r>
            <w:r w:rsidRPr="007E4040">
              <w:rPr>
                <w:lang w:val="fr-FR"/>
              </w:rPr>
              <w:t>sur</w:t>
            </w:r>
            <w:r w:rsidRPr="007E4040">
              <w:rPr>
                <w:spacing w:val="1"/>
                <w:lang w:val="fr-FR"/>
              </w:rPr>
              <w:t xml:space="preserve"> </w:t>
            </w:r>
            <w:r w:rsidRPr="007E4040">
              <w:rPr>
                <w:lang w:val="fr-FR"/>
              </w:rPr>
              <w:t>les</w:t>
            </w:r>
            <w:r w:rsidRPr="007E4040">
              <w:rPr>
                <w:spacing w:val="1"/>
                <w:lang w:val="fr-FR"/>
              </w:rPr>
              <w:t xml:space="preserve"> </w:t>
            </w:r>
            <w:r w:rsidRPr="007E4040">
              <w:rPr>
                <w:lang w:val="fr-FR"/>
              </w:rPr>
              <w:t>Résultats/GAR).</w:t>
            </w:r>
          </w:p>
          <w:p w14:paraId="76510397" w14:textId="77777777" w:rsidR="00561EE2" w:rsidRPr="007E4040" w:rsidRDefault="00561EE2" w:rsidP="00561EE2">
            <w:pPr>
              <w:pStyle w:val="TableParagraph"/>
              <w:spacing w:line="212" w:lineRule="exact"/>
              <w:ind w:left="107"/>
              <w:jc w:val="both"/>
              <w:rPr>
                <w:lang w:val="fr-FR"/>
              </w:rPr>
            </w:pPr>
            <w:r w:rsidRPr="007E4040">
              <w:rPr>
                <w:lang w:val="fr-FR"/>
              </w:rPr>
              <w:t>Une</w:t>
            </w:r>
            <w:r w:rsidRPr="007E4040">
              <w:rPr>
                <w:spacing w:val="15"/>
                <w:lang w:val="fr-FR"/>
              </w:rPr>
              <w:t xml:space="preserve"> </w:t>
            </w:r>
            <w:r w:rsidRPr="007E4040">
              <w:rPr>
                <w:lang w:val="fr-FR"/>
              </w:rPr>
              <w:t>expérience</w:t>
            </w:r>
            <w:r w:rsidRPr="007E4040">
              <w:rPr>
                <w:spacing w:val="16"/>
                <w:lang w:val="fr-FR"/>
              </w:rPr>
              <w:t xml:space="preserve"> </w:t>
            </w:r>
            <w:r w:rsidRPr="007E4040">
              <w:rPr>
                <w:lang w:val="fr-FR"/>
              </w:rPr>
              <w:t>dans</w:t>
            </w:r>
            <w:r w:rsidRPr="007E4040">
              <w:rPr>
                <w:spacing w:val="17"/>
                <w:lang w:val="fr-FR"/>
              </w:rPr>
              <w:t xml:space="preserve"> </w:t>
            </w:r>
            <w:r w:rsidRPr="007E4040">
              <w:rPr>
                <w:lang w:val="fr-FR"/>
              </w:rPr>
              <w:t>un</w:t>
            </w:r>
            <w:r w:rsidRPr="007E4040">
              <w:rPr>
                <w:spacing w:val="14"/>
                <w:lang w:val="fr-FR"/>
              </w:rPr>
              <w:t xml:space="preserve"> </w:t>
            </w:r>
            <w:r w:rsidRPr="007E4040">
              <w:rPr>
                <w:lang w:val="fr-FR"/>
              </w:rPr>
              <w:t>des</w:t>
            </w:r>
            <w:r w:rsidRPr="007E4040">
              <w:rPr>
                <w:spacing w:val="16"/>
                <w:lang w:val="fr-FR"/>
              </w:rPr>
              <w:t xml:space="preserve"> </w:t>
            </w:r>
            <w:r w:rsidRPr="007E4040">
              <w:rPr>
                <w:lang w:val="fr-FR"/>
              </w:rPr>
              <w:t>domaines</w:t>
            </w:r>
            <w:r w:rsidRPr="007E4040">
              <w:rPr>
                <w:spacing w:val="14"/>
                <w:lang w:val="fr-FR"/>
              </w:rPr>
              <w:t xml:space="preserve"> </w:t>
            </w:r>
            <w:r w:rsidRPr="007E4040">
              <w:rPr>
                <w:lang w:val="fr-FR"/>
              </w:rPr>
              <w:t>de</w:t>
            </w:r>
            <w:r w:rsidRPr="007E4040">
              <w:rPr>
                <w:spacing w:val="13"/>
                <w:lang w:val="fr-FR"/>
              </w:rPr>
              <w:t xml:space="preserve"> </w:t>
            </w:r>
            <w:r w:rsidRPr="007E4040">
              <w:rPr>
                <w:lang w:val="fr-FR"/>
              </w:rPr>
              <w:t>la</w:t>
            </w:r>
            <w:r w:rsidRPr="007E4040">
              <w:rPr>
                <w:spacing w:val="12"/>
                <w:lang w:val="fr-FR"/>
              </w:rPr>
              <w:t xml:space="preserve"> </w:t>
            </w:r>
            <w:r w:rsidRPr="007E4040">
              <w:rPr>
                <w:lang w:val="fr-FR"/>
              </w:rPr>
              <w:t>sécurité</w:t>
            </w:r>
            <w:r w:rsidRPr="007E4040">
              <w:rPr>
                <w:spacing w:val="13"/>
                <w:lang w:val="fr-FR"/>
              </w:rPr>
              <w:t xml:space="preserve"> </w:t>
            </w:r>
            <w:r w:rsidRPr="007E4040">
              <w:rPr>
                <w:lang w:val="fr-FR"/>
              </w:rPr>
              <w:t>et</w:t>
            </w:r>
            <w:r w:rsidRPr="007E4040">
              <w:rPr>
                <w:spacing w:val="16"/>
                <w:lang w:val="fr-FR"/>
              </w:rPr>
              <w:t xml:space="preserve"> </w:t>
            </w:r>
            <w:r w:rsidRPr="007E4040">
              <w:rPr>
                <w:lang w:val="fr-FR"/>
              </w:rPr>
              <w:t>promotion</w:t>
            </w:r>
            <w:r w:rsidRPr="007E4040">
              <w:rPr>
                <w:spacing w:val="15"/>
                <w:lang w:val="fr-FR"/>
              </w:rPr>
              <w:t xml:space="preserve"> </w:t>
            </w:r>
            <w:r w:rsidRPr="007E4040">
              <w:rPr>
                <w:lang w:val="fr-FR"/>
              </w:rPr>
              <w:t>des</w:t>
            </w:r>
          </w:p>
          <w:p w14:paraId="1D03BA4F" w14:textId="77777777" w:rsidR="00561EE2" w:rsidRPr="007E4040" w:rsidRDefault="00561EE2" w:rsidP="00561EE2">
            <w:pPr>
              <w:pStyle w:val="TableParagraph"/>
              <w:spacing w:line="252" w:lineRule="exact"/>
              <w:ind w:left="107" w:right="128"/>
              <w:jc w:val="both"/>
              <w:rPr>
                <w:lang w:val="fr-FR"/>
              </w:rPr>
            </w:pPr>
            <w:r w:rsidRPr="007E4040">
              <w:rPr>
                <w:lang w:val="fr-FR"/>
              </w:rPr>
              <w:t>droits</w:t>
            </w:r>
            <w:r w:rsidRPr="007E4040">
              <w:rPr>
                <w:spacing w:val="1"/>
                <w:lang w:val="fr-FR"/>
              </w:rPr>
              <w:t xml:space="preserve"> </w:t>
            </w:r>
            <w:r w:rsidRPr="007E4040">
              <w:rPr>
                <w:lang w:val="fr-FR"/>
              </w:rPr>
              <w:t>humains,</w:t>
            </w:r>
            <w:r w:rsidRPr="007E4040">
              <w:rPr>
                <w:spacing w:val="1"/>
                <w:lang w:val="fr-FR"/>
              </w:rPr>
              <w:t xml:space="preserve"> </w:t>
            </w:r>
            <w:r w:rsidRPr="007E4040">
              <w:rPr>
                <w:lang w:val="fr-FR"/>
              </w:rPr>
              <w:t>l’accès aux</w:t>
            </w:r>
            <w:r w:rsidRPr="007E4040">
              <w:rPr>
                <w:spacing w:val="1"/>
                <w:lang w:val="fr-FR"/>
              </w:rPr>
              <w:t xml:space="preserve"> </w:t>
            </w:r>
            <w:r w:rsidRPr="007E4040">
              <w:rPr>
                <w:lang w:val="fr-FR"/>
              </w:rPr>
              <w:t>infrastructures</w:t>
            </w:r>
            <w:r w:rsidRPr="007E4040">
              <w:rPr>
                <w:spacing w:val="1"/>
                <w:lang w:val="fr-FR"/>
              </w:rPr>
              <w:t xml:space="preserve"> </w:t>
            </w:r>
            <w:r w:rsidRPr="007E4040">
              <w:rPr>
                <w:lang w:val="fr-FR"/>
              </w:rPr>
              <w:t>essentielles</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base, les</w:t>
            </w:r>
            <w:r w:rsidRPr="007E4040">
              <w:rPr>
                <w:spacing w:val="1"/>
                <w:lang w:val="fr-FR"/>
              </w:rPr>
              <w:t xml:space="preserve"> </w:t>
            </w:r>
            <w:r w:rsidRPr="007E4040">
              <w:rPr>
                <w:lang w:val="fr-FR"/>
              </w:rPr>
              <w:t>moyens</w:t>
            </w:r>
            <w:r w:rsidRPr="007E4040">
              <w:rPr>
                <w:spacing w:val="-1"/>
                <w:lang w:val="fr-FR"/>
              </w:rPr>
              <w:t xml:space="preserve"> </w:t>
            </w:r>
            <w:r w:rsidRPr="007E4040">
              <w:rPr>
                <w:lang w:val="fr-FR"/>
              </w:rPr>
              <w:t>de</w:t>
            </w:r>
            <w:r w:rsidRPr="007E4040">
              <w:rPr>
                <w:spacing w:val="-2"/>
                <w:lang w:val="fr-FR"/>
              </w:rPr>
              <w:t xml:space="preserve"> </w:t>
            </w:r>
            <w:proofErr w:type="spellStart"/>
            <w:r w:rsidRPr="007E4040">
              <w:rPr>
                <w:lang w:val="fr-FR"/>
              </w:rPr>
              <w:t>subsitance</w:t>
            </w:r>
            <w:proofErr w:type="spellEnd"/>
            <w:r w:rsidRPr="007E4040">
              <w:rPr>
                <w:spacing w:val="1"/>
                <w:lang w:val="fr-FR"/>
              </w:rPr>
              <w:t xml:space="preserve"> </w:t>
            </w:r>
            <w:r w:rsidRPr="007E4040">
              <w:rPr>
                <w:lang w:val="fr-FR"/>
              </w:rPr>
              <w:t>serait</w:t>
            </w:r>
            <w:r w:rsidRPr="007E4040">
              <w:rPr>
                <w:spacing w:val="-2"/>
                <w:lang w:val="fr-FR"/>
              </w:rPr>
              <w:t xml:space="preserve"> </w:t>
            </w:r>
            <w:r w:rsidRPr="007E4040">
              <w:rPr>
                <w:lang w:val="fr-FR"/>
              </w:rPr>
              <w:t>un atout</w:t>
            </w:r>
            <w:r w:rsidRPr="007E4040">
              <w:rPr>
                <w:spacing w:val="-2"/>
                <w:lang w:val="fr-FR"/>
              </w:rPr>
              <w:t xml:space="preserve"> </w:t>
            </w:r>
            <w:r w:rsidRPr="007E4040">
              <w:rPr>
                <w:lang w:val="fr-FR"/>
              </w:rPr>
              <w:t>important.</w:t>
            </w:r>
          </w:p>
        </w:tc>
        <w:tc>
          <w:tcPr>
            <w:tcW w:w="1417" w:type="dxa"/>
            <w:gridSpan w:val="2"/>
            <w:tcBorders>
              <w:top w:val="single" w:sz="8" w:space="0" w:color="000000"/>
              <w:bottom w:val="single" w:sz="8" w:space="0" w:color="000000"/>
            </w:tcBorders>
          </w:tcPr>
          <w:p w14:paraId="330F2551" w14:textId="77777777" w:rsidR="00561EE2" w:rsidRPr="007E4040" w:rsidRDefault="00561EE2" w:rsidP="00561EE2">
            <w:pPr>
              <w:pStyle w:val="TableParagraph"/>
              <w:spacing w:line="251" w:lineRule="exact"/>
              <w:ind w:left="509" w:right="527"/>
              <w:jc w:val="center"/>
              <w:rPr>
                <w:lang w:val="fr-FR"/>
              </w:rPr>
            </w:pPr>
            <w:r w:rsidRPr="007E4040">
              <w:rPr>
                <w:lang w:val="fr-FR"/>
              </w:rPr>
              <w:t>15</w:t>
            </w:r>
          </w:p>
        </w:tc>
        <w:tc>
          <w:tcPr>
            <w:tcW w:w="258" w:type="dxa"/>
            <w:gridSpan w:val="2"/>
            <w:tcBorders>
              <w:top w:val="single" w:sz="8" w:space="0" w:color="000000"/>
              <w:bottom w:val="single" w:sz="8" w:space="0" w:color="000000"/>
            </w:tcBorders>
          </w:tcPr>
          <w:p w14:paraId="67176C3D" w14:textId="77777777" w:rsidR="00561EE2" w:rsidRPr="007E4040" w:rsidRDefault="00561EE2" w:rsidP="00561EE2">
            <w:pPr>
              <w:pStyle w:val="TableParagraph"/>
              <w:rPr>
                <w:lang w:val="fr-FR"/>
              </w:rPr>
            </w:pPr>
          </w:p>
        </w:tc>
        <w:tc>
          <w:tcPr>
            <w:tcW w:w="338" w:type="dxa"/>
            <w:gridSpan w:val="2"/>
            <w:tcBorders>
              <w:top w:val="single" w:sz="8" w:space="0" w:color="000000"/>
              <w:bottom w:val="single" w:sz="8" w:space="0" w:color="000000"/>
            </w:tcBorders>
          </w:tcPr>
          <w:p w14:paraId="08A05BDF" w14:textId="77777777" w:rsidR="00561EE2" w:rsidRPr="007E4040" w:rsidRDefault="00561EE2" w:rsidP="00561EE2">
            <w:pPr>
              <w:pStyle w:val="TableParagraph"/>
              <w:rPr>
                <w:lang w:val="fr-FR"/>
              </w:rPr>
            </w:pPr>
          </w:p>
        </w:tc>
        <w:tc>
          <w:tcPr>
            <w:tcW w:w="340" w:type="dxa"/>
            <w:gridSpan w:val="2"/>
            <w:tcBorders>
              <w:top w:val="single" w:sz="8" w:space="0" w:color="000000"/>
              <w:bottom w:val="single" w:sz="8" w:space="0" w:color="000000"/>
            </w:tcBorders>
          </w:tcPr>
          <w:p w14:paraId="0AF12938" w14:textId="77777777" w:rsidR="00561EE2" w:rsidRPr="007E4040" w:rsidRDefault="00561EE2" w:rsidP="00561EE2">
            <w:pPr>
              <w:pStyle w:val="TableParagraph"/>
              <w:rPr>
                <w:lang w:val="fr-FR"/>
              </w:rPr>
            </w:pPr>
          </w:p>
        </w:tc>
        <w:tc>
          <w:tcPr>
            <w:tcW w:w="336" w:type="dxa"/>
            <w:gridSpan w:val="2"/>
            <w:tcBorders>
              <w:top w:val="single" w:sz="8" w:space="0" w:color="000000"/>
              <w:bottom w:val="single" w:sz="8" w:space="0" w:color="000000"/>
            </w:tcBorders>
          </w:tcPr>
          <w:p w14:paraId="60C70D74" w14:textId="77777777" w:rsidR="00561EE2" w:rsidRPr="007E4040" w:rsidRDefault="00561EE2" w:rsidP="00561EE2">
            <w:pPr>
              <w:pStyle w:val="TableParagraph"/>
              <w:rPr>
                <w:lang w:val="fr-FR"/>
              </w:rPr>
            </w:pPr>
          </w:p>
        </w:tc>
        <w:tc>
          <w:tcPr>
            <w:tcW w:w="400" w:type="dxa"/>
            <w:gridSpan w:val="2"/>
            <w:tcBorders>
              <w:top w:val="single" w:sz="8" w:space="0" w:color="000000"/>
              <w:bottom w:val="single" w:sz="8" w:space="0" w:color="000000"/>
            </w:tcBorders>
          </w:tcPr>
          <w:p w14:paraId="4F5BF940" w14:textId="77777777" w:rsidR="00561EE2" w:rsidRPr="007E4040" w:rsidRDefault="00561EE2" w:rsidP="00561EE2">
            <w:pPr>
              <w:pStyle w:val="TableParagraph"/>
              <w:rPr>
                <w:lang w:val="fr-FR"/>
              </w:rPr>
            </w:pPr>
          </w:p>
        </w:tc>
        <w:tc>
          <w:tcPr>
            <w:tcW w:w="309" w:type="dxa"/>
            <w:vMerge/>
            <w:tcBorders>
              <w:top w:val="nil"/>
              <w:bottom w:val="nil"/>
            </w:tcBorders>
          </w:tcPr>
          <w:p w14:paraId="1675EB7D" w14:textId="77777777" w:rsidR="00561EE2" w:rsidRPr="007E4040" w:rsidRDefault="00561EE2" w:rsidP="00561EE2">
            <w:pPr>
              <w:rPr>
                <w:sz w:val="2"/>
                <w:szCs w:val="2"/>
                <w:lang w:val="fr-FR"/>
              </w:rPr>
            </w:pPr>
          </w:p>
        </w:tc>
      </w:tr>
      <w:tr w:rsidR="00561EE2" w:rsidRPr="007E4040" w14:paraId="64863884" w14:textId="77777777" w:rsidTr="00561EE2">
        <w:trPr>
          <w:trHeight w:val="548"/>
        </w:trPr>
        <w:tc>
          <w:tcPr>
            <w:tcW w:w="310" w:type="dxa"/>
            <w:vMerge/>
            <w:tcBorders>
              <w:top w:val="nil"/>
              <w:bottom w:val="nil"/>
            </w:tcBorders>
          </w:tcPr>
          <w:p w14:paraId="253BF810" w14:textId="77777777" w:rsidR="00561EE2" w:rsidRPr="007E4040" w:rsidRDefault="00561EE2" w:rsidP="00561EE2">
            <w:pPr>
              <w:rPr>
                <w:sz w:val="2"/>
                <w:szCs w:val="2"/>
                <w:lang w:val="fr-FR"/>
              </w:rPr>
            </w:pPr>
          </w:p>
        </w:tc>
        <w:tc>
          <w:tcPr>
            <w:tcW w:w="6526" w:type="dxa"/>
            <w:gridSpan w:val="3"/>
            <w:tcBorders>
              <w:top w:val="single" w:sz="8" w:space="0" w:color="000000"/>
            </w:tcBorders>
          </w:tcPr>
          <w:p w14:paraId="08A840A7" w14:textId="77777777" w:rsidR="00561EE2" w:rsidRPr="007E4040" w:rsidRDefault="00561EE2" w:rsidP="00561EE2">
            <w:pPr>
              <w:pStyle w:val="TableParagraph"/>
              <w:spacing w:line="251" w:lineRule="exact"/>
              <w:ind w:left="107"/>
              <w:rPr>
                <w:lang w:val="fr-FR"/>
              </w:rPr>
            </w:pPr>
            <w:r w:rsidRPr="007E4040">
              <w:rPr>
                <w:lang w:val="fr-FR"/>
              </w:rPr>
              <w:t>Expérience</w:t>
            </w:r>
            <w:r w:rsidRPr="007E4040">
              <w:rPr>
                <w:spacing w:val="-1"/>
                <w:lang w:val="fr-FR"/>
              </w:rPr>
              <w:t xml:space="preserve"> </w:t>
            </w:r>
            <w:r w:rsidRPr="007E4040">
              <w:rPr>
                <w:lang w:val="fr-FR"/>
              </w:rPr>
              <w:t>de</w:t>
            </w:r>
            <w:r w:rsidRPr="007E4040">
              <w:rPr>
                <w:spacing w:val="-3"/>
                <w:lang w:val="fr-FR"/>
              </w:rPr>
              <w:t xml:space="preserve"> </w:t>
            </w:r>
            <w:r w:rsidRPr="007E4040">
              <w:rPr>
                <w:lang w:val="fr-FR"/>
              </w:rPr>
              <w:t>travail dans</w:t>
            </w:r>
            <w:r w:rsidRPr="007E4040">
              <w:rPr>
                <w:spacing w:val="-2"/>
                <w:lang w:val="fr-FR"/>
              </w:rPr>
              <w:t xml:space="preserve"> </w:t>
            </w:r>
            <w:r w:rsidRPr="007E4040">
              <w:rPr>
                <w:lang w:val="fr-FR"/>
              </w:rPr>
              <w:t>au</w:t>
            </w:r>
            <w:r w:rsidRPr="007E4040">
              <w:rPr>
                <w:spacing w:val="-1"/>
                <w:lang w:val="fr-FR"/>
              </w:rPr>
              <w:t xml:space="preserve"> </w:t>
            </w:r>
            <w:r w:rsidRPr="007E4040">
              <w:rPr>
                <w:lang w:val="fr-FR"/>
              </w:rPr>
              <w:t>moins</w:t>
            </w:r>
            <w:r w:rsidRPr="007E4040">
              <w:rPr>
                <w:spacing w:val="-3"/>
                <w:lang w:val="fr-FR"/>
              </w:rPr>
              <w:t xml:space="preserve"> </w:t>
            </w:r>
            <w:r w:rsidRPr="007E4040">
              <w:rPr>
                <w:lang w:val="fr-FR"/>
              </w:rPr>
              <w:t>un  pays</w:t>
            </w:r>
            <w:r w:rsidRPr="007E4040">
              <w:rPr>
                <w:spacing w:val="-1"/>
                <w:lang w:val="fr-FR"/>
              </w:rPr>
              <w:t xml:space="preserve"> </w:t>
            </w:r>
            <w:r w:rsidRPr="007E4040">
              <w:rPr>
                <w:lang w:val="fr-FR"/>
              </w:rPr>
              <w:t>d’Afrique</w:t>
            </w:r>
            <w:r w:rsidRPr="007E4040">
              <w:rPr>
                <w:spacing w:val="-1"/>
                <w:lang w:val="fr-FR"/>
              </w:rPr>
              <w:t xml:space="preserve"> </w:t>
            </w:r>
            <w:r w:rsidRPr="007E4040">
              <w:rPr>
                <w:lang w:val="fr-FR"/>
              </w:rPr>
              <w:t>subsaharienne</w:t>
            </w:r>
          </w:p>
        </w:tc>
        <w:tc>
          <w:tcPr>
            <w:tcW w:w="1417" w:type="dxa"/>
            <w:gridSpan w:val="2"/>
            <w:tcBorders>
              <w:top w:val="single" w:sz="8" w:space="0" w:color="000000"/>
            </w:tcBorders>
          </w:tcPr>
          <w:p w14:paraId="39C4FB0B" w14:textId="77777777" w:rsidR="00561EE2" w:rsidRPr="007E4040" w:rsidRDefault="00561EE2" w:rsidP="00561EE2">
            <w:pPr>
              <w:pStyle w:val="TableParagraph"/>
              <w:spacing w:line="251" w:lineRule="exact"/>
              <w:ind w:left="509" w:right="527"/>
              <w:jc w:val="center"/>
              <w:rPr>
                <w:lang w:val="fr-FR"/>
              </w:rPr>
            </w:pPr>
            <w:r w:rsidRPr="007E4040">
              <w:rPr>
                <w:lang w:val="fr-FR"/>
              </w:rPr>
              <w:t>10</w:t>
            </w:r>
          </w:p>
        </w:tc>
        <w:tc>
          <w:tcPr>
            <w:tcW w:w="258" w:type="dxa"/>
            <w:gridSpan w:val="2"/>
            <w:tcBorders>
              <w:top w:val="single" w:sz="8" w:space="0" w:color="000000"/>
              <w:bottom w:val="single" w:sz="6" w:space="0" w:color="000000"/>
            </w:tcBorders>
          </w:tcPr>
          <w:p w14:paraId="54DFAD8F" w14:textId="77777777" w:rsidR="00561EE2" w:rsidRPr="007E4040" w:rsidRDefault="00561EE2" w:rsidP="00561EE2">
            <w:pPr>
              <w:pStyle w:val="TableParagraph"/>
              <w:rPr>
                <w:lang w:val="fr-FR"/>
              </w:rPr>
            </w:pPr>
          </w:p>
        </w:tc>
        <w:tc>
          <w:tcPr>
            <w:tcW w:w="338" w:type="dxa"/>
            <w:gridSpan w:val="2"/>
            <w:tcBorders>
              <w:top w:val="single" w:sz="8" w:space="0" w:color="000000"/>
              <w:bottom w:val="single" w:sz="6" w:space="0" w:color="000000"/>
            </w:tcBorders>
          </w:tcPr>
          <w:p w14:paraId="24123B9D" w14:textId="77777777" w:rsidR="00561EE2" w:rsidRPr="007E4040" w:rsidRDefault="00561EE2" w:rsidP="00561EE2">
            <w:pPr>
              <w:pStyle w:val="TableParagraph"/>
              <w:rPr>
                <w:lang w:val="fr-FR"/>
              </w:rPr>
            </w:pPr>
          </w:p>
        </w:tc>
        <w:tc>
          <w:tcPr>
            <w:tcW w:w="340" w:type="dxa"/>
            <w:gridSpan w:val="2"/>
            <w:tcBorders>
              <w:top w:val="single" w:sz="8" w:space="0" w:color="000000"/>
              <w:bottom w:val="single" w:sz="6" w:space="0" w:color="000000"/>
            </w:tcBorders>
          </w:tcPr>
          <w:p w14:paraId="6A85C8C1" w14:textId="77777777" w:rsidR="00561EE2" w:rsidRPr="007E4040" w:rsidRDefault="00561EE2" w:rsidP="00561EE2">
            <w:pPr>
              <w:pStyle w:val="TableParagraph"/>
              <w:rPr>
                <w:lang w:val="fr-FR"/>
              </w:rPr>
            </w:pPr>
          </w:p>
        </w:tc>
        <w:tc>
          <w:tcPr>
            <w:tcW w:w="336" w:type="dxa"/>
            <w:gridSpan w:val="2"/>
            <w:tcBorders>
              <w:top w:val="single" w:sz="8" w:space="0" w:color="000000"/>
              <w:bottom w:val="single" w:sz="6" w:space="0" w:color="000000"/>
            </w:tcBorders>
          </w:tcPr>
          <w:p w14:paraId="29738256" w14:textId="77777777" w:rsidR="00561EE2" w:rsidRPr="007E4040" w:rsidRDefault="00561EE2" w:rsidP="00561EE2">
            <w:pPr>
              <w:pStyle w:val="TableParagraph"/>
              <w:rPr>
                <w:lang w:val="fr-FR"/>
              </w:rPr>
            </w:pPr>
          </w:p>
        </w:tc>
        <w:tc>
          <w:tcPr>
            <w:tcW w:w="400" w:type="dxa"/>
            <w:gridSpan w:val="2"/>
            <w:tcBorders>
              <w:top w:val="single" w:sz="8" w:space="0" w:color="000000"/>
              <w:bottom w:val="single" w:sz="6" w:space="0" w:color="000000"/>
            </w:tcBorders>
          </w:tcPr>
          <w:p w14:paraId="4F5BD823" w14:textId="77777777" w:rsidR="00561EE2" w:rsidRPr="007E4040" w:rsidRDefault="00561EE2" w:rsidP="00561EE2">
            <w:pPr>
              <w:pStyle w:val="TableParagraph"/>
              <w:rPr>
                <w:lang w:val="fr-FR"/>
              </w:rPr>
            </w:pPr>
          </w:p>
        </w:tc>
        <w:tc>
          <w:tcPr>
            <w:tcW w:w="309" w:type="dxa"/>
            <w:vMerge/>
            <w:tcBorders>
              <w:top w:val="nil"/>
              <w:bottom w:val="nil"/>
            </w:tcBorders>
          </w:tcPr>
          <w:p w14:paraId="117F87B7" w14:textId="77777777" w:rsidR="00561EE2" w:rsidRPr="007E4040" w:rsidRDefault="00561EE2" w:rsidP="00561EE2">
            <w:pPr>
              <w:rPr>
                <w:sz w:val="2"/>
                <w:szCs w:val="2"/>
                <w:lang w:val="fr-FR"/>
              </w:rPr>
            </w:pPr>
          </w:p>
        </w:tc>
      </w:tr>
      <w:tr w:rsidR="00561EE2" w:rsidRPr="007E4040" w14:paraId="4E376670" w14:textId="77777777" w:rsidTr="00561EE2">
        <w:trPr>
          <w:trHeight w:val="856"/>
        </w:trPr>
        <w:tc>
          <w:tcPr>
            <w:tcW w:w="310" w:type="dxa"/>
            <w:vMerge/>
            <w:tcBorders>
              <w:top w:val="nil"/>
              <w:bottom w:val="nil"/>
            </w:tcBorders>
          </w:tcPr>
          <w:p w14:paraId="0C331345" w14:textId="77777777" w:rsidR="00561EE2" w:rsidRPr="007E4040" w:rsidRDefault="00561EE2" w:rsidP="00561EE2">
            <w:pPr>
              <w:rPr>
                <w:sz w:val="2"/>
                <w:szCs w:val="2"/>
                <w:lang w:val="fr-FR"/>
              </w:rPr>
            </w:pPr>
          </w:p>
        </w:tc>
        <w:tc>
          <w:tcPr>
            <w:tcW w:w="6526" w:type="dxa"/>
            <w:gridSpan w:val="3"/>
            <w:tcBorders>
              <w:bottom w:val="single" w:sz="8" w:space="0" w:color="000000"/>
            </w:tcBorders>
          </w:tcPr>
          <w:p w14:paraId="1E770673" w14:textId="77777777" w:rsidR="00561EE2" w:rsidRPr="007E4040" w:rsidRDefault="00561EE2" w:rsidP="00561EE2">
            <w:pPr>
              <w:pStyle w:val="TableParagraph"/>
              <w:spacing w:before="41" w:line="278" w:lineRule="auto"/>
              <w:ind w:left="107" w:right="121" w:firstLine="55"/>
              <w:rPr>
                <w:lang w:val="fr-FR"/>
              </w:rPr>
            </w:pPr>
            <w:r w:rsidRPr="007E4040">
              <w:rPr>
                <w:lang w:val="fr-FR"/>
              </w:rPr>
              <w:t>Expériences</w:t>
            </w:r>
            <w:r w:rsidRPr="007E4040">
              <w:rPr>
                <w:spacing w:val="15"/>
                <w:lang w:val="fr-FR"/>
              </w:rPr>
              <w:t xml:space="preserve"> </w:t>
            </w:r>
            <w:r w:rsidRPr="007E4040">
              <w:rPr>
                <w:lang w:val="fr-FR"/>
              </w:rPr>
              <w:t>de</w:t>
            </w:r>
            <w:r w:rsidRPr="007E4040">
              <w:rPr>
                <w:spacing w:val="12"/>
                <w:lang w:val="fr-FR"/>
              </w:rPr>
              <w:t xml:space="preserve"> </w:t>
            </w:r>
            <w:r w:rsidRPr="007E4040">
              <w:rPr>
                <w:lang w:val="fr-FR"/>
              </w:rPr>
              <w:t>mission</w:t>
            </w:r>
            <w:r w:rsidRPr="007E4040">
              <w:rPr>
                <w:spacing w:val="12"/>
                <w:lang w:val="fr-FR"/>
              </w:rPr>
              <w:t xml:space="preserve"> </w:t>
            </w:r>
            <w:r w:rsidRPr="007E4040">
              <w:rPr>
                <w:lang w:val="fr-FR"/>
              </w:rPr>
              <w:t>d’évaluations/études</w:t>
            </w:r>
            <w:r w:rsidRPr="007E4040">
              <w:rPr>
                <w:spacing w:val="13"/>
                <w:lang w:val="fr-FR"/>
              </w:rPr>
              <w:t xml:space="preserve"> </w:t>
            </w:r>
            <w:r w:rsidRPr="007E4040">
              <w:rPr>
                <w:lang w:val="fr-FR"/>
              </w:rPr>
              <w:t>avec</w:t>
            </w:r>
            <w:r w:rsidRPr="007E4040">
              <w:rPr>
                <w:spacing w:val="12"/>
                <w:lang w:val="fr-FR"/>
              </w:rPr>
              <w:t xml:space="preserve"> </w:t>
            </w:r>
            <w:r w:rsidRPr="007E4040">
              <w:rPr>
                <w:lang w:val="fr-FR"/>
              </w:rPr>
              <w:t>une</w:t>
            </w:r>
            <w:r w:rsidRPr="007E4040">
              <w:rPr>
                <w:spacing w:val="14"/>
                <w:lang w:val="fr-FR"/>
              </w:rPr>
              <w:t xml:space="preserve"> </w:t>
            </w:r>
            <w:r w:rsidRPr="007E4040">
              <w:rPr>
                <w:lang w:val="fr-FR"/>
              </w:rPr>
              <w:t>agence</w:t>
            </w:r>
            <w:r w:rsidRPr="007E4040">
              <w:rPr>
                <w:spacing w:val="15"/>
                <w:lang w:val="fr-FR"/>
              </w:rPr>
              <w:t xml:space="preserve"> </w:t>
            </w:r>
            <w:r w:rsidRPr="007E4040">
              <w:rPr>
                <w:lang w:val="fr-FR"/>
              </w:rPr>
              <w:t>des</w:t>
            </w:r>
            <w:r w:rsidRPr="007E4040">
              <w:rPr>
                <w:spacing w:val="-52"/>
                <w:lang w:val="fr-FR"/>
              </w:rPr>
              <w:t xml:space="preserve"> </w:t>
            </w:r>
            <w:r w:rsidRPr="007E4040">
              <w:rPr>
                <w:lang w:val="fr-FR"/>
              </w:rPr>
              <w:t>Nations Unies ou</w:t>
            </w:r>
            <w:r w:rsidRPr="007E4040">
              <w:rPr>
                <w:spacing w:val="-3"/>
                <w:lang w:val="fr-FR"/>
              </w:rPr>
              <w:t xml:space="preserve"> </w:t>
            </w:r>
            <w:r w:rsidRPr="007E4040">
              <w:rPr>
                <w:lang w:val="fr-FR"/>
              </w:rPr>
              <w:t>des ONG</w:t>
            </w:r>
            <w:r w:rsidRPr="007E4040">
              <w:rPr>
                <w:spacing w:val="-4"/>
                <w:lang w:val="fr-FR"/>
              </w:rPr>
              <w:t xml:space="preserve"> </w:t>
            </w:r>
            <w:r w:rsidRPr="007E4040">
              <w:rPr>
                <w:lang w:val="fr-FR"/>
              </w:rPr>
              <w:t>internationales</w:t>
            </w:r>
          </w:p>
        </w:tc>
        <w:tc>
          <w:tcPr>
            <w:tcW w:w="1417" w:type="dxa"/>
            <w:gridSpan w:val="2"/>
            <w:tcBorders>
              <w:bottom w:val="single" w:sz="8" w:space="0" w:color="000000"/>
            </w:tcBorders>
          </w:tcPr>
          <w:p w14:paraId="573F2F16" w14:textId="77777777" w:rsidR="00561EE2" w:rsidRPr="007E4040" w:rsidRDefault="00561EE2" w:rsidP="00561EE2">
            <w:pPr>
              <w:pStyle w:val="TableParagraph"/>
              <w:ind w:left="509" w:right="527"/>
              <w:jc w:val="center"/>
              <w:rPr>
                <w:lang w:val="fr-FR"/>
              </w:rPr>
            </w:pPr>
            <w:r w:rsidRPr="007E4040">
              <w:rPr>
                <w:lang w:val="fr-FR"/>
              </w:rPr>
              <w:t>05</w:t>
            </w:r>
          </w:p>
        </w:tc>
        <w:tc>
          <w:tcPr>
            <w:tcW w:w="258" w:type="dxa"/>
            <w:gridSpan w:val="2"/>
            <w:tcBorders>
              <w:top w:val="single" w:sz="6" w:space="0" w:color="000000"/>
              <w:bottom w:val="single" w:sz="8" w:space="0" w:color="000000"/>
            </w:tcBorders>
          </w:tcPr>
          <w:p w14:paraId="2DFE3982" w14:textId="77777777" w:rsidR="00561EE2" w:rsidRPr="007E4040" w:rsidRDefault="00561EE2" w:rsidP="00561EE2">
            <w:pPr>
              <w:pStyle w:val="TableParagraph"/>
              <w:rPr>
                <w:lang w:val="fr-FR"/>
              </w:rPr>
            </w:pPr>
          </w:p>
        </w:tc>
        <w:tc>
          <w:tcPr>
            <w:tcW w:w="338" w:type="dxa"/>
            <w:gridSpan w:val="2"/>
            <w:tcBorders>
              <w:top w:val="single" w:sz="6" w:space="0" w:color="000000"/>
              <w:bottom w:val="single" w:sz="8" w:space="0" w:color="000000"/>
            </w:tcBorders>
          </w:tcPr>
          <w:p w14:paraId="0CF0F3E4" w14:textId="77777777" w:rsidR="00561EE2" w:rsidRPr="007E4040" w:rsidRDefault="00561EE2" w:rsidP="00561EE2">
            <w:pPr>
              <w:pStyle w:val="TableParagraph"/>
              <w:rPr>
                <w:lang w:val="fr-FR"/>
              </w:rPr>
            </w:pPr>
          </w:p>
        </w:tc>
        <w:tc>
          <w:tcPr>
            <w:tcW w:w="340" w:type="dxa"/>
            <w:gridSpan w:val="2"/>
            <w:tcBorders>
              <w:top w:val="single" w:sz="6" w:space="0" w:color="000000"/>
              <w:bottom w:val="single" w:sz="8" w:space="0" w:color="000000"/>
            </w:tcBorders>
          </w:tcPr>
          <w:p w14:paraId="12C92622" w14:textId="77777777" w:rsidR="00561EE2" w:rsidRPr="007E4040" w:rsidRDefault="00561EE2" w:rsidP="00561EE2">
            <w:pPr>
              <w:pStyle w:val="TableParagraph"/>
              <w:rPr>
                <w:lang w:val="fr-FR"/>
              </w:rPr>
            </w:pPr>
          </w:p>
        </w:tc>
        <w:tc>
          <w:tcPr>
            <w:tcW w:w="336" w:type="dxa"/>
            <w:gridSpan w:val="2"/>
            <w:tcBorders>
              <w:top w:val="single" w:sz="6" w:space="0" w:color="000000"/>
              <w:bottom w:val="single" w:sz="8" w:space="0" w:color="000000"/>
            </w:tcBorders>
          </w:tcPr>
          <w:p w14:paraId="49C89196" w14:textId="77777777" w:rsidR="00561EE2" w:rsidRPr="007E4040" w:rsidRDefault="00561EE2" w:rsidP="00561EE2">
            <w:pPr>
              <w:pStyle w:val="TableParagraph"/>
              <w:rPr>
                <w:lang w:val="fr-FR"/>
              </w:rPr>
            </w:pPr>
          </w:p>
        </w:tc>
        <w:tc>
          <w:tcPr>
            <w:tcW w:w="400" w:type="dxa"/>
            <w:gridSpan w:val="2"/>
            <w:tcBorders>
              <w:top w:val="single" w:sz="6" w:space="0" w:color="000000"/>
              <w:bottom w:val="single" w:sz="8" w:space="0" w:color="000000"/>
            </w:tcBorders>
          </w:tcPr>
          <w:p w14:paraId="2E85F9EA" w14:textId="77777777" w:rsidR="00561EE2" w:rsidRPr="007E4040" w:rsidRDefault="00561EE2" w:rsidP="00561EE2">
            <w:pPr>
              <w:pStyle w:val="TableParagraph"/>
              <w:rPr>
                <w:lang w:val="fr-FR"/>
              </w:rPr>
            </w:pPr>
          </w:p>
        </w:tc>
        <w:tc>
          <w:tcPr>
            <w:tcW w:w="309" w:type="dxa"/>
            <w:vMerge/>
            <w:tcBorders>
              <w:top w:val="nil"/>
              <w:bottom w:val="nil"/>
            </w:tcBorders>
          </w:tcPr>
          <w:p w14:paraId="64D1585A" w14:textId="77777777" w:rsidR="00561EE2" w:rsidRPr="007E4040" w:rsidRDefault="00561EE2" w:rsidP="00561EE2">
            <w:pPr>
              <w:rPr>
                <w:sz w:val="2"/>
                <w:szCs w:val="2"/>
                <w:lang w:val="fr-FR"/>
              </w:rPr>
            </w:pPr>
          </w:p>
        </w:tc>
      </w:tr>
      <w:tr w:rsidR="00561EE2" w:rsidRPr="007E4040" w14:paraId="60D34C81" w14:textId="77777777" w:rsidTr="00561EE2">
        <w:trPr>
          <w:trHeight w:val="551"/>
        </w:trPr>
        <w:tc>
          <w:tcPr>
            <w:tcW w:w="310" w:type="dxa"/>
            <w:vMerge/>
            <w:tcBorders>
              <w:top w:val="nil"/>
              <w:bottom w:val="nil"/>
            </w:tcBorders>
          </w:tcPr>
          <w:p w14:paraId="3E61A630" w14:textId="77777777" w:rsidR="00561EE2" w:rsidRPr="007E4040" w:rsidRDefault="00561EE2" w:rsidP="00561EE2">
            <w:pPr>
              <w:rPr>
                <w:sz w:val="2"/>
                <w:szCs w:val="2"/>
                <w:lang w:val="fr-FR"/>
              </w:rPr>
            </w:pPr>
          </w:p>
        </w:tc>
        <w:tc>
          <w:tcPr>
            <w:tcW w:w="6526" w:type="dxa"/>
            <w:gridSpan w:val="3"/>
            <w:tcBorders>
              <w:top w:val="single" w:sz="8" w:space="0" w:color="000000"/>
            </w:tcBorders>
          </w:tcPr>
          <w:p w14:paraId="43314E90" w14:textId="77777777" w:rsidR="00561EE2" w:rsidRPr="007E4040" w:rsidRDefault="00561EE2" w:rsidP="00561EE2">
            <w:pPr>
              <w:pStyle w:val="TableParagraph"/>
              <w:spacing w:line="251" w:lineRule="exact"/>
              <w:ind w:left="2847" w:right="2857"/>
              <w:jc w:val="center"/>
              <w:rPr>
                <w:b/>
                <w:lang w:val="fr-FR"/>
              </w:rPr>
            </w:pPr>
            <w:r w:rsidRPr="007E4040">
              <w:rPr>
                <w:b/>
                <w:lang w:val="fr-FR"/>
              </w:rPr>
              <w:t>TOTAL</w:t>
            </w:r>
          </w:p>
        </w:tc>
        <w:tc>
          <w:tcPr>
            <w:tcW w:w="1417" w:type="dxa"/>
            <w:gridSpan w:val="2"/>
            <w:tcBorders>
              <w:top w:val="single" w:sz="8" w:space="0" w:color="000000"/>
            </w:tcBorders>
          </w:tcPr>
          <w:p w14:paraId="559FBCF5" w14:textId="77777777" w:rsidR="00561EE2" w:rsidRPr="007E4040" w:rsidRDefault="00561EE2" w:rsidP="00561EE2">
            <w:pPr>
              <w:pStyle w:val="TableParagraph"/>
              <w:spacing w:line="251" w:lineRule="exact"/>
              <w:ind w:left="509" w:right="527"/>
              <w:jc w:val="center"/>
              <w:rPr>
                <w:b/>
                <w:lang w:val="fr-FR"/>
              </w:rPr>
            </w:pPr>
            <w:r w:rsidRPr="007E4040">
              <w:rPr>
                <w:b/>
                <w:lang w:val="fr-FR"/>
              </w:rPr>
              <w:t>100</w:t>
            </w:r>
          </w:p>
        </w:tc>
        <w:tc>
          <w:tcPr>
            <w:tcW w:w="258" w:type="dxa"/>
            <w:gridSpan w:val="2"/>
            <w:tcBorders>
              <w:top w:val="single" w:sz="8" w:space="0" w:color="000000"/>
            </w:tcBorders>
          </w:tcPr>
          <w:p w14:paraId="6C20EA41" w14:textId="77777777" w:rsidR="00561EE2" w:rsidRPr="007E4040" w:rsidRDefault="00561EE2" w:rsidP="00561EE2">
            <w:pPr>
              <w:pStyle w:val="TableParagraph"/>
              <w:rPr>
                <w:lang w:val="fr-FR"/>
              </w:rPr>
            </w:pPr>
          </w:p>
        </w:tc>
        <w:tc>
          <w:tcPr>
            <w:tcW w:w="338" w:type="dxa"/>
            <w:gridSpan w:val="2"/>
            <w:tcBorders>
              <w:top w:val="single" w:sz="8" w:space="0" w:color="000000"/>
            </w:tcBorders>
          </w:tcPr>
          <w:p w14:paraId="45C7A4FE" w14:textId="77777777" w:rsidR="00561EE2" w:rsidRPr="007E4040" w:rsidRDefault="00561EE2" w:rsidP="00561EE2">
            <w:pPr>
              <w:pStyle w:val="TableParagraph"/>
              <w:rPr>
                <w:lang w:val="fr-FR"/>
              </w:rPr>
            </w:pPr>
          </w:p>
        </w:tc>
        <w:tc>
          <w:tcPr>
            <w:tcW w:w="340" w:type="dxa"/>
            <w:gridSpan w:val="2"/>
            <w:tcBorders>
              <w:top w:val="single" w:sz="8" w:space="0" w:color="000000"/>
            </w:tcBorders>
          </w:tcPr>
          <w:p w14:paraId="171174F9" w14:textId="77777777" w:rsidR="00561EE2" w:rsidRPr="007E4040" w:rsidRDefault="00561EE2" w:rsidP="00561EE2">
            <w:pPr>
              <w:pStyle w:val="TableParagraph"/>
              <w:rPr>
                <w:lang w:val="fr-FR"/>
              </w:rPr>
            </w:pPr>
          </w:p>
        </w:tc>
        <w:tc>
          <w:tcPr>
            <w:tcW w:w="336" w:type="dxa"/>
            <w:gridSpan w:val="2"/>
            <w:tcBorders>
              <w:top w:val="single" w:sz="8" w:space="0" w:color="000000"/>
            </w:tcBorders>
          </w:tcPr>
          <w:p w14:paraId="13C13FFD" w14:textId="77777777" w:rsidR="00561EE2" w:rsidRPr="007E4040" w:rsidRDefault="00561EE2" w:rsidP="00561EE2">
            <w:pPr>
              <w:pStyle w:val="TableParagraph"/>
              <w:rPr>
                <w:lang w:val="fr-FR"/>
              </w:rPr>
            </w:pPr>
          </w:p>
        </w:tc>
        <w:tc>
          <w:tcPr>
            <w:tcW w:w="400" w:type="dxa"/>
            <w:gridSpan w:val="2"/>
            <w:tcBorders>
              <w:top w:val="single" w:sz="8" w:space="0" w:color="000000"/>
            </w:tcBorders>
          </w:tcPr>
          <w:p w14:paraId="77C083FB" w14:textId="77777777" w:rsidR="00561EE2" w:rsidRPr="007E4040" w:rsidRDefault="00561EE2" w:rsidP="00561EE2">
            <w:pPr>
              <w:pStyle w:val="TableParagraph"/>
              <w:rPr>
                <w:lang w:val="fr-FR"/>
              </w:rPr>
            </w:pPr>
          </w:p>
        </w:tc>
        <w:tc>
          <w:tcPr>
            <w:tcW w:w="309" w:type="dxa"/>
            <w:vMerge/>
            <w:tcBorders>
              <w:top w:val="nil"/>
              <w:bottom w:val="nil"/>
            </w:tcBorders>
          </w:tcPr>
          <w:p w14:paraId="2F94216E" w14:textId="77777777" w:rsidR="00561EE2" w:rsidRPr="007E4040" w:rsidRDefault="00561EE2" w:rsidP="00561EE2">
            <w:pPr>
              <w:rPr>
                <w:sz w:val="2"/>
                <w:szCs w:val="2"/>
                <w:lang w:val="fr-FR"/>
              </w:rPr>
            </w:pPr>
          </w:p>
        </w:tc>
      </w:tr>
      <w:tr w:rsidR="00561EE2" w:rsidRPr="007E4040" w14:paraId="78BA2A03" w14:textId="77777777" w:rsidTr="00561EE2">
        <w:trPr>
          <w:trHeight w:val="506"/>
        </w:trPr>
        <w:tc>
          <w:tcPr>
            <w:tcW w:w="10234" w:type="dxa"/>
            <w:gridSpan w:val="17"/>
            <w:tcBorders>
              <w:top w:val="nil"/>
              <w:bottom w:val="nil"/>
            </w:tcBorders>
          </w:tcPr>
          <w:p w14:paraId="252ADF03" w14:textId="77777777" w:rsidR="00561EE2" w:rsidRPr="007E4040" w:rsidRDefault="00561EE2" w:rsidP="00561EE2">
            <w:pPr>
              <w:pStyle w:val="TableParagraph"/>
              <w:rPr>
                <w:lang w:val="fr-FR"/>
              </w:rPr>
            </w:pPr>
          </w:p>
        </w:tc>
      </w:tr>
      <w:tr w:rsidR="00561EE2" w:rsidRPr="007E4040" w14:paraId="7E80033E" w14:textId="77777777" w:rsidTr="00561EE2">
        <w:trPr>
          <w:trHeight w:val="253"/>
        </w:trPr>
        <w:tc>
          <w:tcPr>
            <w:tcW w:w="455" w:type="dxa"/>
            <w:gridSpan w:val="2"/>
            <w:vMerge w:val="restart"/>
            <w:tcBorders>
              <w:top w:val="nil"/>
            </w:tcBorders>
          </w:tcPr>
          <w:p w14:paraId="18EAB093" w14:textId="77777777" w:rsidR="00561EE2" w:rsidRPr="007E4040" w:rsidRDefault="00561EE2" w:rsidP="00561EE2">
            <w:pPr>
              <w:pStyle w:val="TableParagraph"/>
              <w:rPr>
                <w:lang w:val="fr-FR"/>
              </w:rPr>
            </w:pPr>
          </w:p>
        </w:tc>
        <w:tc>
          <w:tcPr>
            <w:tcW w:w="6198" w:type="dxa"/>
            <w:vMerge w:val="restart"/>
            <w:tcBorders>
              <w:bottom w:val="single" w:sz="8" w:space="0" w:color="000000"/>
            </w:tcBorders>
          </w:tcPr>
          <w:p w14:paraId="7E84B810" w14:textId="77777777" w:rsidR="00561EE2" w:rsidRPr="007E4040" w:rsidRDefault="00561EE2" w:rsidP="00561EE2">
            <w:pPr>
              <w:pStyle w:val="TableParagraph"/>
              <w:spacing w:before="3"/>
              <w:ind w:left="106"/>
              <w:rPr>
                <w:b/>
                <w:lang w:val="fr-FR"/>
              </w:rPr>
            </w:pPr>
            <w:r w:rsidRPr="007E4040">
              <w:rPr>
                <w:b/>
                <w:lang w:val="fr-FR"/>
              </w:rPr>
              <w:t>Critères</w:t>
            </w:r>
          </w:p>
        </w:tc>
        <w:tc>
          <w:tcPr>
            <w:tcW w:w="1417" w:type="dxa"/>
            <w:gridSpan w:val="2"/>
            <w:vMerge w:val="restart"/>
            <w:tcBorders>
              <w:bottom w:val="single" w:sz="8" w:space="0" w:color="000000"/>
            </w:tcBorders>
          </w:tcPr>
          <w:p w14:paraId="449634A6" w14:textId="77777777" w:rsidR="00561EE2" w:rsidRPr="007E4040" w:rsidRDefault="00561EE2" w:rsidP="00561EE2">
            <w:pPr>
              <w:pStyle w:val="TableParagraph"/>
              <w:spacing w:before="3"/>
              <w:ind w:left="293" w:hanging="65"/>
              <w:rPr>
                <w:b/>
                <w:lang w:val="fr-FR"/>
              </w:rPr>
            </w:pPr>
            <w:r w:rsidRPr="007E4040">
              <w:rPr>
                <w:b/>
                <w:lang w:val="fr-FR"/>
              </w:rPr>
              <w:t>Maximum</w:t>
            </w:r>
          </w:p>
          <w:p w14:paraId="516EA171" w14:textId="77777777" w:rsidR="00561EE2" w:rsidRPr="007E4040" w:rsidRDefault="00561EE2" w:rsidP="00561EE2">
            <w:pPr>
              <w:pStyle w:val="TableParagraph"/>
              <w:spacing w:line="252" w:lineRule="exact"/>
              <w:ind w:left="149" w:right="101" w:firstLine="144"/>
              <w:rPr>
                <w:b/>
                <w:lang w:val="fr-FR"/>
              </w:rPr>
            </w:pPr>
            <w:r w:rsidRPr="007E4040">
              <w:rPr>
                <w:b/>
                <w:lang w:val="fr-FR"/>
              </w:rPr>
              <w:t>de points</w:t>
            </w:r>
            <w:r w:rsidRPr="007E4040">
              <w:rPr>
                <w:b/>
                <w:spacing w:val="1"/>
                <w:lang w:val="fr-FR"/>
              </w:rPr>
              <w:t xml:space="preserve"> </w:t>
            </w:r>
            <w:r w:rsidRPr="007E4040">
              <w:rPr>
                <w:b/>
                <w:lang w:val="fr-FR"/>
              </w:rPr>
              <w:t>attribuables</w:t>
            </w:r>
          </w:p>
        </w:tc>
        <w:tc>
          <w:tcPr>
            <w:tcW w:w="1716" w:type="dxa"/>
            <w:gridSpan w:val="10"/>
          </w:tcPr>
          <w:p w14:paraId="1C343D6D" w14:textId="77777777" w:rsidR="00561EE2" w:rsidRPr="007E4040" w:rsidRDefault="00561EE2" w:rsidP="00561EE2">
            <w:pPr>
              <w:pStyle w:val="TableParagraph"/>
              <w:spacing w:before="3" w:line="231" w:lineRule="exact"/>
              <w:ind w:left="502"/>
              <w:rPr>
                <w:b/>
                <w:lang w:val="fr-FR"/>
              </w:rPr>
            </w:pPr>
            <w:r w:rsidRPr="007E4040">
              <w:rPr>
                <w:b/>
                <w:lang w:val="fr-FR"/>
              </w:rPr>
              <w:t>Consultants</w:t>
            </w:r>
          </w:p>
        </w:tc>
        <w:tc>
          <w:tcPr>
            <w:tcW w:w="448" w:type="dxa"/>
            <w:gridSpan w:val="2"/>
            <w:vMerge w:val="restart"/>
            <w:tcBorders>
              <w:top w:val="nil"/>
            </w:tcBorders>
          </w:tcPr>
          <w:p w14:paraId="1B253C1E" w14:textId="77777777" w:rsidR="00561EE2" w:rsidRPr="007E4040" w:rsidRDefault="00561EE2" w:rsidP="00561EE2">
            <w:pPr>
              <w:pStyle w:val="TableParagraph"/>
              <w:rPr>
                <w:lang w:val="fr-FR"/>
              </w:rPr>
            </w:pPr>
          </w:p>
        </w:tc>
      </w:tr>
      <w:tr w:rsidR="00561EE2" w:rsidRPr="007E4040" w14:paraId="4F8B1330" w14:textId="77777777" w:rsidTr="00561EE2">
        <w:trPr>
          <w:trHeight w:val="489"/>
        </w:trPr>
        <w:tc>
          <w:tcPr>
            <w:tcW w:w="455" w:type="dxa"/>
            <w:gridSpan w:val="2"/>
            <w:vMerge/>
            <w:tcBorders>
              <w:top w:val="nil"/>
            </w:tcBorders>
          </w:tcPr>
          <w:p w14:paraId="10095225" w14:textId="77777777" w:rsidR="00561EE2" w:rsidRPr="007E4040" w:rsidRDefault="00561EE2" w:rsidP="00561EE2">
            <w:pPr>
              <w:rPr>
                <w:sz w:val="2"/>
                <w:szCs w:val="2"/>
                <w:lang w:val="fr-FR"/>
              </w:rPr>
            </w:pPr>
          </w:p>
        </w:tc>
        <w:tc>
          <w:tcPr>
            <w:tcW w:w="6198" w:type="dxa"/>
            <w:vMerge/>
            <w:tcBorders>
              <w:top w:val="nil"/>
              <w:bottom w:val="single" w:sz="8" w:space="0" w:color="000000"/>
            </w:tcBorders>
          </w:tcPr>
          <w:p w14:paraId="50A10937" w14:textId="77777777" w:rsidR="00561EE2" w:rsidRPr="007E4040" w:rsidRDefault="00561EE2" w:rsidP="00561EE2">
            <w:pPr>
              <w:rPr>
                <w:sz w:val="2"/>
                <w:szCs w:val="2"/>
                <w:lang w:val="fr-FR"/>
              </w:rPr>
            </w:pPr>
          </w:p>
        </w:tc>
        <w:tc>
          <w:tcPr>
            <w:tcW w:w="1417" w:type="dxa"/>
            <w:gridSpan w:val="2"/>
            <w:vMerge/>
            <w:tcBorders>
              <w:top w:val="nil"/>
              <w:bottom w:val="single" w:sz="8" w:space="0" w:color="000000"/>
            </w:tcBorders>
          </w:tcPr>
          <w:p w14:paraId="4CEB7086" w14:textId="77777777" w:rsidR="00561EE2" w:rsidRPr="007E4040" w:rsidRDefault="00561EE2" w:rsidP="00561EE2">
            <w:pPr>
              <w:rPr>
                <w:sz w:val="2"/>
                <w:szCs w:val="2"/>
                <w:lang w:val="fr-FR"/>
              </w:rPr>
            </w:pPr>
          </w:p>
        </w:tc>
        <w:tc>
          <w:tcPr>
            <w:tcW w:w="301" w:type="dxa"/>
            <w:gridSpan w:val="2"/>
            <w:tcBorders>
              <w:bottom w:val="single" w:sz="8" w:space="0" w:color="000000"/>
            </w:tcBorders>
          </w:tcPr>
          <w:p w14:paraId="7F48B3F2" w14:textId="77777777" w:rsidR="00561EE2" w:rsidRPr="007E4040" w:rsidRDefault="00561EE2" w:rsidP="00561EE2">
            <w:pPr>
              <w:pStyle w:val="TableParagraph"/>
              <w:spacing w:line="252" w:lineRule="exact"/>
              <w:ind w:left="105"/>
              <w:rPr>
                <w:b/>
                <w:lang w:val="fr-FR"/>
              </w:rPr>
            </w:pPr>
            <w:r w:rsidRPr="007E4040">
              <w:rPr>
                <w:b/>
                <w:lang w:val="fr-FR"/>
              </w:rPr>
              <w:t>1</w:t>
            </w:r>
          </w:p>
        </w:tc>
        <w:tc>
          <w:tcPr>
            <w:tcW w:w="339" w:type="dxa"/>
            <w:gridSpan w:val="2"/>
            <w:tcBorders>
              <w:bottom w:val="single" w:sz="8" w:space="0" w:color="000000"/>
            </w:tcBorders>
          </w:tcPr>
          <w:p w14:paraId="232C4101" w14:textId="77777777" w:rsidR="00561EE2" w:rsidRPr="007E4040" w:rsidRDefault="00561EE2" w:rsidP="00561EE2">
            <w:pPr>
              <w:pStyle w:val="TableParagraph"/>
              <w:spacing w:line="252" w:lineRule="exact"/>
              <w:ind w:left="105"/>
              <w:rPr>
                <w:b/>
                <w:lang w:val="fr-FR"/>
              </w:rPr>
            </w:pPr>
            <w:r w:rsidRPr="007E4040">
              <w:rPr>
                <w:b/>
                <w:lang w:val="fr-FR"/>
              </w:rPr>
              <w:t>2</w:t>
            </w:r>
          </w:p>
        </w:tc>
        <w:tc>
          <w:tcPr>
            <w:tcW w:w="340" w:type="dxa"/>
            <w:gridSpan w:val="2"/>
            <w:tcBorders>
              <w:bottom w:val="single" w:sz="8" w:space="0" w:color="000000"/>
            </w:tcBorders>
          </w:tcPr>
          <w:p w14:paraId="73C68107" w14:textId="77777777" w:rsidR="00561EE2" w:rsidRPr="007E4040" w:rsidRDefault="00561EE2" w:rsidP="00561EE2">
            <w:pPr>
              <w:pStyle w:val="TableParagraph"/>
              <w:spacing w:line="252" w:lineRule="exact"/>
              <w:ind w:left="104"/>
              <w:rPr>
                <w:b/>
                <w:lang w:val="fr-FR"/>
              </w:rPr>
            </w:pPr>
            <w:r w:rsidRPr="007E4040">
              <w:rPr>
                <w:b/>
                <w:lang w:val="fr-FR"/>
              </w:rPr>
              <w:t>3</w:t>
            </w:r>
          </w:p>
        </w:tc>
        <w:tc>
          <w:tcPr>
            <w:tcW w:w="336" w:type="dxa"/>
            <w:gridSpan w:val="2"/>
            <w:tcBorders>
              <w:bottom w:val="single" w:sz="8" w:space="0" w:color="000000"/>
            </w:tcBorders>
          </w:tcPr>
          <w:p w14:paraId="2150D631" w14:textId="77777777" w:rsidR="00561EE2" w:rsidRPr="007E4040" w:rsidRDefault="00561EE2" w:rsidP="00561EE2">
            <w:pPr>
              <w:pStyle w:val="TableParagraph"/>
              <w:spacing w:line="252" w:lineRule="exact"/>
              <w:ind w:left="103"/>
              <w:rPr>
                <w:b/>
                <w:lang w:val="fr-FR"/>
              </w:rPr>
            </w:pPr>
            <w:r w:rsidRPr="007E4040">
              <w:rPr>
                <w:b/>
                <w:lang w:val="fr-FR"/>
              </w:rPr>
              <w:t>4</w:t>
            </w:r>
          </w:p>
        </w:tc>
        <w:tc>
          <w:tcPr>
            <w:tcW w:w="400" w:type="dxa"/>
            <w:gridSpan w:val="2"/>
            <w:tcBorders>
              <w:bottom w:val="single" w:sz="8" w:space="0" w:color="000000"/>
            </w:tcBorders>
          </w:tcPr>
          <w:p w14:paraId="3535D7F7" w14:textId="77777777" w:rsidR="00561EE2" w:rsidRPr="007E4040" w:rsidRDefault="00561EE2" w:rsidP="00561EE2">
            <w:pPr>
              <w:pStyle w:val="TableParagraph"/>
              <w:spacing w:line="252" w:lineRule="exact"/>
              <w:ind w:left="103"/>
              <w:rPr>
                <w:b/>
                <w:lang w:val="fr-FR"/>
              </w:rPr>
            </w:pPr>
            <w:r w:rsidRPr="007E4040">
              <w:rPr>
                <w:b/>
                <w:lang w:val="fr-FR"/>
              </w:rPr>
              <w:t>5</w:t>
            </w:r>
          </w:p>
        </w:tc>
        <w:tc>
          <w:tcPr>
            <w:tcW w:w="448" w:type="dxa"/>
            <w:gridSpan w:val="2"/>
            <w:vMerge/>
            <w:tcBorders>
              <w:top w:val="nil"/>
            </w:tcBorders>
          </w:tcPr>
          <w:p w14:paraId="6DAAE11D" w14:textId="77777777" w:rsidR="00561EE2" w:rsidRPr="007E4040" w:rsidRDefault="00561EE2" w:rsidP="00561EE2">
            <w:pPr>
              <w:rPr>
                <w:sz w:val="2"/>
                <w:szCs w:val="2"/>
                <w:lang w:val="fr-FR"/>
              </w:rPr>
            </w:pPr>
          </w:p>
        </w:tc>
      </w:tr>
      <w:tr w:rsidR="00561EE2" w:rsidRPr="007E4040" w14:paraId="5197D587" w14:textId="77777777" w:rsidTr="00561EE2">
        <w:trPr>
          <w:trHeight w:val="268"/>
        </w:trPr>
        <w:tc>
          <w:tcPr>
            <w:tcW w:w="455" w:type="dxa"/>
            <w:gridSpan w:val="2"/>
            <w:vMerge/>
            <w:tcBorders>
              <w:top w:val="nil"/>
            </w:tcBorders>
          </w:tcPr>
          <w:p w14:paraId="256C09CE" w14:textId="77777777" w:rsidR="00561EE2" w:rsidRPr="007E4040" w:rsidRDefault="00561EE2" w:rsidP="00561EE2">
            <w:pPr>
              <w:rPr>
                <w:sz w:val="2"/>
                <w:szCs w:val="2"/>
                <w:lang w:val="fr-FR"/>
              </w:rPr>
            </w:pPr>
          </w:p>
        </w:tc>
        <w:tc>
          <w:tcPr>
            <w:tcW w:w="8931" w:type="dxa"/>
            <w:gridSpan w:val="11"/>
            <w:tcBorders>
              <w:top w:val="single" w:sz="8" w:space="0" w:color="000000"/>
            </w:tcBorders>
          </w:tcPr>
          <w:p w14:paraId="3CC0F6DB" w14:textId="77777777" w:rsidR="00561EE2" w:rsidRPr="007E4040" w:rsidRDefault="00561EE2" w:rsidP="00561EE2">
            <w:pPr>
              <w:pStyle w:val="TableParagraph"/>
              <w:spacing w:line="248" w:lineRule="exact"/>
              <w:ind w:left="106"/>
              <w:rPr>
                <w:b/>
                <w:lang w:val="fr-FR"/>
              </w:rPr>
            </w:pPr>
            <w:r w:rsidRPr="007E4040">
              <w:rPr>
                <w:b/>
                <w:lang w:val="fr-FR"/>
              </w:rPr>
              <w:t>Consultant</w:t>
            </w:r>
            <w:r w:rsidRPr="007E4040">
              <w:rPr>
                <w:b/>
                <w:spacing w:val="-3"/>
                <w:lang w:val="fr-FR"/>
              </w:rPr>
              <w:t xml:space="preserve"> </w:t>
            </w:r>
            <w:r w:rsidRPr="007E4040">
              <w:rPr>
                <w:b/>
                <w:lang w:val="fr-FR"/>
              </w:rPr>
              <w:t>(e</w:t>
            </w:r>
            <w:r w:rsidRPr="007E4040">
              <w:rPr>
                <w:b/>
                <w:spacing w:val="-1"/>
                <w:lang w:val="fr-FR"/>
              </w:rPr>
              <w:t xml:space="preserve"> </w:t>
            </w:r>
            <w:r w:rsidRPr="007E4040">
              <w:rPr>
                <w:b/>
                <w:lang w:val="fr-FR"/>
              </w:rPr>
              <w:t>)</w:t>
            </w:r>
            <w:r w:rsidRPr="007E4040">
              <w:rPr>
                <w:b/>
                <w:spacing w:val="53"/>
                <w:lang w:val="fr-FR"/>
              </w:rPr>
              <w:t xml:space="preserve"> </w:t>
            </w:r>
            <w:r w:rsidRPr="007E4040">
              <w:rPr>
                <w:b/>
                <w:lang w:val="fr-FR"/>
              </w:rPr>
              <w:t>national</w:t>
            </w:r>
            <w:r w:rsidRPr="007E4040">
              <w:rPr>
                <w:b/>
                <w:spacing w:val="1"/>
                <w:lang w:val="fr-FR"/>
              </w:rPr>
              <w:t xml:space="preserve"> </w:t>
            </w:r>
            <w:r w:rsidRPr="007E4040">
              <w:rPr>
                <w:b/>
                <w:lang w:val="fr-FR"/>
              </w:rPr>
              <w:t>(e</w:t>
            </w:r>
            <w:r w:rsidRPr="007E4040">
              <w:rPr>
                <w:b/>
                <w:spacing w:val="-1"/>
                <w:lang w:val="fr-FR"/>
              </w:rPr>
              <w:t xml:space="preserve"> </w:t>
            </w:r>
            <w:r w:rsidRPr="007E4040">
              <w:rPr>
                <w:b/>
                <w:lang w:val="fr-FR"/>
              </w:rPr>
              <w:t>)</w:t>
            </w:r>
          </w:p>
        </w:tc>
        <w:tc>
          <w:tcPr>
            <w:tcW w:w="400" w:type="dxa"/>
            <w:gridSpan w:val="2"/>
            <w:tcBorders>
              <w:top w:val="single" w:sz="8" w:space="0" w:color="000000"/>
            </w:tcBorders>
          </w:tcPr>
          <w:p w14:paraId="51CB134A" w14:textId="77777777" w:rsidR="00561EE2" w:rsidRPr="007E4040" w:rsidRDefault="00561EE2" w:rsidP="00561EE2">
            <w:pPr>
              <w:pStyle w:val="TableParagraph"/>
              <w:rPr>
                <w:sz w:val="18"/>
                <w:lang w:val="fr-FR"/>
              </w:rPr>
            </w:pPr>
          </w:p>
        </w:tc>
        <w:tc>
          <w:tcPr>
            <w:tcW w:w="448" w:type="dxa"/>
            <w:gridSpan w:val="2"/>
            <w:vMerge/>
            <w:tcBorders>
              <w:top w:val="nil"/>
            </w:tcBorders>
          </w:tcPr>
          <w:p w14:paraId="76AFCEA7" w14:textId="77777777" w:rsidR="00561EE2" w:rsidRPr="007E4040" w:rsidRDefault="00561EE2" w:rsidP="00561EE2">
            <w:pPr>
              <w:rPr>
                <w:sz w:val="2"/>
                <w:szCs w:val="2"/>
                <w:lang w:val="fr-FR"/>
              </w:rPr>
            </w:pPr>
          </w:p>
        </w:tc>
      </w:tr>
      <w:tr w:rsidR="00561EE2" w:rsidRPr="007E4040" w14:paraId="444737DF" w14:textId="77777777" w:rsidTr="00561EE2">
        <w:trPr>
          <w:trHeight w:val="556"/>
        </w:trPr>
        <w:tc>
          <w:tcPr>
            <w:tcW w:w="455" w:type="dxa"/>
            <w:gridSpan w:val="2"/>
            <w:vMerge/>
            <w:tcBorders>
              <w:top w:val="nil"/>
            </w:tcBorders>
          </w:tcPr>
          <w:p w14:paraId="48E7756F" w14:textId="77777777" w:rsidR="00561EE2" w:rsidRPr="007E4040" w:rsidRDefault="00561EE2" w:rsidP="00561EE2">
            <w:pPr>
              <w:rPr>
                <w:sz w:val="2"/>
                <w:szCs w:val="2"/>
                <w:lang w:val="fr-FR"/>
              </w:rPr>
            </w:pPr>
          </w:p>
        </w:tc>
        <w:tc>
          <w:tcPr>
            <w:tcW w:w="9331" w:type="dxa"/>
            <w:gridSpan w:val="13"/>
          </w:tcPr>
          <w:p w14:paraId="7290F18C" w14:textId="77777777" w:rsidR="00561EE2" w:rsidRPr="007E4040" w:rsidRDefault="00561EE2" w:rsidP="00561EE2">
            <w:pPr>
              <w:pStyle w:val="TableParagraph"/>
              <w:spacing w:before="3"/>
              <w:ind w:left="106"/>
              <w:rPr>
                <w:b/>
                <w:lang w:val="fr-FR"/>
              </w:rPr>
            </w:pPr>
            <w:r w:rsidRPr="007E4040">
              <w:rPr>
                <w:b/>
                <w:lang w:val="fr-FR"/>
              </w:rPr>
              <w:t>Approche</w:t>
            </w:r>
            <w:r w:rsidRPr="007E4040">
              <w:rPr>
                <w:b/>
                <w:spacing w:val="-5"/>
                <w:lang w:val="fr-FR"/>
              </w:rPr>
              <w:t xml:space="preserve"> </w:t>
            </w:r>
            <w:r w:rsidRPr="007E4040">
              <w:rPr>
                <w:b/>
                <w:lang w:val="fr-FR"/>
              </w:rPr>
              <w:t>méthodologique,</w:t>
            </w:r>
            <w:r w:rsidRPr="007E4040">
              <w:rPr>
                <w:b/>
                <w:spacing w:val="-1"/>
                <w:lang w:val="fr-FR"/>
              </w:rPr>
              <w:t xml:space="preserve"> </w:t>
            </w:r>
            <w:r w:rsidRPr="007E4040">
              <w:rPr>
                <w:b/>
                <w:lang w:val="fr-FR"/>
              </w:rPr>
              <w:t>plan</w:t>
            </w:r>
            <w:r w:rsidRPr="007E4040">
              <w:rPr>
                <w:b/>
                <w:spacing w:val="-1"/>
                <w:lang w:val="fr-FR"/>
              </w:rPr>
              <w:t xml:space="preserve"> </w:t>
            </w:r>
            <w:r w:rsidRPr="007E4040">
              <w:rPr>
                <w:b/>
                <w:lang w:val="fr-FR"/>
              </w:rPr>
              <w:t>de</w:t>
            </w:r>
            <w:r w:rsidRPr="007E4040">
              <w:rPr>
                <w:b/>
                <w:spacing w:val="-1"/>
                <w:lang w:val="fr-FR"/>
              </w:rPr>
              <w:t xml:space="preserve"> </w:t>
            </w:r>
            <w:r w:rsidRPr="007E4040">
              <w:rPr>
                <w:b/>
                <w:lang w:val="fr-FR"/>
              </w:rPr>
              <w:t>travail</w:t>
            </w:r>
            <w:r w:rsidRPr="007E4040">
              <w:rPr>
                <w:b/>
                <w:spacing w:val="-1"/>
                <w:lang w:val="fr-FR"/>
              </w:rPr>
              <w:t xml:space="preserve"> </w:t>
            </w:r>
            <w:r w:rsidRPr="007E4040">
              <w:rPr>
                <w:b/>
                <w:lang w:val="fr-FR"/>
              </w:rPr>
              <w:t>et</w:t>
            </w:r>
            <w:r w:rsidRPr="007E4040">
              <w:rPr>
                <w:b/>
                <w:spacing w:val="-1"/>
                <w:lang w:val="fr-FR"/>
              </w:rPr>
              <w:t xml:space="preserve"> </w:t>
            </w:r>
            <w:r w:rsidRPr="007E4040">
              <w:rPr>
                <w:b/>
                <w:lang w:val="fr-FR"/>
              </w:rPr>
              <w:t>chronogramme</w:t>
            </w:r>
            <w:r w:rsidRPr="007E4040">
              <w:rPr>
                <w:b/>
                <w:spacing w:val="-3"/>
                <w:lang w:val="fr-FR"/>
              </w:rPr>
              <w:t xml:space="preserve"> </w:t>
            </w:r>
            <w:r w:rsidRPr="007E4040">
              <w:rPr>
                <w:b/>
                <w:lang w:val="fr-FR"/>
              </w:rPr>
              <w:t>(50</w:t>
            </w:r>
            <w:r w:rsidRPr="007E4040">
              <w:rPr>
                <w:b/>
                <w:spacing w:val="-2"/>
                <w:lang w:val="fr-FR"/>
              </w:rPr>
              <w:t xml:space="preserve"> </w:t>
            </w:r>
            <w:r w:rsidRPr="007E4040">
              <w:rPr>
                <w:b/>
                <w:lang w:val="fr-FR"/>
              </w:rPr>
              <w:t>points)</w:t>
            </w:r>
          </w:p>
        </w:tc>
        <w:tc>
          <w:tcPr>
            <w:tcW w:w="448" w:type="dxa"/>
            <w:gridSpan w:val="2"/>
            <w:vMerge/>
            <w:tcBorders>
              <w:top w:val="nil"/>
            </w:tcBorders>
          </w:tcPr>
          <w:p w14:paraId="3D8F79FA" w14:textId="77777777" w:rsidR="00561EE2" w:rsidRPr="007E4040" w:rsidRDefault="00561EE2" w:rsidP="00561EE2">
            <w:pPr>
              <w:rPr>
                <w:sz w:val="2"/>
                <w:szCs w:val="2"/>
                <w:lang w:val="fr-FR"/>
              </w:rPr>
            </w:pPr>
          </w:p>
        </w:tc>
      </w:tr>
      <w:tr w:rsidR="00561EE2" w:rsidRPr="007E4040" w14:paraId="4E7DFC05" w14:textId="77777777" w:rsidTr="00561EE2">
        <w:trPr>
          <w:trHeight w:val="553"/>
        </w:trPr>
        <w:tc>
          <w:tcPr>
            <w:tcW w:w="455" w:type="dxa"/>
            <w:gridSpan w:val="2"/>
            <w:vMerge/>
            <w:tcBorders>
              <w:top w:val="nil"/>
            </w:tcBorders>
          </w:tcPr>
          <w:p w14:paraId="7B374DDC" w14:textId="77777777" w:rsidR="00561EE2" w:rsidRPr="007E4040" w:rsidRDefault="00561EE2" w:rsidP="00561EE2">
            <w:pPr>
              <w:rPr>
                <w:sz w:val="2"/>
                <w:szCs w:val="2"/>
                <w:lang w:val="fr-FR"/>
              </w:rPr>
            </w:pPr>
          </w:p>
        </w:tc>
        <w:tc>
          <w:tcPr>
            <w:tcW w:w="6198" w:type="dxa"/>
          </w:tcPr>
          <w:p w14:paraId="13B2E7B0" w14:textId="77777777" w:rsidR="00561EE2" w:rsidRPr="007E4040" w:rsidRDefault="00561EE2" w:rsidP="00561EE2">
            <w:pPr>
              <w:pStyle w:val="TableParagraph"/>
              <w:spacing w:before="3"/>
              <w:ind w:left="106" w:right="271"/>
              <w:rPr>
                <w:lang w:val="fr-FR"/>
              </w:rPr>
            </w:pPr>
            <w:r w:rsidRPr="007E4040">
              <w:rPr>
                <w:lang w:val="fr-FR"/>
              </w:rPr>
              <w:t>La méthodologie développée et les modalités de mise en œuvre</w:t>
            </w:r>
            <w:r w:rsidRPr="007E4040">
              <w:rPr>
                <w:spacing w:val="1"/>
                <w:lang w:val="fr-FR"/>
              </w:rPr>
              <w:t xml:space="preserve"> </w:t>
            </w:r>
            <w:r w:rsidRPr="007E4040">
              <w:rPr>
                <w:lang w:val="fr-FR"/>
              </w:rPr>
              <w:t>sont</w:t>
            </w:r>
            <w:r w:rsidRPr="007E4040">
              <w:rPr>
                <w:spacing w:val="-2"/>
                <w:lang w:val="fr-FR"/>
              </w:rPr>
              <w:t xml:space="preserve"> </w:t>
            </w:r>
            <w:r w:rsidRPr="007E4040">
              <w:rPr>
                <w:lang w:val="fr-FR"/>
              </w:rPr>
              <w:t>clairement</w:t>
            </w:r>
            <w:r w:rsidRPr="007E4040">
              <w:rPr>
                <w:spacing w:val="-2"/>
                <w:lang w:val="fr-FR"/>
              </w:rPr>
              <w:t xml:space="preserve"> </w:t>
            </w:r>
            <w:r w:rsidRPr="007E4040">
              <w:rPr>
                <w:lang w:val="fr-FR"/>
              </w:rPr>
              <w:t>énoncées et</w:t>
            </w:r>
            <w:r w:rsidRPr="007E4040">
              <w:rPr>
                <w:spacing w:val="-3"/>
                <w:lang w:val="fr-FR"/>
              </w:rPr>
              <w:t xml:space="preserve"> </w:t>
            </w:r>
            <w:r w:rsidRPr="007E4040">
              <w:rPr>
                <w:lang w:val="fr-FR"/>
              </w:rPr>
              <w:t>conformes</w:t>
            </w:r>
            <w:r w:rsidRPr="007E4040">
              <w:rPr>
                <w:spacing w:val="-2"/>
                <w:lang w:val="fr-FR"/>
              </w:rPr>
              <w:t xml:space="preserve"> </w:t>
            </w:r>
            <w:r w:rsidRPr="007E4040">
              <w:rPr>
                <w:lang w:val="fr-FR"/>
              </w:rPr>
              <w:t>aux</w:t>
            </w:r>
            <w:r w:rsidRPr="007E4040">
              <w:rPr>
                <w:spacing w:val="-1"/>
                <w:lang w:val="fr-FR"/>
              </w:rPr>
              <w:t xml:space="preserve"> </w:t>
            </w:r>
            <w:r w:rsidRPr="007E4040">
              <w:rPr>
                <w:lang w:val="fr-FR"/>
              </w:rPr>
              <w:t>orientations</w:t>
            </w:r>
            <w:r w:rsidRPr="007E4040">
              <w:rPr>
                <w:spacing w:val="-2"/>
                <w:lang w:val="fr-FR"/>
              </w:rPr>
              <w:t xml:space="preserve"> </w:t>
            </w:r>
            <w:r w:rsidRPr="007E4040">
              <w:rPr>
                <w:lang w:val="fr-FR"/>
              </w:rPr>
              <w:t>des</w:t>
            </w:r>
            <w:r w:rsidRPr="007E4040">
              <w:rPr>
                <w:spacing w:val="-1"/>
                <w:lang w:val="fr-FR"/>
              </w:rPr>
              <w:t xml:space="preserve"> </w:t>
            </w:r>
            <w:r w:rsidRPr="007E4040">
              <w:rPr>
                <w:lang w:val="fr-FR"/>
              </w:rPr>
              <w:t>TDRs</w:t>
            </w:r>
          </w:p>
        </w:tc>
        <w:tc>
          <w:tcPr>
            <w:tcW w:w="1417" w:type="dxa"/>
            <w:gridSpan w:val="2"/>
          </w:tcPr>
          <w:p w14:paraId="516EFAAB" w14:textId="77777777" w:rsidR="00561EE2" w:rsidRPr="007E4040" w:rsidRDefault="00561EE2" w:rsidP="00561EE2">
            <w:pPr>
              <w:pStyle w:val="TableParagraph"/>
              <w:spacing w:before="3"/>
              <w:ind w:left="507" w:right="527"/>
              <w:jc w:val="center"/>
              <w:rPr>
                <w:lang w:val="fr-FR"/>
              </w:rPr>
            </w:pPr>
            <w:r w:rsidRPr="007E4040">
              <w:rPr>
                <w:lang w:val="fr-FR"/>
              </w:rPr>
              <w:t>20</w:t>
            </w:r>
          </w:p>
        </w:tc>
        <w:tc>
          <w:tcPr>
            <w:tcW w:w="301" w:type="dxa"/>
            <w:gridSpan w:val="2"/>
            <w:tcBorders>
              <w:bottom w:val="single" w:sz="6" w:space="0" w:color="000000"/>
            </w:tcBorders>
          </w:tcPr>
          <w:p w14:paraId="299340A6" w14:textId="77777777" w:rsidR="00561EE2" w:rsidRPr="007E4040" w:rsidRDefault="00561EE2" w:rsidP="00561EE2">
            <w:pPr>
              <w:pStyle w:val="TableParagraph"/>
              <w:rPr>
                <w:lang w:val="fr-FR"/>
              </w:rPr>
            </w:pPr>
          </w:p>
        </w:tc>
        <w:tc>
          <w:tcPr>
            <w:tcW w:w="339" w:type="dxa"/>
            <w:gridSpan w:val="2"/>
            <w:tcBorders>
              <w:bottom w:val="single" w:sz="6" w:space="0" w:color="000000"/>
            </w:tcBorders>
          </w:tcPr>
          <w:p w14:paraId="1123E192" w14:textId="77777777" w:rsidR="00561EE2" w:rsidRPr="007E4040" w:rsidRDefault="00561EE2" w:rsidP="00561EE2">
            <w:pPr>
              <w:pStyle w:val="TableParagraph"/>
              <w:rPr>
                <w:lang w:val="fr-FR"/>
              </w:rPr>
            </w:pPr>
          </w:p>
        </w:tc>
        <w:tc>
          <w:tcPr>
            <w:tcW w:w="340" w:type="dxa"/>
            <w:gridSpan w:val="2"/>
            <w:tcBorders>
              <w:bottom w:val="single" w:sz="6" w:space="0" w:color="000000"/>
            </w:tcBorders>
          </w:tcPr>
          <w:p w14:paraId="28915989" w14:textId="77777777" w:rsidR="00561EE2" w:rsidRPr="007E4040" w:rsidRDefault="00561EE2" w:rsidP="00561EE2">
            <w:pPr>
              <w:pStyle w:val="TableParagraph"/>
              <w:rPr>
                <w:lang w:val="fr-FR"/>
              </w:rPr>
            </w:pPr>
          </w:p>
        </w:tc>
        <w:tc>
          <w:tcPr>
            <w:tcW w:w="336" w:type="dxa"/>
            <w:gridSpan w:val="2"/>
            <w:tcBorders>
              <w:bottom w:val="single" w:sz="6" w:space="0" w:color="000000"/>
            </w:tcBorders>
          </w:tcPr>
          <w:p w14:paraId="6B2498C9" w14:textId="77777777" w:rsidR="00561EE2" w:rsidRPr="007E4040" w:rsidRDefault="00561EE2" w:rsidP="00561EE2">
            <w:pPr>
              <w:pStyle w:val="TableParagraph"/>
              <w:rPr>
                <w:lang w:val="fr-FR"/>
              </w:rPr>
            </w:pPr>
          </w:p>
        </w:tc>
        <w:tc>
          <w:tcPr>
            <w:tcW w:w="400" w:type="dxa"/>
            <w:gridSpan w:val="2"/>
            <w:tcBorders>
              <w:bottom w:val="single" w:sz="6" w:space="0" w:color="000000"/>
            </w:tcBorders>
          </w:tcPr>
          <w:p w14:paraId="760643D0" w14:textId="77777777" w:rsidR="00561EE2" w:rsidRPr="007E4040" w:rsidRDefault="00561EE2" w:rsidP="00561EE2">
            <w:pPr>
              <w:pStyle w:val="TableParagraph"/>
              <w:rPr>
                <w:lang w:val="fr-FR"/>
              </w:rPr>
            </w:pPr>
          </w:p>
        </w:tc>
        <w:tc>
          <w:tcPr>
            <w:tcW w:w="448" w:type="dxa"/>
            <w:gridSpan w:val="2"/>
            <w:vMerge/>
            <w:tcBorders>
              <w:top w:val="nil"/>
            </w:tcBorders>
          </w:tcPr>
          <w:p w14:paraId="696478DF" w14:textId="77777777" w:rsidR="00561EE2" w:rsidRPr="007E4040" w:rsidRDefault="00561EE2" w:rsidP="00561EE2">
            <w:pPr>
              <w:rPr>
                <w:sz w:val="2"/>
                <w:szCs w:val="2"/>
                <w:lang w:val="fr-FR"/>
              </w:rPr>
            </w:pPr>
          </w:p>
        </w:tc>
      </w:tr>
      <w:tr w:rsidR="00561EE2" w:rsidRPr="007E4040" w14:paraId="31C950AD" w14:textId="77777777" w:rsidTr="00561EE2">
        <w:trPr>
          <w:trHeight w:val="551"/>
        </w:trPr>
        <w:tc>
          <w:tcPr>
            <w:tcW w:w="455" w:type="dxa"/>
            <w:gridSpan w:val="2"/>
            <w:vMerge/>
            <w:tcBorders>
              <w:top w:val="nil"/>
            </w:tcBorders>
          </w:tcPr>
          <w:p w14:paraId="523A3311" w14:textId="77777777" w:rsidR="00561EE2" w:rsidRPr="007E4040" w:rsidRDefault="00561EE2" w:rsidP="00561EE2">
            <w:pPr>
              <w:rPr>
                <w:sz w:val="2"/>
                <w:szCs w:val="2"/>
                <w:lang w:val="fr-FR"/>
              </w:rPr>
            </w:pPr>
          </w:p>
        </w:tc>
        <w:tc>
          <w:tcPr>
            <w:tcW w:w="6198" w:type="dxa"/>
          </w:tcPr>
          <w:p w14:paraId="1DC5F88E" w14:textId="77777777" w:rsidR="00561EE2" w:rsidRPr="007E4040" w:rsidRDefault="00561EE2" w:rsidP="00561EE2">
            <w:pPr>
              <w:pStyle w:val="TableParagraph"/>
              <w:ind w:left="106" w:right="270"/>
              <w:rPr>
                <w:lang w:val="fr-FR"/>
              </w:rPr>
            </w:pPr>
            <w:r w:rsidRPr="007E4040">
              <w:rPr>
                <w:lang w:val="fr-FR"/>
              </w:rPr>
              <w:t>Les activités proposées sont cohérentes et répondent aux objectifs</w:t>
            </w:r>
            <w:r w:rsidRPr="007E4040">
              <w:rPr>
                <w:spacing w:val="-53"/>
                <w:lang w:val="fr-FR"/>
              </w:rPr>
              <w:t xml:space="preserve"> </w:t>
            </w:r>
            <w:r w:rsidRPr="007E4040">
              <w:rPr>
                <w:lang w:val="fr-FR"/>
              </w:rPr>
              <w:t>de la</w:t>
            </w:r>
            <w:r w:rsidRPr="007E4040">
              <w:rPr>
                <w:spacing w:val="-2"/>
                <w:lang w:val="fr-FR"/>
              </w:rPr>
              <w:t xml:space="preserve"> </w:t>
            </w:r>
            <w:r w:rsidRPr="007E4040">
              <w:rPr>
                <w:lang w:val="fr-FR"/>
              </w:rPr>
              <w:t>mission</w:t>
            </w:r>
          </w:p>
        </w:tc>
        <w:tc>
          <w:tcPr>
            <w:tcW w:w="1417" w:type="dxa"/>
            <w:gridSpan w:val="2"/>
          </w:tcPr>
          <w:p w14:paraId="4EDD3035" w14:textId="77777777" w:rsidR="00561EE2" w:rsidRPr="007E4040" w:rsidRDefault="00561EE2" w:rsidP="00561EE2">
            <w:pPr>
              <w:pStyle w:val="TableParagraph"/>
              <w:ind w:left="507" w:right="527"/>
              <w:jc w:val="center"/>
              <w:rPr>
                <w:lang w:val="fr-FR"/>
              </w:rPr>
            </w:pPr>
            <w:r w:rsidRPr="007E4040">
              <w:rPr>
                <w:lang w:val="fr-FR"/>
              </w:rPr>
              <w:t>10</w:t>
            </w:r>
          </w:p>
        </w:tc>
        <w:tc>
          <w:tcPr>
            <w:tcW w:w="301" w:type="dxa"/>
            <w:gridSpan w:val="2"/>
            <w:tcBorders>
              <w:top w:val="single" w:sz="6" w:space="0" w:color="000000"/>
              <w:bottom w:val="single" w:sz="6" w:space="0" w:color="000000"/>
            </w:tcBorders>
          </w:tcPr>
          <w:p w14:paraId="168F4C2E" w14:textId="77777777" w:rsidR="00561EE2" w:rsidRPr="007E4040" w:rsidRDefault="00561EE2" w:rsidP="00561EE2">
            <w:pPr>
              <w:pStyle w:val="TableParagraph"/>
              <w:rPr>
                <w:lang w:val="fr-FR"/>
              </w:rPr>
            </w:pPr>
          </w:p>
        </w:tc>
        <w:tc>
          <w:tcPr>
            <w:tcW w:w="339" w:type="dxa"/>
            <w:gridSpan w:val="2"/>
            <w:tcBorders>
              <w:top w:val="single" w:sz="6" w:space="0" w:color="000000"/>
              <w:bottom w:val="single" w:sz="6" w:space="0" w:color="000000"/>
            </w:tcBorders>
          </w:tcPr>
          <w:p w14:paraId="126A3BE8" w14:textId="77777777" w:rsidR="00561EE2" w:rsidRPr="007E4040" w:rsidRDefault="00561EE2" w:rsidP="00561EE2">
            <w:pPr>
              <w:pStyle w:val="TableParagraph"/>
              <w:rPr>
                <w:lang w:val="fr-FR"/>
              </w:rPr>
            </w:pPr>
          </w:p>
        </w:tc>
        <w:tc>
          <w:tcPr>
            <w:tcW w:w="340" w:type="dxa"/>
            <w:gridSpan w:val="2"/>
            <w:tcBorders>
              <w:top w:val="single" w:sz="6" w:space="0" w:color="000000"/>
              <w:bottom w:val="single" w:sz="6" w:space="0" w:color="000000"/>
            </w:tcBorders>
          </w:tcPr>
          <w:p w14:paraId="1088F9CB" w14:textId="77777777" w:rsidR="00561EE2" w:rsidRPr="007E4040" w:rsidRDefault="00561EE2" w:rsidP="00561EE2">
            <w:pPr>
              <w:pStyle w:val="TableParagraph"/>
              <w:rPr>
                <w:lang w:val="fr-FR"/>
              </w:rPr>
            </w:pPr>
          </w:p>
        </w:tc>
        <w:tc>
          <w:tcPr>
            <w:tcW w:w="336" w:type="dxa"/>
            <w:gridSpan w:val="2"/>
            <w:tcBorders>
              <w:top w:val="single" w:sz="6" w:space="0" w:color="000000"/>
              <w:bottom w:val="single" w:sz="6" w:space="0" w:color="000000"/>
            </w:tcBorders>
          </w:tcPr>
          <w:p w14:paraId="71E3914C" w14:textId="77777777" w:rsidR="00561EE2" w:rsidRPr="007E4040" w:rsidRDefault="00561EE2" w:rsidP="00561EE2">
            <w:pPr>
              <w:pStyle w:val="TableParagraph"/>
              <w:rPr>
                <w:lang w:val="fr-FR"/>
              </w:rPr>
            </w:pPr>
          </w:p>
        </w:tc>
        <w:tc>
          <w:tcPr>
            <w:tcW w:w="400" w:type="dxa"/>
            <w:gridSpan w:val="2"/>
            <w:tcBorders>
              <w:top w:val="single" w:sz="6" w:space="0" w:color="000000"/>
              <w:bottom w:val="single" w:sz="6" w:space="0" w:color="000000"/>
            </w:tcBorders>
          </w:tcPr>
          <w:p w14:paraId="424A056C" w14:textId="77777777" w:rsidR="00561EE2" w:rsidRPr="007E4040" w:rsidRDefault="00561EE2" w:rsidP="00561EE2">
            <w:pPr>
              <w:pStyle w:val="TableParagraph"/>
              <w:rPr>
                <w:lang w:val="fr-FR"/>
              </w:rPr>
            </w:pPr>
          </w:p>
        </w:tc>
        <w:tc>
          <w:tcPr>
            <w:tcW w:w="448" w:type="dxa"/>
            <w:gridSpan w:val="2"/>
            <w:vMerge/>
            <w:tcBorders>
              <w:top w:val="nil"/>
            </w:tcBorders>
          </w:tcPr>
          <w:p w14:paraId="2CBEE0F8" w14:textId="77777777" w:rsidR="00561EE2" w:rsidRPr="007E4040" w:rsidRDefault="00561EE2" w:rsidP="00561EE2">
            <w:pPr>
              <w:rPr>
                <w:sz w:val="2"/>
                <w:szCs w:val="2"/>
                <w:lang w:val="fr-FR"/>
              </w:rPr>
            </w:pPr>
          </w:p>
        </w:tc>
      </w:tr>
      <w:tr w:rsidR="00561EE2" w:rsidRPr="007E4040" w14:paraId="1788AC31" w14:textId="77777777" w:rsidTr="00561EE2">
        <w:trPr>
          <w:trHeight w:val="556"/>
        </w:trPr>
        <w:tc>
          <w:tcPr>
            <w:tcW w:w="455" w:type="dxa"/>
            <w:gridSpan w:val="2"/>
            <w:vMerge/>
            <w:tcBorders>
              <w:top w:val="nil"/>
            </w:tcBorders>
          </w:tcPr>
          <w:p w14:paraId="1328DABC" w14:textId="77777777" w:rsidR="00561EE2" w:rsidRPr="007E4040" w:rsidRDefault="00561EE2" w:rsidP="00561EE2">
            <w:pPr>
              <w:rPr>
                <w:sz w:val="2"/>
                <w:szCs w:val="2"/>
                <w:lang w:val="fr-FR"/>
              </w:rPr>
            </w:pPr>
          </w:p>
        </w:tc>
        <w:tc>
          <w:tcPr>
            <w:tcW w:w="6198" w:type="dxa"/>
            <w:tcBorders>
              <w:bottom w:val="single" w:sz="8" w:space="0" w:color="000000"/>
            </w:tcBorders>
          </w:tcPr>
          <w:p w14:paraId="215C28A1" w14:textId="77777777" w:rsidR="00561EE2" w:rsidRPr="007E4040" w:rsidRDefault="00561EE2" w:rsidP="00561EE2">
            <w:pPr>
              <w:pStyle w:val="TableParagraph"/>
              <w:spacing w:before="3"/>
              <w:ind w:left="106"/>
              <w:rPr>
                <w:lang w:val="fr-FR"/>
              </w:rPr>
            </w:pPr>
            <w:r w:rsidRPr="007E4040">
              <w:rPr>
                <w:lang w:val="fr-FR"/>
              </w:rPr>
              <w:t>Les</w:t>
            </w:r>
            <w:r w:rsidRPr="007E4040">
              <w:rPr>
                <w:spacing w:val="-2"/>
                <w:lang w:val="fr-FR"/>
              </w:rPr>
              <w:t xml:space="preserve"> </w:t>
            </w:r>
            <w:r w:rsidRPr="007E4040">
              <w:rPr>
                <w:lang w:val="fr-FR"/>
              </w:rPr>
              <w:t>produits</w:t>
            </w:r>
            <w:r w:rsidRPr="007E4040">
              <w:rPr>
                <w:spacing w:val="-3"/>
                <w:lang w:val="fr-FR"/>
              </w:rPr>
              <w:t xml:space="preserve"> </w:t>
            </w:r>
            <w:r w:rsidRPr="007E4040">
              <w:rPr>
                <w:lang w:val="fr-FR"/>
              </w:rPr>
              <w:t>à</w:t>
            </w:r>
            <w:r w:rsidRPr="007E4040">
              <w:rPr>
                <w:spacing w:val="-2"/>
                <w:lang w:val="fr-FR"/>
              </w:rPr>
              <w:t xml:space="preserve"> </w:t>
            </w:r>
            <w:r w:rsidRPr="007E4040">
              <w:rPr>
                <w:lang w:val="fr-FR"/>
              </w:rPr>
              <w:t>livrer</w:t>
            </w:r>
            <w:r w:rsidRPr="007E4040">
              <w:rPr>
                <w:spacing w:val="-3"/>
                <w:lang w:val="fr-FR"/>
              </w:rPr>
              <w:t xml:space="preserve"> </w:t>
            </w:r>
            <w:r w:rsidRPr="007E4040">
              <w:rPr>
                <w:lang w:val="fr-FR"/>
              </w:rPr>
              <w:t>aux</w:t>
            </w:r>
            <w:r w:rsidRPr="007E4040">
              <w:rPr>
                <w:spacing w:val="-2"/>
                <w:lang w:val="fr-FR"/>
              </w:rPr>
              <w:t xml:space="preserve"> </w:t>
            </w:r>
            <w:r w:rsidRPr="007E4040">
              <w:rPr>
                <w:lang w:val="fr-FR"/>
              </w:rPr>
              <w:t>différentes</w:t>
            </w:r>
            <w:r w:rsidRPr="007E4040">
              <w:rPr>
                <w:spacing w:val="-1"/>
                <w:lang w:val="fr-FR"/>
              </w:rPr>
              <w:t xml:space="preserve"> </w:t>
            </w:r>
            <w:r w:rsidRPr="007E4040">
              <w:rPr>
                <w:lang w:val="fr-FR"/>
              </w:rPr>
              <w:t>étapes</w:t>
            </w:r>
            <w:r w:rsidRPr="007E4040">
              <w:rPr>
                <w:spacing w:val="-2"/>
                <w:lang w:val="fr-FR"/>
              </w:rPr>
              <w:t xml:space="preserve"> </w:t>
            </w:r>
            <w:r w:rsidRPr="007E4040">
              <w:rPr>
                <w:lang w:val="fr-FR"/>
              </w:rPr>
              <w:t>du</w:t>
            </w:r>
            <w:r w:rsidRPr="007E4040">
              <w:rPr>
                <w:spacing w:val="-4"/>
                <w:lang w:val="fr-FR"/>
              </w:rPr>
              <w:t xml:space="preserve"> </w:t>
            </w:r>
            <w:r w:rsidRPr="007E4040">
              <w:rPr>
                <w:lang w:val="fr-FR"/>
              </w:rPr>
              <w:t>processus</w:t>
            </w:r>
            <w:r w:rsidRPr="007E4040">
              <w:rPr>
                <w:spacing w:val="-2"/>
                <w:lang w:val="fr-FR"/>
              </w:rPr>
              <w:t xml:space="preserve"> </w:t>
            </w:r>
            <w:r w:rsidRPr="007E4040">
              <w:rPr>
                <w:lang w:val="fr-FR"/>
              </w:rPr>
              <w:t>sont</w:t>
            </w:r>
            <w:r w:rsidRPr="007E4040">
              <w:rPr>
                <w:spacing w:val="-52"/>
                <w:lang w:val="fr-FR"/>
              </w:rPr>
              <w:t xml:space="preserve"> </w:t>
            </w:r>
            <w:r w:rsidRPr="007E4040">
              <w:rPr>
                <w:lang w:val="fr-FR"/>
              </w:rPr>
              <w:t>correctement décrits</w:t>
            </w:r>
            <w:r w:rsidRPr="007E4040">
              <w:rPr>
                <w:spacing w:val="-2"/>
                <w:lang w:val="fr-FR"/>
              </w:rPr>
              <w:t xml:space="preserve"> </w:t>
            </w:r>
            <w:r w:rsidRPr="007E4040">
              <w:rPr>
                <w:lang w:val="fr-FR"/>
              </w:rPr>
              <w:t>compris et spécifiés</w:t>
            </w:r>
          </w:p>
        </w:tc>
        <w:tc>
          <w:tcPr>
            <w:tcW w:w="1417" w:type="dxa"/>
            <w:gridSpan w:val="2"/>
            <w:tcBorders>
              <w:bottom w:val="single" w:sz="8" w:space="0" w:color="000000"/>
            </w:tcBorders>
          </w:tcPr>
          <w:p w14:paraId="678F6328" w14:textId="77777777" w:rsidR="00561EE2" w:rsidRPr="007E4040" w:rsidRDefault="00561EE2" w:rsidP="00561EE2">
            <w:pPr>
              <w:pStyle w:val="TableParagraph"/>
              <w:spacing w:before="3"/>
              <w:ind w:left="507" w:right="527"/>
              <w:jc w:val="center"/>
              <w:rPr>
                <w:lang w:val="fr-FR"/>
              </w:rPr>
            </w:pPr>
            <w:r w:rsidRPr="007E4040">
              <w:rPr>
                <w:lang w:val="fr-FR"/>
              </w:rPr>
              <w:t>10</w:t>
            </w:r>
          </w:p>
        </w:tc>
        <w:tc>
          <w:tcPr>
            <w:tcW w:w="301" w:type="dxa"/>
            <w:gridSpan w:val="2"/>
            <w:tcBorders>
              <w:top w:val="single" w:sz="6" w:space="0" w:color="000000"/>
              <w:bottom w:val="single" w:sz="8" w:space="0" w:color="000000"/>
            </w:tcBorders>
          </w:tcPr>
          <w:p w14:paraId="02DBD7FE" w14:textId="77777777" w:rsidR="00561EE2" w:rsidRPr="007E4040" w:rsidRDefault="00561EE2" w:rsidP="00561EE2">
            <w:pPr>
              <w:pStyle w:val="TableParagraph"/>
              <w:rPr>
                <w:lang w:val="fr-FR"/>
              </w:rPr>
            </w:pPr>
          </w:p>
        </w:tc>
        <w:tc>
          <w:tcPr>
            <w:tcW w:w="339" w:type="dxa"/>
            <w:gridSpan w:val="2"/>
            <w:tcBorders>
              <w:top w:val="single" w:sz="6" w:space="0" w:color="000000"/>
              <w:bottom w:val="single" w:sz="8" w:space="0" w:color="000000"/>
            </w:tcBorders>
          </w:tcPr>
          <w:p w14:paraId="46F9D250" w14:textId="77777777" w:rsidR="00561EE2" w:rsidRPr="007E4040" w:rsidRDefault="00561EE2" w:rsidP="00561EE2">
            <w:pPr>
              <w:pStyle w:val="TableParagraph"/>
              <w:rPr>
                <w:lang w:val="fr-FR"/>
              </w:rPr>
            </w:pPr>
          </w:p>
        </w:tc>
        <w:tc>
          <w:tcPr>
            <w:tcW w:w="340" w:type="dxa"/>
            <w:gridSpan w:val="2"/>
            <w:tcBorders>
              <w:top w:val="single" w:sz="6" w:space="0" w:color="000000"/>
              <w:bottom w:val="single" w:sz="8" w:space="0" w:color="000000"/>
            </w:tcBorders>
          </w:tcPr>
          <w:p w14:paraId="790612E4" w14:textId="77777777" w:rsidR="00561EE2" w:rsidRPr="007E4040" w:rsidRDefault="00561EE2" w:rsidP="00561EE2">
            <w:pPr>
              <w:pStyle w:val="TableParagraph"/>
              <w:rPr>
                <w:lang w:val="fr-FR"/>
              </w:rPr>
            </w:pPr>
          </w:p>
        </w:tc>
        <w:tc>
          <w:tcPr>
            <w:tcW w:w="336" w:type="dxa"/>
            <w:gridSpan w:val="2"/>
            <w:tcBorders>
              <w:top w:val="single" w:sz="6" w:space="0" w:color="000000"/>
              <w:bottom w:val="single" w:sz="8" w:space="0" w:color="000000"/>
            </w:tcBorders>
          </w:tcPr>
          <w:p w14:paraId="790F9EC6" w14:textId="77777777" w:rsidR="00561EE2" w:rsidRPr="007E4040" w:rsidRDefault="00561EE2" w:rsidP="00561EE2">
            <w:pPr>
              <w:pStyle w:val="TableParagraph"/>
              <w:rPr>
                <w:lang w:val="fr-FR"/>
              </w:rPr>
            </w:pPr>
          </w:p>
        </w:tc>
        <w:tc>
          <w:tcPr>
            <w:tcW w:w="400" w:type="dxa"/>
            <w:gridSpan w:val="2"/>
            <w:tcBorders>
              <w:top w:val="single" w:sz="6" w:space="0" w:color="000000"/>
              <w:bottom w:val="single" w:sz="8" w:space="0" w:color="000000"/>
            </w:tcBorders>
          </w:tcPr>
          <w:p w14:paraId="674B0C23" w14:textId="77777777" w:rsidR="00561EE2" w:rsidRPr="007E4040" w:rsidRDefault="00561EE2" w:rsidP="00561EE2">
            <w:pPr>
              <w:pStyle w:val="TableParagraph"/>
              <w:rPr>
                <w:lang w:val="fr-FR"/>
              </w:rPr>
            </w:pPr>
          </w:p>
        </w:tc>
        <w:tc>
          <w:tcPr>
            <w:tcW w:w="448" w:type="dxa"/>
            <w:gridSpan w:val="2"/>
            <w:vMerge/>
            <w:tcBorders>
              <w:top w:val="nil"/>
            </w:tcBorders>
          </w:tcPr>
          <w:p w14:paraId="451D7E72" w14:textId="77777777" w:rsidR="00561EE2" w:rsidRPr="007E4040" w:rsidRDefault="00561EE2" w:rsidP="00561EE2">
            <w:pPr>
              <w:rPr>
                <w:sz w:val="2"/>
                <w:szCs w:val="2"/>
                <w:lang w:val="fr-FR"/>
              </w:rPr>
            </w:pPr>
          </w:p>
        </w:tc>
      </w:tr>
    </w:tbl>
    <w:p w14:paraId="71427FEE" w14:textId="77777777" w:rsidR="00561EE2" w:rsidRPr="007E4040" w:rsidRDefault="00561EE2" w:rsidP="00561EE2">
      <w:pPr>
        <w:rPr>
          <w:sz w:val="2"/>
          <w:szCs w:val="2"/>
        </w:rPr>
        <w:sectPr w:rsidR="00561EE2" w:rsidRPr="007E4040">
          <w:pgSz w:w="12240" w:h="15840"/>
          <w:pgMar w:top="1440" w:right="900" w:bottom="1120" w:left="880" w:header="0" w:footer="932"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66"/>
        <w:gridCol w:w="1126"/>
        <w:gridCol w:w="3978"/>
        <w:gridCol w:w="930"/>
        <w:gridCol w:w="1417"/>
        <w:gridCol w:w="301"/>
        <w:gridCol w:w="340"/>
        <w:gridCol w:w="342"/>
        <w:gridCol w:w="337"/>
        <w:gridCol w:w="234"/>
        <w:gridCol w:w="169"/>
        <w:gridCol w:w="450"/>
      </w:tblGrid>
      <w:tr w:rsidR="00561EE2" w:rsidRPr="007E4040" w14:paraId="7F017988" w14:textId="77777777" w:rsidTr="00561EE2">
        <w:trPr>
          <w:trHeight w:val="251"/>
        </w:trPr>
        <w:tc>
          <w:tcPr>
            <w:tcW w:w="454" w:type="dxa"/>
            <w:vMerge w:val="restart"/>
            <w:tcBorders>
              <w:bottom w:val="nil"/>
            </w:tcBorders>
          </w:tcPr>
          <w:p w14:paraId="1F32CD24" w14:textId="77777777" w:rsidR="00561EE2" w:rsidRPr="007E4040" w:rsidRDefault="00561EE2" w:rsidP="00561EE2">
            <w:pPr>
              <w:pStyle w:val="TableParagraph"/>
              <w:rPr>
                <w:lang w:val="fr-FR"/>
              </w:rPr>
            </w:pPr>
          </w:p>
        </w:tc>
        <w:tc>
          <w:tcPr>
            <w:tcW w:w="6200" w:type="dxa"/>
            <w:gridSpan w:val="4"/>
            <w:tcBorders>
              <w:top w:val="single" w:sz="8" w:space="0" w:color="000000"/>
              <w:bottom w:val="nil"/>
            </w:tcBorders>
          </w:tcPr>
          <w:p w14:paraId="7AF4A555" w14:textId="77777777" w:rsidR="00561EE2" w:rsidRPr="007E4040" w:rsidRDefault="00561EE2" w:rsidP="00561EE2">
            <w:pPr>
              <w:pStyle w:val="TableParagraph"/>
              <w:spacing w:before="3" w:line="228" w:lineRule="exact"/>
              <w:ind w:left="107"/>
              <w:rPr>
                <w:lang w:val="fr-FR"/>
              </w:rPr>
            </w:pPr>
            <w:r w:rsidRPr="007E4040">
              <w:rPr>
                <w:lang w:val="fr-FR"/>
              </w:rPr>
              <w:t>L’échéancier</w:t>
            </w:r>
            <w:r w:rsidRPr="007E4040">
              <w:rPr>
                <w:spacing w:val="-2"/>
                <w:lang w:val="fr-FR"/>
              </w:rPr>
              <w:t xml:space="preserve"> </w:t>
            </w:r>
            <w:r w:rsidRPr="007E4040">
              <w:rPr>
                <w:lang w:val="fr-FR"/>
              </w:rPr>
              <w:t>de</w:t>
            </w:r>
            <w:r w:rsidRPr="007E4040">
              <w:rPr>
                <w:spacing w:val="-3"/>
                <w:lang w:val="fr-FR"/>
              </w:rPr>
              <w:t xml:space="preserve"> </w:t>
            </w:r>
            <w:r w:rsidRPr="007E4040">
              <w:rPr>
                <w:lang w:val="fr-FR"/>
              </w:rPr>
              <w:t>réalisation</w:t>
            </w:r>
            <w:r w:rsidRPr="007E4040">
              <w:rPr>
                <w:spacing w:val="-6"/>
                <w:lang w:val="fr-FR"/>
              </w:rPr>
              <w:t xml:space="preserve"> </w:t>
            </w:r>
            <w:r w:rsidRPr="007E4040">
              <w:rPr>
                <w:lang w:val="fr-FR"/>
              </w:rPr>
              <w:t>des</w:t>
            </w:r>
            <w:r w:rsidRPr="007E4040">
              <w:rPr>
                <w:spacing w:val="-1"/>
                <w:lang w:val="fr-FR"/>
              </w:rPr>
              <w:t xml:space="preserve"> </w:t>
            </w:r>
            <w:r w:rsidRPr="007E4040">
              <w:rPr>
                <w:lang w:val="fr-FR"/>
              </w:rPr>
              <w:t>activités</w:t>
            </w:r>
            <w:r w:rsidRPr="007E4040">
              <w:rPr>
                <w:spacing w:val="-4"/>
                <w:lang w:val="fr-FR"/>
              </w:rPr>
              <w:t xml:space="preserve"> </w:t>
            </w:r>
            <w:r w:rsidRPr="007E4040">
              <w:rPr>
                <w:lang w:val="fr-FR"/>
              </w:rPr>
              <w:t>de</w:t>
            </w:r>
            <w:r w:rsidRPr="007E4040">
              <w:rPr>
                <w:spacing w:val="-3"/>
                <w:lang w:val="fr-FR"/>
              </w:rPr>
              <w:t xml:space="preserve"> </w:t>
            </w:r>
            <w:r w:rsidRPr="007E4040">
              <w:rPr>
                <w:lang w:val="fr-FR"/>
              </w:rPr>
              <w:t>la</w:t>
            </w:r>
            <w:r w:rsidRPr="007E4040">
              <w:rPr>
                <w:spacing w:val="-3"/>
                <w:lang w:val="fr-FR"/>
              </w:rPr>
              <w:t xml:space="preserve"> </w:t>
            </w:r>
            <w:r w:rsidRPr="007E4040">
              <w:rPr>
                <w:lang w:val="fr-FR"/>
              </w:rPr>
              <w:t>mission</w:t>
            </w:r>
            <w:r w:rsidRPr="007E4040">
              <w:rPr>
                <w:spacing w:val="-1"/>
                <w:lang w:val="fr-FR"/>
              </w:rPr>
              <w:t xml:space="preserve"> </w:t>
            </w:r>
            <w:r w:rsidRPr="007E4040">
              <w:rPr>
                <w:lang w:val="fr-FR"/>
              </w:rPr>
              <w:t>est</w:t>
            </w:r>
            <w:r w:rsidRPr="007E4040">
              <w:rPr>
                <w:spacing w:val="-1"/>
                <w:lang w:val="fr-FR"/>
              </w:rPr>
              <w:t xml:space="preserve"> </w:t>
            </w:r>
            <w:r w:rsidRPr="007E4040">
              <w:rPr>
                <w:lang w:val="fr-FR"/>
              </w:rPr>
              <w:t>réaliste</w:t>
            </w:r>
            <w:r w:rsidRPr="007E4040">
              <w:rPr>
                <w:spacing w:val="1"/>
                <w:lang w:val="fr-FR"/>
              </w:rPr>
              <w:t xml:space="preserve"> </w:t>
            </w:r>
            <w:r w:rsidRPr="007E4040">
              <w:rPr>
                <w:lang w:val="fr-FR"/>
              </w:rPr>
              <w:t>au</w:t>
            </w:r>
          </w:p>
        </w:tc>
        <w:tc>
          <w:tcPr>
            <w:tcW w:w="1417" w:type="dxa"/>
            <w:tcBorders>
              <w:top w:val="single" w:sz="8" w:space="0" w:color="000000"/>
              <w:bottom w:val="nil"/>
            </w:tcBorders>
          </w:tcPr>
          <w:p w14:paraId="1677A41E" w14:textId="77777777" w:rsidR="00561EE2" w:rsidRPr="007E4040" w:rsidRDefault="00561EE2" w:rsidP="00561EE2">
            <w:pPr>
              <w:pStyle w:val="TableParagraph"/>
              <w:spacing w:before="3" w:line="228" w:lineRule="exact"/>
              <w:ind w:left="454" w:right="476"/>
              <w:jc w:val="center"/>
              <w:rPr>
                <w:lang w:val="fr-FR"/>
              </w:rPr>
            </w:pPr>
            <w:r w:rsidRPr="007E4040">
              <w:rPr>
                <w:lang w:val="fr-FR"/>
              </w:rPr>
              <w:t>10</w:t>
            </w:r>
          </w:p>
        </w:tc>
        <w:tc>
          <w:tcPr>
            <w:tcW w:w="301" w:type="dxa"/>
            <w:vMerge w:val="restart"/>
            <w:tcBorders>
              <w:top w:val="single" w:sz="8" w:space="0" w:color="000000"/>
              <w:bottom w:val="single" w:sz="8" w:space="0" w:color="000000"/>
            </w:tcBorders>
          </w:tcPr>
          <w:p w14:paraId="06DFDEA8" w14:textId="77777777" w:rsidR="00561EE2" w:rsidRPr="007E4040" w:rsidRDefault="00561EE2" w:rsidP="00561EE2">
            <w:pPr>
              <w:pStyle w:val="TableParagraph"/>
              <w:rPr>
                <w:lang w:val="fr-FR"/>
              </w:rPr>
            </w:pPr>
          </w:p>
        </w:tc>
        <w:tc>
          <w:tcPr>
            <w:tcW w:w="340" w:type="dxa"/>
            <w:vMerge w:val="restart"/>
            <w:tcBorders>
              <w:top w:val="single" w:sz="8" w:space="0" w:color="000000"/>
              <w:bottom w:val="single" w:sz="8" w:space="0" w:color="000000"/>
            </w:tcBorders>
          </w:tcPr>
          <w:p w14:paraId="556D78A5" w14:textId="77777777" w:rsidR="00561EE2" w:rsidRPr="007E4040" w:rsidRDefault="00561EE2" w:rsidP="00561EE2">
            <w:pPr>
              <w:pStyle w:val="TableParagraph"/>
              <w:rPr>
                <w:lang w:val="fr-FR"/>
              </w:rPr>
            </w:pPr>
          </w:p>
        </w:tc>
        <w:tc>
          <w:tcPr>
            <w:tcW w:w="342" w:type="dxa"/>
            <w:vMerge w:val="restart"/>
            <w:tcBorders>
              <w:top w:val="single" w:sz="8" w:space="0" w:color="000000"/>
              <w:bottom w:val="single" w:sz="8" w:space="0" w:color="000000"/>
            </w:tcBorders>
          </w:tcPr>
          <w:p w14:paraId="63BA32D2" w14:textId="77777777" w:rsidR="00561EE2" w:rsidRPr="007E4040" w:rsidRDefault="00561EE2" w:rsidP="00561EE2">
            <w:pPr>
              <w:pStyle w:val="TableParagraph"/>
              <w:rPr>
                <w:lang w:val="fr-FR"/>
              </w:rPr>
            </w:pPr>
          </w:p>
        </w:tc>
        <w:tc>
          <w:tcPr>
            <w:tcW w:w="337" w:type="dxa"/>
            <w:vMerge w:val="restart"/>
            <w:tcBorders>
              <w:top w:val="single" w:sz="8" w:space="0" w:color="000000"/>
              <w:bottom w:val="single" w:sz="8" w:space="0" w:color="000000"/>
            </w:tcBorders>
          </w:tcPr>
          <w:p w14:paraId="793C9D2B" w14:textId="77777777" w:rsidR="00561EE2" w:rsidRPr="007E4040" w:rsidRDefault="00561EE2" w:rsidP="00561EE2">
            <w:pPr>
              <w:pStyle w:val="TableParagraph"/>
              <w:rPr>
                <w:lang w:val="fr-FR"/>
              </w:rPr>
            </w:pPr>
          </w:p>
        </w:tc>
        <w:tc>
          <w:tcPr>
            <w:tcW w:w="403" w:type="dxa"/>
            <w:gridSpan w:val="2"/>
            <w:vMerge w:val="restart"/>
            <w:tcBorders>
              <w:top w:val="single" w:sz="8" w:space="0" w:color="000000"/>
              <w:bottom w:val="single" w:sz="8" w:space="0" w:color="000000"/>
            </w:tcBorders>
          </w:tcPr>
          <w:p w14:paraId="256676A1" w14:textId="77777777" w:rsidR="00561EE2" w:rsidRPr="007E4040" w:rsidRDefault="00561EE2" w:rsidP="00561EE2">
            <w:pPr>
              <w:pStyle w:val="TableParagraph"/>
              <w:rPr>
                <w:lang w:val="fr-FR"/>
              </w:rPr>
            </w:pPr>
          </w:p>
        </w:tc>
        <w:tc>
          <w:tcPr>
            <w:tcW w:w="450" w:type="dxa"/>
            <w:vMerge w:val="restart"/>
            <w:tcBorders>
              <w:bottom w:val="nil"/>
            </w:tcBorders>
          </w:tcPr>
          <w:p w14:paraId="66E1C9A4" w14:textId="77777777" w:rsidR="00561EE2" w:rsidRPr="007E4040" w:rsidRDefault="00561EE2" w:rsidP="00561EE2">
            <w:pPr>
              <w:pStyle w:val="TableParagraph"/>
              <w:rPr>
                <w:lang w:val="fr-FR"/>
              </w:rPr>
            </w:pPr>
          </w:p>
        </w:tc>
      </w:tr>
      <w:tr w:rsidR="00561EE2" w:rsidRPr="007E4040" w14:paraId="7C8B9210" w14:textId="77777777" w:rsidTr="00561EE2">
        <w:trPr>
          <w:trHeight w:val="284"/>
        </w:trPr>
        <w:tc>
          <w:tcPr>
            <w:tcW w:w="454" w:type="dxa"/>
            <w:vMerge/>
            <w:tcBorders>
              <w:top w:val="nil"/>
              <w:bottom w:val="nil"/>
            </w:tcBorders>
          </w:tcPr>
          <w:p w14:paraId="76A05841" w14:textId="77777777" w:rsidR="00561EE2" w:rsidRPr="007E4040" w:rsidRDefault="00561EE2" w:rsidP="00561EE2">
            <w:pPr>
              <w:rPr>
                <w:sz w:val="2"/>
                <w:szCs w:val="2"/>
                <w:lang w:val="fr-FR"/>
              </w:rPr>
            </w:pPr>
          </w:p>
        </w:tc>
        <w:tc>
          <w:tcPr>
            <w:tcW w:w="6200" w:type="dxa"/>
            <w:gridSpan w:val="4"/>
            <w:tcBorders>
              <w:top w:val="nil"/>
              <w:bottom w:val="single" w:sz="8" w:space="0" w:color="000000"/>
            </w:tcBorders>
          </w:tcPr>
          <w:p w14:paraId="0066AD94" w14:textId="77777777" w:rsidR="00561EE2" w:rsidRPr="007E4040" w:rsidRDefault="00561EE2" w:rsidP="00561EE2">
            <w:pPr>
              <w:pStyle w:val="TableParagraph"/>
              <w:spacing w:line="239" w:lineRule="exact"/>
              <w:ind w:left="107"/>
              <w:rPr>
                <w:lang w:val="fr-FR"/>
              </w:rPr>
            </w:pPr>
            <w:r w:rsidRPr="007E4040">
              <w:rPr>
                <w:lang w:val="fr-FR"/>
              </w:rPr>
              <w:t>regard</w:t>
            </w:r>
            <w:r w:rsidRPr="007E4040">
              <w:rPr>
                <w:spacing w:val="-1"/>
                <w:lang w:val="fr-FR"/>
              </w:rPr>
              <w:t xml:space="preserve"> </w:t>
            </w:r>
            <w:r w:rsidRPr="007E4040">
              <w:rPr>
                <w:lang w:val="fr-FR"/>
              </w:rPr>
              <w:t>du</w:t>
            </w:r>
            <w:r w:rsidRPr="007E4040">
              <w:rPr>
                <w:spacing w:val="-4"/>
                <w:lang w:val="fr-FR"/>
              </w:rPr>
              <w:t xml:space="preserve"> </w:t>
            </w:r>
            <w:r w:rsidRPr="007E4040">
              <w:rPr>
                <w:lang w:val="fr-FR"/>
              </w:rPr>
              <w:t>calendrier</w:t>
            </w:r>
            <w:r w:rsidRPr="007E4040">
              <w:rPr>
                <w:spacing w:val="-3"/>
                <w:lang w:val="fr-FR"/>
              </w:rPr>
              <w:t xml:space="preserve"> </w:t>
            </w:r>
            <w:r w:rsidRPr="007E4040">
              <w:rPr>
                <w:lang w:val="fr-FR"/>
              </w:rPr>
              <w:t>indiqué dans</w:t>
            </w:r>
            <w:r w:rsidRPr="007E4040">
              <w:rPr>
                <w:spacing w:val="-3"/>
                <w:lang w:val="fr-FR"/>
              </w:rPr>
              <w:t xml:space="preserve"> </w:t>
            </w:r>
            <w:proofErr w:type="spellStart"/>
            <w:r w:rsidRPr="007E4040">
              <w:rPr>
                <w:lang w:val="fr-FR"/>
              </w:rPr>
              <w:t>lesprésents</w:t>
            </w:r>
            <w:proofErr w:type="spellEnd"/>
            <w:r w:rsidRPr="007E4040">
              <w:rPr>
                <w:spacing w:val="-1"/>
                <w:lang w:val="fr-FR"/>
              </w:rPr>
              <w:t xml:space="preserve"> </w:t>
            </w:r>
            <w:proofErr w:type="spellStart"/>
            <w:r w:rsidRPr="007E4040">
              <w:rPr>
                <w:lang w:val="fr-FR"/>
              </w:rPr>
              <w:t>TdR</w:t>
            </w:r>
            <w:proofErr w:type="spellEnd"/>
            <w:r w:rsidRPr="007E4040">
              <w:rPr>
                <w:lang w:val="fr-FR"/>
              </w:rPr>
              <w:t>.</w:t>
            </w:r>
          </w:p>
        </w:tc>
        <w:tc>
          <w:tcPr>
            <w:tcW w:w="1417" w:type="dxa"/>
            <w:tcBorders>
              <w:top w:val="nil"/>
              <w:bottom w:val="single" w:sz="8" w:space="0" w:color="000000"/>
            </w:tcBorders>
          </w:tcPr>
          <w:p w14:paraId="7E1DB2E5" w14:textId="77777777" w:rsidR="00561EE2" w:rsidRPr="007E4040" w:rsidRDefault="00561EE2" w:rsidP="00561EE2">
            <w:pPr>
              <w:pStyle w:val="TableParagraph"/>
              <w:rPr>
                <w:sz w:val="20"/>
                <w:lang w:val="fr-FR"/>
              </w:rPr>
            </w:pPr>
          </w:p>
        </w:tc>
        <w:tc>
          <w:tcPr>
            <w:tcW w:w="301" w:type="dxa"/>
            <w:vMerge/>
            <w:tcBorders>
              <w:top w:val="nil"/>
              <w:bottom w:val="single" w:sz="8" w:space="0" w:color="000000"/>
            </w:tcBorders>
          </w:tcPr>
          <w:p w14:paraId="5464FADF" w14:textId="77777777" w:rsidR="00561EE2" w:rsidRPr="007E4040" w:rsidRDefault="00561EE2" w:rsidP="00561EE2">
            <w:pPr>
              <w:rPr>
                <w:sz w:val="2"/>
                <w:szCs w:val="2"/>
                <w:lang w:val="fr-FR"/>
              </w:rPr>
            </w:pPr>
          </w:p>
        </w:tc>
        <w:tc>
          <w:tcPr>
            <w:tcW w:w="340" w:type="dxa"/>
            <w:vMerge/>
            <w:tcBorders>
              <w:top w:val="nil"/>
              <w:bottom w:val="single" w:sz="8" w:space="0" w:color="000000"/>
            </w:tcBorders>
          </w:tcPr>
          <w:p w14:paraId="40F912A8" w14:textId="77777777" w:rsidR="00561EE2" w:rsidRPr="007E4040" w:rsidRDefault="00561EE2" w:rsidP="00561EE2">
            <w:pPr>
              <w:rPr>
                <w:sz w:val="2"/>
                <w:szCs w:val="2"/>
                <w:lang w:val="fr-FR"/>
              </w:rPr>
            </w:pPr>
          </w:p>
        </w:tc>
        <w:tc>
          <w:tcPr>
            <w:tcW w:w="342" w:type="dxa"/>
            <w:vMerge/>
            <w:tcBorders>
              <w:top w:val="nil"/>
              <w:bottom w:val="single" w:sz="8" w:space="0" w:color="000000"/>
            </w:tcBorders>
          </w:tcPr>
          <w:p w14:paraId="2E4D821C" w14:textId="77777777" w:rsidR="00561EE2" w:rsidRPr="007E4040" w:rsidRDefault="00561EE2" w:rsidP="00561EE2">
            <w:pPr>
              <w:rPr>
                <w:sz w:val="2"/>
                <w:szCs w:val="2"/>
                <w:lang w:val="fr-FR"/>
              </w:rPr>
            </w:pPr>
          </w:p>
        </w:tc>
        <w:tc>
          <w:tcPr>
            <w:tcW w:w="337" w:type="dxa"/>
            <w:vMerge/>
            <w:tcBorders>
              <w:top w:val="nil"/>
              <w:bottom w:val="single" w:sz="8" w:space="0" w:color="000000"/>
            </w:tcBorders>
          </w:tcPr>
          <w:p w14:paraId="6E854629" w14:textId="77777777" w:rsidR="00561EE2" w:rsidRPr="007E4040" w:rsidRDefault="00561EE2" w:rsidP="00561EE2">
            <w:pPr>
              <w:rPr>
                <w:sz w:val="2"/>
                <w:szCs w:val="2"/>
                <w:lang w:val="fr-FR"/>
              </w:rPr>
            </w:pPr>
          </w:p>
        </w:tc>
        <w:tc>
          <w:tcPr>
            <w:tcW w:w="403" w:type="dxa"/>
            <w:gridSpan w:val="2"/>
            <w:vMerge/>
            <w:tcBorders>
              <w:top w:val="nil"/>
              <w:bottom w:val="single" w:sz="8" w:space="0" w:color="000000"/>
            </w:tcBorders>
          </w:tcPr>
          <w:p w14:paraId="09E17282" w14:textId="77777777" w:rsidR="00561EE2" w:rsidRPr="007E4040" w:rsidRDefault="00561EE2" w:rsidP="00561EE2">
            <w:pPr>
              <w:rPr>
                <w:sz w:val="2"/>
                <w:szCs w:val="2"/>
                <w:lang w:val="fr-FR"/>
              </w:rPr>
            </w:pPr>
          </w:p>
        </w:tc>
        <w:tc>
          <w:tcPr>
            <w:tcW w:w="450" w:type="dxa"/>
            <w:vMerge/>
            <w:tcBorders>
              <w:top w:val="nil"/>
              <w:bottom w:val="nil"/>
            </w:tcBorders>
          </w:tcPr>
          <w:p w14:paraId="28F29003" w14:textId="77777777" w:rsidR="00561EE2" w:rsidRPr="007E4040" w:rsidRDefault="00561EE2" w:rsidP="00561EE2">
            <w:pPr>
              <w:rPr>
                <w:sz w:val="2"/>
                <w:szCs w:val="2"/>
                <w:lang w:val="fr-FR"/>
              </w:rPr>
            </w:pPr>
          </w:p>
        </w:tc>
      </w:tr>
      <w:tr w:rsidR="00561EE2" w:rsidRPr="007E4040" w14:paraId="0C5F9C64" w14:textId="77777777" w:rsidTr="00561EE2">
        <w:trPr>
          <w:trHeight w:val="508"/>
        </w:trPr>
        <w:tc>
          <w:tcPr>
            <w:tcW w:w="454" w:type="dxa"/>
            <w:vMerge/>
            <w:tcBorders>
              <w:top w:val="nil"/>
              <w:bottom w:val="nil"/>
            </w:tcBorders>
          </w:tcPr>
          <w:p w14:paraId="116F5AE3" w14:textId="77777777" w:rsidR="00561EE2" w:rsidRPr="007E4040" w:rsidRDefault="00561EE2" w:rsidP="00561EE2">
            <w:pPr>
              <w:rPr>
                <w:sz w:val="2"/>
                <w:szCs w:val="2"/>
                <w:lang w:val="fr-FR"/>
              </w:rPr>
            </w:pPr>
          </w:p>
        </w:tc>
        <w:tc>
          <w:tcPr>
            <w:tcW w:w="9340" w:type="dxa"/>
            <w:gridSpan w:val="11"/>
            <w:tcBorders>
              <w:top w:val="single" w:sz="8" w:space="0" w:color="000000"/>
            </w:tcBorders>
          </w:tcPr>
          <w:p w14:paraId="77FE7FAB" w14:textId="77777777" w:rsidR="00561EE2" w:rsidRPr="007E4040" w:rsidRDefault="00561EE2" w:rsidP="00561EE2">
            <w:pPr>
              <w:pStyle w:val="TableParagraph"/>
              <w:ind w:left="107"/>
              <w:rPr>
                <w:b/>
                <w:lang w:val="fr-FR"/>
              </w:rPr>
            </w:pPr>
            <w:r w:rsidRPr="007E4040">
              <w:rPr>
                <w:b/>
                <w:lang w:val="fr-FR"/>
              </w:rPr>
              <w:t>Qualifications</w:t>
            </w:r>
            <w:r w:rsidRPr="007E4040">
              <w:rPr>
                <w:b/>
                <w:spacing w:val="-3"/>
                <w:lang w:val="fr-FR"/>
              </w:rPr>
              <w:t xml:space="preserve"> </w:t>
            </w:r>
            <w:r w:rsidRPr="007E4040">
              <w:rPr>
                <w:b/>
                <w:lang w:val="fr-FR"/>
              </w:rPr>
              <w:t>et</w:t>
            </w:r>
            <w:r w:rsidRPr="007E4040">
              <w:rPr>
                <w:b/>
                <w:spacing w:val="-2"/>
                <w:lang w:val="fr-FR"/>
              </w:rPr>
              <w:t xml:space="preserve"> </w:t>
            </w:r>
            <w:r w:rsidRPr="007E4040">
              <w:rPr>
                <w:b/>
                <w:lang w:val="fr-FR"/>
              </w:rPr>
              <w:t>expérience</w:t>
            </w:r>
            <w:r w:rsidRPr="007E4040">
              <w:rPr>
                <w:b/>
                <w:spacing w:val="-2"/>
                <w:lang w:val="fr-FR"/>
              </w:rPr>
              <w:t xml:space="preserve"> </w:t>
            </w:r>
            <w:r w:rsidRPr="007E4040">
              <w:rPr>
                <w:b/>
                <w:lang w:val="fr-FR"/>
              </w:rPr>
              <w:t>(50</w:t>
            </w:r>
            <w:r w:rsidRPr="007E4040">
              <w:rPr>
                <w:b/>
                <w:spacing w:val="-2"/>
                <w:lang w:val="fr-FR"/>
              </w:rPr>
              <w:t xml:space="preserve"> </w:t>
            </w:r>
            <w:r w:rsidRPr="007E4040">
              <w:rPr>
                <w:b/>
                <w:lang w:val="fr-FR"/>
              </w:rPr>
              <w:t>points)</w:t>
            </w:r>
          </w:p>
        </w:tc>
        <w:tc>
          <w:tcPr>
            <w:tcW w:w="450" w:type="dxa"/>
            <w:vMerge/>
            <w:tcBorders>
              <w:top w:val="nil"/>
              <w:bottom w:val="nil"/>
            </w:tcBorders>
          </w:tcPr>
          <w:p w14:paraId="7974AEB7" w14:textId="77777777" w:rsidR="00561EE2" w:rsidRPr="007E4040" w:rsidRDefault="00561EE2" w:rsidP="00561EE2">
            <w:pPr>
              <w:rPr>
                <w:sz w:val="2"/>
                <w:szCs w:val="2"/>
                <w:lang w:val="fr-FR"/>
              </w:rPr>
            </w:pPr>
          </w:p>
        </w:tc>
      </w:tr>
      <w:tr w:rsidR="00561EE2" w:rsidRPr="007E4040" w14:paraId="1D7A2377" w14:textId="77777777" w:rsidTr="00561EE2">
        <w:trPr>
          <w:trHeight w:val="252"/>
        </w:trPr>
        <w:tc>
          <w:tcPr>
            <w:tcW w:w="454" w:type="dxa"/>
            <w:vMerge/>
            <w:tcBorders>
              <w:top w:val="nil"/>
              <w:bottom w:val="nil"/>
            </w:tcBorders>
          </w:tcPr>
          <w:p w14:paraId="4AFF702F" w14:textId="77777777" w:rsidR="00561EE2" w:rsidRPr="007E4040" w:rsidRDefault="00561EE2" w:rsidP="00561EE2">
            <w:pPr>
              <w:rPr>
                <w:sz w:val="2"/>
                <w:szCs w:val="2"/>
                <w:lang w:val="fr-FR"/>
              </w:rPr>
            </w:pPr>
          </w:p>
        </w:tc>
        <w:tc>
          <w:tcPr>
            <w:tcW w:w="6200" w:type="dxa"/>
            <w:gridSpan w:val="4"/>
            <w:tcBorders>
              <w:bottom w:val="nil"/>
            </w:tcBorders>
          </w:tcPr>
          <w:p w14:paraId="447F9C55" w14:textId="77777777" w:rsidR="00561EE2" w:rsidRPr="007E4040" w:rsidRDefault="00561EE2" w:rsidP="00561EE2">
            <w:pPr>
              <w:pStyle w:val="TableParagraph"/>
              <w:spacing w:before="3" w:line="229" w:lineRule="exact"/>
              <w:ind w:left="107"/>
              <w:rPr>
                <w:lang w:val="fr-FR"/>
              </w:rPr>
            </w:pPr>
            <w:r w:rsidRPr="007E4040">
              <w:rPr>
                <w:lang w:val="fr-FR"/>
              </w:rPr>
              <w:t>Master</w:t>
            </w:r>
            <w:r w:rsidRPr="007E4040">
              <w:rPr>
                <w:spacing w:val="14"/>
                <w:lang w:val="fr-FR"/>
              </w:rPr>
              <w:t xml:space="preserve"> </w:t>
            </w:r>
            <w:r w:rsidRPr="007E4040">
              <w:rPr>
                <w:lang w:val="fr-FR"/>
              </w:rPr>
              <w:t>(Bac+5),</w:t>
            </w:r>
            <w:r w:rsidRPr="007E4040">
              <w:rPr>
                <w:spacing w:val="68"/>
                <w:lang w:val="fr-FR"/>
              </w:rPr>
              <w:t xml:space="preserve"> </w:t>
            </w:r>
            <w:r w:rsidRPr="007E4040">
              <w:rPr>
                <w:lang w:val="fr-FR"/>
              </w:rPr>
              <w:t>en</w:t>
            </w:r>
            <w:r w:rsidRPr="007E4040">
              <w:rPr>
                <w:spacing w:val="69"/>
                <w:lang w:val="fr-FR"/>
              </w:rPr>
              <w:t xml:space="preserve"> </w:t>
            </w:r>
            <w:r w:rsidRPr="007E4040">
              <w:rPr>
                <w:lang w:val="fr-FR"/>
              </w:rPr>
              <w:t>économie,</w:t>
            </w:r>
            <w:r w:rsidRPr="007E4040">
              <w:rPr>
                <w:spacing w:val="70"/>
                <w:lang w:val="fr-FR"/>
              </w:rPr>
              <w:t xml:space="preserve"> </w:t>
            </w:r>
            <w:r w:rsidRPr="007E4040">
              <w:rPr>
                <w:lang w:val="fr-FR"/>
              </w:rPr>
              <w:t>Planification</w:t>
            </w:r>
            <w:r w:rsidRPr="007E4040">
              <w:rPr>
                <w:spacing w:val="68"/>
                <w:lang w:val="fr-FR"/>
              </w:rPr>
              <w:t xml:space="preserve"> </w:t>
            </w:r>
            <w:r w:rsidRPr="007E4040">
              <w:rPr>
                <w:lang w:val="fr-FR"/>
              </w:rPr>
              <w:t>du</w:t>
            </w:r>
            <w:r w:rsidRPr="007E4040">
              <w:rPr>
                <w:spacing w:val="67"/>
                <w:lang w:val="fr-FR"/>
              </w:rPr>
              <w:t xml:space="preserve"> </w:t>
            </w:r>
            <w:r w:rsidRPr="007E4040">
              <w:rPr>
                <w:lang w:val="fr-FR"/>
              </w:rPr>
              <w:t>développement,</w:t>
            </w:r>
          </w:p>
        </w:tc>
        <w:tc>
          <w:tcPr>
            <w:tcW w:w="1417" w:type="dxa"/>
            <w:tcBorders>
              <w:bottom w:val="nil"/>
            </w:tcBorders>
          </w:tcPr>
          <w:p w14:paraId="6E9D39E0" w14:textId="77777777" w:rsidR="00561EE2" w:rsidRPr="007E4040" w:rsidRDefault="00561EE2" w:rsidP="00561EE2">
            <w:pPr>
              <w:pStyle w:val="TableParagraph"/>
              <w:spacing w:before="3" w:line="229" w:lineRule="exact"/>
              <w:ind w:left="454" w:right="476"/>
              <w:jc w:val="center"/>
              <w:rPr>
                <w:lang w:val="fr-FR"/>
              </w:rPr>
            </w:pPr>
            <w:r w:rsidRPr="007E4040">
              <w:rPr>
                <w:lang w:val="fr-FR"/>
              </w:rPr>
              <w:t>10</w:t>
            </w:r>
          </w:p>
        </w:tc>
        <w:tc>
          <w:tcPr>
            <w:tcW w:w="301" w:type="dxa"/>
            <w:vMerge w:val="restart"/>
            <w:tcBorders>
              <w:bottom w:val="single" w:sz="6" w:space="0" w:color="000000"/>
            </w:tcBorders>
          </w:tcPr>
          <w:p w14:paraId="20C22DC7" w14:textId="77777777" w:rsidR="00561EE2" w:rsidRPr="007E4040" w:rsidRDefault="00561EE2" w:rsidP="00561EE2">
            <w:pPr>
              <w:pStyle w:val="TableParagraph"/>
              <w:rPr>
                <w:lang w:val="fr-FR"/>
              </w:rPr>
            </w:pPr>
          </w:p>
        </w:tc>
        <w:tc>
          <w:tcPr>
            <w:tcW w:w="340" w:type="dxa"/>
            <w:vMerge w:val="restart"/>
            <w:tcBorders>
              <w:bottom w:val="single" w:sz="6" w:space="0" w:color="000000"/>
            </w:tcBorders>
          </w:tcPr>
          <w:p w14:paraId="5462F83E" w14:textId="77777777" w:rsidR="00561EE2" w:rsidRPr="007E4040" w:rsidRDefault="00561EE2" w:rsidP="00561EE2">
            <w:pPr>
              <w:pStyle w:val="TableParagraph"/>
              <w:rPr>
                <w:lang w:val="fr-FR"/>
              </w:rPr>
            </w:pPr>
          </w:p>
        </w:tc>
        <w:tc>
          <w:tcPr>
            <w:tcW w:w="342" w:type="dxa"/>
            <w:vMerge w:val="restart"/>
            <w:tcBorders>
              <w:bottom w:val="single" w:sz="6" w:space="0" w:color="000000"/>
            </w:tcBorders>
          </w:tcPr>
          <w:p w14:paraId="73DA5144" w14:textId="77777777" w:rsidR="00561EE2" w:rsidRPr="007E4040" w:rsidRDefault="00561EE2" w:rsidP="00561EE2">
            <w:pPr>
              <w:pStyle w:val="TableParagraph"/>
              <w:rPr>
                <w:lang w:val="fr-FR"/>
              </w:rPr>
            </w:pPr>
          </w:p>
        </w:tc>
        <w:tc>
          <w:tcPr>
            <w:tcW w:w="337" w:type="dxa"/>
            <w:vMerge w:val="restart"/>
            <w:tcBorders>
              <w:bottom w:val="single" w:sz="6" w:space="0" w:color="000000"/>
            </w:tcBorders>
          </w:tcPr>
          <w:p w14:paraId="196C8961" w14:textId="77777777" w:rsidR="00561EE2" w:rsidRPr="007E4040" w:rsidRDefault="00561EE2" w:rsidP="00561EE2">
            <w:pPr>
              <w:pStyle w:val="TableParagraph"/>
              <w:rPr>
                <w:lang w:val="fr-FR"/>
              </w:rPr>
            </w:pPr>
          </w:p>
        </w:tc>
        <w:tc>
          <w:tcPr>
            <w:tcW w:w="403" w:type="dxa"/>
            <w:gridSpan w:val="2"/>
            <w:vMerge w:val="restart"/>
            <w:tcBorders>
              <w:bottom w:val="single" w:sz="6" w:space="0" w:color="000000"/>
            </w:tcBorders>
          </w:tcPr>
          <w:p w14:paraId="73DF0276" w14:textId="77777777" w:rsidR="00561EE2" w:rsidRPr="007E4040" w:rsidRDefault="00561EE2" w:rsidP="00561EE2">
            <w:pPr>
              <w:pStyle w:val="TableParagraph"/>
              <w:rPr>
                <w:lang w:val="fr-FR"/>
              </w:rPr>
            </w:pPr>
          </w:p>
        </w:tc>
        <w:tc>
          <w:tcPr>
            <w:tcW w:w="450" w:type="dxa"/>
            <w:vMerge/>
            <w:tcBorders>
              <w:top w:val="nil"/>
              <w:bottom w:val="nil"/>
            </w:tcBorders>
          </w:tcPr>
          <w:p w14:paraId="4D6E59DC" w14:textId="77777777" w:rsidR="00561EE2" w:rsidRPr="007E4040" w:rsidRDefault="00561EE2" w:rsidP="00561EE2">
            <w:pPr>
              <w:rPr>
                <w:sz w:val="2"/>
                <w:szCs w:val="2"/>
                <w:lang w:val="fr-FR"/>
              </w:rPr>
            </w:pPr>
          </w:p>
        </w:tc>
      </w:tr>
      <w:tr w:rsidR="00561EE2" w:rsidRPr="007E4040" w14:paraId="58A16AA0" w14:textId="77777777" w:rsidTr="00561EE2">
        <w:trPr>
          <w:trHeight w:val="238"/>
        </w:trPr>
        <w:tc>
          <w:tcPr>
            <w:tcW w:w="454" w:type="dxa"/>
            <w:vMerge/>
            <w:tcBorders>
              <w:top w:val="nil"/>
              <w:bottom w:val="nil"/>
            </w:tcBorders>
          </w:tcPr>
          <w:p w14:paraId="71AF5E33" w14:textId="77777777" w:rsidR="00561EE2" w:rsidRPr="007E4040" w:rsidRDefault="00561EE2" w:rsidP="00561EE2">
            <w:pPr>
              <w:rPr>
                <w:sz w:val="2"/>
                <w:szCs w:val="2"/>
                <w:lang w:val="fr-FR"/>
              </w:rPr>
            </w:pPr>
          </w:p>
        </w:tc>
        <w:tc>
          <w:tcPr>
            <w:tcW w:w="6200" w:type="dxa"/>
            <w:gridSpan w:val="4"/>
            <w:tcBorders>
              <w:top w:val="nil"/>
              <w:bottom w:val="nil"/>
            </w:tcBorders>
          </w:tcPr>
          <w:p w14:paraId="6FBDBFCA" w14:textId="77777777" w:rsidR="00561EE2" w:rsidRPr="007E4040" w:rsidRDefault="00561EE2" w:rsidP="00561EE2">
            <w:pPr>
              <w:pStyle w:val="TableParagraph"/>
              <w:tabs>
                <w:tab w:val="left" w:pos="1271"/>
                <w:tab w:val="left" w:pos="1798"/>
                <w:tab w:val="left" w:pos="3506"/>
                <w:tab w:val="left" w:pos="5154"/>
              </w:tabs>
              <w:spacing w:line="218" w:lineRule="exact"/>
              <w:ind w:left="107"/>
              <w:rPr>
                <w:lang w:val="fr-FR"/>
              </w:rPr>
            </w:pPr>
            <w:r w:rsidRPr="007E4040">
              <w:rPr>
                <w:lang w:val="fr-FR"/>
              </w:rPr>
              <w:t>économie</w:t>
            </w:r>
            <w:r w:rsidRPr="007E4040">
              <w:rPr>
                <w:lang w:val="fr-FR"/>
              </w:rPr>
              <w:tab/>
              <w:t>du</w:t>
            </w:r>
            <w:r w:rsidRPr="007E4040">
              <w:rPr>
                <w:lang w:val="fr-FR"/>
              </w:rPr>
              <w:tab/>
              <w:t>développement,</w:t>
            </w:r>
            <w:r w:rsidRPr="007E4040">
              <w:rPr>
                <w:lang w:val="fr-FR"/>
              </w:rPr>
              <w:tab/>
              <w:t>développement</w:t>
            </w:r>
            <w:r w:rsidRPr="007E4040">
              <w:rPr>
                <w:lang w:val="fr-FR"/>
              </w:rPr>
              <w:tab/>
              <w:t>rural/local,</w:t>
            </w:r>
          </w:p>
        </w:tc>
        <w:tc>
          <w:tcPr>
            <w:tcW w:w="1417" w:type="dxa"/>
            <w:tcBorders>
              <w:top w:val="nil"/>
              <w:bottom w:val="nil"/>
            </w:tcBorders>
          </w:tcPr>
          <w:p w14:paraId="5D738C8F"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34E4449C"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3428D569"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1D8FF497"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36A6F75C"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3E6C483B" w14:textId="77777777" w:rsidR="00561EE2" w:rsidRPr="007E4040" w:rsidRDefault="00561EE2" w:rsidP="00561EE2">
            <w:pPr>
              <w:rPr>
                <w:sz w:val="2"/>
                <w:szCs w:val="2"/>
                <w:lang w:val="fr-FR"/>
              </w:rPr>
            </w:pPr>
          </w:p>
        </w:tc>
        <w:tc>
          <w:tcPr>
            <w:tcW w:w="450" w:type="dxa"/>
            <w:vMerge/>
            <w:tcBorders>
              <w:top w:val="nil"/>
              <w:bottom w:val="nil"/>
            </w:tcBorders>
          </w:tcPr>
          <w:p w14:paraId="5B1BE808" w14:textId="77777777" w:rsidR="00561EE2" w:rsidRPr="007E4040" w:rsidRDefault="00561EE2" w:rsidP="00561EE2">
            <w:pPr>
              <w:rPr>
                <w:sz w:val="2"/>
                <w:szCs w:val="2"/>
                <w:lang w:val="fr-FR"/>
              </w:rPr>
            </w:pPr>
          </w:p>
        </w:tc>
      </w:tr>
      <w:tr w:rsidR="00561EE2" w:rsidRPr="007E4040" w14:paraId="6B3CBFD7" w14:textId="77777777" w:rsidTr="00561EE2">
        <w:trPr>
          <w:trHeight w:val="238"/>
        </w:trPr>
        <w:tc>
          <w:tcPr>
            <w:tcW w:w="454" w:type="dxa"/>
            <w:vMerge/>
            <w:tcBorders>
              <w:top w:val="nil"/>
              <w:bottom w:val="nil"/>
            </w:tcBorders>
          </w:tcPr>
          <w:p w14:paraId="43844F4C" w14:textId="77777777" w:rsidR="00561EE2" w:rsidRPr="007E4040" w:rsidRDefault="00561EE2" w:rsidP="00561EE2">
            <w:pPr>
              <w:rPr>
                <w:sz w:val="2"/>
                <w:szCs w:val="2"/>
                <w:lang w:val="fr-FR"/>
              </w:rPr>
            </w:pPr>
          </w:p>
        </w:tc>
        <w:tc>
          <w:tcPr>
            <w:tcW w:w="6200" w:type="dxa"/>
            <w:gridSpan w:val="4"/>
            <w:tcBorders>
              <w:top w:val="nil"/>
              <w:bottom w:val="nil"/>
            </w:tcBorders>
          </w:tcPr>
          <w:p w14:paraId="45E2E1EA" w14:textId="77777777" w:rsidR="00561EE2" w:rsidRPr="007E4040" w:rsidRDefault="00561EE2" w:rsidP="00561EE2">
            <w:pPr>
              <w:pStyle w:val="TableParagraph"/>
              <w:spacing w:line="218" w:lineRule="exact"/>
              <w:ind w:left="107"/>
              <w:rPr>
                <w:lang w:val="fr-FR"/>
              </w:rPr>
            </w:pPr>
            <w:r w:rsidRPr="007E4040">
              <w:rPr>
                <w:lang w:val="fr-FR"/>
              </w:rPr>
              <w:t>agronomie,,</w:t>
            </w:r>
            <w:r w:rsidRPr="007E4040">
              <w:rPr>
                <w:spacing w:val="39"/>
                <w:lang w:val="fr-FR"/>
              </w:rPr>
              <w:t xml:space="preserve"> </w:t>
            </w:r>
            <w:r w:rsidRPr="007E4040">
              <w:rPr>
                <w:lang w:val="fr-FR"/>
              </w:rPr>
              <w:t>planification</w:t>
            </w:r>
            <w:r w:rsidRPr="007E4040">
              <w:rPr>
                <w:spacing w:val="93"/>
                <w:lang w:val="fr-FR"/>
              </w:rPr>
              <w:t xml:space="preserve"> </w:t>
            </w:r>
            <w:r w:rsidRPr="007E4040">
              <w:rPr>
                <w:lang w:val="fr-FR"/>
              </w:rPr>
              <w:t>,sociologie,</w:t>
            </w:r>
            <w:r w:rsidRPr="007E4040">
              <w:rPr>
                <w:spacing w:val="95"/>
                <w:lang w:val="fr-FR"/>
              </w:rPr>
              <w:t xml:space="preserve"> </w:t>
            </w:r>
            <w:r w:rsidRPr="007E4040">
              <w:rPr>
                <w:lang w:val="fr-FR"/>
              </w:rPr>
              <w:t>droit,</w:t>
            </w:r>
            <w:r w:rsidRPr="007E4040">
              <w:rPr>
                <w:spacing w:val="95"/>
                <w:lang w:val="fr-FR"/>
              </w:rPr>
              <w:t xml:space="preserve"> </w:t>
            </w:r>
            <w:r w:rsidRPr="007E4040">
              <w:rPr>
                <w:lang w:val="fr-FR"/>
              </w:rPr>
              <w:t>science</w:t>
            </w:r>
            <w:r w:rsidRPr="007E4040">
              <w:rPr>
                <w:spacing w:val="95"/>
                <w:lang w:val="fr-FR"/>
              </w:rPr>
              <w:t xml:space="preserve"> </w:t>
            </w:r>
            <w:proofErr w:type="spellStart"/>
            <w:r w:rsidRPr="007E4040">
              <w:rPr>
                <w:lang w:val="fr-FR"/>
              </w:rPr>
              <w:t>poloitique</w:t>
            </w:r>
            <w:proofErr w:type="spellEnd"/>
            <w:r w:rsidRPr="007E4040">
              <w:rPr>
                <w:lang w:val="fr-FR"/>
              </w:rPr>
              <w:t>,</w:t>
            </w:r>
          </w:p>
        </w:tc>
        <w:tc>
          <w:tcPr>
            <w:tcW w:w="1417" w:type="dxa"/>
            <w:tcBorders>
              <w:top w:val="nil"/>
              <w:bottom w:val="nil"/>
            </w:tcBorders>
          </w:tcPr>
          <w:p w14:paraId="2C01968A"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53F8FF61"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1269FE83"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0755AC01"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7CB44F9E"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2C5F5583" w14:textId="77777777" w:rsidR="00561EE2" w:rsidRPr="007E4040" w:rsidRDefault="00561EE2" w:rsidP="00561EE2">
            <w:pPr>
              <w:rPr>
                <w:sz w:val="2"/>
                <w:szCs w:val="2"/>
                <w:lang w:val="fr-FR"/>
              </w:rPr>
            </w:pPr>
          </w:p>
        </w:tc>
        <w:tc>
          <w:tcPr>
            <w:tcW w:w="450" w:type="dxa"/>
            <w:vMerge/>
            <w:tcBorders>
              <w:top w:val="nil"/>
              <w:bottom w:val="nil"/>
            </w:tcBorders>
          </w:tcPr>
          <w:p w14:paraId="606058D5" w14:textId="77777777" w:rsidR="00561EE2" w:rsidRPr="007E4040" w:rsidRDefault="00561EE2" w:rsidP="00561EE2">
            <w:pPr>
              <w:rPr>
                <w:sz w:val="2"/>
                <w:szCs w:val="2"/>
                <w:lang w:val="fr-FR"/>
              </w:rPr>
            </w:pPr>
          </w:p>
        </w:tc>
      </w:tr>
      <w:tr w:rsidR="00561EE2" w:rsidRPr="007E4040" w14:paraId="28244A1D" w14:textId="77777777" w:rsidTr="00561EE2">
        <w:trPr>
          <w:trHeight w:val="238"/>
        </w:trPr>
        <w:tc>
          <w:tcPr>
            <w:tcW w:w="454" w:type="dxa"/>
            <w:vMerge/>
            <w:tcBorders>
              <w:top w:val="nil"/>
              <w:bottom w:val="nil"/>
            </w:tcBorders>
          </w:tcPr>
          <w:p w14:paraId="14987A7E" w14:textId="77777777" w:rsidR="00561EE2" w:rsidRPr="007E4040" w:rsidRDefault="00561EE2" w:rsidP="00561EE2">
            <w:pPr>
              <w:rPr>
                <w:sz w:val="2"/>
                <w:szCs w:val="2"/>
                <w:lang w:val="fr-FR"/>
              </w:rPr>
            </w:pPr>
          </w:p>
        </w:tc>
        <w:tc>
          <w:tcPr>
            <w:tcW w:w="6200" w:type="dxa"/>
            <w:gridSpan w:val="4"/>
            <w:tcBorders>
              <w:top w:val="nil"/>
            </w:tcBorders>
          </w:tcPr>
          <w:p w14:paraId="389FF017" w14:textId="77777777" w:rsidR="00561EE2" w:rsidRPr="007E4040" w:rsidRDefault="00561EE2" w:rsidP="00561EE2">
            <w:pPr>
              <w:pStyle w:val="TableParagraph"/>
              <w:spacing w:line="218" w:lineRule="exact"/>
              <w:ind w:left="107"/>
              <w:rPr>
                <w:lang w:val="fr-FR"/>
              </w:rPr>
            </w:pPr>
            <w:r w:rsidRPr="007E4040">
              <w:rPr>
                <w:lang w:val="fr-FR"/>
              </w:rPr>
              <w:t>statistiques</w:t>
            </w:r>
            <w:r w:rsidRPr="007E4040">
              <w:rPr>
                <w:spacing w:val="-1"/>
                <w:lang w:val="fr-FR"/>
              </w:rPr>
              <w:t xml:space="preserve"> </w:t>
            </w:r>
            <w:r w:rsidRPr="007E4040">
              <w:rPr>
                <w:lang w:val="fr-FR"/>
              </w:rPr>
              <w:t>ou</w:t>
            </w:r>
            <w:r w:rsidRPr="007E4040">
              <w:rPr>
                <w:spacing w:val="-2"/>
                <w:lang w:val="fr-FR"/>
              </w:rPr>
              <w:t xml:space="preserve"> </w:t>
            </w:r>
            <w:r w:rsidRPr="007E4040">
              <w:rPr>
                <w:lang w:val="fr-FR"/>
              </w:rPr>
              <w:t>dans</w:t>
            </w:r>
            <w:r w:rsidRPr="007E4040">
              <w:rPr>
                <w:spacing w:val="-1"/>
                <w:lang w:val="fr-FR"/>
              </w:rPr>
              <w:t xml:space="preserve"> </w:t>
            </w:r>
            <w:r w:rsidRPr="007E4040">
              <w:rPr>
                <w:lang w:val="fr-FR"/>
              </w:rPr>
              <w:t>une</w:t>
            </w:r>
            <w:r w:rsidRPr="007E4040">
              <w:rPr>
                <w:spacing w:val="-2"/>
                <w:lang w:val="fr-FR"/>
              </w:rPr>
              <w:t xml:space="preserve"> </w:t>
            </w:r>
            <w:r w:rsidRPr="007E4040">
              <w:rPr>
                <w:lang w:val="fr-FR"/>
              </w:rPr>
              <w:t>discipline</w:t>
            </w:r>
            <w:r w:rsidRPr="007E4040">
              <w:rPr>
                <w:spacing w:val="-1"/>
                <w:lang w:val="fr-FR"/>
              </w:rPr>
              <w:t xml:space="preserve"> </w:t>
            </w:r>
            <w:r w:rsidRPr="007E4040">
              <w:rPr>
                <w:lang w:val="fr-FR"/>
              </w:rPr>
              <w:t>connexe</w:t>
            </w:r>
            <w:r w:rsidRPr="007E4040">
              <w:rPr>
                <w:spacing w:val="-2"/>
                <w:lang w:val="fr-FR"/>
              </w:rPr>
              <w:t xml:space="preserve"> </w:t>
            </w:r>
            <w:r w:rsidRPr="007E4040">
              <w:rPr>
                <w:lang w:val="fr-FR"/>
              </w:rPr>
              <w:t>des</w:t>
            </w:r>
            <w:r w:rsidRPr="007E4040">
              <w:rPr>
                <w:spacing w:val="-1"/>
                <w:lang w:val="fr-FR"/>
              </w:rPr>
              <w:t xml:space="preserve"> </w:t>
            </w:r>
            <w:r w:rsidRPr="007E4040">
              <w:rPr>
                <w:lang w:val="fr-FR"/>
              </w:rPr>
              <w:t>sciences</w:t>
            </w:r>
            <w:r w:rsidRPr="007E4040">
              <w:rPr>
                <w:spacing w:val="-2"/>
                <w:lang w:val="fr-FR"/>
              </w:rPr>
              <w:t xml:space="preserve"> </w:t>
            </w:r>
            <w:r w:rsidRPr="007E4040">
              <w:rPr>
                <w:lang w:val="fr-FR"/>
              </w:rPr>
              <w:t>sociales.</w:t>
            </w:r>
          </w:p>
        </w:tc>
        <w:tc>
          <w:tcPr>
            <w:tcW w:w="1417" w:type="dxa"/>
            <w:tcBorders>
              <w:top w:val="nil"/>
            </w:tcBorders>
          </w:tcPr>
          <w:p w14:paraId="6ACA84A9"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76502D38"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7CE3B7D9"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4710FF6F"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72242C0C"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70BAC9AF" w14:textId="77777777" w:rsidR="00561EE2" w:rsidRPr="007E4040" w:rsidRDefault="00561EE2" w:rsidP="00561EE2">
            <w:pPr>
              <w:rPr>
                <w:sz w:val="2"/>
                <w:szCs w:val="2"/>
                <w:lang w:val="fr-FR"/>
              </w:rPr>
            </w:pPr>
          </w:p>
        </w:tc>
        <w:tc>
          <w:tcPr>
            <w:tcW w:w="450" w:type="dxa"/>
            <w:vMerge/>
            <w:tcBorders>
              <w:top w:val="nil"/>
              <w:bottom w:val="nil"/>
            </w:tcBorders>
          </w:tcPr>
          <w:p w14:paraId="48D82C32" w14:textId="77777777" w:rsidR="00561EE2" w:rsidRPr="007E4040" w:rsidRDefault="00561EE2" w:rsidP="00561EE2">
            <w:pPr>
              <w:rPr>
                <w:sz w:val="2"/>
                <w:szCs w:val="2"/>
                <w:lang w:val="fr-FR"/>
              </w:rPr>
            </w:pPr>
          </w:p>
        </w:tc>
      </w:tr>
      <w:tr w:rsidR="00561EE2" w:rsidRPr="007E4040" w14:paraId="030709B8" w14:textId="77777777" w:rsidTr="00561EE2">
        <w:trPr>
          <w:trHeight w:val="311"/>
        </w:trPr>
        <w:tc>
          <w:tcPr>
            <w:tcW w:w="454" w:type="dxa"/>
            <w:vMerge/>
            <w:tcBorders>
              <w:top w:val="nil"/>
              <w:bottom w:val="nil"/>
            </w:tcBorders>
          </w:tcPr>
          <w:p w14:paraId="133C0D1C" w14:textId="77777777" w:rsidR="00561EE2" w:rsidRPr="007E4040" w:rsidRDefault="00561EE2" w:rsidP="00561EE2">
            <w:pPr>
              <w:rPr>
                <w:sz w:val="2"/>
                <w:szCs w:val="2"/>
                <w:lang w:val="fr-FR"/>
              </w:rPr>
            </w:pPr>
          </w:p>
        </w:tc>
        <w:tc>
          <w:tcPr>
            <w:tcW w:w="6200" w:type="dxa"/>
            <w:gridSpan w:val="4"/>
            <w:tcBorders>
              <w:bottom w:val="nil"/>
            </w:tcBorders>
          </w:tcPr>
          <w:p w14:paraId="01CFA518" w14:textId="77777777" w:rsidR="00561EE2" w:rsidRPr="007E4040" w:rsidRDefault="00561EE2" w:rsidP="00561EE2">
            <w:pPr>
              <w:pStyle w:val="TableParagraph"/>
              <w:spacing w:before="44" w:line="247" w:lineRule="exact"/>
              <w:ind w:left="107"/>
              <w:rPr>
                <w:lang w:val="fr-FR"/>
              </w:rPr>
            </w:pPr>
            <w:r w:rsidRPr="007E4040">
              <w:rPr>
                <w:spacing w:val="-1"/>
                <w:lang w:val="fr-FR"/>
              </w:rPr>
              <w:t>Sept</w:t>
            </w:r>
            <w:r w:rsidRPr="007E4040">
              <w:rPr>
                <w:spacing w:val="-11"/>
                <w:lang w:val="fr-FR"/>
              </w:rPr>
              <w:t xml:space="preserve"> </w:t>
            </w:r>
            <w:r w:rsidRPr="007E4040">
              <w:rPr>
                <w:spacing w:val="-1"/>
                <w:lang w:val="fr-FR"/>
              </w:rPr>
              <w:t>(07)</w:t>
            </w:r>
            <w:r w:rsidRPr="007E4040">
              <w:rPr>
                <w:spacing w:val="-11"/>
                <w:lang w:val="fr-FR"/>
              </w:rPr>
              <w:t xml:space="preserve"> </w:t>
            </w:r>
            <w:r w:rsidRPr="007E4040">
              <w:rPr>
                <w:spacing w:val="-1"/>
                <w:lang w:val="fr-FR"/>
              </w:rPr>
              <w:t>ans</w:t>
            </w:r>
            <w:r w:rsidRPr="007E4040">
              <w:rPr>
                <w:spacing w:val="-12"/>
                <w:lang w:val="fr-FR"/>
              </w:rPr>
              <w:t xml:space="preserve"> </w:t>
            </w:r>
            <w:r w:rsidRPr="007E4040">
              <w:rPr>
                <w:lang w:val="fr-FR"/>
              </w:rPr>
              <w:t>d’expérience</w:t>
            </w:r>
            <w:r w:rsidRPr="007E4040">
              <w:rPr>
                <w:spacing w:val="-12"/>
                <w:lang w:val="fr-FR"/>
              </w:rPr>
              <w:t xml:space="preserve"> </w:t>
            </w:r>
            <w:r w:rsidRPr="007E4040">
              <w:rPr>
                <w:lang w:val="fr-FR"/>
              </w:rPr>
              <w:t>dans</w:t>
            </w:r>
            <w:r w:rsidRPr="007E4040">
              <w:rPr>
                <w:spacing w:val="-12"/>
                <w:lang w:val="fr-FR"/>
              </w:rPr>
              <w:t xml:space="preserve"> </w:t>
            </w:r>
            <w:r w:rsidRPr="007E4040">
              <w:rPr>
                <w:lang w:val="fr-FR"/>
              </w:rPr>
              <w:t>le</w:t>
            </w:r>
            <w:r w:rsidRPr="007E4040">
              <w:rPr>
                <w:spacing w:val="-12"/>
                <w:lang w:val="fr-FR"/>
              </w:rPr>
              <w:t xml:space="preserve"> </w:t>
            </w:r>
            <w:r w:rsidRPr="007E4040">
              <w:rPr>
                <w:lang w:val="fr-FR"/>
              </w:rPr>
              <w:t>domaine</w:t>
            </w:r>
            <w:r w:rsidRPr="007E4040">
              <w:rPr>
                <w:spacing w:val="-12"/>
                <w:lang w:val="fr-FR"/>
              </w:rPr>
              <w:t xml:space="preserve"> </w:t>
            </w:r>
            <w:r w:rsidRPr="007E4040">
              <w:rPr>
                <w:lang w:val="fr-FR"/>
              </w:rPr>
              <w:t>du</w:t>
            </w:r>
            <w:r w:rsidRPr="007E4040">
              <w:rPr>
                <w:spacing w:val="-12"/>
                <w:lang w:val="fr-FR"/>
              </w:rPr>
              <w:t xml:space="preserve"> </w:t>
            </w:r>
            <w:r w:rsidRPr="007E4040">
              <w:rPr>
                <w:lang w:val="fr-FR"/>
              </w:rPr>
              <w:t>suivi</w:t>
            </w:r>
            <w:r w:rsidRPr="007E4040">
              <w:rPr>
                <w:spacing w:val="-11"/>
                <w:lang w:val="fr-FR"/>
              </w:rPr>
              <w:t xml:space="preserve"> </w:t>
            </w:r>
            <w:r w:rsidRPr="007E4040">
              <w:rPr>
                <w:lang w:val="fr-FR"/>
              </w:rPr>
              <w:t>et</w:t>
            </w:r>
            <w:r w:rsidRPr="007E4040">
              <w:rPr>
                <w:spacing w:val="-14"/>
                <w:lang w:val="fr-FR"/>
              </w:rPr>
              <w:t xml:space="preserve"> </w:t>
            </w:r>
            <w:r w:rsidRPr="007E4040">
              <w:rPr>
                <w:lang w:val="fr-FR"/>
              </w:rPr>
              <w:t>évaluation</w:t>
            </w:r>
            <w:r w:rsidRPr="007E4040">
              <w:rPr>
                <w:spacing w:val="-12"/>
                <w:lang w:val="fr-FR"/>
              </w:rPr>
              <w:t xml:space="preserve"> </w:t>
            </w:r>
            <w:r w:rsidRPr="007E4040">
              <w:rPr>
                <w:lang w:val="fr-FR"/>
              </w:rPr>
              <w:t>des</w:t>
            </w:r>
          </w:p>
        </w:tc>
        <w:tc>
          <w:tcPr>
            <w:tcW w:w="1417" w:type="dxa"/>
            <w:tcBorders>
              <w:bottom w:val="nil"/>
            </w:tcBorders>
          </w:tcPr>
          <w:p w14:paraId="15FD4CDB" w14:textId="77777777" w:rsidR="00561EE2" w:rsidRPr="007E4040" w:rsidRDefault="00561EE2" w:rsidP="00561EE2">
            <w:pPr>
              <w:pStyle w:val="TableParagraph"/>
              <w:spacing w:before="3"/>
              <w:ind w:left="454" w:right="476"/>
              <w:jc w:val="center"/>
              <w:rPr>
                <w:lang w:val="fr-FR"/>
              </w:rPr>
            </w:pPr>
            <w:r w:rsidRPr="007E4040">
              <w:rPr>
                <w:lang w:val="fr-FR"/>
              </w:rPr>
              <w:t>15</w:t>
            </w:r>
          </w:p>
        </w:tc>
        <w:tc>
          <w:tcPr>
            <w:tcW w:w="301" w:type="dxa"/>
            <w:vMerge w:val="restart"/>
            <w:tcBorders>
              <w:top w:val="single" w:sz="6" w:space="0" w:color="000000"/>
              <w:bottom w:val="single" w:sz="8" w:space="0" w:color="000000"/>
            </w:tcBorders>
          </w:tcPr>
          <w:p w14:paraId="317A3DCF" w14:textId="77777777" w:rsidR="00561EE2" w:rsidRPr="007E4040" w:rsidRDefault="00561EE2" w:rsidP="00561EE2">
            <w:pPr>
              <w:pStyle w:val="TableParagraph"/>
              <w:rPr>
                <w:lang w:val="fr-FR"/>
              </w:rPr>
            </w:pPr>
          </w:p>
        </w:tc>
        <w:tc>
          <w:tcPr>
            <w:tcW w:w="340" w:type="dxa"/>
            <w:vMerge w:val="restart"/>
            <w:tcBorders>
              <w:top w:val="single" w:sz="6" w:space="0" w:color="000000"/>
              <w:bottom w:val="single" w:sz="8" w:space="0" w:color="000000"/>
            </w:tcBorders>
          </w:tcPr>
          <w:p w14:paraId="39A20D49" w14:textId="77777777" w:rsidR="00561EE2" w:rsidRPr="007E4040" w:rsidRDefault="00561EE2" w:rsidP="00561EE2">
            <w:pPr>
              <w:pStyle w:val="TableParagraph"/>
              <w:rPr>
                <w:lang w:val="fr-FR"/>
              </w:rPr>
            </w:pPr>
          </w:p>
        </w:tc>
        <w:tc>
          <w:tcPr>
            <w:tcW w:w="342" w:type="dxa"/>
            <w:vMerge w:val="restart"/>
            <w:tcBorders>
              <w:top w:val="single" w:sz="6" w:space="0" w:color="000000"/>
              <w:bottom w:val="single" w:sz="8" w:space="0" w:color="000000"/>
            </w:tcBorders>
          </w:tcPr>
          <w:p w14:paraId="18E47041" w14:textId="77777777" w:rsidR="00561EE2" w:rsidRPr="007E4040" w:rsidRDefault="00561EE2" w:rsidP="00561EE2">
            <w:pPr>
              <w:pStyle w:val="TableParagraph"/>
              <w:rPr>
                <w:lang w:val="fr-FR"/>
              </w:rPr>
            </w:pPr>
          </w:p>
        </w:tc>
        <w:tc>
          <w:tcPr>
            <w:tcW w:w="337" w:type="dxa"/>
            <w:vMerge w:val="restart"/>
            <w:tcBorders>
              <w:top w:val="single" w:sz="6" w:space="0" w:color="000000"/>
              <w:bottom w:val="single" w:sz="8" w:space="0" w:color="000000"/>
            </w:tcBorders>
          </w:tcPr>
          <w:p w14:paraId="0EB33313" w14:textId="77777777" w:rsidR="00561EE2" w:rsidRPr="007E4040" w:rsidRDefault="00561EE2" w:rsidP="00561EE2">
            <w:pPr>
              <w:pStyle w:val="TableParagraph"/>
              <w:rPr>
                <w:lang w:val="fr-FR"/>
              </w:rPr>
            </w:pPr>
          </w:p>
        </w:tc>
        <w:tc>
          <w:tcPr>
            <w:tcW w:w="403" w:type="dxa"/>
            <w:gridSpan w:val="2"/>
            <w:vMerge w:val="restart"/>
            <w:tcBorders>
              <w:top w:val="single" w:sz="6" w:space="0" w:color="000000"/>
              <w:bottom w:val="single" w:sz="8" w:space="0" w:color="000000"/>
            </w:tcBorders>
          </w:tcPr>
          <w:p w14:paraId="0BBB21FE" w14:textId="77777777" w:rsidR="00561EE2" w:rsidRPr="007E4040" w:rsidRDefault="00561EE2" w:rsidP="00561EE2">
            <w:pPr>
              <w:pStyle w:val="TableParagraph"/>
              <w:rPr>
                <w:lang w:val="fr-FR"/>
              </w:rPr>
            </w:pPr>
          </w:p>
        </w:tc>
        <w:tc>
          <w:tcPr>
            <w:tcW w:w="450" w:type="dxa"/>
            <w:vMerge/>
            <w:tcBorders>
              <w:top w:val="nil"/>
              <w:bottom w:val="nil"/>
            </w:tcBorders>
          </w:tcPr>
          <w:p w14:paraId="2513C8B2" w14:textId="77777777" w:rsidR="00561EE2" w:rsidRPr="007E4040" w:rsidRDefault="00561EE2" w:rsidP="00561EE2">
            <w:pPr>
              <w:rPr>
                <w:sz w:val="2"/>
                <w:szCs w:val="2"/>
                <w:lang w:val="fr-FR"/>
              </w:rPr>
            </w:pPr>
          </w:p>
        </w:tc>
      </w:tr>
      <w:tr w:rsidR="00561EE2" w:rsidRPr="007E4040" w14:paraId="20E428DD" w14:textId="77777777" w:rsidTr="00561EE2">
        <w:trPr>
          <w:trHeight w:val="272"/>
        </w:trPr>
        <w:tc>
          <w:tcPr>
            <w:tcW w:w="454" w:type="dxa"/>
            <w:vMerge/>
            <w:tcBorders>
              <w:top w:val="nil"/>
              <w:bottom w:val="nil"/>
            </w:tcBorders>
          </w:tcPr>
          <w:p w14:paraId="400C7C09" w14:textId="77777777" w:rsidR="00561EE2" w:rsidRPr="007E4040" w:rsidRDefault="00561EE2" w:rsidP="00561EE2">
            <w:pPr>
              <w:rPr>
                <w:sz w:val="2"/>
                <w:szCs w:val="2"/>
                <w:lang w:val="fr-FR"/>
              </w:rPr>
            </w:pPr>
          </w:p>
        </w:tc>
        <w:tc>
          <w:tcPr>
            <w:tcW w:w="6200" w:type="dxa"/>
            <w:gridSpan w:val="4"/>
            <w:tcBorders>
              <w:top w:val="nil"/>
              <w:bottom w:val="nil"/>
            </w:tcBorders>
          </w:tcPr>
          <w:p w14:paraId="39FF34D9" w14:textId="77777777" w:rsidR="00561EE2" w:rsidRPr="007E4040" w:rsidRDefault="00561EE2" w:rsidP="00561EE2">
            <w:pPr>
              <w:pStyle w:val="TableParagraph"/>
              <w:spacing w:before="5" w:line="247" w:lineRule="exact"/>
              <w:ind w:left="107"/>
              <w:rPr>
                <w:lang w:val="fr-FR"/>
              </w:rPr>
            </w:pPr>
            <w:r w:rsidRPr="007E4040">
              <w:rPr>
                <w:lang w:val="fr-FR"/>
              </w:rPr>
              <w:t>programme</w:t>
            </w:r>
            <w:r w:rsidRPr="007E4040">
              <w:rPr>
                <w:spacing w:val="46"/>
                <w:lang w:val="fr-FR"/>
              </w:rPr>
              <w:t xml:space="preserve"> </w:t>
            </w:r>
            <w:r w:rsidRPr="007E4040">
              <w:rPr>
                <w:lang w:val="fr-FR"/>
              </w:rPr>
              <w:t>et</w:t>
            </w:r>
            <w:r w:rsidRPr="007E4040">
              <w:rPr>
                <w:spacing w:val="47"/>
                <w:lang w:val="fr-FR"/>
              </w:rPr>
              <w:t xml:space="preserve"> </w:t>
            </w:r>
            <w:r w:rsidRPr="007E4040">
              <w:rPr>
                <w:lang w:val="fr-FR"/>
              </w:rPr>
              <w:t>projets</w:t>
            </w:r>
            <w:r w:rsidRPr="007E4040">
              <w:rPr>
                <w:spacing w:val="47"/>
                <w:lang w:val="fr-FR"/>
              </w:rPr>
              <w:t xml:space="preserve"> </w:t>
            </w:r>
            <w:r w:rsidRPr="007E4040">
              <w:rPr>
                <w:lang w:val="fr-FR"/>
              </w:rPr>
              <w:t>complexes</w:t>
            </w:r>
            <w:r w:rsidRPr="007E4040">
              <w:rPr>
                <w:spacing w:val="50"/>
                <w:lang w:val="fr-FR"/>
              </w:rPr>
              <w:t xml:space="preserve"> </w:t>
            </w:r>
            <w:r w:rsidRPr="007E4040">
              <w:rPr>
                <w:lang w:val="fr-FR"/>
              </w:rPr>
              <w:t>axés</w:t>
            </w:r>
            <w:r w:rsidRPr="007E4040">
              <w:rPr>
                <w:spacing w:val="46"/>
                <w:lang w:val="fr-FR"/>
              </w:rPr>
              <w:t xml:space="preserve"> </w:t>
            </w:r>
            <w:r w:rsidRPr="007E4040">
              <w:rPr>
                <w:lang w:val="fr-FR"/>
              </w:rPr>
              <w:t>sur</w:t>
            </w:r>
            <w:r w:rsidRPr="007E4040">
              <w:rPr>
                <w:spacing w:val="47"/>
                <w:lang w:val="fr-FR"/>
              </w:rPr>
              <w:t xml:space="preserve"> </w:t>
            </w:r>
            <w:r w:rsidRPr="007E4040">
              <w:rPr>
                <w:lang w:val="fr-FR"/>
              </w:rPr>
              <w:t>les</w:t>
            </w:r>
            <w:r w:rsidRPr="007E4040">
              <w:rPr>
                <w:spacing w:val="47"/>
                <w:lang w:val="fr-FR"/>
              </w:rPr>
              <w:t xml:space="preserve"> </w:t>
            </w:r>
            <w:r w:rsidRPr="007E4040">
              <w:rPr>
                <w:lang w:val="fr-FR"/>
              </w:rPr>
              <w:t>résultats</w:t>
            </w:r>
            <w:r w:rsidRPr="007E4040">
              <w:rPr>
                <w:spacing w:val="50"/>
                <w:lang w:val="fr-FR"/>
              </w:rPr>
              <w:t xml:space="preserve"> </w:t>
            </w:r>
            <w:r w:rsidRPr="007E4040">
              <w:rPr>
                <w:lang w:val="fr-FR"/>
              </w:rPr>
              <w:t>avec</w:t>
            </w:r>
            <w:r w:rsidRPr="007E4040">
              <w:rPr>
                <w:spacing w:val="47"/>
                <w:lang w:val="fr-FR"/>
              </w:rPr>
              <w:t xml:space="preserve"> </w:t>
            </w:r>
            <w:r w:rsidRPr="007E4040">
              <w:rPr>
                <w:lang w:val="fr-FR"/>
              </w:rPr>
              <w:t>une</w:t>
            </w:r>
          </w:p>
        </w:tc>
        <w:tc>
          <w:tcPr>
            <w:tcW w:w="1417" w:type="dxa"/>
            <w:tcBorders>
              <w:top w:val="nil"/>
              <w:bottom w:val="nil"/>
            </w:tcBorders>
          </w:tcPr>
          <w:p w14:paraId="0E9B2F91" w14:textId="77777777" w:rsidR="00561EE2" w:rsidRPr="007E4040" w:rsidRDefault="00561EE2" w:rsidP="00561EE2">
            <w:pPr>
              <w:pStyle w:val="TableParagraph"/>
              <w:rPr>
                <w:sz w:val="20"/>
                <w:lang w:val="fr-FR"/>
              </w:rPr>
            </w:pPr>
          </w:p>
        </w:tc>
        <w:tc>
          <w:tcPr>
            <w:tcW w:w="301" w:type="dxa"/>
            <w:vMerge/>
            <w:tcBorders>
              <w:top w:val="nil"/>
              <w:bottom w:val="single" w:sz="8" w:space="0" w:color="000000"/>
            </w:tcBorders>
          </w:tcPr>
          <w:p w14:paraId="727C9322" w14:textId="77777777" w:rsidR="00561EE2" w:rsidRPr="007E4040" w:rsidRDefault="00561EE2" w:rsidP="00561EE2">
            <w:pPr>
              <w:rPr>
                <w:sz w:val="2"/>
                <w:szCs w:val="2"/>
                <w:lang w:val="fr-FR"/>
              </w:rPr>
            </w:pPr>
          </w:p>
        </w:tc>
        <w:tc>
          <w:tcPr>
            <w:tcW w:w="340" w:type="dxa"/>
            <w:vMerge/>
            <w:tcBorders>
              <w:top w:val="nil"/>
              <w:bottom w:val="single" w:sz="8" w:space="0" w:color="000000"/>
            </w:tcBorders>
          </w:tcPr>
          <w:p w14:paraId="302567CE" w14:textId="77777777" w:rsidR="00561EE2" w:rsidRPr="007E4040" w:rsidRDefault="00561EE2" w:rsidP="00561EE2">
            <w:pPr>
              <w:rPr>
                <w:sz w:val="2"/>
                <w:szCs w:val="2"/>
                <w:lang w:val="fr-FR"/>
              </w:rPr>
            </w:pPr>
          </w:p>
        </w:tc>
        <w:tc>
          <w:tcPr>
            <w:tcW w:w="342" w:type="dxa"/>
            <w:vMerge/>
            <w:tcBorders>
              <w:top w:val="nil"/>
              <w:bottom w:val="single" w:sz="8" w:space="0" w:color="000000"/>
            </w:tcBorders>
          </w:tcPr>
          <w:p w14:paraId="260C0568" w14:textId="77777777" w:rsidR="00561EE2" w:rsidRPr="007E4040" w:rsidRDefault="00561EE2" w:rsidP="00561EE2">
            <w:pPr>
              <w:rPr>
                <w:sz w:val="2"/>
                <w:szCs w:val="2"/>
                <w:lang w:val="fr-FR"/>
              </w:rPr>
            </w:pPr>
          </w:p>
        </w:tc>
        <w:tc>
          <w:tcPr>
            <w:tcW w:w="337" w:type="dxa"/>
            <w:vMerge/>
            <w:tcBorders>
              <w:top w:val="nil"/>
              <w:bottom w:val="single" w:sz="8" w:space="0" w:color="000000"/>
            </w:tcBorders>
          </w:tcPr>
          <w:p w14:paraId="363829C5" w14:textId="77777777" w:rsidR="00561EE2" w:rsidRPr="007E4040" w:rsidRDefault="00561EE2" w:rsidP="00561EE2">
            <w:pPr>
              <w:rPr>
                <w:sz w:val="2"/>
                <w:szCs w:val="2"/>
                <w:lang w:val="fr-FR"/>
              </w:rPr>
            </w:pPr>
          </w:p>
        </w:tc>
        <w:tc>
          <w:tcPr>
            <w:tcW w:w="403" w:type="dxa"/>
            <w:gridSpan w:val="2"/>
            <w:vMerge/>
            <w:tcBorders>
              <w:top w:val="nil"/>
              <w:bottom w:val="single" w:sz="8" w:space="0" w:color="000000"/>
            </w:tcBorders>
          </w:tcPr>
          <w:p w14:paraId="23A72CE1" w14:textId="77777777" w:rsidR="00561EE2" w:rsidRPr="007E4040" w:rsidRDefault="00561EE2" w:rsidP="00561EE2">
            <w:pPr>
              <w:rPr>
                <w:sz w:val="2"/>
                <w:szCs w:val="2"/>
                <w:lang w:val="fr-FR"/>
              </w:rPr>
            </w:pPr>
          </w:p>
        </w:tc>
        <w:tc>
          <w:tcPr>
            <w:tcW w:w="450" w:type="dxa"/>
            <w:vMerge/>
            <w:tcBorders>
              <w:top w:val="nil"/>
              <w:bottom w:val="nil"/>
            </w:tcBorders>
          </w:tcPr>
          <w:p w14:paraId="5F71840F" w14:textId="77777777" w:rsidR="00561EE2" w:rsidRPr="007E4040" w:rsidRDefault="00561EE2" w:rsidP="00561EE2">
            <w:pPr>
              <w:rPr>
                <w:sz w:val="2"/>
                <w:szCs w:val="2"/>
                <w:lang w:val="fr-FR"/>
              </w:rPr>
            </w:pPr>
          </w:p>
        </w:tc>
      </w:tr>
      <w:tr w:rsidR="00561EE2" w:rsidRPr="007E4040" w14:paraId="21455156" w14:textId="77777777" w:rsidTr="00561EE2">
        <w:trPr>
          <w:trHeight w:val="272"/>
        </w:trPr>
        <w:tc>
          <w:tcPr>
            <w:tcW w:w="454" w:type="dxa"/>
            <w:vMerge/>
            <w:tcBorders>
              <w:top w:val="nil"/>
              <w:bottom w:val="nil"/>
            </w:tcBorders>
          </w:tcPr>
          <w:p w14:paraId="6C0071F6" w14:textId="77777777" w:rsidR="00561EE2" w:rsidRPr="007E4040" w:rsidRDefault="00561EE2" w:rsidP="00561EE2">
            <w:pPr>
              <w:rPr>
                <w:sz w:val="2"/>
                <w:szCs w:val="2"/>
                <w:lang w:val="fr-FR"/>
              </w:rPr>
            </w:pPr>
          </w:p>
        </w:tc>
        <w:tc>
          <w:tcPr>
            <w:tcW w:w="6200" w:type="dxa"/>
            <w:gridSpan w:val="4"/>
            <w:tcBorders>
              <w:top w:val="nil"/>
              <w:bottom w:val="nil"/>
            </w:tcBorders>
          </w:tcPr>
          <w:p w14:paraId="6820D5BD" w14:textId="77777777" w:rsidR="00561EE2" w:rsidRPr="007E4040" w:rsidRDefault="00561EE2" w:rsidP="00561EE2">
            <w:pPr>
              <w:pStyle w:val="TableParagraph"/>
              <w:spacing w:before="5" w:line="247" w:lineRule="exact"/>
              <w:ind w:left="107"/>
              <w:rPr>
                <w:lang w:val="fr-FR"/>
              </w:rPr>
            </w:pPr>
            <w:r w:rsidRPr="007E4040">
              <w:rPr>
                <w:lang w:val="fr-FR"/>
              </w:rPr>
              <w:t>expérience</w:t>
            </w:r>
            <w:r w:rsidRPr="007E4040">
              <w:rPr>
                <w:spacing w:val="25"/>
                <w:lang w:val="fr-FR"/>
              </w:rPr>
              <w:t xml:space="preserve"> </w:t>
            </w:r>
            <w:r w:rsidRPr="007E4040">
              <w:rPr>
                <w:lang w:val="fr-FR"/>
              </w:rPr>
              <w:t>avérée</w:t>
            </w:r>
            <w:r w:rsidRPr="007E4040">
              <w:rPr>
                <w:spacing w:val="25"/>
                <w:lang w:val="fr-FR"/>
              </w:rPr>
              <w:t xml:space="preserve"> </w:t>
            </w:r>
            <w:r w:rsidRPr="007E4040">
              <w:rPr>
                <w:lang w:val="fr-FR"/>
              </w:rPr>
              <w:t>d’au</w:t>
            </w:r>
            <w:r w:rsidRPr="007E4040">
              <w:rPr>
                <w:spacing w:val="23"/>
                <w:lang w:val="fr-FR"/>
              </w:rPr>
              <w:t xml:space="preserve"> </w:t>
            </w:r>
            <w:r w:rsidRPr="007E4040">
              <w:rPr>
                <w:lang w:val="fr-FR"/>
              </w:rPr>
              <w:t>moins</w:t>
            </w:r>
            <w:r w:rsidRPr="007E4040">
              <w:rPr>
                <w:spacing w:val="25"/>
                <w:lang w:val="fr-FR"/>
              </w:rPr>
              <w:t xml:space="preserve"> </w:t>
            </w:r>
            <w:r w:rsidRPr="007E4040">
              <w:rPr>
                <w:lang w:val="fr-FR"/>
              </w:rPr>
              <w:t>3</w:t>
            </w:r>
            <w:r w:rsidRPr="007E4040">
              <w:rPr>
                <w:spacing w:val="23"/>
                <w:lang w:val="fr-FR"/>
              </w:rPr>
              <w:t xml:space="preserve"> </w:t>
            </w:r>
            <w:r w:rsidRPr="007E4040">
              <w:rPr>
                <w:lang w:val="fr-FR"/>
              </w:rPr>
              <w:t>ans</w:t>
            </w:r>
            <w:r w:rsidRPr="007E4040">
              <w:rPr>
                <w:spacing w:val="26"/>
                <w:lang w:val="fr-FR"/>
              </w:rPr>
              <w:t xml:space="preserve"> </w:t>
            </w:r>
            <w:r w:rsidRPr="007E4040">
              <w:rPr>
                <w:lang w:val="fr-FR"/>
              </w:rPr>
              <w:t>dans</w:t>
            </w:r>
            <w:r w:rsidRPr="007E4040">
              <w:rPr>
                <w:spacing w:val="23"/>
                <w:lang w:val="fr-FR"/>
              </w:rPr>
              <w:t xml:space="preserve"> </w:t>
            </w:r>
            <w:r w:rsidRPr="007E4040">
              <w:rPr>
                <w:lang w:val="fr-FR"/>
              </w:rPr>
              <w:t>un</w:t>
            </w:r>
            <w:r w:rsidRPr="007E4040">
              <w:rPr>
                <w:spacing w:val="26"/>
                <w:lang w:val="fr-FR"/>
              </w:rPr>
              <w:t xml:space="preserve"> </w:t>
            </w:r>
            <w:r w:rsidRPr="007E4040">
              <w:rPr>
                <w:lang w:val="fr-FR"/>
              </w:rPr>
              <w:t>contexte</w:t>
            </w:r>
            <w:r w:rsidRPr="007E4040">
              <w:rPr>
                <w:spacing w:val="23"/>
                <w:lang w:val="fr-FR"/>
              </w:rPr>
              <w:t xml:space="preserve"> </w:t>
            </w:r>
            <w:r w:rsidRPr="007E4040">
              <w:rPr>
                <w:lang w:val="fr-FR"/>
              </w:rPr>
              <w:t>de</w:t>
            </w:r>
            <w:r w:rsidRPr="007E4040">
              <w:rPr>
                <w:spacing w:val="25"/>
                <w:lang w:val="fr-FR"/>
              </w:rPr>
              <w:t xml:space="preserve"> </w:t>
            </w:r>
            <w:r w:rsidRPr="007E4040">
              <w:rPr>
                <w:lang w:val="fr-FR"/>
              </w:rPr>
              <w:t>crise,</w:t>
            </w:r>
            <w:r w:rsidRPr="007E4040">
              <w:rPr>
                <w:spacing w:val="25"/>
                <w:lang w:val="fr-FR"/>
              </w:rPr>
              <w:t xml:space="preserve"> </w:t>
            </w:r>
            <w:r w:rsidRPr="007E4040">
              <w:rPr>
                <w:lang w:val="fr-FR"/>
              </w:rPr>
              <w:t>de</w:t>
            </w:r>
          </w:p>
        </w:tc>
        <w:tc>
          <w:tcPr>
            <w:tcW w:w="1417" w:type="dxa"/>
            <w:tcBorders>
              <w:top w:val="nil"/>
              <w:bottom w:val="nil"/>
            </w:tcBorders>
          </w:tcPr>
          <w:p w14:paraId="4EB498BD" w14:textId="77777777" w:rsidR="00561EE2" w:rsidRPr="007E4040" w:rsidRDefault="00561EE2" w:rsidP="00561EE2">
            <w:pPr>
              <w:pStyle w:val="TableParagraph"/>
              <w:rPr>
                <w:sz w:val="20"/>
                <w:lang w:val="fr-FR"/>
              </w:rPr>
            </w:pPr>
          </w:p>
        </w:tc>
        <w:tc>
          <w:tcPr>
            <w:tcW w:w="301" w:type="dxa"/>
            <w:vMerge/>
            <w:tcBorders>
              <w:top w:val="nil"/>
              <w:bottom w:val="single" w:sz="8" w:space="0" w:color="000000"/>
            </w:tcBorders>
          </w:tcPr>
          <w:p w14:paraId="015465C7" w14:textId="77777777" w:rsidR="00561EE2" w:rsidRPr="007E4040" w:rsidRDefault="00561EE2" w:rsidP="00561EE2">
            <w:pPr>
              <w:rPr>
                <w:sz w:val="2"/>
                <w:szCs w:val="2"/>
                <w:lang w:val="fr-FR"/>
              </w:rPr>
            </w:pPr>
          </w:p>
        </w:tc>
        <w:tc>
          <w:tcPr>
            <w:tcW w:w="340" w:type="dxa"/>
            <w:vMerge/>
            <w:tcBorders>
              <w:top w:val="nil"/>
              <w:bottom w:val="single" w:sz="8" w:space="0" w:color="000000"/>
            </w:tcBorders>
          </w:tcPr>
          <w:p w14:paraId="1DD131FA" w14:textId="77777777" w:rsidR="00561EE2" w:rsidRPr="007E4040" w:rsidRDefault="00561EE2" w:rsidP="00561EE2">
            <w:pPr>
              <w:rPr>
                <w:sz w:val="2"/>
                <w:szCs w:val="2"/>
                <w:lang w:val="fr-FR"/>
              </w:rPr>
            </w:pPr>
          </w:p>
        </w:tc>
        <w:tc>
          <w:tcPr>
            <w:tcW w:w="342" w:type="dxa"/>
            <w:vMerge/>
            <w:tcBorders>
              <w:top w:val="nil"/>
              <w:bottom w:val="single" w:sz="8" w:space="0" w:color="000000"/>
            </w:tcBorders>
          </w:tcPr>
          <w:p w14:paraId="7D76FD83" w14:textId="77777777" w:rsidR="00561EE2" w:rsidRPr="007E4040" w:rsidRDefault="00561EE2" w:rsidP="00561EE2">
            <w:pPr>
              <w:rPr>
                <w:sz w:val="2"/>
                <w:szCs w:val="2"/>
                <w:lang w:val="fr-FR"/>
              </w:rPr>
            </w:pPr>
          </w:p>
        </w:tc>
        <w:tc>
          <w:tcPr>
            <w:tcW w:w="337" w:type="dxa"/>
            <w:vMerge/>
            <w:tcBorders>
              <w:top w:val="nil"/>
              <w:bottom w:val="single" w:sz="8" w:space="0" w:color="000000"/>
            </w:tcBorders>
          </w:tcPr>
          <w:p w14:paraId="58E8910C" w14:textId="77777777" w:rsidR="00561EE2" w:rsidRPr="007E4040" w:rsidRDefault="00561EE2" w:rsidP="00561EE2">
            <w:pPr>
              <w:rPr>
                <w:sz w:val="2"/>
                <w:szCs w:val="2"/>
                <w:lang w:val="fr-FR"/>
              </w:rPr>
            </w:pPr>
          </w:p>
        </w:tc>
        <w:tc>
          <w:tcPr>
            <w:tcW w:w="403" w:type="dxa"/>
            <w:gridSpan w:val="2"/>
            <w:vMerge/>
            <w:tcBorders>
              <w:top w:val="nil"/>
              <w:bottom w:val="single" w:sz="8" w:space="0" w:color="000000"/>
            </w:tcBorders>
          </w:tcPr>
          <w:p w14:paraId="6D1164BB" w14:textId="77777777" w:rsidR="00561EE2" w:rsidRPr="007E4040" w:rsidRDefault="00561EE2" w:rsidP="00561EE2">
            <w:pPr>
              <w:rPr>
                <w:sz w:val="2"/>
                <w:szCs w:val="2"/>
                <w:lang w:val="fr-FR"/>
              </w:rPr>
            </w:pPr>
          </w:p>
        </w:tc>
        <w:tc>
          <w:tcPr>
            <w:tcW w:w="450" w:type="dxa"/>
            <w:vMerge/>
            <w:tcBorders>
              <w:top w:val="nil"/>
              <w:bottom w:val="nil"/>
            </w:tcBorders>
          </w:tcPr>
          <w:p w14:paraId="4F523EF0" w14:textId="77777777" w:rsidR="00561EE2" w:rsidRPr="007E4040" w:rsidRDefault="00561EE2" w:rsidP="00561EE2">
            <w:pPr>
              <w:rPr>
                <w:sz w:val="2"/>
                <w:szCs w:val="2"/>
                <w:lang w:val="fr-FR"/>
              </w:rPr>
            </w:pPr>
          </w:p>
        </w:tc>
      </w:tr>
      <w:tr w:rsidR="00561EE2" w:rsidRPr="007E4040" w14:paraId="15505C6A" w14:textId="77777777" w:rsidTr="00561EE2">
        <w:trPr>
          <w:trHeight w:val="258"/>
        </w:trPr>
        <w:tc>
          <w:tcPr>
            <w:tcW w:w="454" w:type="dxa"/>
            <w:vMerge/>
            <w:tcBorders>
              <w:top w:val="nil"/>
              <w:bottom w:val="nil"/>
            </w:tcBorders>
          </w:tcPr>
          <w:p w14:paraId="7B4E030A" w14:textId="77777777" w:rsidR="00561EE2" w:rsidRPr="007E4040" w:rsidRDefault="00561EE2" w:rsidP="00561EE2">
            <w:pPr>
              <w:rPr>
                <w:sz w:val="2"/>
                <w:szCs w:val="2"/>
                <w:lang w:val="fr-FR"/>
              </w:rPr>
            </w:pPr>
          </w:p>
        </w:tc>
        <w:tc>
          <w:tcPr>
            <w:tcW w:w="6200" w:type="dxa"/>
            <w:gridSpan w:val="4"/>
            <w:tcBorders>
              <w:top w:val="nil"/>
              <w:bottom w:val="single" w:sz="8" w:space="0" w:color="000000"/>
            </w:tcBorders>
          </w:tcPr>
          <w:p w14:paraId="7AD79CAD" w14:textId="77777777" w:rsidR="00561EE2" w:rsidRPr="007E4040" w:rsidRDefault="00561EE2" w:rsidP="00561EE2">
            <w:pPr>
              <w:pStyle w:val="TableParagraph"/>
              <w:spacing w:before="5" w:line="233" w:lineRule="exact"/>
              <w:ind w:left="107"/>
              <w:rPr>
                <w:lang w:val="fr-FR"/>
              </w:rPr>
            </w:pPr>
            <w:r w:rsidRPr="007E4040">
              <w:rPr>
                <w:lang w:val="fr-FR"/>
              </w:rPr>
              <w:t>stabilisation</w:t>
            </w:r>
            <w:r w:rsidRPr="007E4040">
              <w:rPr>
                <w:spacing w:val="-2"/>
                <w:lang w:val="fr-FR"/>
              </w:rPr>
              <w:t xml:space="preserve"> </w:t>
            </w:r>
            <w:r w:rsidRPr="007E4040">
              <w:rPr>
                <w:lang w:val="fr-FR"/>
              </w:rPr>
              <w:t>ou</w:t>
            </w:r>
            <w:r w:rsidRPr="007E4040">
              <w:rPr>
                <w:spacing w:val="-4"/>
                <w:lang w:val="fr-FR"/>
              </w:rPr>
              <w:t xml:space="preserve"> </w:t>
            </w:r>
            <w:r w:rsidRPr="007E4040">
              <w:rPr>
                <w:lang w:val="fr-FR"/>
              </w:rPr>
              <w:t>de</w:t>
            </w:r>
            <w:r w:rsidRPr="007E4040">
              <w:rPr>
                <w:spacing w:val="-2"/>
                <w:lang w:val="fr-FR"/>
              </w:rPr>
              <w:t xml:space="preserve"> </w:t>
            </w:r>
            <w:r w:rsidRPr="007E4040">
              <w:rPr>
                <w:lang w:val="fr-FR"/>
              </w:rPr>
              <w:t>relèvement économique.</w:t>
            </w:r>
          </w:p>
        </w:tc>
        <w:tc>
          <w:tcPr>
            <w:tcW w:w="1417" w:type="dxa"/>
            <w:tcBorders>
              <w:top w:val="nil"/>
              <w:bottom w:val="single" w:sz="8" w:space="0" w:color="000000"/>
            </w:tcBorders>
          </w:tcPr>
          <w:p w14:paraId="3CA29767" w14:textId="77777777" w:rsidR="00561EE2" w:rsidRPr="007E4040" w:rsidRDefault="00561EE2" w:rsidP="00561EE2">
            <w:pPr>
              <w:pStyle w:val="TableParagraph"/>
              <w:rPr>
                <w:sz w:val="18"/>
                <w:lang w:val="fr-FR"/>
              </w:rPr>
            </w:pPr>
          </w:p>
        </w:tc>
        <w:tc>
          <w:tcPr>
            <w:tcW w:w="301" w:type="dxa"/>
            <w:vMerge/>
            <w:tcBorders>
              <w:top w:val="nil"/>
              <w:bottom w:val="single" w:sz="8" w:space="0" w:color="000000"/>
            </w:tcBorders>
          </w:tcPr>
          <w:p w14:paraId="44971C51" w14:textId="77777777" w:rsidR="00561EE2" w:rsidRPr="007E4040" w:rsidRDefault="00561EE2" w:rsidP="00561EE2">
            <w:pPr>
              <w:rPr>
                <w:sz w:val="2"/>
                <w:szCs w:val="2"/>
                <w:lang w:val="fr-FR"/>
              </w:rPr>
            </w:pPr>
          </w:p>
        </w:tc>
        <w:tc>
          <w:tcPr>
            <w:tcW w:w="340" w:type="dxa"/>
            <w:vMerge/>
            <w:tcBorders>
              <w:top w:val="nil"/>
              <w:bottom w:val="single" w:sz="8" w:space="0" w:color="000000"/>
            </w:tcBorders>
          </w:tcPr>
          <w:p w14:paraId="7426175B" w14:textId="77777777" w:rsidR="00561EE2" w:rsidRPr="007E4040" w:rsidRDefault="00561EE2" w:rsidP="00561EE2">
            <w:pPr>
              <w:rPr>
                <w:sz w:val="2"/>
                <w:szCs w:val="2"/>
                <w:lang w:val="fr-FR"/>
              </w:rPr>
            </w:pPr>
          </w:p>
        </w:tc>
        <w:tc>
          <w:tcPr>
            <w:tcW w:w="342" w:type="dxa"/>
            <w:vMerge/>
            <w:tcBorders>
              <w:top w:val="nil"/>
              <w:bottom w:val="single" w:sz="8" w:space="0" w:color="000000"/>
            </w:tcBorders>
          </w:tcPr>
          <w:p w14:paraId="745AE648" w14:textId="77777777" w:rsidR="00561EE2" w:rsidRPr="007E4040" w:rsidRDefault="00561EE2" w:rsidP="00561EE2">
            <w:pPr>
              <w:rPr>
                <w:sz w:val="2"/>
                <w:szCs w:val="2"/>
                <w:lang w:val="fr-FR"/>
              </w:rPr>
            </w:pPr>
          </w:p>
        </w:tc>
        <w:tc>
          <w:tcPr>
            <w:tcW w:w="337" w:type="dxa"/>
            <w:vMerge/>
            <w:tcBorders>
              <w:top w:val="nil"/>
              <w:bottom w:val="single" w:sz="8" w:space="0" w:color="000000"/>
            </w:tcBorders>
          </w:tcPr>
          <w:p w14:paraId="5E414B78" w14:textId="77777777" w:rsidR="00561EE2" w:rsidRPr="007E4040" w:rsidRDefault="00561EE2" w:rsidP="00561EE2">
            <w:pPr>
              <w:rPr>
                <w:sz w:val="2"/>
                <w:szCs w:val="2"/>
                <w:lang w:val="fr-FR"/>
              </w:rPr>
            </w:pPr>
          </w:p>
        </w:tc>
        <w:tc>
          <w:tcPr>
            <w:tcW w:w="403" w:type="dxa"/>
            <w:gridSpan w:val="2"/>
            <w:vMerge/>
            <w:tcBorders>
              <w:top w:val="nil"/>
              <w:bottom w:val="single" w:sz="8" w:space="0" w:color="000000"/>
            </w:tcBorders>
          </w:tcPr>
          <w:p w14:paraId="09F9296B" w14:textId="77777777" w:rsidR="00561EE2" w:rsidRPr="007E4040" w:rsidRDefault="00561EE2" w:rsidP="00561EE2">
            <w:pPr>
              <w:rPr>
                <w:sz w:val="2"/>
                <w:szCs w:val="2"/>
                <w:lang w:val="fr-FR"/>
              </w:rPr>
            </w:pPr>
          </w:p>
        </w:tc>
        <w:tc>
          <w:tcPr>
            <w:tcW w:w="450" w:type="dxa"/>
            <w:vMerge/>
            <w:tcBorders>
              <w:top w:val="nil"/>
              <w:bottom w:val="nil"/>
            </w:tcBorders>
          </w:tcPr>
          <w:p w14:paraId="36B693C9" w14:textId="77777777" w:rsidR="00561EE2" w:rsidRPr="007E4040" w:rsidRDefault="00561EE2" w:rsidP="00561EE2">
            <w:pPr>
              <w:rPr>
                <w:sz w:val="2"/>
                <w:szCs w:val="2"/>
                <w:lang w:val="fr-FR"/>
              </w:rPr>
            </w:pPr>
          </w:p>
        </w:tc>
      </w:tr>
      <w:tr w:rsidR="00561EE2" w:rsidRPr="007E4040" w14:paraId="08FE71CB" w14:textId="77777777" w:rsidTr="00561EE2">
        <w:trPr>
          <w:trHeight w:val="249"/>
        </w:trPr>
        <w:tc>
          <w:tcPr>
            <w:tcW w:w="454" w:type="dxa"/>
            <w:vMerge/>
            <w:tcBorders>
              <w:top w:val="nil"/>
              <w:bottom w:val="nil"/>
            </w:tcBorders>
          </w:tcPr>
          <w:p w14:paraId="46F6128B" w14:textId="77777777" w:rsidR="00561EE2" w:rsidRPr="007E4040" w:rsidRDefault="00561EE2" w:rsidP="00561EE2">
            <w:pPr>
              <w:rPr>
                <w:sz w:val="2"/>
                <w:szCs w:val="2"/>
                <w:lang w:val="fr-FR"/>
              </w:rPr>
            </w:pPr>
          </w:p>
        </w:tc>
        <w:tc>
          <w:tcPr>
            <w:tcW w:w="6200" w:type="dxa"/>
            <w:gridSpan w:val="4"/>
            <w:tcBorders>
              <w:top w:val="single" w:sz="8" w:space="0" w:color="000000"/>
              <w:bottom w:val="nil"/>
            </w:tcBorders>
          </w:tcPr>
          <w:p w14:paraId="693235A3" w14:textId="77777777" w:rsidR="00561EE2" w:rsidRPr="007E4040" w:rsidRDefault="00561EE2" w:rsidP="00561EE2">
            <w:pPr>
              <w:pStyle w:val="TableParagraph"/>
              <w:spacing w:line="229" w:lineRule="exact"/>
              <w:ind w:left="107"/>
              <w:rPr>
                <w:lang w:val="fr-FR"/>
              </w:rPr>
            </w:pPr>
            <w:r w:rsidRPr="007E4040">
              <w:rPr>
                <w:lang w:val="fr-FR"/>
              </w:rPr>
              <w:t>Expérience</w:t>
            </w:r>
            <w:r w:rsidRPr="007E4040">
              <w:rPr>
                <w:spacing w:val="17"/>
                <w:lang w:val="fr-FR"/>
              </w:rPr>
              <w:t xml:space="preserve"> </w:t>
            </w:r>
            <w:r w:rsidRPr="007E4040">
              <w:rPr>
                <w:lang w:val="fr-FR"/>
              </w:rPr>
              <w:t>dans</w:t>
            </w:r>
            <w:r w:rsidRPr="007E4040">
              <w:rPr>
                <w:spacing w:val="17"/>
                <w:lang w:val="fr-FR"/>
              </w:rPr>
              <w:t xml:space="preserve"> </w:t>
            </w:r>
            <w:r w:rsidRPr="007E4040">
              <w:rPr>
                <w:lang w:val="fr-FR"/>
              </w:rPr>
              <w:t>un</w:t>
            </w:r>
            <w:r w:rsidRPr="007E4040">
              <w:rPr>
                <w:spacing w:val="18"/>
                <w:lang w:val="fr-FR"/>
              </w:rPr>
              <w:t xml:space="preserve"> </w:t>
            </w:r>
            <w:r w:rsidRPr="007E4040">
              <w:rPr>
                <w:lang w:val="fr-FR"/>
              </w:rPr>
              <w:t>des</w:t>
            </w:r>
            <w:r w:rsidRPr="007E4040">
              <w:rPr>
                <w:spacing w:val="36"/>
                <w:lang w:val="fr-FR"/>
              </w:rPr>
              <w:t xml:space="preserve"> </w:t>
            </w:r>
            <w:r w:rsidRPr="007E4040">
              <w:rPr>
                <w:lang w:val="fr-FR"/>
              </w:rPr>
              <w:t>domaines</w:t>
            </w:r>
            <w:r w:rsidRPr="007E4040">
              <w:rPr>
                <w:spacing w:val="16"/>
                <w:lang w:val="fr-FR"/>
              </w:rPr>
              <w:t xml:space="preserve"> </w:t>
            </w:r>
            <w:r w:rsidRPr="007E4040">
              <w:rPr>
                <w:lang w:val="fr-FR"/>
              </w:rPr>
              <w:t>suivants</w:t>
            </w:r>
            <w:r w:rsidRPr="007E4040">
              <w:rPr>
                <w:spacing w:val="-3"/>
                <w:lang w:val="fr-FR"/>
              </w:rPr>
              <w:t xml:space="preserve"> </w:t>
            </w:r>
            <w:r w:rsidRPr="007E4040">
              <w:rPr>
                <w:lang w:val="fr-FR"/>
              </w:rPr>
              <w:t>:</w:t>
            </w:r>
            <w:r w:rsidRPr="007E4040">
              <w:rPr>
                <w:spacing w:val="17"/>
                <w:lang w:val="fr-FR"/>
              </w:rPr>
              <w:t xml:space="preserve"> </w:t>
            </w:r>
            <w:r w:rsidRPr="007E4040">
              <w:rPr>
                <w:lang w:val="fr-FR"/>
              </w:rPr>
              <w:t>sécurité</w:t>
            </w:r>
            <w:r w:rsidRPr="007E4040">
              <w:rPr>
                <w:spacing w:val="16"/>
                <w:lang w:val="fr-FR"/>
              </w:rPr>
              <w:t xml:space="preserve"> </w:t>
            </w:r>
            <w:r w:rsidRPr="007E4040">
              <w:rPr>
                <w:lang w:val="fr-FR"/>
              </w:rPr>
              <w:t>et</w:t>
            </w:r>
            <w:r w:rsidRPr="007E4040">
              <w:rPr>
                <w:spacing w:val="17"/>
                <w:lang w:val="fr-FR"/>
              </w:rPr>
              <w:t xml:space="preserve"> </w:t>
            </w:r>
            <w:r w:rsidRPr="007E4040">
              <w:rPr>
                <w:lang w:val="fr-FR"/>
              </w:rPr>
              <w:t>promotion</w:t>
            </w:r>
          </w:p>
        </w:tc>
        <w:tc>
          <w:tcPr>
            <w:tcW w:w="1417" w:type="dxa"/>
            <w:tcBorders>
              <w:top w:val="single" w:sz="8" w:space="0" w:color="000000"/>
              <w:bottom w:val="nil"/>
            </w:tcBorders>
          </w:tcPr>
          <w:p w14:paraId="46409192" w14:textId="77777777" w:rsidR="00561EE2" w:rsidRPr="007E4040" w:rsidRDefault="00561EE2" w:rsidP="00561EE2">
            <w:pPr>
              <w:pStyle w:val="TableParagraph"/>
              <w:spacing w:line="229" w:lineRule="exact"/>
              <w:ind w:left="561" w:right="476"/>
              <w:jc w:val="center"/>
              <w:rPr>
                <w:lang w:val="fr-FR"/>
              </w:rPr>
            </w:pPr>
            <w:r w:rsidRPr="007E4040">
              <w:rPr>
                <w:lang w:val="fr-FR"/>
              </w:rPr>
              <w:t>15</w:t>
            </w:r>
          </w:p>
        </w:tc>
        <w:tc>
          <w:tcPr>
            <w:tcW w:w="301" w:type="dxa"/>
            <w:vMerge w:val="restart"/>
            <w:tcBorders>
              <w:top w:val="single" w:sz="8" w:space="0" w:color="000000"/>
              <w:bottom w:val="single" w:sz="6" w:space="0" w:color="000000"/>
            </w:tcBorders>
          </w:tcPr>
          <w:p w14:paraId="361D6256" w14:textId="77777777" w:rsidR="00561EE2" w:rsidRPr="007E4040" w:rsidRDefault="00561EE2" w:rsidP="00561EE2">
            <w:pPr>
              <w:pStyle w:val="TableParagraph"/>
              <w:rPr>
                <w:lang w:val="fr-FR"/>
              </w:rPr>
            </w:pPr>
          </w:p>
        </w:tc>
        <w:tc>
          <w:tcPr>
            <w:tcW w:w="340" w:type="dxa"/>
            <w:vMerge w:val="restart"/>
            <w:tcBorders>
              <w:top w:val="single" w:sz="8" w:space="0" w:color="000000"/>
              <w:bottom w:val="single" w:sz="6" w:space="0" w:color="000000"/>
            </w:tcBorders>
          </w:tcPr>
          <w:p w14:paraId="20523DFC" w14:textId="77777777" w:rsidR="00561EE2" w:rsidRPr="007E4040" w:rsidRDefault="00561EE2" w:rsidP="00561EE2">
            <w:pPr>
              <w:pStyle w:val="TableParagraph"/>
              <w:rPr>
                <w:lang w:val="fr-FR"/>
              </w:rPr>
            </w:pPr>
          </w:p>
        </w:tc>
        <w:tc>
          <w:tcPr>
            <w:tcW w:w="342" w:type="dxa"/>
            <w:vMerge w:val="restart"/>
            <w:tcBorders>
              <w:top w:val="single" w:sz="8" w:space="0" w:color="000000"/>
              <w:bottom w:val="single" w:sz="6" w:space="0" w:color="000000"/>
            </w:tcBorders>
          </w:tcPr>
          <w:p w14:paraId="0E209DA1" w14:textId="77777777" w:rsidR="00561EE2" w:rsidRPr="007E4040" w:rsidRDefault="00561EE2" w:rsidP="00561EE2">
            <w:pPr>
              <w:pStyle w:val="TableParagraph"/>
              <w:rPr>
                <w:lang w:val="fr-FR"/>
              </w:rPr>
            </w:pPr>
          </w:p>
        </w:tc>
        <w:tc>
          <w:tcPr>
            <w:tcW w:w="337" w:type="dxa"/>
            <w:vMerge w:val="restart"/>
            <w:tcBorders>
              <w:top w:val="single" w:sz="8" w:space="0" w:color="000000"/>
              <w:bottom w:val="single" w:sz="6" w:space="0" w:color="000000"/>
            </w:tcBorders>
          </w:tcPr>
          <w:p w14:paraId="144BDBFE" w14:textId="77777777" w:rsidR="00561EE2" w:rsidRPr="007E4040" w:rsidRDefault="00561EE2" w:rsidP="00561EE2">
            <w:pPr>
              <w:pStyle w:val="TableParagraph"/>
              <w:rPr>
                <w:lang w:val="fr-FR"/>
              </w:rPr>
            </w:pPr>
          </w:p>
        </w:tc>
        <w:tc>
          <w:tcPr>
            <w:tcW w:w="403" w:type="dxa"/>
            <w:gridSpan w:val="2"/>
            <w:vMerge w:val="restart"/>
            <w:tcBorders>
              <w:top w:val="single" w:sz="8" w:space="0" w:color="000000"/>
              <w:bottom w:val="single" w:sz="6" w:space="0" w:color="000000"/>
            </w:tcBorders>
          </w:tcPr>
          <w:p w14:paraId="3D436316" w14:textId="77777777" w:rsidR="00561EE2" w:rsidRPr="007E4040" w:rsidRDefault="00561EE2" w:rsidP="00561EE2">
            <w:pPr>
              <w:pStyle w:val="TableParagraph"/>
              <w:rPr>
                <w:lang w:val="fr-FR"/>
              </w:rPr>
            </w:pPr>
          </w:p>
        </w:tc>
        <w:tc>
          <w:tcPr>
            <w:tcW w:w="450" w:type="dxa"/>
            <w:vMerge/>
            <w:tcBorders>
              <w:top w:val="nil"/>
              <w:bottom w:val="nil"/>
            </w:tcBorders>
          </w:tcPr>
          <w:p w14:paraId="5D3D053A" w14:textId="77777777" w:rsidR="00561EE2" w:rsidRPr="007E4040" w:rsidRDefault="00561EE2" w:rsidP="00561EE2">
            <w:pPr>
              <w:rPr>
                <w:sz w:val="2"/>
                <w:szCs w:val="2"/>
                <w:lang w:val="fr-FR"/>
              </w:rPr>
            </w:pPr>
          </w:p>
        </w:tc>
      </w:tr>
      <w:tr w:rsidR="00561EE2" w:rsidRPr="007E4040" w14:paraId="56218E11" w14:textId="77777777" w:rsidTr="00561EE2">
        <w:trPr>
          <w:trHeight w:val="238"/>
        </w:trPr>
        <w:tc>
          <w:tcPr>
            <w:tcW w:w="454" w:type="dxa"/>
            <w:vMerge/>
            <w:tcBorders>
              <w:top w:val="nil"/>
              <w:bottom w:val="nil"/>
            </w:tcBorders>
          </w:tcPr>
          <w:p w14:paraId="2460258E" w14:textId="77777777" w:rsidR="00561EE2" w:rsidRPr="007E4040" w:rsidRDefault="00561EE2" w:rsidP="00561EE2">
            <w:pPr>
              <w:rPr>
                <w:sz w:val="2"/>
                <w:szCs w:val="2"/>
                <w:lang w:val="fr-FR"/>
              </w:rPr>
            </w:pPr>
          </w:p>
        </w:tc>
        <w:tc>
          <w:tcPr>
            <w:tcW w:w="6200" w:type="dxa"/>
            <w:gridSpan w:val="4"/>
            <w:tcBorders>
              <w:top w:val="nil"/>
              <w:bottom w:val="nil"/>
            </w:tcBorders>
          </w:tcPr>
          <w:p w14:paraId="178D83E4" w14:textId="77777777" w:rsidR="00561EE2" w:rsidRPr="007E4040" w:rsidRDefault="00561EE2" w:rsidP="00561EE2">
            <w:pPr>
              <w:pStyle w:val="TableParagraph"/>
              <w:spacing w:line="218" w:lineRule="exact"/>
              <w:ind w:left="107"/>
              <w:rPr>
                <w:lang w:val="fr-FR"/>
              </w:rPr>
            </w:pPr>
            <w:r w:rsidRPr="007E4040">
              <w:rPr>
                <w:lang w:val="fr-FR"/>
              </w:rPr>
              <w:t>des</w:t>
            </w:r>
            <w:r w:rsidRPr="007E4040">
              <w:rPr>
                <w:spacing w:val="13"/>
                <w:lang w:val="fr-FR"/>
              </w:rPr>
              <w:t xml:space="preserve"> </w:t>
            </w:r>
            <w:r w:rsidRPr="007E4040">
              <w:rPr>
                <w:lang w:val="fr-FR"/>
              </w:rPr>
              <w:t>droits</w:t>
            </w:r>
            <w:r w:rsidRPr="007E4040">
              <w:rPr>
                <w:spacing w:val="12"/>
                <w:lang w:val="fr-FR"/>
              </w:rPr>
              <w:t xml:space="preserve"> </w:t>
            </w:r>
            <w:r w:rsidRPr="007E4040">
              <w:rPr>
                <w:lang w:val="fr-FR"/>
              </w:rPr>
              <w:t>humains,</w:t>
            </w:r>
            <w:r w:rsidRPr="007E4040">
              <w:rPr>
                <w:spacing w:val="10"/>
                <w:lang w:val="fr-FR"/>
              </w:rPr>
              <w:t xml:space="preserve"> </w:t>
            </w:r>
            <w:r w:rsidRPr="007E4040">
              <w:rPr>
                <w:lang w:val="fr-FR"/>
              </w:rPr>
              <w:t>l’accès</w:t>
            </w:r>
            <w:r w:rsidRPr="007E4040">
              <w:rPr>
                <w:spacing w:val="10"/>
                <w:lang w:val="fr-FR"/>
              </w:rPr>
              <w:t xml:space="preserve"> </w:t>
            </w:r>
            <w:r w:rsidRPr="007E4040">
              <w:rPr>
                <w:lang w:val="fr-FR"/>
              </w:rPr>
              <w:t>aux</w:t>
            </w:r>
            <w:r w:rsidRPr="007E4040">
              <w:rPr>
                <w:spacing w:val="13"/>
                <w:lang w:val="fr-FR"/>
              </w:rPr>
              <w:t xml:space="preserve"> </w:t>
            </w:r>
            <w:r w:rsidRPr="007E4040">
              <w:rPr>
                <w:lang w:val="fr-FR"/>
              </w:rPr>
              <w:t>infrastructures</w:t>
            </w:r>
            <w:r w:rsidRPr="007E4040">
              <w:rPr>
                <w:spacing w:val="13"/>
                <w:lang w:val="fr-FR"/>
              </w:rPr>
              <w:t xml:space="preserve"> </w:t>
            </w:r>
            <w:proofErr w:type="spellStart"/>
            <w:r w:rsidRPr="007E4040">
              <w:rPr>
                <w:lang w:val="fr-FR"/>
              </w:rPr>
              <w:t>éssentielles</w:t>
            </w:r>
            <w:proofErr w:type="spellEnd"/>
            <w:r w:rsidRPr="007E4040">
              <w:rPr>
                <w:spacing w:val="13"/>
                <w:lang w:val="fr-FR"/>
              </w:rPr>
              <w:t xml:space="preserve"> </w:t>
            </w:r>
            <w:r w:rsidRPr="007E4040">
              <w:rPr>
                <w:lang w:val="fr-FR"/>
              </w:rPr>
              <w:t>de</w:t>
            </w:r>
            <w:r w:rsidRPr="007E4040">
              <w:rPr>
                <w:spacing w:val="10"/>
                <w:lang w:val="fr-FR"/>
              </w:rPr>
              <w:t xml:space="preserve"> </w:t>
            </w:r>
            <w:r w:rsidRPr="007E4040">
              <w:rPr>
                <w:lang w:val="fr-FR"/>
              </w:rPr>
              <w:t>base,</w:t>
            </w:r>
          </w:p>
        </w:tc>
        <w:tc>
          <w:tcPr>
            <w:tcW w:w="1417" w:type="dxa"/>
            <w:tcBorders>
              <w:top w:val="nil"/>
              <w:bottom w:val="nil"/>
            </w:tcBorders>
          </w:tcPr>
          <w:p w14:paraId="2B098A5C"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280DBEAB"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32587865"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070F7F1B"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788BDC10"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288646ED" w14:textId="77777777" w:rsidR="00561EE2" w:rsidRPr="007E4040" w:rsidRDefault="00561EE2" w:rsidP="00561EE2">
            <w:pPr>
              <w:rPr>
                <w:sz w:val="2"/>
                <w:szCs w:val="2"/>
                <w:lang w:val="fr-FR"/>
              </w:rPr>
            </w:pPr>
          </w:p>
        </w:tc>
        <w:tc>
          <w:tcPr>
            <w:tcW w:w="450" w:type="dxa"/>
            <w:vMerge/>
            <w:tcBorders>
              <w:top w:val="nil"/>
              <w:bottom w:val="nil"/>
            </w:tcBorders>
          </w:tcPr>
          <w:p w14:paraId="425BC857" w14:textId="77777777" w:rsidR="00561EE2" w:rsidRPr="007E4040" w:rsidRDefault="00561EE2" w:rsidP="00561EE2">
            <w:pPr>
              <w:rPr>
                <w:sz w:val="2"/>
                <w:szCs w:val="2"/>
                <w:lang w:val="fr-FR"/>
              </w:rPr>
            </w:pPr>
          </w:p>
        </w:tc>
      </w:tr>
      <w:tr w:rsidR="00561EE2" w:rsidRPr="007E4040" w14:paraId="2C8ACD84" w14:textId="77777777" w:rsidTr="00561EE2">
        <w:trPr>
          <w:trHeight w:val="240"/>
        </w:trPr>
        <w:tc>
          <w:tcPr>
            <w:tcW w:w="454" w:type="dxa"/>
            <w:vMerge/>
            <w:tcBorders>
              <w:top w:val="nil"/>
              <w:bottom w:val="nil"/>
            </w:tcBorders>
          </w:tcPr>
          <w:p w14:paraId="6054018F" w14:textId="77777777" w:rsidR="00561EE2" w:rsidRPr="007E4040" w:rsidRDefault="00561EE2" w:rsidP="00561EE2">
            <w:pPr>
              <w:rPr>
                <w:sz w:val="2"/>
                <w:szCs w:val="2"/>
                <w:lang w:val="fr-FR"/>
              </w:rPr>
            </w:pPr>
          </w:p>
        </w:tc>
        <w:tc>
          <w:tcPr>
            <w:tcW w:w="6200" w:type="dxa"/>
            <w:gridSpan w:val="4"/>
            <w:tcBorders>
              <w:top w:val="nil"/>
            </w:tcBorders>
          </w:tcPr>
          <w:p w14:paraId="11CCAD8F" w14:textId="77777777" w:rsidR="00561EE2" w:rsidRPr="007E4040" w:rsidRDefault="00561EE2" w:rsidP="00561EE2">
            <w:pPr>
              <w:pStyle w:val="TableParagraph"/>
              <w:spacing w:line="221" w:lineRule="exact"/>
              <w:ind w:left="107"/>
              <w:rPr>
                <w:lang w:val="fr-FR"/>
              </w:rPr>
            </w:pPr>
            <w:r w:rsidRPr="007E4040">
              <w:rPr>
                <w:lang w:val="fr-FR"/>
              </w:rPr>
              <w:t>les</w:t>
            </w:r>
            <w:r w:rsidRPr="007E4040">
              <w:rPr>
                <w:spacing w:val="-3"/>
                <w:lang w:val="fr-FR"/>
              </w:rPr>
              <w:t xml:space="preserve"> </w:t>
            </w:r>
            <w:r w:rsidRPr="007E4040">
              <w:rPr>
                <w:lang w:val="fr-FR"/>
              </w:rPr>
              <w:t>moyens</w:t>
            </w:r>
            <w:r w:rsidRPr="007E4040">
              <w:rPr>
                <w:spacing w:val="-1"/>
                <w:lang w:val="fr-FR"/>
              </w:rPr>
              <w:t xml:space="preserve"> </w:t>
            </w:r>
            <w:r w:rsidRPr="007E4040">
              <w:rPr>
                <w:lang w:val="fr-FR"/>
              </w:rPr>
              <w:t>de</w:t>
            </w:r>
            <w:r w:rsidRPr="007E4040">
              <w:rPr>
                <w:spacing w:val="-1"/>
                <w:lang w:val="fr-FR"/>
              </w:rPr>
              <w:t xml:space="preserve"> </w:t>
            </w:r>
            <w:r w:rsidRPr="007E4040">
              <w:rPr>
                <w:lang w:val="fr-FR"/>
              </w:rPr>
              <w:t>subsistance.</w:t>
            </w:r>
          </w:p>
        </w:tc>
        <w:tc>
          <w:tcPr>
            <w:tcW w:w="1417" w:type="dxa"/>
            <w:tcBorders>
              <w:top w:val="nil"/>
            </w:tcBorders>
          </w:tcPr>
          <w:p w14:paraId="742AFBEC"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300F76AF"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5C48EB6B"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747C4B86"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5F6A43D9"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0AB9B287" w14:textId="77777777" w:rsidR="00561EE2" w:rsidRPr="007E4040" w:rsidRDefault="00561EE2" w:rsidP="00561EE2">
            <w:pPr>
              <w:rPr>
                <w:sz w:val="2"/>
                <w:szCs w:val="2"/>
                <w:lang w:val="fr-FR"/>
              </w:rPr>
            </w:pPr>
          </w:p>
        </w:tc>
        <w:tc>
          <w:tcPr>
            <w:tcW w:w="450" w:type="dxa"/>
            <w:vMerge/>
            <w:tcBorders>
              <w:top w:val="nil"/>
              <w:bottom w:val="nil"/>
            </w:tcBorders>
          </w:tcPr>
          <w:p w14:paraId="11029E97" w14:textId="77777777" w:rsidR="00561EE2" w:rsidRPr="007E4040" w:rsidRDefault="00561EE2" w:rsidP="00561EE2">
            <w:pPr>
              <w:rPr>
                <w:sz w:val="2"/>
                <w:szCs w:val="2"/>
                <w:lang w:val="fr-FR"/>
              </w:rPr>
            </w:pPr>
          </w:p>
        </w:tc>
      </w:tr>
      <w:tr w:rsidR="00561EE2" w:rsidRPr="007E4040" w14:paraId="319FAB41" w14:textId="77777777" w:rsidTr="00561EE2">
        <w:trPr>
          <w:trHeight w:val="250"/>
        </w:trPr>
        <w:tc>
          <w:tcPr>
            <w:tcW w:w="454" w:type="dxa"/>
            <w:vMerge/>
            <w:tcBorders>
              <w:top w:val="nil"/>
              <w:bottom w:val="nil"/>
            </w:tcBorders>
          </w:tcPr>
          <w:p w14:paraId="63FAFF71" w14:textId="77777777" w:rsidR="00561EE2" w:rsidRPr="007E4040" w:rsidRDefault="00561EE2" w:rsidP="00561EE2">
            <w:pPr>
              <w:rPr>
                <w:sz w:val="2"/>
                <w:szCs w:val="2"/>
                <w:lang w:val="fr-FR"/>
              </w:rPr>
            </w:pPr>
          </w:p>
        </w:tc>
        <w:tc>
          <w:tcPr>
            <w:tcW w:w="6200" w:type="dxa"/>
            <w:gridSpan w:val="4"/>
            <w:tcBorders>
              <w:bottom w:val="nil"/>
            </w:tcBorders>
          </w:tcPr>
          <w:p w14:paraId="2F267EA0" w14:textId="77777777" w:rsidR="00561EE2" w:rsidRPr="007E4040" w:rsidRDefault="00561EE2" w:rsidP="00561EE2">
            <w:pPr>
              <w:pStyle w:val="TableParagraph"/>
              <w:spacing w:line="229" w:lineRule="exact"/>
              <w:ind w:left="107"/>
              <w:rPr>
                <w:lang w:val="fr-FR"/>
              </w:rPr>
            </w:pPr>
            <w:r w:rsidRPr="007E4040">
              <w:rPr>
                <w:lang w:val="fr-FR"/>
              </w:rPr>
              <w:t>Connaissance</w:t>
            </w:r>
            <w:r w:rsidRPr="007E4040">
              <w:rPr>
                <w:spacing w:val="64"/>
                <w:lang w:val="fr-FR"/>
              </w:rPr>
              <w:t xml:space="preserve"> </w:t>
            </w:r>
            <w:r w:rsidRPr="007E4040">
              <w:rPr>
                <w:lang w:val="fr-FR"/>
              </w:rPr>
              <w:t xml:space="preserve">spécifique  </w:t>
            </w:r>
            <w:r w:rsidRPr="007E4040">
              <w:rPr>
                <w:spacing w:val="5"/>
                <w:lang w:val="fr-FR"/>
              </w:rPr>
              <w:t xml:space="preserve"> </w:t>
            </w:r>
            <w:r w:rsidRPr="007E4040">
              <w:rPr>
                <w:lang w:val="fr-FR"/>
              </w:rPr>
              <w:t xml:space="preserve">de  </w:t>
            </w:r>
            <w:r w:rsidRPr="007E4040">
              <w:rPr>
                <w:spacing w:val="7"/>
                <w:lang w:val="fr-FR"/>
              </w:rPr>
              <w:t xml:space="preserve"> </w:t>
            </w:r>
            <w:r w:rsidRPr="007E4040">
              <w:rPr>
                <w:lang w:val="fr-FR"/>
              </w:rPr>
              <w:t xml:space="preserve">la  </w:t>
            </w:r>
            <w:r w:rsidRPr="007E4040">
              <w:rPr>
                <w:spacing w:val="7"/>
                <w:lang w:val="fr-FR"/>
              </w:rPr>
              <w:t xml:space="preserve"> </w:t>
            </w:r>
            <w:r w:rsidRPr="007E4040">
              <w:rPr>
                <w:lang w:val="fr-FR"/>
              </w:rPr>
              <w:t xml:space="preserve">zone  </w:t>
            </w:r>
            <w:r w:rsidRPr="007E4040">
              <w:rPr>
                <w:spacing w:val="7"/>
                <w:lang w:val="fr-FR"/>
              </w:rPr>
              <w:t xml:space="preserve"> </w:t>
            </w:r>
            <w:r w:rsidRPr="007E4040">
              <w:rPr>
                <w:lang w:val="fr-FR"/>
              </w:rPr>
              <w:t xml:space="preserve">du  </w:t>
            </w:r>
            <w:r w:rsidRPr="007E4040">
              <w:rPr>
                <w:spacing w:val="7"/>
                <w:lang w:val="fr-FR"/>
              </w:rPr>
              <w:t xml:space="preserve"> </w:t>
            </w:r>
            <w:r w:rsidRPr="007E4040">
              <w:rPr>
                <w:lang w:val="fr-FR"/>
              </w:rPr>
              <w:t xml:space="preserve">Lac  </w:t>
            </w:r>
            <w:r w:rsidRPr="007E4040">
              <w:rPr>
                <w:spacing w:val="5"/>
                <w:lang w:val="fr-FR"/>
              </w:rPr>
              <w:t xml:space="preserve"> </w:t>
            </w:r>
            <w:r w:rsidRPr="007E4040">
              <w:rPr>
                <w:lang w:val="fr-FR"/>
              </w:rPr>
              <w:t xml:space="preserve">Tchad  </w:t>
            </w:r>
            <w:r w:rsidRPr="007E4040">
              <w:rPr>
                <w:spacing w:val="7"/>
                <w:lang w:val="fr-FR"/>
              </w:rPr>
              <w:t xml:space="preserve"> </w:t>
            </w:r>
            <w:r w:rsidRPr="007E4040">
              <w:rPr>
                <w:lang w:val="fr-FR"/>
              </w:rPr>
              <w:t xml:space="preserve">et  </w:t>
            </w:r>
            <w:r w:rsidRPr="007E4040">
              <w:rPr>
                <w:spacing w:val="8"/>
                <w:lang w:val="fr-FR"/>
              </w:rPr>
              <w:t xml:space="preserve"> </w:t>
            </w:r>
            <w:r w:rsidRPr="007E4040">
              <w:rPr>
                <w:lang w:val="fr-FR"/>
              </w:rPr>
              <w:t>des</w:t>
            </w:r>
          </w:p>
        </w:tc>
        <w:tc>
          <w:tcPr>
            <w:tcW w:w="1417" w:type="dxa"/>
            <w:tcBorders>
              <w:bottom w:val="nil"/>
            </w:tcBorders>
          </w:tcPr>
          <w:p w14:paraId="72D47B2A" w14:textId="77777777" w:rsidR="00561EE2" w:rsidRPr="007E4040" w:rsidRDefault="00561EE2" w:rsidP="00561EE2">
            <w:pPr>
              <w:pStyle w:val="TableParagraph"/>
              <w:spacing w:line="229" w:lineRule="exact"/>
              <w:ind w:left="561" w:right="476"/>
              <w:jc w:val="center"/>
              <w:rPr>
                <w:lang w:val="fr-FR"/>
              </w:rPr>
            </w:pPr>
            <w:r w:rsidRPr="007E4040">
              <w:rPr>
                <w:lang w:val="fr-FR"/>
              </w:rPr>
              <w:t>10</w:t>
            </w:r>
          </w:p>
        </w:tc>
        <w:tc>
          <w:tcPr>
            <w:tcW w:w="301" w:type="dxa"/>
            <w:vMerge w:val="restart"/>
            <w:tcBorders>
              <w:top w:val="single" w:sz="6" w:space="0" w:color="000000"/>
              <w:bottom w:val="single" w:sz="6" w:space="0" w:color="000000"/>
            </w:tcBorders>
          </w:tcPr>
          <w:p w14:paraId="5C85FF8E" w14:textId="77777777" w:rsidR="00561EE2" w:rsidRPr="007E4040" w:rsidRDefault="00561EE2" w:rsidP="00561EE2">
            <w:pPr>
              <w:pStyle w:val="TableParagraph"/>
              <w:rPr>
                <w:lang w:val="fr-FR"/>
              </w:rPr>
            </w:pPr>
          </w:p>
        </w:tc>
        <w:tc>
          <w:tcPr>
            <w:tcW w:w="340" w:type="dxa"/>
            <w:vMerge w:val="restart"/>
            <w:tcBorders>
              <w:top w:val="single" w:sz="6" w:space="0" w:color="000000"/>
              <w:bottom w:val="single" w:sz="6" w:space="0" w:color="000000"/>
            </w:tcBorders>
          </w:tcPr>
          <w:p w14:paraId="1BA9C9D3" w14:textId="77777777" w:rsidR="00561EE2" w:rsidRPr="007E4040" w:rsidRDefault="00561EE2" w:rsidP="00561EE2">
            <w:pPr>
              <w:pStyle w:val="TableParagraph"/>
              <w:rPr>
                <w:lang w:val="fr-FR"/>
              </w:rPr>
            </w:pPr>
          </w:p>
        </w:tc>
        <w:tc>
          <w:tcPr>
            <w:tcW w:w="342" w:type="dxa"/>
            <w:vMerge w:val="restart"/>
            <w:tcBorders>
              <w:top w:val="single" w:sz="6" w:space="0" w:color="000000"/>
              <w:bottom w:val="single" w:sz="6" w:space="0" w:color="000000"/>
            </w:tcBorders>
          </w:tcPr>
          <w:p w14:paraId="5BB051F5" w14:textId="77777777" w:rsidR="00561EE2" w:rsidRPr="007E4040" w:rsidRDefault="00561EE2" w:rsidP="00561EE2">
            <w:pPr>
              <w:pStyle w:val="TableParagraph"/>
              <w:rPr>
                <w:lang w:val="fr-FR"/>
              </w:rPr>
            </w:pPr>
          </w:p>
        </w:tc>
        <w:tc>
          <w:tcPr>
            <w:tcW w:w="337" w:type="dxa"/>
            <w:vMerge w:val="restart"/>
            <w:tcBorders>
              <w:top w:val="single" w:sz="6" w:space="0" w:color="000000"/>
              <w:bottom w:val="single" w:sz="6" w:space="0" w:color="000000"/>
            </w:tcBorders>
          </w:tcPr>
          <w:p w14:paraId="16450796" w14:textId="77777777" w:rsidR="00561EE2" w:rsidRPr="007E4040" w:rsidRDefault="00561EE2" w:rsidP="00561EE2">
            <w:pPr>
              <w:pStyle w:val="TableParagraph"/>
              <w:rPr>
                <w:lang w:val="fr-FR"/>
              </w:rPr>
            </w:pPr>
          </w:p>
        </w:tc>
        <w:tc>
          <w:tcPr>
            <w:tcW w:w="403" w:type="dxa"/>
            <w:gridSpan w:val="2"/>
            <w:vMerge w:val="restart"/>
            <w:tcBorders>
              <w:top w:val="single" w:sz="6" w:space="0" w:color="000000"/>
              <w:bottom w:val="single" w:sz="6" w:space="0" w:color="000000"/>
            </w:tcBorders>
          </w:tcPr>
          <w:p w14:paraId="7140C853" w14:textId="77777777" w:rsidR="00561EE2" w:rsidRPr="007E4040" w:rsidRDefault="00561EE2" w:rsidP="00561EE2">
            <w:pPr>
              <w:pStyle w:val="TableParagraph"/>
              <w:rPr>
                <w:lang w:val="fr-FR"/>
              </w:rPr>
            </w:pPr>
          </w:p>
        </w:tc>
        <w:tc>
          <w:tcPr>
            <w:tcW w:w="450" w:type="dxa"/>
            <w:vMerge/>
            <w:tcBorders>
              <w:top w:val="nil"/>
              <w:bottom w:val="nil"/>
            </w:tcBorders>
          </w:tcPr>
          <w:p w14:paraId="5D521941" w14:textId="77777777" w:rsidR="00561EE2" w:rsidRPr="007E4040" w:rsidRDefault="00561EE2" w:rsidP="00561EE2">
            <w:pPr>
              <w:rPr>
                <w:sz w:val="2"/>
                <w:szCs w:val="2"/>
                <w:lang w:val="fr-FR"/>
              </w:rPr>
            </w:pPr>
          </w:p>
        </w:tc>
      </w:tr>
      <w:tr w:rsidR="00561EE2" w:rsidRPr="007E4040" w14:paraId="6DE3D538" w14:textId="77777777" w:rsidTr="00561EE2">
        <w:trPr>
          <w:trHeight w:val="238"/>
        </w:trPr>
        <w:tc>
          <w:tcPr>
            <w:tcW w:w="454" w:type="dxa"/>
            <w:vMerge/>
            <w:tcBorders>
              <w:top w:val="nil"/>
              <w:bottom w:val="nil"/>
            </w:tcBorders>
          </w:tcPr>
          <w:p w14:paraId="5579B1E1" w14:textId="77777777" w:rsidR="00561EE2" w:rsidRPr="007E4040" w:rsidRDefault="00561EE2" w:rsidP="00561EE2">
            <w:pPr>
              <w:rPr>
                <w:sz w:val="2"/>
                <w:szCs w:val="2"/>
                <w:lang w:val="fr-FR"/>
              </w:rPr>
            </w:pPr>
          </w:p>
        </w:tc>
        <w:tc>
          <w:tcPr>
            <w:tcW w:w="6200" w:type="dxa"/>
            <w:gridSpan w:val="4"/>
            <w:tcBorders>
              <w:top w:val="nil"/>
              <w:bottom w:val="nil"/>
            </w:tcBorders>
          </w:tcPr>
          <w:p w14:paraId="38A9F9B4" w14:textId="77777777" w:rsidR="00561EE2" w:rsidRPr="007E4040" w:rsidRDefault="00561EE2" w:rsidP="00561EE2">
            <w:pPr>
              <w:pStyle w:val="TableParagraph"/>
              <w:spacing w:line="218" w:lineRule="exact"/>
              <w:ind w:left="107"/>
              <w:rPr>
                <w:lang w:val="fr-FR"/>
              </w:rPr>
            </w:pPr>
            <w:r w:rsidRPr="007E4040">
              <w:rPr>
                <w:lang w:val="fr-FR"/>
              </w:rPr>
              <w:t>problématiques</w:t>
            </w:r>
            <w:r w:rsidRPr="007E4040">
              <w:rPr>
                <w:spacing w:val="69"/>
                <w:lang w:val="fr-FR"/>
              </w:rPr>
              <w:t xml:space="preserve"> </w:t>
            </w:r>
            <w:r w:rsidRPr="007E4040">
              <w:rPr>
                <w:lang w:val="fr-FR"/>
              </w:rPr>
              <w:t xml:space="preserve">actuelles  </w:t>
            </w:r>
            <w:r w:rsidRPr="007E4040">
              <w:rPr>
                <w:spacing w:val="12"/>
                <w:lang w:val="fr-FR"/>
              </w:rPr>
              <w:t xml:space="preserve"> </w:t>
            </w:r>
            <w:r w:rsidRPr="007E4040">
              <w:rPr>
                <w:lang w:val="fr-FR"/>
              </w:rPr>
              <w:t xml:space="preserve">den  </w:t>
            </w:r>
            <w:r w:rsidRPr="007E4040">
              <w:rPr>
                <w:spacing w:val="13"/>
                <w:lang w:val="fr-FR"/>
              </w:rPr>
              <w:t xml:space="preserve"> </w:t>
            </w:r>
            <w:r w:rsidRPr="007E4040">
              <w:rPr>
                <w:lang w:val="fr-FR"/>
              </w:rPr>
              <w:t xml:space="preserve">l’extrémisme  </w:t>
            </w:r>
            <w:r w:rsidRPr="007E4040">
              <w:rPr>
                <w:spacing w:val="13"/>
                <w:lang w:val="fr-FR"/>
              </w:rPr>
              <w:t xml:space="preserve"> </w:t>
            </w:r>
            <w:r w:rsidRPr="007E4040">
              <w:rPr>
                <w:lang w:val="fr-FR"/>
              </w:rPr>
              <w:t xml:space="preserve">violent  </w:t>
            </w:r>
            <w:r w:rsidRPr="007E4040">
              <w:rPr>
                <w:spacing w:val="13"/>
                <w:lang w:val="fr-FR"/>
              </w:rPr>
              <w:t xml:space="preserve"> </w:t>
            </w:r>
            <w:r w:rsidRPr="007E4040">
              <w:rPr>
                <w:lang w:val="fr-FR"/>
              </w:rPr>
              <w:t xml:space="preserve">et  </w:t>
            </w:r>
            <w:r w:rsidRPr="007E4040">
              <w:rPr>
                <w:spacing w:val="13"/>
                <w:lang w:val="fr-FR"/>
              </w:rPr>
              <w:t xml:space="preserve"> </w:t>
            </w:r>
            <w:r w:rsidRPr="007E4040">
              <w:rPr>
                <w:lang w:val="fr-FR"/>
              </w:rPr>
              <w:t xml:space="preserve">de  </w:t>
            </w:r>
            <w:r w:rsidRPr="007E4040">
              <w:rPr>
                <w:spacing w:val="13"/>
                <w:lang w:val="fr-FR"/>
              </w:rPr>
              <w:t xml:space="preserve"> </w:t>
            </w:r>
            <w:r w:rsidRPr="007E4040">
              <w:rPr>
                <w:lang w:val="fr-FR"/>
              </w:rPr>
              <w:t>la</w:t>
            </w:r>
          </w:p>
        </w:tc>
        <w:tc>
          <w:tcPr>
            <w:tcW w:w="1417" w:type="dxa"/>
            <w:tcBorders>
              <w:top w:val="nil"/>
              <w:bottom w:val="nil"/>
            </w:tcBorders>
          </w:tcPr>
          <w:p w14:paraId="6BDD369F"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20854F80"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35479DF8"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1783FCFA"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3D8CBA0B"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5ACA0CD0" w14:textId="77777777" w:rsidR="00561EE2" w:rsidRPr="007E4040" w:rsidRDefault="00561EE2" w:rsidP="00561EE2">
            <w:pPr>
              <w:rPr>
                <w:sz w:val="2"/>
                <w:szCs w:val="2"/>
                <w:lang w:val="fr-FR"/>
              </w:rPr>
            </w:pPr>
          </w:p>
        </w:tc>
        <w:tc>
          <w:tcPr>
            <w:tcW w:w="450" w:type="dxa"/>
            <w:vMerge/>
            <w:tcBorders>
              <w:top w:val="nil"/>
              <w:bottom w:val="nil"/>
            </w:tcBorders>
          </w:tcPr>
          <w:p w14:paraId="145A7915" w14:textId="77777777" w:rsidR="00561EE2" w:rsidRPr="007E4040" w:rsidRDefault="00561EE2" w:rsidP="00561EE2">
            <w:pPr>
              <w:rPr>
                <w:sz w:val="2"/>
                <w:szCs w:val="2"/>
                <w:lang w:val="fr-FR"/>
              </w:rPr>
            </w:pPr>
          </w:p>
        </w:tc>
      </w:tr>
      <w:tr w:rsidR="00561EE2" w:rsidRPr="007E4040" w14:paraId="7D29624A" w14:textId="77777777" w:rsidTr="00561EE2">
        <w:trPr>
          <w:trHeight w:val="238"/>
        </w:trPr>
        <w:tc>
          <w:tcPr>
            <w:tcW w:w="454" w:type="dxa"/>
            <w:vMerge/>
            <w:tcBorders>
              <w:top w:val="nil"/>
              <w:bottom w:val="nil"/>
            </w:tcBorders>
          </w:tcPr>
          <w:p w14:paraId="5877C731" w14:textId="77777777" w:rsidR="00561EE2" w:rsidRPr="007E4040" w:rsidRDefault="00561EE2" w:rsidP="00561EE2">
            <w:pPr>
              <w:rPr>
                <w:sz w:val="2"/>
                <w:szCs w:val="2"/>
                <w:lang w:val="fr-FR"/>
              </w:rPr>
            </w:pPr>
          </w:p>
        </w:tc>
        <w:tc>
          <w:tcPr>
            <w:tcW w:w="6200" w:type="dxa"/>
            <w:gridSpan w:val="4"/>
            <w:tcBorders>
              <w:top w:val="nil"/>
              <w:bottom w:val="nil"/>
            </w:tcBorders>
          </w:tcPr>
          <w:p w14:paraId="06219AC4" w14:textId="77777777" w:rsidR="00561EE2" w:rsidRPr="007E4040" w:rsidRDefault="00561EE2" w:rsidP="00561EE2">
            <w:pPr>
              <w:pStyle w:val="TableParagraph"/>
              <w:spacing w:line="218" w:lineRule="exact"/>
              <w:ind w:left="107"/>
              <w:rPr>
                <w:lang w:val="fr-FR"/>
              </w:rPr>
            </w:pPr>
            <w:r w:rsidRPr="007E4040">
              <w:rPr>
                <w:lang w:val="fr-FR"/>
              </w:rPr>
              <w:t>stabilisation,</w:t>
            </w:r>
            <w:r w:rsidRPr="007E4040">
              <w:rPr>
                <w:spacing w:val="34"/>
                <w:lang w:val="fr-FR"/>
              </w:rPr>
              <w:t xml:space="preserve"> </w:t>
            </w:r>
            <w:r w:rsidRPr="007E4040">
              <w:rPr>
                <w:lang w:val="fr-FR"/>
              </w:rPr>
              <w:t>dans</w:t>
            </w:r>
            <w:r w:rsidRPr="007E4040">
              <w:rPr>
                <w:spacing w:val="35"/>
                <w:lang w:val="fr-FR"/>
              </w:rPr>
              <w:t xml:space="preserve"> </w:t>
            </w:r>
            <w:r w:rsidRPr="007E4040">
              <w:rPr>
                <w:lang w:val="fr-FR"/>
              </w:rPr>
              <w:t>le</w:t>
            </w:r>
            <w:r w:rsidRPr="007E4040">
              <w:rPr>
                <w:spacing w:val="35"/>
                <w:lang w:val="fr-FR"/>
              </w:rPr>
              <w:t xml:space="preserve"> </w:t>
            </w:r>
            <w:r w:rsidRPr="007E4040">
              <w:rPr>
                <w:lang w:val="fr-FR"/>
              </w:rPr>
              <w:t>contexte</w:t>
            </w:r>
            <w:r w:rsidRPr="007E4040">
              <w:rPr>
                <w:spacing w:val="38"/>
                <w:lang w:val="fr-FR"/>
              </w:rPr>
              <w:t xml:space="preserve"> </w:t>
            </w:r>
            <w:r w:rsidRPr="007E4040">
              <w:rPr>
                <w:lang w:val="fr-FR"/>
              </w:rPr>
              <w:t>des</w:t>
            </w:r>
            <w:r w:rsidRPr="007E4040">
              <w:rPr>
                <w:spacing w:val="35"/>
                <w:lang w:val="fr-FR"/>
              </w:rPr>
              <w:t xml:space="preserve"> </w:t>
            </w:r>
            <w:r w:rsidRPr="007E4040">
              <w:rPr>
                <w:lang w:val="fr-FR"/>
              </w:rPr>
              <w:t>provinces</w:t>
            </w:r>
            <w:r w:rsidRPr="007E4040">
              <w:rPr>
                <w:spacing w:val="35"/>
                <w:lang w:val="fr-FR"/>
              </w:rPr>
              <w:t xml:space="preserve"> </w:t>
            </w:r>
            <w:r w:rsidRPr="007E4040">
              <w:rPr>
                <w:lang w:val="fr-FR"/>
              </w:rPr>
              <w:t>du</w:t>
            </w:r>
            <w:r w:rsidRPr="007E4040">
              <w:rPr>
                <w:spacing w:val="35"/>
                <w:lang w:val="fr-FR"/>
              </w:rPr>
              <w:t xml:space="preserve"> </w:t>
            </w:r>
            <w:r w:rsidRPr="007E4040">
              <w:rPr>
                <w:lang w:val="fr-FR"/>
              </w:rPr>
              <w:t>Lac</w:t>
            </w:r>
            <w:r w:rsidRPr="007E4040">
              <w:rPr>
                <w:spacing w:val="32"/>
                <w:lang w:val="fr-FR"/>
              </w:rPr>
              <w:t xml:space="preserve"> </w:t>
            </w:r>
            <w:r w:rsidRPr="007E4040">
              <w:rPr>
                <w:lang w:val="fr-FR"/>
              </w:rPr>
              <w:t>et</w:t>
            </w:r>
            <w:r w:rsidRPr="007E4040">
              <w:rPr>
                <w:spacing w:val="36"/>
                <w:lang w:val="fr-FR"/>
              </w:rPr>
              <w:t xml:space="preserve"> </w:t>
            </w:r>
            <w:r w:rsidRPr="007E4040">
              <w:rPr>
                <w:lang w:val="fr-FR"/>
              </w:rPr>
              <w:t>de</w:t>
            </w:r>
            <w:r w:rsidRPr="007E4040">
              <w:rPr>
                <w:spacing w:val="35"/>
                <w:lang w:val="fr-FR"/>
              </w:rPr>
              <w:t xml:space="preserve"> </w:t>
            </w:r>
            <w:proofErr w:type="spellStart"/>
            <w:r w:rsidRPr="007E4040">
              <w:rPr>
                <w:lang w:val="fr-FR"/>
              </w:rPr>
              <w:t>Hadjer</w:t>
            </w:r>
            <w:proofErr w:type="spellEnd"/>
          </w:p>
        </w:tc>
        <w:tc>
          <w:tcPr>
            <w:tcW w:w="1417" w:type="dxa"/>
            <w:tcBorders>
              <w:top w:val="nil"/>
              <w:bottom w:val="nil"/>
            </w:tcBorders>
          </w:tcPr>
          <w:p w14:paraId="523AFD43"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3C12C5B0"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3736BC51"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49E33EED"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2DF1D939"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3227325B" w14:textId="77777777" w:rsidR="00561EE2" w:rsidRPr="007E4040" w:rsidRDefault="00561EE2" w:rsidP="00561EE2">
            <w:pPr>
              <w:rPr>
                <w:sz w:val="2"/>
                <w:szCs w:val="2"/>
                <w:lang w:val="fr-FR"/>
              </w:rPr>
            </w:pPr>
          </w:p>
        </w:tc>
        <w:tc>
          <w:tcPr>
            <w:tcW w:w="450" w:type="dxa"/>
            <w:vMerge/>
            <w:tcBorders>
              <w:top w:val="nil"/>
              <w:bottom w:val="nil"/>
            </w:tcBorders>
          </w:tcPr>
          <w:p w14:paraId="24C38DF3" w14:textId="77777777" w:rsidR="00561EE2" w:rsidRPr="007E4040" w:rsidRDefault="00561EE2" w:rsidP="00561EE2">
            <w:pPr>
              <w:rPr>
                <w:sz w:val="2"/>
                <w:szCs w:val="2"/>
                <w:lang w:val="fr-FR"/>
              </w:rPr>
            </w:pPr>
          </w:p>
        </w:tc>
      </w:tr>
      <w:tr w:rsidR="00561EE2" w:rsidRPr="007E4040" w14:paraId="74961E40" w14:textId="77777777" w:rsidTr="00561EE2">
        <w:trPr>
          <w:trHeight w:val="238"/>
        </w:trPr>
        <w:tc>
          <w:tcPr>
            <w:tcW w:w="454" w:type="dxa"/>
            <w:vMerge/>
            <w:tcBorders>
              <w:top w:val="nil"/>
              <w:bottom w:val="nil"/>
            </w:tcBorders>
          </w:tcPr>
          <w:p w14:paraId="37ACA7DF" w14:textId="77777777" w:rsidR="00561EE2" w:rsidRPr="007E4040" w:rsidRDefault="00561EE2" w:rsidP="00561EE2">
            <w:pPr>
              <w:rPr>
                <w:sz w:val="2"/>
                <w:szCs w:val="2"/>
                <w:lang w:val="fr-FR"/>
              </w:rPr>
            </w:pPr>
          </w:p>
        </w:tc>
        <w:tc>
          <w:tcPr>
            <w:tcW w:w="6200" w:type="dxa"/>
            <w:gridSpan w:val="4"/>
            <w:tcBorders>
              <w:top w:val="nil"/>
            </w:tcBorders>
          </w:tcPr>
          <w:p w14:paraId="75B0DA91" w14:textId="77777777" w:rsidR="00561EE2" w:rsidRPr="007E4040" w:rsidRDefault="00561EE2" w:rsidP="00561EE2">
            <w:pPr>
              <w:pStyle w:val="TableParagraph"/>
              <w:spacing w:line="218" w:lineRule="exact"/>
              <w:ind w:left="107"/>
              <w:rPr>
                <w:lang w:val="fr-FR"/>
              </w:rPr>
            </w:pPr>
            <w:proofErr w:type="spellStart"/>
            <w:r w:rsidRPr="007E4040">
              <w:rPr>
                <w:lang w:val="fr-FR"/>
              </w:rPr>
              <w:t>Lamis</w:t>
            </w:r>
            <w:proofErr w:type="spellEnd"/>
            <w:r w:rsidRPr="007E4040">
              <w:rPr>
                <w:lang w:val="fr-FR"/>
              </w:rPr>
              <w:t>.</w:t>
            </w:r>
          </w:p>
        </w:tc>
        <w:tc>
          <w:tcPr>
            <w:tcW w:w="1417" w:type="dxa"/>
            <w:tcBorders>
              <w:top w:val="nil"/>
            </w:tcBorders>
          </w:tcPr>
          <w:p w14:paraId="1CBDF499" w14:textId="77777777" w:rsidR="00561EE2" w:rsidRPr="007E4040" w:rsidRDefault="00561EE2" w:rsidP="00561EE2">
            <w:pPr>
              <w:pStyle w:val="TableParagraph"/>
              <w:rPr>
                <w:sz w:val="16"/>
                <w:lang w:val="fr-FR"/>
              </w:rPr>
            </w:pPr>
          </w:p>
        </w:tc>
        <w:tc>
          <w:tcPr>
            <w:tcW w:w="301" w:type="dxa"/>
            <w:vMerge/>
            <w:tcBorders>
              <w:top w:val="nil"/>
              <w:bottom w:val="single" w:sz="6" w:space="0" w:color="000000"/>
            </w:tcBorders>
          </w:tcPr>
          <w:p w14:paraId="3E5D583D" w14:textId="77777777" w:rsidR="00561EE2" w:rsidRPr="007E4040" w:rsidRDefault="00561EE2" w:rsidP="00561EE2">
            <w:pPr>
              <w:rPr>
                <w:sz w:val="2"/>
                <w:szCs w:val="2"/>
                <w:lang w:val="fr-FR"/>
              </w:rPr>
            </w:pPr>
          </w:p>
        </w:tc>
        <w:tc>
          <w:tcPr>
            <w:tcW w:w="340" w:type="dxa"/>
            <w:vMerge/>
            <w:tcBorders>
              <w:top w:val="nil"/>
              <w:bottom w:val="single" w:sz="6" w:space="0" w:color="000000"/>
            </w:tcBorders>
          </w:tcPr>
          <w:p w14:paraId="1E0F0104" w14:textId="77777777" w:rsidR="00561EE2" w:rsidRPr="007E4040" w:rsidRDefault="00561EE2" w:rsidP="00561EE2">
            <w:pPr>
              <w:rPr>
                <w:sz w:val="2"/>
                <w:szCs w:val="2"/>
                <w:lang w:val="fr-FR"/>
              </w:rPr>
            </w:pPr>
          </w:p>
        </w:tc>
        <w:tc>
          <w:tcPr>
            <w:tcW w:w="342" w:type="dxa"/>
            <w:vMerge/>
            <w:tcBorders>
              <w:top w:val="nil"/>
              <w:bottom w:val="single" w:sz="6" w:space="0" w:color="000000"/>
            </w:tcBorders>
          </w:tcPr>
          <w:p w14:paraId="40A6BCA9" w14:textId="77777777" w:rsidR="00561EE2" w:rsidRPr="007E4040" w:rsidRDefault="00561EE2" w:rsidP="00561EE2">
            <w:pPr>
              <w:rPr>
                <w:sz w:val="2"/>
                <w:szCs w:val="2"/>
                <w:lang w:val="fr-FR"/>
              </w:rPr>
            </w:pPr>
          </w:p>
        </w:tc>
        <w:tc>
          <w:tcPr>
            <w:tcW w:w="337" w:type="dxa"/>
            <w:vMerge/>
            <w:tcBorders>
              <w:top w:val="nil"/>
              <w:bottom w:val="single" w:sz="6" w:space="0" w:color="000000"/>
            </w:tcBorders>
          </w:tcPr>
          <w:p w14:paraId="57A080CD" w14:textId="77777777" w:rsidR="00561EE2" w:rsidRPr="007E4040" w:rsidRDefault="00561EE2" w:rsidP="00561EE2">
            <w:pPr>
              <w:rPr>
                <w:sz w:val="2"/>
                <w:szCs w:val="2"/>
                <w:lang w:val="fr-FR"/>
              </w:rPr>
            </w:pPr>
          </w:p>
        </w:tc>
        <w:tc>
          <w:tcPr>
            <w:tcW w:w="403" w:type="dxa"/>
            <w:gridSpan w:val="2"/>
            <w:vMerge/>
            <w:tcBorders>
              <w:top w:val="nil"/>
              <w:bottom w:val="single" w:sz="6" w:space="0" w:color="000000"/>
            </w:tcBorders>
          </w:tcPr>
          <w:p w14:paraId="437A1768" w14:textId="77777777" w:rsidR="00561EE2" w:rsidRPr="007E4040" w:rsidRDefault="00561EE2" w:rsidP="00561EE2">
            <w:pPr>
              <w:rPr>
                <w:sz w:val="2"/>
                <w:szCs w:val="2"/>
                <w:lang w:val="fr-FR"/>
              </w:rPr>
            </w:pPr>
          </w:p>
        </w:tc>
        <w:tc>
          <w:tcPr>
            <w:tcW w:w="450" w:type="dxa"/>
            <w:vMerge/>
            <w:tcBorders>
              <w:top w:val="nil"/>
              <w:bottom w:val="nil"/>
            </w:tcBorders>
          </w:tcPr>
          <w:p w14:paraId="3DE0CFF1" w14:textId="77777777" w:rsidR="00561EE2" w:rsidRPr="007E4040" w:rsidRDefault="00561EE2" w:rsidP="00561EE2">
            <w:pPr>
              <w:rPr>
                <w:sz w:val="2"/>
                <w:szCs w:val="2"/>
                <w:lang w:val="fr-FR"/>
              </w:rPr>
            </w:pPr>
          </w:p>
        </w:tc>
      </w:tr>
      <w:tr w:rsidR="00561EE2" w:rsidRPr="007E4040" w14:paraId="59BF89C3" w14:textId="77777777" w:rsidTr="00561EE2">
        <w:trPr>
          <w:trHeight w:val="556"/>
        </w:trPr>
        <w:tc>
          <w:tcPr>
            <w:tcW w:w="454" w:type="dxa"/>
            <w:vMerge/>
            <w:tcBorders>
              <w:top w:val="nil"/>
              <w:bottom w:val="nil"/>
            </w:tcBorders>
          </w:tcPr>
          <w:p w14:paraId="3E1364F4" w14:textId="77777777" w:rsidR="00561EE2" w:rsidRPr="007E4040" w:rsidRDefault="00561EE2" w:rsidP="00561EE2">
            <w:pPr>
              <w:rPr>
                <w:sz w:val="2"/>
                <w:szCs w:val="2"/>
                <w:lang w:val="fr-FR"/>
              </w:rPr>
            </w:pPr>
          </w:p>
        </w:tc>
        <w:tc>
          <w:tcPr>
            <w:tcW w:w="6200" w:type="dxa"/>
            <w:gridSpan w:val="4"/>
            <w:tcBorders>
              <w:bottom w:val="single" w:sz="8" w:space="0" w:color="000000"/>
            </w:tcBorders>
          </w:tcPr>
          <w:p w14:paraId="0914A71B" w14:textId="77777777" w:rsidR="00561EE2" w:rsidRPr="007E4040" w:rsidRDefault="00561EE2" w:rsidP="00561EE2">
            <w:pPr>
              <w:pStyle w:val="TableParagraph"/>
              <w:spacing w:before="3"/>
              <w:ind w:left="2735" w:right="2643"/>
              <w:jc w:val="center"/>
              <w:rPr>
                <w:b/>
                <w:lang w:val="fr-FR"/>
              </w:rPr>
            </w:pPr>
            <w:r w:rsidRPr="007E4040">
              <w:rPr>
                <w:b/>
                <w:lang w:val="fr-FR"/>
              </w:rPr>
              <w:t>TOTAL</w:t>
            </w:r>
          </w:p>
        </w:tc>
        <w:tc>
          <w:tcPr>
            <w:tcW w:w="1417" w:type="dxa"/>
            <w:tcBorders>
              <w:bottom w:val="single" w:sz="8" w:space="0" w:color="000000"/>
            </w:tcBorders>
          </w:tcPr>
          <w:p w14:paraId="785B6EB4" w14:textId="77777777" w:rsidR="00561EE2" w:rsidRPr="007E4040" w:rsidRDefault="00561EE2" w:rsidP="00561EE2">
            <w:pPr>
              <w:pStyle w:val="TableParagraph"/>
              <w:spacing w:before="3"/>
              <w:ind w:left="561" w:right="476"/>
              <w:jc w:val="center"/>
              <w:rPr>
                <w:b/>
                <w:lang w:val="fr-FR"/>
              </w:rPr>
            </w:pPr>
            <w:r w:rsidRPr="007E4040">
              <w:rPr>
                <w:b/>
                <w:lang w:val="fr-FR"/>
              </w:rPr>
              <w:t>100</w:t>
            </w:r>
          </w:p>
        </w:tc>
        <w:tc>
          <w:tcPr>
            <w:tcW w:w="301" w:type="dxa"/>
            <w:tcBorders>
              <w:top w:val="single" w:sz="6" w:space="0" w:color="000000"/>
              <w:bottom w:val="single" w:sz="8" w:space="0" w:color="000000"/>
            </w:tcBorders>
          </w:tcPr>
          <w:p w14:paraId="66B2DC8F" w14:textId="77777777" w:rsidR="00561EE2" w:rsidRPr="007E4040" w:rsidRDefault="00561EE2" w:rsidP="00561EE2">
            <w:pPr>
              <w:pStyle w:val="TableParagraph"/>
              <w:rPr>
                <w:lang w:val="fr-FR"/>
              </w:rPr>
            </w:pPr>
          </w:p>
        </w:tc>
        <w:tc>
          <w:tcPr>
            <w:tcW w:w="340" w:type="dxa"/>
            <w:tcBorders>
              <w:top w:val="single" w:sz="6" w:space="0" w:color="000000"/>
              <w:bottom w:val="single" w:sz="8" w:space="0" w:color="000000"/>
            </w:tcBorders>
          </w:tcPr>
          <w:p w14:paraId="76C44CD0" w14:textId="77777777" w:rsidR="00561EE2" w:rsidRPr="007E4040" w:rsidRDefault="00561EE2" w:rsidP="00561EE2">
            <w:pPr>
              <w:pStyle w:val="TableParagraph"/>
              <w:rPr>
                <w:lang w:val="fr-FR"/>
              </w:rPr>
            </w:pPr>
          </w:p>
        </w:tc>
        <w:tc>
          <w:tcPr>
            <w:tcW w:w="342" w:type="dxa"/>
            <w:tcBorders>
              <w:top w:val="single" w:sz="6" w:space="0" w:color="000000"/>
              <w:bottom w:val="single" w:sz="8" w:space="0" w:color="000000"/>
            </w:tcBorders>
          </w:tcPr>
          <w:p w14:paraId="63C3B2DC" w14:textId="77777777" w:rsidR="00561EE2" w:rsidRPr="007E4040" w:rsidRDefault="00561EE2" w:rsidP="00561EE2">
            <w:pPr>
              <w:pStyle w:val="TableParagraph"/>
              <w:rPr>
                <w:lang w:val="fr-FR"/>
              </w:rPr>
            </w:pPr>
          </w:p>
        </w:tc>
        <w:tc>
          <w:tcPr>
            <w:tcW w:w="337" w:type="dxa"/>
            <w:tcBorders>
              <w:top w:val="single" w:sz="6" w:space="0" w:color="000000"/>
              <w:bottom w:val="single" w:sz="8" w:space="0" w:color="000000"/>
            </w:tcBorders>
          </w:tcPr>
          <w:p w14:paraId="65B17FF4" w14:textId="77777777" w:rsidR="00561EE2" w:rsidRPr="007E4040" w:rsidRDefault="00561EE2" w:rsidP="00561EE2">
            <w:pPr>
              <w:pStyle w:val="TableParagraph"/>
              <w:rPr>
                <w:lang w:val="fr-FR"/>
              </w:rPr>
            </w:pPr>
          </w:p>
        </w:tc>
        <w:tc>
          <w:tcPr>
            <w:tcW w:w="403" w:type="dxa"/>
            <w:gridSpan w:val="2"/>
            <w:tcBorders>
              <w:top w:val="single" w:sz="6" w:space="0" w:color="000000"/>
              <w:bottom w:val="single" w:sz="8" w:space="0" w:color="000000"/>
            </w:tcBorders>
          </w:tcPr>
          <w:p w14:paraId="6586B244" w14:textId="77777777" w:rsidR="00561EE2" w:rsidRPr="007E4040" w:rsidRDefault="00561EE2" w:rsidP="00561EE2">
            <w:pPr>
              <w:pStyle w:val="TableParagraph"/>
              <w:rPr>
                <w:lang w:val="fr-FR"/>
              </w:rPr>
            </w:pPr>
          </w:p>
        </w:tc>
        <w:tc>
          <w:tcPr>
            <w:tcW w:w="450" w:type="dxa"/>
            <w:vMerge/>
            <w:tcBorders>
              <w:top w:val="nil"/>
              <w:bottom w:val="nil"/>
            </w:tcBorders>
          </w:tcPr>
          <w:p w14:paraId="7B71D9DA" w14:textId="77777777" w:rsidR="00561EE2" w:rsidRPr="007E4040" w:rsidRDefault="00561EE2" w:rsidP="00561EE2">
            <w:pPr>
              <w:rPr>
                <w:sz w:val="2"/>
                <w:szCs w:val="2"/>
                <w:lang w:val="fr-FR"/>
              </w:rPr>
            </w:pPr>
          </w:p>
        </w:tc>
      </w:tr>
      <w:tr w:rsidR="00561EE2" w:rsidRPr="007E4040" w14:paraId="51775F4B" w14:textId="77777777" w:rsidTr="00561EE2">
        <w:trPr>
          <w:trHeight w:val="268"/>
        </w:trPr>
        <w:tc>
          <w:tcPr>
            <w:tcW w:w="10244" w:type="dxa"/>
            <w:gridSpan w:val="13"/>
            <w:tcBorders>
              <w:top w:val="nil"/>
              <w:bottom w:val="nil"/>
            </w:tcBorders>
          </w:tcPr>
          <w:p w14:paraId="2414EA90" w14:textId="77777777" w:rsidR="00561EE2" w:rsidRPr="007E4040" w:rsidRDefault="00561EE2" w:rsidP="00561EE2">
            <w:pPr>
              <w:pStyle w:val="TableParagraph"/>
              <w:rPr>
                <w:sz w:val="18"/>
                <w:lang w:val="fr-FR"/>
              </w:rPr>
            </w:pPr>
          </w:p>
        </w:tc>
      </w:tr>
      <w:tr w:rsidR="00561EE2" w:rsidRPr="007E4040" w14:paraId="7EEF7F07" w14:textId="77777777" w:rsidTr="00561EE2">
        <w:trPr>
          <w:trHeight w:val="520"/>
        </w:trPr>
        <w:tc>
          <w:tcPr>
            <w:tcW w:w="620" w:type="dxa"/>
            <w:gridSpan w:val="2"/>
            <w:vMerge w:val="restart"/>
            <w:tcBorders>
              <w:top w:val="nil"/>
            </w:tcBorders>
          </w:tcPr>
          <w:p w14:paraId="6B8F96F0" w14:textId="77777777" w:rsidR="00561EE2" w:rsidRPr="007E4040" w:rsidRDefault="00561EE2" w:rsidP="00561EE2">
            <w:pPr>
              <w:pStyle w:val="TableParagraph"/>
              <w:rPr>
                <w:lang w:val="fr-FR"/>
              </w:rPr>
            </w:pPr>
          </w:p>
        </w:tc>
        <w:tc>
          <w:tcPr>
            <w:tcW w:w="9005" w:type="dxa"/>
            <w:gridSpan w:val="9"/>
            <w:shd w:val="clear" w:color="auto" w:fill="BEBEBE"/>
          </w:tcPr>
          <w:p w14:paraId="7E9E5518" w14:textId="77777777" w:rsidR="00561EE2" w:rsidRPr="007E4040" w:rsidRDefault="00561EE2" w:rsidP="00561EE2">
            <w:pPr>
              <w:pStyle w:val="TableParagraph"/>
              <w:spacing w:before="9"/>
              <w:rPr>
                <w:i/>
                <w:sz w:val="21"/>
                <w:lang w:val="fr-FR"/>
              </w:rPr>
            </w:pPr>
          </w:p>
          <w:p w14:paraId="1B3366BE" w14:textId="77777777" w:rsidR="00561EE2" w:rsidRPr="007E4040" w:rsidRDefault="00561EE2" w:rsidP="00561EE2">
            <w:pPr>
              <w:pStyle w:val="TableParagraph"/>
              <w:spacing w:line="249" w:lineRule="exact"/>
              <w:ind w:left="3134"/>
              <w:rPr>
                <w:b/>
                <w:lang w:val="fr-FR"/>
              </w:rPr>
            </w:pPr>
            <w:r w:rsidRPr="007E4040">
              <w:rPr>
                <w:b/>
                <w:lang w:val="fr-FR"/>
              </w:rPr>
              <w:t>VIV.</w:t>
            </w:r>
            <w:r w:rsidRPr="007E4040">
              <w:rPr>
                <w:b/>
                <w:spacing w:val="-2"/>
                <w:lang w:val="fr-FR"/>
              </w:rPr>
              <w:t xml:space="preserve"> </w:t>
            </w:r>
            <w:r w:rsidRPr="007E4040">
              <w:rPr>
                <w:b/>
                <w:lang w:val="fr-FR"/>
              </w:rPr>
              <w:t>MODALITE</w:t>
            </w:r>
            <w:r w:rsidRPr="007E4040">
              <w:rPr>
                <w:b/>
                <w:spacing w:val="-4"/>
                <w:lang w:val="fr-FR"/>
              </w:rPr>
              <w:t xml:space="preserve"> </w:t>
            </w:r>
            <w:r w:rsidRPr="007E4040">
              <w:rPr>
                <w:b/>
                <w:lang w:val="fr-FR"/>
              </w:rPr>
              <w:t>DE</w:t>
            </w:r>
            <w:r w:rsidRPr="007E4040">
              <w:rPr>
                <w:b/>
                <w:spacing w:val="-2"/>
                <w:lang w:val="fr-FR"/>
              </w:rPr>
              <w:t xml:space="preserve"> </w:t>
            </w:r>
            <w:r w:rsidRPr="007E4040">
              <w:rPr>
                <w:b/>
                <w:lang w:val="fr-FR"/>
              </w:rPr>
              <w:t>PAIEMENT</w:t>
            </w:r>
          </w:p>
        </w:tc>
        <w:tc>
          <w:tcPr>
            <w:tcW w:w="619" w:type="dxa"/>
            <w:gridSpan w:val="2"/>
            <w:vMerge w:val="restart"/>
            <w:tcBorders>
              <w:top w:val="nil"/>
            </w:tcBorders>
          </w:tcPr>
          <w:p w14:paraId="1DF94597" w14:textId="77777777" w:rsidR="00561EE2" w:rsidRPr="007E4040" w:rsidRDefault="00561EE2" w:rsidP="00561EE2">
            <w:pPr>
              <w:pStyle w:val="TableParagraph"/>
              <w:rPr>
                <w:lang w:val="fr-FR"/>
              </w:rPr>
            </w:pPr>
          </w:p>
        </w:tc>
      </w:tr>
      <w:tr w:rsidR="00561EE2" w:rsidRPr="007E4040" w14:paraId="6B22EB2B" w14:textId="77777777" w:rsidTr="00561EE2">
        <w:trPr>
          <w:trHeight w:val="520"/>
        </w:trPr>
        <w:tc>
          <w:tcPr>
            <w:tcW w:w="620" w:type="dxa"/>
            <w:gridSpan w:val="2"/>
            <w:vMerge/>
            <w:tcBorders>
              <w:top w:val="nil"/>
            </w:tcBorders>
          </w:tcPr>
          <w:p w14:paraId="44E93331" w14:textId="77777777" w:rsidR="00561EE2" w:rsidRPr="007E4040" w:rsidRDefault="00561EE2" w:rsidP="00561EE2">
            <w:pPr>
              <w:rPr>
                <w:sz w:val="2"/>
                <w:szCs w:val="2"/>
                <w:lang w:val="fr-FR"/>
              </w:rPr>
            </w:pPr>
          </w:p>
        </w:tc>
        <w:tc>
          <w:tcPr>
            <w:tcW w:w="1126" w:type="dxa"/>
            <w:shd w:val="clear" w:color="auto" w:fill="BEBEBE"/>
          </w:tcPr>
          <w:p w14:paraId="415DBE2F" w14:textId="77777777" w:rsidR="00561EE2" w:rsidRPr="007E4040" w:rsidRDefault="00561EE2" w:rsidP="00561EE2">
            <w:pPr>
              <w:pStyle w:val="TableParagraph"/>
              <w:spacing w:before="10"/>
              <w:rPr>
                <w:i/>
                <w:sz w:val="21"/>
                <w:lang w:val="fr-FR"/>
              </w:rPr>
            </w:pPr>
          </w:p>
          <w:p w14:paraId="4455F3AE" w14:textId="77777777" w:rsidR="00561EE2" w:rsidRPr="007E4040" w:rsidRDefault="00561EE2" w:rsidP="00561EE2">
            <w:pPr>
              <w:pStyle w:val="TableParagraph"/>
              <w:spacing w:line="249" w:lineRule="exact"/>
              <w:ind w:left="431" w:right="423"/>
              <w:jc w:val="center"/>
              <w:rPr>
                <w:b/>
                <w:lang w:val="fr-FR"/>
              </w:rPr>
            </w:pPr>
            <w:r w:rsidRPr="007E4040">
              <w:rPr>
                <w:b/>
                <w:lang w:val="fr-FR"/>
              </w:rPr>
              <w:t>N°</w:t>
            </w:r>
          </w:p>
        </w:tc>
        <w:tc>
          <w:tcPr>
            <w:tcW w:w="3978" w:type="dxa"/>
            <w:shd w:val="clear" w:color="auto" w:fill="BEBEBE"/>
          </w:tcPr>
          <w:p w14:paraId="3072358D" w14:textId="77777777" w:rsidR="00561EE2" w:rsidRPr="007E4040" w:rsidRDefault="00561EE2" w:rsidP="00561EE2">
            <w:pPr>
              <w:pStyle w:val="TableParagraph"/>
              <w:spacing w:before="10"/>
              <w:rPr>
                <w:i/>
                <w:sz w:val="21"/>
                <w:lang w:val="fr-FR"/>
              </w:rPr>
            </w:pPr>
          </w:p>
          <w:p w14:paraId="287D25CF" w14:textId="77777777" w:rsidR="00561EE2" w:rsidRPr="007E4040" w:rsidRDefault="00561EE2" w:rsidP="00561EE2">
            <w:pPr>
              <w:pStyle w:val="TableParagraph"/>
              <w:spacing w:line="249" w:lineRule="exact"/>
              <w:ind w:left="1484" w:right="1476"/>
              <w:jc w:val="center"/>
              <w:rPr>
                <w:b/>
                <w:lang w:val="fr-FR"/>
              </w:rPr>
            </w:pPr>
            <w:r w:rsidRPr="007E4040">
              <w:rPr>
                <w:b/>
                <w:lang w:val="fr-FR"/>
              </w:rPr>
              <w:t>LIVRABLES</w:t>
            </w:r>
          </w:p>
        </w:tc>
        <w:tc>
          <w:tcPr>
            <w:tcW w:w="3901" w:type="dxa"/>
            <w:gridSpan w:val="7"/>
            <w:shd w:val="clear" w:color="auto" w:fill="BEBEBE"/>
          </w:tcPr>
          <w:p w14:paraId="642049E4" w14:textId="77777777" w:rsidR="00561EE2" w:rsidRPr="007E4040" w:rsidRDefault="00561EE2" w:rsidP="00561EE2">
            <w:pPr>
              <w:pStyle w:val="TableParagraph"/>
              <w:spacing w:before="10"/>
              <w:rPr>
                <w:i/>
                <w:sz w:val="21"/>
                <w:lang w:val="fr-FR"/>
              </w:rPr>
            </w:pPr>
          </w:p>
          <w:p w14:paraId="45BFABE9" w14:textId="77777777" w:rsidR="00561EE2" w:rsidRPr="007E4040" w:rsidRDefault="00561EE2" w:rsidP="00561EE2">
            <w:pPr>
              <w:pStyle w:val="TableParagraph"/>
              <w:spacing w:line="249" w:lineRule="exact"/>
              <w:ind w:left="1136"/>
              <w:rPr>
                <w:b/>
                <w:lang w:val="fr-FR"/>
              </w:rPr>
            </w:pPr>
            <w:r w:rsidRPr="007E4040">
              <w:rPr>
                <w:b/>
                <w:lang w:val="fr-FR"/>
              </w:rPr>
              <w:t>PAIEMENT(TAUX)</w:t>
            </w:r>
          </w:p>
        </w:tc>
        <w:tc>
          <w:tcPr>
            <w:tcW w:w="619" w:type="dxa"/>
            <w:gridSpan w:val="2"/>
            <w:vMerge/>
            <w:tcBorders>
              <w:top w:val="nil"/>
            </w:tcBorders>
          </w:tcPr>
          <w:p w14:paraId="6532DBB0" w14:textId="77777777" w:rsidR="00561EE2" w:rsidRPr="007E4040" w:rsidRDefault="00561EE2" w:rsidP="00561EE2">
            <w:pPr>
              <w:rPr>
                <w:sz w:val="2"/>
                <w:szCs w:val="2"/>
                <w:lang w:val="fr-FR"/>
              </w:rPr>
            </w:pPr>
          </w:p>
        </w:tc>
      </w:tr>
      <w:tr w:rsidR="00561EE2" w:rsidRPr="007E4040" w14:paraId="3826B6EF" w14:textId="77777777" w:rsidTr="00561EE2">
        <w:trPr>
          <w:trHeight w:val="650"/>
        </w:trPr>
        <w:tc>
          <w:tcPr>
            <w:tcW w:w="620" w:type="dxa"/>
            <w:gridSpan w:val="2"/>
            <w:vMerge/>
            <w:tcBorders>
              <w:top w:val="nil"/>
            </w:tcBorders>
          </w:tcPr>
          <w:p w14:paraId="35A4B09B" w14:textId="77777777" w:rsidR="00561EE2" w:rsidRPr="007E4040" w:rsidRDefault="00561EE2" w:rsidP="00561EE2">
            <w:pPr>
              <w:rPr>
                <w:sz w:val="2"/>
                <w:szCs w:val="2"/>
                <w:lang w:val="fr-FR"/>
              </w:rPr>
            </w:pPr>
          </w:p>
        </w:tc>
        <w:tc>
          <w:tcPr>
            <w:tcW w:w="1126" w:type="dxa"/>
          </w:tcPr>
          <w:p w14:paraId="0A17F803" w14:textId="77777777" w:rsidR="00561EE2" w:rsidRPr="007E4040" w:rsidRDefault="00561EE2" w:rsidP="00561EE2">
            <w:pPr>
              <w:pStyle w:val="TableParagraph"/>
              <w:rPr>
                <w:i/>
                <w:lang w:val="fr-FR"/>
              </w:rPr>
            </w:pPr>
          </w:p>
          <w:p w14:paraId="54924C6D" w14:textId="77777777" w:rsidR="00561EE2" w:rsidRPr="007E4040" w:rsidRDefault="00561EE2" w:rsidP="00561EE2">
            <w:pPr>
              <w:pStyle w:val="TableParagraph"/>
              <w:spacing w:before="127" w:line="249" w:lineRule="exact"/>
              <w:ind w:right="95"/>
              <w:jc w:val="right"/>
              <w:rPr>
                <w:lang w:val="fr-FR"/>
              </w:rPr>
            </w:pPr>
            <w:r w:rsidRPr="007E4040">
              <w:rPr>
                <w:lang w:val="fr-FR"/>
              </w:rPr>
              <w:t>1</w:t>
            </w:r>
          </w:p>
        </w:tc>
        <w:tc>
          <w:tcPr>
            <w:tcW w:w="3978" w:type="dxa"/>
          </w:tcPr>
          <w:p w14:paraId="0B8ADA6D" w14:textId="77777777" w:rsidR="00561EE2" w:rsidRPr="007E4040" w:rsidRDefault="00561EE2" w:rsidP="00561EE2">
            <w:pPr>
              <w:pStyle w:val="TableParagraph"/>
              <w:spacing w:before="126" w:line="252" w:lineRule="exact"/>
              <w:ind w:left="106" w:right="390"/>
              <w:rPr>
                <w:lang w:val="fr-FR"/>
              </w:rPr>
            </w:pPr>
            <w:r w:rsidRPr="007E4040">
              <w:rPr>
                <w:lang w:val="fr-FR"/>
              </w:rPr>
              <w:t>Rapport de démarrage produit et validé</w:t>
            </w:r>
            <w:r w:rsidRPr="007E4040">
              <w:rPr>
                <w:spacing w:val="-52"/>
                <w:lang w:val="fr-FR"/>
              </w:rPr>
              <w:t xml:space="preserve"> </w:t>
            </w:r>
            <w:r w:rsidRPr="007E4040">
              <w:rPr>
                <w:lang w:val="fr-FR"/>
              </w:rPr>
              <w:t>par</w:t>
            </w:r>
            <w:r w:rsidRPr="007E4040">
              <w:rPr>
                <w:spacing w:val="-3"/>
                <w:lang w:val="fr-FR"/>
              </w:rPr>
              <w:t xml:space="preserve"> </w:t>
            </w:r>
            <w:r w:rsidRPr="007E4040">
              <w:rPr>
                <w:lang w:val="fr-FR"/>
              </w:rPr>
              <w:t>l’équipe du projet</w:t>
            </w:r>
          </w:p>
        </w:tc>
        <w:tc>
          <w:tcPr>
            <w:tcW w:w="3901" w:type="dxa"/>
            <w:gridSpan w:val="7"/>
          </w:tcPr>
          <w:p w14:paraId="68EA3F7E" w14:textId="77777777" w:rsidR="00561EE2" w:rsidRPr="007E4040" w:rsidRDefault="00561EE2" w:rsidP="00561EE2">
            <w:pPr>
              <w:pStyle w:val="TableParagraph"/>
              <w:rPr>
                <w:i/>
                <w:lang w:val="fr-FR"/>
              </w:rPr>
            </w:pPr>
          </w:p>
          <w:p w14:paraId="7D92B1F1" w14:textId="77777777" w:rsidR="00561EE2" w:rsidRPr="007E4040" w:rsidRDefault="00561EE2" w:rsidP="00561EE2">
            <w:pPr>
              <w:pStyle w:val="TableParagraph"/>
              <w:spacing w:before="127" w:line="249" w:lineRule="exact"/>
              <w:ind w:left="1732" w:right="1735"/>
              <w:jc w:val="center"/>
              <w:rPr>
                <w:lang w:val="fr-FR"/>
              </w:rPr>
            </w:pPr>
            <w:r w:rsidRPr="007E4040">
              <w:rPr>
                <w:lang w:val="fr-FR"/>
              </w:rPr>
              <w:t>30%</w:t>
            </w:r>
          </w:p>
        </w:tc>
        <w:tc>
          <w:tcPr>
            <w:tcW w:w="619" w:type="dxa"/>
            <w:gridSpan w:val="2"/>
            <w:vMerge/>
            <w:tcBorders>
              <w:top w:val="nil"/>
            </w:tcBorders>
          </w:tcPr>
          <w:p w14:paraId="7FC15D56" w14:textId="77777777" w:rsidR="00561EE2" w:rsidRPr="007E4040" w:rsidRDefault="00561EE2" w:rsidP="00561EE2">
            <w:pPr>
              <w:rPr>
                <w:sz w:val="2"/>
                <w:szCs w:val="2"/>
                <w:lang w:val="fr-FR"/>
              </w:rPr>
            </w:pPr>
          </w:p>
        </w:tc>
      </w:tr>
      <w:tr w:rsidR="00561EE2" w:rsidRPr="007E4040" w14:paraId="0FD0B4EF" w14:textId="77777777" w:rsidTr="00561EE2">
        <w:trPr>
          <w:trHeight w:val="834"/>
        </w:trPr>
        <w:tc>
          <w:tcPr>
            <w:tcW w:w="620" w:type="dxa"/>
            <w:gridSpan w:val="2"/>
            <w:vMerge/>
            <w:tcBorders>
              <w:top w:val="nil"/>
            </w:tcBorders>
          </w:tcPr>
          <w:p w14:paraId="4044D10E" w14:textId="77777777" w:rsidR="00561EE2" w:rsidRPr="007E4040" w:rsidRDefault="00561EE2" w:rsidP="00561EE2">
            <w:pPr>
              <w:rPr>
                <w:sz w:val="2"/>
                <w:szCs w:val="2"/>
                <w:lang w:val="fr-FR"/>
              </w:rPr>
            </w:pPr>
          </w:p>
        </w:tc>
        <w:tc>
          <w:tcPr>
            <w:tcW w:w="1126" w:type="dxa"/>
          </w:tcPr>
          <w:p w14:paraId="2B14E4F2" w14:textId="77777777" w:rsidR="00561EE2" w:rsidRPr="007E4040" w:rsidRDefault="00561EE2" w:rsidP="00561EE2">
            <w:pPr>
              <w:pStyle w:val="TableParagraph"/>
              <w:rPr>
                <w:i/>
                <w:lang w:val="fr-FR"/>
              </w:rPr>
            </w:pPr>
          </w:p>
          <w:p w14:paraId="5B9FF01A" w14:textId="77777777" w:rsidR="00561EE2" w:rsidRPr="007E4040" w:rsidRDefault="00561EE2" w:rsidP="00561EE2">
            <w:pPr>
              <w:pStyle w:val="TableParagraph"/>
              <w:spacing w:before="2"/>
              <w:rPr>
                <w:i/>
                <w:sz w:val="27"/>
                <w:lang w:val="fr-FR"/>
              </w:rPr>
            </w:pPr>
          </w:p>
          <w:p w14:paraId="21CB0DA2" w14:textId="77777777" w:rsidR="00561EE2" w:rsidRPr="007E4040" w:rsidRDefault="00561EE2" w:rsidP="00561EE2">
            <w:pPr>
              <w:pStyle w:val="TableParagraph"/>
              <w:spacing w:line="249" w:lineRule="exact"/>
              <w:ind w:right="95"/>
              <w:jc w:val="right"/>
              <w:rPr>
                <w:lang w:val="fr-FR"/>
              </w:rPr>
            </w:pPr>
            <w:r w:rsidRPr="007E4040">
              <w:rPr>
                <w:lang w:val="fr-FR"/>
              </w:rPr>
              <w:t>2</w:t>
            </w:r>
          </w:p>
        </w:tc>
        <w:tc>
          <w:tcPr>
            <w:tcW w:w="3978" w:type="dxa"/>
          </w:tcPr>
          <w:p w14:paraId="05D6C0D1" w14:textId="77777777" w:rsidR="00561EE2" w:rsidRPr="007E4040" w:rsidRDefault="00561EE2" w:rsidP="00561EE2">
            <w:pPr>
              <w:pStyle w:val="TableParagraph"/>
              <w:spacing w:line="276" w:lineRule="auto"/>
              <w:ind w:left="106" w:right="227"/>
              <w:rPr>
                <w:sz w:val="24"/>
                <w:lang w:val="fr-FR"/>
              </w:rPr>
            </w:pPr>
            <w:r w:rsidRPr="007E4040">
              <w:rPr>
                <w:sz w:val="24"/>
                <w:lang w:val="fr-FR"/>
              </w:rPr>
              <w:t>Production</w:t>
            </w:r>
            <w:r w:rsidRPr="007E4040">
              <w:rPr>
                <w:spacing w:val="-7"/>
                <w:sz w:val="24"/>
                <w:lang w:val="fr-FR"/>
              </w:rPr>
              <w:t xml:space="preserve"> </w:t>
            </w:r>
            <w:r w:rsidRPr="007E4040">
              <w:rPr>
                <w:sz w:val="24"/>
                <w:lang w:val="fr-FR"/>
              </w:rPr>
              <w:t>intermédiaire</w:t>
            </w:r>
            <w:r w:rsidRPr="007E4040">
              <w:rPr>
                <w:spacing w:val="-5"/>
                <w:sz w:val="24"/>
                <w:lang w:val="fr-FR"/>
              </w:rPr>
              <w:t xml:space="preserve"> </w:t>
            </w:r>
            <w:r w:rsidRPr="007E4040">
              <w:rPr>
                <w:sz w:val="24"/>
                <w:lang w:val="fr-FR"/>
              </w:rPr>
              <w:t>intégrant</w:t>
            </w:r>
            <w:r w:rsidRPr="007E4040">
              <w:rPr>
                <w:spacing w:val="-6"/>
                <w:sz w:val="24"/>
                <w:lang w:val="fr-FR"/>
              </w:rPr>
              <w:t xml:space="preserve"> </w:t>
            </w:r>
            <w:r w:rsidRPr="007E4040">
              <w:rPr>
                <w:sz w:val="24"/>
                <w:lang w:val="fr-FR"/>
              </w:rPr>
              <w:t>les</w:t>
            </w:r>
            <w:r w:rsidRPr="007E4040">
              <w:rPr>
                <w:spacing w:val="-57"/>
                <w:sz w:val="24"/>
                <w:lang w:val="fr-FR"/>
              </w:rPr>
              <w:t xml:space="preserve"> </w:t>
            </w:r>
            <w:r w:rsidRPr="007E4040">
              <w:rPr>
                <w:sz w:val="24"/>
                <w:lang w:val="fr-FR"/>
              </w:rPr>
              <w:t>commentaires</w:t>
            </w:r>
            <w:r w:rsidRPr="007E4040">
              <w:rPr>
                <w:spacing w:val="-1"/>
                <w:sz w:val="24"/>
                <w:lang w:val="fr-FR"/>
              </w:rPr>
              <w:t xml:space="preserve"> </w:t>
            </w:r>
            <w:r w:rsidRPr="007E4040">
              <w:rPr>
                <w:sz w:val="24"/>
                <w:lang w:val="fr-FR"/>
              </w:rPr>
              <w:t>et observations</w:t>
            </w:r>
          </w:p>
        </w:tc>
        <w:tc>
          <w:tcPr>
            <w:tcW w:w="3901" w:type="dxa"/>
            <w:gridSpan w:val="7"/>
          </w:tcPr>
          <w:p w14:paraId="1AAFD7E9" w14:textId="77777777" w:rsidR="00561EE2" w:rsidRPr="007E4040" w:rsidRDefault="00561EE2" w:rsidP="00561EE2">
            <w:pPr>
              <w:pStyle w:val="TableParagraph"/>
              <w:rPr>
                <w:i/>
                <w:lang w:val="fr-FR"/>
              </w:rPr>
            </w:pPr>
          </w:p>
          <w:p w14:paraId="66FAD225" w14:textId="77777777" w:rsidR="00561EE2" w:rsidRPr="007E4040" w:rsidRDefault="00561EE2" w:rsidP="00561EE2">
            <w:pPr>
              <w:pStyle w:val="TableParagraph"/>
              <w:spacing w:before="2"/>
              <w:rPr>
                <w:i/>
                <w:sz w:val="27"/>
                <w:lang w:val="fr-FR"/>
              </w:rPr>
            </w:pPr>
          </w:p>
          <w:p w14:paraId="3F5CC0BD" w14:textId="77777777" w:rsidR="00561EE2" w:rsidRPr="007E4040" w:rsidRDefault="00561EE2" w:rsidP="00561EE2">
            <w:pPr>
              <w:pStyle w:val="TableParagraph"/>
              <w:spacing w:line="249" w:lineRule="exact"/>
              <w:ind w:left="1732" w:right="1735"/>
              <w:jc w:val="center"/>
              <w:rPr>
                <w:lang w:val="fr-FR"/>
              </w:rPr>
            </w:pPr>
            <w:r w:rsidRPr="007E4040">
              <w:rPr>
                <w:lang w:val="fr-FR"/>
              </w:rPr>
              <w:t>30%</w:t>
            </w:r>
          </w:p>
        </w:tc>
        <w:tc>
          <w:tcPr>
            <w:tcW w:w="619" w:type="dxa"/>
            <w:gridSpan w:val="2"/>
            <w:vMerge/>
            <w:tcBorders>
              <w:top w:val="nil"/>
            </w:tcBorders>
          </w:tcPr>
          <w:p w14:paraId="645AF0B1" w14:textId="77777777" w:rsidR="00561EE2" w:rsidRPr="007E4040" w:rsidRDefault="00561EE2" w:rsidP="00561EE2">
            <w:pPr>
              <w:rPr>
                <w:sz w:val="2"/>
                <w:szCs w:val="2"/>
                <w:lang w:val="fr-FR"/>
              </w:rPr>
            </w:pPr>
          </w:p>
        </w:tc>
      </w:tr>
      <w:tr w:rsidR="00561EE2" w:rsidRPr="007E4040" w14:paraId="4DF10BC6" w14:textId="77777777" w:rsidTr="00561EE2">
        <w:trPr>
          <w:trHeight w:val="827"/>
        </w:trPr>
        <w:tc>
          <w:tcPr>
            <w:tcW w:w="620" w:type="dxa"/>
            <w:gridSpan w:val="2"/>
            <w:vMerge/>
            <w:tcBorders>
              <w:top w:val="nil"/>
            </w:tcBorders>
          </w:tcPr>
          <w:p w14:paraId="54B9E740" w14:textId="77777777" w:rsidR="00561EE2" w:rsidRPr="007E4040" w:rsidRDefault="00561EE2" w:rsidP="00561EE2">
            <w:pPr>
              <w:rPr>
                <w:sz w:val="2"/>
                <w:szCs w:val="2"/>
                <w:lang w:val="fr-FR"/>
              </w:rPr>
            </w:pPr>
          </w:p>
        </w:tc>
        <w:tc>
          <w:tcPr>
            <w:tcW w:w="1126" w:type="dxa"/>
            <w:tcBorders>
              <w:bottom w:val="single" w:sz="8" w:space="0" w:color="000000"/>
            </w:tcBorders>
          </w:tcPr>
          <w:p w14:paraId="7AE96574" w14:textId="77777777" w:rsidR="00561EE2" w:rsidRPr="007E4040" w:rsidRDefault="00561EE2" w:rsidP="00561EE2">
            <w:pPr>
              <w:pStyle w:val="TableParagraph"/>
              <w:rPr>
                <w:i/>
                <w:lang w:val="fr-FR"/>
              </w:rPr>
            </w:pPr>
          </w:p>
          <w:p w14:paraId="66E5FFDC" w14:textId="77777777" w:rsidR="00561EE2" w:rsidRPr="007E4040" w:rsidRDefault="00561EE2" w:rsidP="00561EE2">
            <w:pPr>
              <w:pStyle w:val="TableParagraph"/>
              <w:spacing w:before="6"/>
              <w:rPr>
                <w:i/>
                <w:sz w:val="26"/>
                <w:lang w:val="fr-FR"/>
              </w:rPr>
            </w:pPr>
          </w:p>
          <w:p w14:paraId="20958A58" w14:textId="77777777" w:rsidR="00561EE2" w:rsidRPr="007E4040" w:rsidRDefault="00561EE2" w:rsidP="00561EE2">
            <w:pPr>
              <w:pStyle w:val="TableParagraph"/>
              <w:spacing w:line="249" w:lineRule="exact"/>
              <w:ind w:right="95"/>
              <w:jc w:val="right"/>
              <w:rPr>
                <w:lang w:val="fr-FR"/>
              </w:rPr>
            </w:pPr>
            <w:r w:rsidRPr="007E4040">
              <w:rPr>
                <w:lang w:val="fr-FR"/>
              </w:rPr>
              <w:t>3</w:t>
            </w:r>
          </w:p>
        </w:tc>
        <w:tc>
          <w:tcPr>
            <w:tcW w:w="3978" w:type="dxa"/>
            <w:tcBorders>
              <w:bottom w:val="single" w:sz="8" w:space="0" w:color="000000"/>
            </w:tcBorders>
          </w:tcPr>
          <w:p w14:paraId="23E90945" w14:textId="77777777" w:rsidR="00561EE2" w:rsidRPr="007E4040" w:rsidRDefault="00561EE2" w:rsidP="00561EE2">
            <w:pPr>
              <w:pStyle w:val="TableParagraph"/>
              <w:spacing w:line="276" w:lineRule="exact"/>
              <w:ind w:left="106" w:right="348"/>
              <w:rPr>
                <w:sz w:val="24"/>
                <w:lang w:val="fr-FR"/>
              </w:rPr>
            </w:pPr>
            <w:r w:rsidRPr="007E4040">
              <w:rPr>
                <w:sz w:val="24"/>
                <w:lang w:val="fr-FR"/>
              </w:rPr>
              <w:t>Rapport</w:t>
            </w:r>
            <w:r w:rsidRPr="007E4040">
              <w:rPr>
                <w:spacing w:val="-4"/>
                <w:sz w:val="24"/>
                <w:lang w:val="fr-FR"/>
              </w:rPr>
              <w:t xml:space="preserve"> </w:t>
            </w:r>
            <w:r w:rsidRPr="007E4040">
              <w:rPr>
                <w:sz w:val="24"/>
                <w:lang w:val="fr-FR"/>
              </w:rPr>
              <w:t>final</w:t>
            </w:r>
            <w:r w:rsidRPr="007E4040">
              <w:rPr>
                <w:spacing w:val="-3"/>
                <w:sz w:val="24"/>
                <w:lang w:val="fr-FR"/>
              </w:rPr>
              <w:t xml:space="preserve"> </w:t>
            </w:r>
            <w:r w:rsidRPr="007E4040">
              <w:rPr>
                <w:sz w:val="24"/>
                <w:lang w:val="fr-FR"/>
              </w:rPr>
              <w:t>comprenant</w:t>
            </w:r>
            <w:r w:rsidRPr="007E4040">
              <w:rPr>
                <w:spacing w:val="-3"/>
                <w:sz w:val="24"/>
                <w:lang w:val="fr-FR"/>
              </w:rPr>
              <w:t xml:space="preserve"> </w:t>
            </w:r>
            <w:r w:rsidRPr="007E4040">
              <w:rPr>
                <w:sz w:val="24"/>
                <w:lang w:val="fr-FR"/>
              </w:rPr>
              <w:t>la</w:t>
            </w:r>
            <w:r w:rsidRPr="007E4040">
              <w:rPr>
                <w:spacing w:val="-4"/>
                <w:sz w:val="24"/>
                <w:lang w:val="fr-FR"/>
              </w:rPr>
              <w:t xml:space="preserve"> </w:t>
            </w:r>
            <w:r w:rsidRPr="007E4040">
              <w:rPr>
                <w:sz w:val="24"/>
                <w:lang w:val="fr-FR"/>
              </w:rPr>
              <w:t>prise</w:t>
            </w:r>
            <w:r w:rsidRPr="007E4040">
              <w:rPr>
                <w:spacing w:val="-5"/>
                <w:sz w:val="24"/>
                <w:lang w:val="fr-FR"/>
              </w:rPr>
              <w:t xml:space="preserve"> </w:t>
            </w:r>
            <w:r w:rsidRPr="007E4040">
              <w:rPr>
                <w:sz w:val="24"/>
                <w:lang w:val="fr-FR"/>
              </w:rPr>
              <w:t>en</w:t>
            </w:r>
            <w:r w:rsidRPr="007E4040">
              <w:rPr>
                <w:spacing w:val="-57"/>
                <w:sz w:val="24"/>
                <w:lang w:val="fr-FR"/>
              </w:rPr>
              <w:t xml:space="preserve"> </w:t>
            </w:r>
            <w:r w:rsidRPr="007E4040">
              <w:rPr>
                <w:sz w:val="24"/>
                <w:lang w:val="fr-FR"/>
              </w:rPr>
              <w:t>compte des commentaires et</w:t>
            </w:r>
            <w:r w:rsidRPr="007E4040">
              <w:rPr>
                <w:spacing w:val="1"/>
                <w:sz w:val="24"/>
                <w:lang w:val="fr-FR"/>
              </w:rPr>
              <w:t xml:space="preserve"> </w:t>
            </w:r>
            <w:r w:rsidRPr="007E4040">
              <w:rPr>
                <w:sz w:val="24"/>
                <w:lang w:val="fr-FR"/>
              </w:rPr>
              <w:t>observations</w:t>
            </w:r>
          </w:p>
        </w:tc>
        <w:tc>
          <w:tcPr>
            <w:tcW w:w="3901" w:type="dxa"/>
            <w:gridSpan w:val="7"/>
            <w:tcBorders>
              <w:bottom w:val="single" w:sz="8" w:space="0" w:color="000000"/>
            </w:tcBorders>
          </w:tcPr>
          <w:p w14:paraId="3E15517E" w14:textId="77777777" w:rsidR="00561EE2" w:rsidRPr="007E4040" w:rsidRDefault="00561EE2" w:rsidP="00561EE2">
            <w:pPr>
              <w:pStyle w:val="TableParagraph"/>
              <w:rPr>
                <w:i/>
                <w:lang w:val="fr-FR"/>
              </w:rPr>
            </w:pPr>
          </w:p>
          <w:p w14:paraId="52E415CE" w14:textId="77777777" w:rsidR="00561EE2" w:rsidRPr="007E4040" w:rsidRDefault="00561EE2" w:rsidP="00561EE2">
            <w:pPr>
              <w:pStyle w:val="TableParagraph"/>
              <w:spacing w:before="6"/>
              <w:rPr>
                <w:i/>
                <w:sz w:val="26"/>
                <w:lang w:val="fr-FR"/>
              </w:rPr>
            </w:pPr>
          </w:p>
          <w:p w14:paraId="1325612C" w14:textId="77777777" w:rsidR="00561EE2" w:rsidRPr="007E4040" w:rsidRDefault="00561EE2" w:rsidP="00561EE2">
            <w:pPr>
              <w:pStyle w:val="TableParagraph"/>
              <w:spacing w:line="249" w:lineRule="exact"/>
              <w:ind w:left="1733" w:right="1734"/>
              <w:jc w:val="center"/>
              <w:rPr>
                <w:lang w:val="fr-FR"/>
              </w:rPr>
            </w:pPr>
            <w:r w:rsidRPr="007E4040">
              <w:rPr>
                <w:lang w:val="fr-FR"/>
              </w:rPr>
              <w:t>40%</w:t>
            </w:r>
          </w:p>
        </w:tc>
        <w:tc>
          <w:tcPr>
            <w:tcW w:w="619" w:type="dxa"/>
            <w:gridSpan w:val="2"/>
            <w:vMerge/>
            <w:tcBorders>
              <w:top w:val="nil"/>
            </w:tcBorders>
          </w:tcPr>
          <w:p w14:paraId="1C0D8697" w14:textId="77777777" w:rsidR="00561EE2" w:rsidRPr="007E4040" w:rsidRDefault="00561EE2" w:rsidP="00561EE2">
            <w:pPr>
              <w:rPr>
                <w:sz w:val="2"/>
                <w:szCs w:val="2"/>
                <w:lang w:val="fr-FR"/>
              </w:rPr>
            </w:pPr>
          </w:p>
        </w:tc>
      </w:tr>
    </w:tbl>
    <w:p w14:paraId="2D5328CF" w14:textId="77777777" w:rsidR="00561EE2" w:rsidRPr="007E4040" w:rsidRDefault="00561EE2" w:rsidP="00561EE2">
      <w:pPr>
        <w:pStyle w:val="Titre1"/>
        <w:widowControl w:val="0"/>
        <w:numPr>
          <w:ilvl w:val="0"/>
          <w:numId w:val="28"/>
        </w:numPr>
        <w:tabs>
          <w:tab w:val="clear" w:pos="426"/>
          <w:tab w:val="clear" w:pos="567"/>
          <w:tab w:val="clear" w:pos="1560"/>
          <w:tab w:val="clear" w:pos="2127"/>
          <w:tab w:val="clear" w:pos="2694"/>
          <w:tab w:val="left" w:pos="985"/>
          <w:tab w:val="left" w:pos="986"/>
        </w:tabs>
        <w:autoSpaceDE w:val="0"/>
        <w:autoSpaceDN w:val="0"/>
        <w:spacing w:before="92" w:line="240" w:lineRule="auto"/>
        <w:ind w:hanging="568"/>
        <w:jc w:val="left"/>
        <w:rPr>
          <w:rFonts w:ascii="Times New Roman" w:hAnsi="Times New Roman" w:cs="Times New Roman"/>
        </w:rPr>
      </w:pPr>
      <w:r w:rsidRPr="007E4040">
        <w:rPr>
          <w:rFonts w:ascii="Times New Roman" w:hAnsi="Times New Roman" w:cs="Times New Roman"/>
        </w:rPr>
        <w:t>MODALITES</w:t>
      </w:r>
      <w:r w:rsidRPr="007E4040">
        <w:rPr>
          <w:rFonts w:ascii="Times New Roman" w:hAnsi="Times New Roman" w:cs="Times New Roman"/>
          <w:spacing w:val="-4"/>
        </w:rPr>
        <w:t xml:space="preserve"> </w:t>
      </w:r>
      <w:r w:rsidRPr="007E4040">
        <w:rPr>
          <w:rFonts w:ascii="Times New Roman" w:hAnsi="Times New Roman" w:cs="Times New Roman"/>
        </w:rPr>
        <w:t>D’EXECUTION</w:t>
      </w:r>
    </w:p>
    <w:p w14:paraId="504C77E8" w14:textId="77777777" w:rsidR="00561EE2" w:rsidRPr="007E4040" w:rsidRDefault="00561EE2" w:rsidP="00561EE2">
      <w:pPr>
        <w:pStyle w:val="Corpsdetexte"/>
        <w:ind w:left="560"/>
        <w:rPr>
          <w:rFonts w:ascii="Times New Roman" w:hAnsi="Times New Roman"/>
        </w:rPr>
      </w:pPr>
      <w:r w:rsidRPr="007E4040">
        <w:rPr>
          <w:rFonts w:ascii="Times New Roman" w:hAnsi="Times New Roman"/>
        </w:rPr>
        <w:t>Les</w:t>
      </w:r>
      <w:r w:rsidRPr="007E4040">
        <w:rPr>
          <w:rFonts w:ascii="Times New Roman" w:hAnsi="Times New Roman"/>
          <w:spacing w:val="-2"/>
        </w:rPr>
        <w:t xml:space="preserve"> </w:t>
      </w:r>
      <w:r w:rsidRPr="007E4040">
        <w:rPr>
          <w:rFonts w:ascii="Times New Roman" w:hAnsi="Times New Roman"/>
        </w:rPr>
        <w:t>rôles</w:t>
      </w:r>
      <w:r w:rsidRPr="007E4040">
        <w:rPr>
          <w:rFonts w:ascii="Times New Roman" w:hAnsi="Times New Roman"/>
          <w:spacing w:val="-2"/>
        </w:rPr>
        <w:t xml:space="preserve"> </w:t>
      </w:r>
      <w:r w:rsidRPr="007E4040">
        <w:rPr>
          <w:rFonts w:ascii="Times New Roman" w:hAnsi="Times New Roman"/>
        </w:rPr>
        <w:t>et</w:t>
      </w:r>
      <w:r w:rsidRPr="007E4040">
        <w:rPr>
          <w:rFonts w:ascii="Times New Roman" w:hAnsi="Times New Roman"/>
          <w:spacing w:val="-4"/>
        </w:rPr>
        <w:t xml:space="preserve"> </w:t>
      </w:r>
      <w:r w:rsidRPr="007E4040">
        <w:rPr>
          <w:rFonts w:ascii="Times New Roman" w:hAnsi="Times New Roman"/>
        </w:rPr>
        <w:t>responsabilités</w:t>
      </w:r>
      <w:r w:rsidRPr="007E4040">
        <w:rPr>
          <w:rFonts w:ascii="Times New Roman" w:hAnsi="Times New Roman"/>
          <w:spacing w:val="-4"/>
        </w:rPr>
        <w:t xml:space="preserve"> </w:t>
      </w:r>
      <w:r w:rsidRPr="007E4040">
        <w:rPr>
          <w:rFonts w:ascii="Times New Roman" w:hAnsi="Times New Roman"/>
        </w:rPr>
        <w:t>des</w:t>
      </w:r>
      <w:r w:rsidRPr="007E4040">
        <w:rPr>
          <w:rFonts w:ascii="Times New Roman" w:hAnsi="Times New Roman"/>
          <w:spacing w:val="-2"/>
        </w:rPr>
        <w:t xml:space="preserve"> </w:t>
      </w:r>
      <w:r w:rsidRPr="007E4040">
        <w:rPr>
          <w:rFonts w:ascii="Times New Roman" w:hAnsi="Times New Roman"/>
        </w:rPr>
        <w:t>parties</w:t>
      </w:r>
      <w:r w:rsidRPr="007E4040">
        <w:rPr>
          <w:rFonts w:ascii="Times New Roman" w:hAnsi="Times New Roman"/>
          <w:spacing w:val="-2"/>
        </w:rPr>
        <w:t xml:space="preserve"> </w:t>
      </w:r>
      <w:r w:rsidRPr="007E4040">
        <w:rPr>
          <w:rFonts w:ascii="Times New Roman" w:hAnsi="Times New Roman"/>
        </w:rPr>
        <w:t>prenantes</w:t>
      </w:r>
      <w:r w:rsidRPr="007E4040">
        <w:rPr>
          <w:rFonts w:ascii="Times New Roman" w:hAnsi="Times New Roman"/>
          <w:spacing w:val="-4"/>
        </w:rPr>
        <w:t xml:space="preserve"> </w:t>
      </w:r>
      <w:r w:rsidRPr="007E4040">
        <w:rPr>
          <w:rFonts w:ascii="Times New Roman" w:hAnsi="Times New Roman"/>
        </w:rPr>
        <w:t>dans</w:t>
      </w:r>
      <w:r w:rsidRPr="007E4040">
        <w:rPr>
          <w:rFonts w:ascii="Times New Roman" w:hAnsi="Times New Roman"/>
          <w:spacing w:val="-3"/>
        </w:rPr>
        <w:t xml:space="preserve"> </w:t>
      </w:r>
      <w:r w:rsidRPr="007E4040">
        <w:rPr>
          <w:rFonts w:ascii="Times New Roman" w:hAnsi="Times New Roman"/>
        </w:rPr>
        <w:t>les</w:t>
      </w:r>
      <w:r w:rsidRPr="007E4040">
        <w:rPr>
          <w:rFonts w:ascii="Times New Roman" w:hAnsi="Times New Roman"/>
          <w:spacing w:val="-2"/>
        </w:rPr>
        <w:t xml:space="preserve"> </w:t>
      </w:r>
      <w:r w:rsidRPr="007E4040">
        <w:rPr>
          <w:rFonts w:ascii="Times New Roman" w:hAnsi="Times New Roman"/>
        </w:rPr>
        <w:t>processus</w:t>
      </w:r>
      <w:r w:rsidRPr="007E4040">
        <w:rPr>
          <w:rFonts w:ascii="Times New Roman" w:hAnsi="Times New Roman"/>
          <w:spacing w:val="-4"/>
        </w:rPr>
        <w:t xml:space="preserve"> </w:t>
      </w:r>
      <w:r w:rsidRPr="007E4040">
        <w:rPr>
          <w:rFonts w:ascii="Times New Roman" w:hAnsi="Times New Roman"/>
        </w:rPr>
        <w:t>d’évaluation</w:t>
      </w:r>
      <w:r w:rsidRPr="007E4040">
        <w:rPr>
          <w:rFonts w:ascii="Times New Roman" w:hAnsi="Times New Roman"/>
          <w:spacing w:val="-5"/>
        </w:rPr>
        <w:t xml:space="preserve"> </w:t>
      </w:r>
      <w:r w:rsidRPr="007E4040">
        <w:rPr>
          <w:rFonts w:ascii="Times New Roman" w:hAnsi="Times New Roman"/>
        </w:rPr>
        <w:t>sont</w:t>
      </w:r>
      <w:r w:rsidRPr="007E4040">
        <w:rPr>
          <w:rFonts w:ascii="Times New Roman" w:hAnsi="Times New Roman"/>
          <w:spacing w:val="-1"/>
        </w:rPr>
        <w:t xml:space="preserve"> </w:t>
      </w:r>
      <w:r w:rsidRPr="007E4040">
        <w:rPr>
          <w:rFonts w:ascii="Times New Roman" w:hAnsi="Times New Roman"/>
        </w:rPr>
        <w:t>répartis</w:t>
      </w:r>
      <w:r w:rsidRPr="007E4040">
        <w:rPr>
          <w:rFonts w:ascii="Times New Roman" w:hAnsi="Times New Roman"/>
          <w:spacing w:val="-2"/>
        </w:rPr>
        <w:t xml:space="preserve"> </w:t>
      </w:r>
      <w:r w:rsidRPr="007E4040">
        <w:rPr>
          <w:rFonts w:ascii="Times New Roman" w:hAnsi="Times New Roman"/>
        </w:rPr>
        <w:t>comme</w:t>
      </w:r>
      <w:r w:rsidRPr="007E4040">
        <w:rPr>
          <w:rFonts w:ascii="Times New Roman" w:hAnsi="Times New Roman"/>
          <w:spacing w:val="-4"/>
        </w:rPr>
        <w:t xml:space="preserve"> </w:t>
      </w:r>
      <w:r w:rsidRPr="007E4040">
        <w:rPr>
          <w:rFonts w:ascii="Times New Roman" w:hAnsi="Times New Roman"/>
        </w:rPr>
        <w:t>suit:</w:t>
      </w:r>
    </w:p>
    <w:p w14:paraId="57A4B5B0" w14:textId="77777777" w:rsidR="00561EE2" w:rsidRPr="007E4040" w:rsidRDefault="00561EE2" w:rsidP="00561EE2">
      <w:pPr>
        <w:pStyle w:val="Titre1"/>
        <w:widowControl w:val="0"/>
        <w:numPr>
          <w:ilvl w:val="1"/>
          <w:numId w:val="28"/>
        </w:numPr>
        <w:tabs>
          <w:tab w:val="clear" w:pos="426"/>
          <w:tab w:val="clear" w:pos="567"/>
          <w:tab w:val="clear" w:pos="1560"/>
          <w:tab w:val="clear" w:pos="2127"/>
          <w:tab w:val="clear" w:pos="2694"/>
          <w:tab w:val="left" w:pos="1281"/>
        </w:tabs>
        <w:autoSpaceDE w:val="0"/>
        <w:autoSpaceDN w:val="0"/>
        <w:spacing w:before="1" w:line="240" w:lineRule="auto"/>
        <w:ind w:hanging="361"/>
        <w:jc w:val="left"/>
        <w:rPr>
          <w:rFonts w:ascii="Times New Roman" w:hAnsi="Times New Roman" w:cs="Times New Roman"/>
        </w:rPr>
      </w:pPr>
      <w:r w:rsidRPr="007E4040">
        <w:rPr>
          <w:rFonts w:ascii="Times New Roman" w:hAnsi="Times New Roman" w:cs="Times New Roman"/>
          <w:u w:val="thick"/>
        </w:rPr>
        <w:t>Commanditaires</w:t>
      </w:r>
      <w:r w:rsidRPr="007E4040">
        <w:rPr>
          <w:rFonts w:ascii="Times New Roman" w:hAnsi="Times New Roman" w:cs="Times New Roman"/>
          <w:spacing w:val="-2"/>
          <w:u w:val="thick"/>
        </w:rPr>
        <w:t xml:space="preserve"> </w:t>
      </w:r>
      <w:r w:rsidRPr="007E4040">
        <w:rPr>
          <w:rFonts w:ascii="Times New Roman" w:hAnsi="Times New Roman" w:cs="Times New Roman"/>
          <w:u w:val="thick"/>
        </w:rPr>
        <w:t>de</w:t>
      </w:r>
      <w:r w:rsidRPr="007E4040">
        <w:rPr>
          <w:rFonts w:ascii="Times New Roman" w:hAnsi="Times New Roman" w:cs="Times New Roman"/>
          <w:spacing w:val="-5"/>
          <w:u w:val="thick"/>
        </w:rPr>
        <w:t xml:space="preserve"> </w:t>
      </w:r>
      <w:r w:rsidRPr="007E4040">
        <w:rPr>
          <w:rFonts w:ascii="Times New Roman" w:hAnsi="Times New Roman" w:cs="Times New Roman"/>
          <w:u w:val="thick"/>
        </w:rPr>
        <w:t>l’évaluation</w:t>
      </w:r>
      <w:r w:rsidRPr="007E4040">
        <w:rPr>
          <w:rFonts w:ascii="Times New Roman" w:hAnsi="Times New Roman" w:cs="Times New Roman"/>
          <w:spacing w:val="-5"/>
          <w:u w:val="thick"/>
        </w:rPr>
        <w:t xml:space="preserve"> </w:t>
      </w:r>
      <w:r w:rsidRPr="007E4040">
        <w:rPr>
          <w:rFonts w:ascii="Times New Roman" w:hAnsi="Times New Roman" w:cs="Times New Roman"/>
          <w:u w:val="thick"/>
        </w:rPr>
        <w:t>:</w:t>
      </w:r>
    </w:p>
    <w:p w14:paraId="639D7DB8" w14:textId="77777777" w:rsidR="00771EE3" w:rsidRPr="007E4040" w:rsidRDefault="00561EE2" w:rsidP="00771EE3">
      <w:pPr>
        <w:pStyle w:val="Corpsdetexte"/>
        <w:spacing w:before="91"/>
        <w:ind w:right="538"/>
        <w:rPr>
          <w:rFonts w:ascii="Times New Roman" w:hAnsi="Times New Roman"/>
        </w:rPr>
      </w:pPr>
      <w:r w:rsidRPr="007E4040">
        <w:rPr>
          <w:rFonts w:ascii="Times New Roman" w:hAnsi="Times New Roman"/>
        </w:rPr>
        <w:t>Le</w:t>
      </w:r>
      <w:r w:rsidRPr="007E4040">
        <w:rPr>
          <w:rFonts w:ascii="Times New Roman" w:hAnsi="Times New Roman"/>
          <w:spacing w:val="-6"/>
        </w:rPr>
        <w:t xml:space="preserve"> </w:t>
      </w:r>
      <w:r w:rsidRPr="007E4040">
        <w:rPr>
          <w:rFonts w:ascii="Times New Roman" w:hAnsi="Times New Roman"/>
        </w:rPr>
        <w:t>bureau</w:t>
      </w:r>
      <w:r w:rsidRPr="007E4040">
        <w:rPr>
          <w:rFonts w:ascii="Times New Roman" w:hAnsi="Times New Roman"/>
          <w:spacing w:val="-6"/>
        </w:rPr>
        <w:t xml:space="preserve"> </w:t>
      </w:r>
      <w:r w:rsidRPr="007E4040">
        <w:rPr>
          <w:rFonts w:ascii="Times New Roman" w:hAnsi="Times New Roman"/>
        </w:rPr>
        <w:t>pays</w:t>
      </w:r>
      <w:r w:rsidRPr="007E4040">
        <w:rPr>
          <w:rFonts w:ascii="Times New Roman" w:hAnsi="Times New Roman"/>
          <w:spacing w:val="-4"/>
        </w:rPr>
        <w:t xml:space="preserve"> </w:t>
      </w:r>
      <w:r w:rsidRPr="007E4040">
        <w:rPr>
          <w:rFonts w:ascii="Times New Roman" w:hAnsi="Times New Roman"/>
        </w:rPr>
        <w:t>du</w:t>
      </w:r>
      <w:r w:rsidRPr="007E4040">
        <w:rPr>
          <w:rFonts w:ascii="Times New Roman" w:hAnsi="Times New Roman"/>
          <w:spacing w:val="-6"/>
        </w:rPr>
        <w:t xml:space="preserve"> </w:t>
      </w:r>
      <w:r w:rsidRPr="007E4040">
        <w:rPr>
          <w:rFonts w:ascii="Times New Roman" w:hAnsi="Times New Roman"/>
        </w:rPr>
        <w:t>PNUD</w:t>
      </w:r>
      <w:r w:rsidRPr="007E4040">
        <w:rPr>
          <w:rFonts w:ascii="Times New Roman" w:hAnsi="Times New Roman"/>
          <w:spacing w:val="-6"/>
        </w:rPr>
        <w:t xml:space="preserve"> </w:t>
      </w:r>
      <w:r w:rsidRPr="007E4040">
        <w:rPr>
          <w:rFonts w:ascii="Times New Roman" w:hAnsi="Times New Roman"/>
        </w:rPr>
        <w:t>Tchad</w:t>
      </w:r>
      <w:r w:rsidRPr="007E4040">
        <w:rPr>
          <w:rFonts w:ascii="Times New Roman" w:hAnsi="Times New Roman"/>
          <w:spacing w:val="-6"/>
        </w:rPr>
        <w:t xml:space="preserve"> </w:t>
      </w:r>
      <w:r w:rsidRPr="007E4040">
        <w:rPr>
          <w:rFonts w:ascii="Times New Roman" w:hAnsi="Times New Roman"/>
        </w:rPr>
        <w:t>est</w:t>
      </w:r>
      <w:r w:rsidRPr="007E4040">
        <w:rPr>
          <w:rFonts w:ascii="Times New Roman" w:hAnsi="Times New Roman"/>
          <w:spacing w:val="-5"/>
        </w:rPr>
        <w:t xml:space="preserve"> </w:t>
      </w:r>
      <w:r w:rsidRPr="007E4040">
        <w:rPr>
          <w:rFonts w:ascii="Times New Roman" w:hAnsi="Times New Roman"/>
        </w:rPr>
        <w:t>le</w:t>
      </w:r>
      <w:r w:rsidRPr="007E4040">
        <w:rPr>
          <w:rFonts w:ascii="Times New Roman" w:hAnsi="Times New Roman"/>
          <w:spacing w:val="-5"/>
        </w:rPr>
        <w:t xml:space="preserve"> </w:t>
      </w:r>
      <w:r w:rsidRPr="007E4040">
        <w:rPr>
          <w:rFonts w:ascii="Times New Roman" w:hAnsi="Times New Roman"/>
        </w:rPr>
        <w:t>commanditaire</w:t>
      </w:r>
      <w:r w:rsidRPr="007E4040">
        <w:rPr>
          <w:rFonts w:ascii="Times New Roman" w:hAnsi="Times New Roman"/>
          <w:spacing w:val="-6"/>
        </w:rPr>
        <w:t xml:space="preserve"> </w:t>
      </w:r>
      <w:r w:rsidRPr="007E4040">
        <w:rPr>
          <w:rFonts w:ascii="Times New Roman" w:hAnsi="Times New Roman"/>
        </w:rPr>
        <w:t>de</w:t>
      </w:r>
      <w:r w:rsidRPr="007E4040">
        <w:rPr>
          <w:rFonts w:ascii="Times New Roman" w:hAnsi="Times New Roman"/>
          <w:spacing w:val="-5"/>
        </w:rPr>
        <w:t xml:space="preserve"> </w:t>
      </w:r>
      <w:r w:rsidRPr="007E4040">
        <w:rPr>
          <w:rFonts w:ascii="Times New Roman" w:hAnsi="Times New Roman"/>
        </w:rPr>
        <w:t>l’étude.</w:t>
      </w:r>
      <w:r w:rsidRPr="007E4040">
        <w:rPr>
          <w:rFonts w:ascii="Times New Roman" w:hAnsi="Times New Roman"/>
          <w:spacing w:val="-6"/>
        </w:rPr>
        <w:t xml:space="preserve"> </w:t>
      </w:r>
      <w:r w:rsidRPr="007E4040">
        <w:rPr>
          <w:rFonts w:ascii="Times New Roman" w:hAnsi="Times New Roman"/>
        </w:rPr>
        <w:t>Il</w:t>
      </w:r>
      <w:r w:rsidRPr="007E4040">
        <w:rPr>
          <w:rFonts w:ascii="Times New Roman" w:hAnsi="Times New Roman"/>
          <w:spacing w:val="-4"/>
        </w:rPr>
        <w:t xml:space="preserve"> </w:t>
      </w:r>
      <w:r w:rsidRPr="007E4040">
        <w:rPr>
          <w:rFonts w:ascii="Times New Roman" w:hAnsi="Times New Roman"/>
        </w:rPr>
        <w:t>a</w:t>
      </w:r>
      <w:r w:rsidRPr="007E4040">
        <w:rPr>
          <w:rFonts w:ascii="Times New Roman" w:hAnsi="Times New Roman"/>
          <w:spacing w:val="-6"/>
        </w:rPr>
        <w:t xml:space="preserve"> </w:t>
      </w:r>
      <w:r w:rsidRPr="007E4040">
        <w:rPr>
          <w:rFonts w:ascii="Times New Roman" w:hAnsi="Times New Roman"/>
        </w:rPr>
        <w:t>pour</w:t>
      </w:r>
      <w:r w:rsidRPr="007E4040">
        <w:rPr>
          <w:rFonts w:ascii="Times New Roman" w:hAnsi="Times New Roman"/>
          <w:spacing w:val="-5"/>
        </w:rPr>
        <w:t xml:space="preserve"> </w:t>
      </w:r>
      <w:r w:rsidRPr="007E4040">
        <w:rPr>
          <w:rFonts w:ascii="Times New Roman" w:hAnsi="Times New Roman"/>
        </w:rPr>
        <w:t>mission</w:t>
      </w:r>
      <w:r w:rsidRPr="007E4040">
        <w:rPr>
          <w:rFonts w:ascii="Times New Roman" w:hAnsi="Times New Roman"/>
          <w:spacing w:val="-5"/>
        </w:rPr>
        <w:t xml:space="preserve"> </w:t>
      </w:r>
      <w:r w:rsidRPr="007E4040">
        <w:rPr>
          <w:rFonts w:ascii="Times New Roman" w:hAnsi="Times New Roman"/>
        </w:rPr>
        <w:t>:</w:t>
      </w:r>
    </w:p>
    <w:p w14:paraId="3A01D2E6" w14:textId="77777777" w:rsidR="00771EE3" w:rsidRPr="007E4040" w:rsidRDefault="00561EE2" w:rsidP="00771EE3">
      <w:pPr>
        <w:pStyle w:val="Corpsdetexte"/>
        <w:spacing w:before="91"/>
        <w:ind w:right="538"/>
        <w:rPr>
          <w:rFonts w:ascii="Times New Roman" w:hAnsi="Times New Roman"/>
          <w:spacing w:val="4"/>
        </w:rPr>
      </w:pPr>
      <w:r w:rsidRPr="007E4040">
        <w:rPr>
          <w:rFonts w:ascii="Times New Roman" w:hAnsi="Times New Roman"/>
          <w:spacing w:val="-7"/>
        </w:rPr>
        <w:t xml:space="preserve"> </w:t>
      </w:r>
      <w:r w:rsidRPr="007E4040">
        <w:rPr>
          <w:rFonts w:ascii="Times New Roman" w:hAnsi="Times New Roman"/>
        </w:rPr>
        <w:t>1)</w:t>
      </w:r>
      <w:r w:rsidRPr="007E4040">
        <w:rPr>
          <w:rFonts w:ascii="Times New Roman" w:hAnsi="Times New Roman"/>
          <w:spacing w:val="-4"/>
        </w:rPr>
        <w:t xml:space="preserve"> </w:t>
      </w:r>
      <w:r w:rsidRPr="007E4040">
        <w:rPr>
          <w:rFonts w:ascii="Times New Roman" w:hAnsi="Times New Roman"/>
        </w:rPr>
        <w:t>d’apporter</w:t>
      </w:r>
      <w:r w:rsidRPr="007E4040">
        <w:rPr>
          <w:rFonts w:ascii="Times New Roman" w:hAnsi="Times New Roman"/>
          <w:spacing w:val="-5"/>
        </w:rPr>
        <w:t xml:space="preserve"> </w:t>
      </w:r>
      <w:r w:rsidRPr="007E4040">
        <w:rPr>
          <w:rFonts w:ascii="Times New Roman" w:hAnsi="Times New Roman"/>
        </w:rPr>
        <w:t>un</w:t>
      </w:r>
      <w:r w:rsidRPr="007E4040">
        <w:rPr>
          <w:rFonts w:ascii="Times New Roman" w:hAnsi="Times New Roman"/>
          <w:spacing w:val="-6"/>
        </w:rPr>
        <w:t xml:space="preserve"> </w:t>
      </w:r>
      <w:r w:rsidRPr="007E4040">
        <w:rPr>
          <w:rFonts w:ascii="Times New Roman" w:hAnsi="Times New Roman"/>
        </w:rPr>
        <w:t>appui</w:t>
      </w:r>
      <w:r w:rsidRPr="007E4040">
        <w:rPr>
          <w:rFonts w:ascii="Times New Roman" w:hAnsi="Times New Roman"/>
          <w:spacing w:val="-52"/>
        </w:rPr>
        <w:t xml:space="preserve"> </w:t>
      </w:r>
      <w:r w:rsidRPr="007E4040">
        <w:rPr>
          <w:rFonts w:ascii="Times New Roman" w:hAnsi="Times New Roman"/>
        </w:rPr>
        <w:t>aux</w:t>
      </w:r>
      <w:r w:rsidRPr="007E4040">
        <w:rPr>
          <w:rFonts w:ascii="Times New Roman" w:hAnsi="Times New Roman"/>
          <w:spacing w:val="4"/>
        </w:rPr>
        <w:t xml:space="preserve"> </w:t>
      </w:r>
      <w:proofErr w:type="spellStart"/>
      <w:r w:rsidRPr="007E4040">
        <w:rPr>
          <w:rFonts w:ascii="Times New Roman" w:hAnsi="Times New Roman"/>
        </w:rPr>
        <w:t>Evaluateurs</w:t>
      </w:r>
      <w:proofErr w:type="spellEnd"/>
      <w:r w:rsidRPr="007E4040">
        <w:rPr>
          <w:rFonts w:ascii="Times New Roman" w:hAnsi="Times New Roman"/>
          <w:spacing w:val="4"/>
        </w:rPr>
        <w:t xml:space="preserve"> </w:t>
      </w:r>
      <w:r w:rsidRPr="007E4040">
        <w:rPr>
          <w:rFonts w:ascii="Times New Roman" w:hAnsi="Times New Roman"/>
        </w:rPr>
        <w:t>indépendants</w:t>
      </w:r>
      <w:r w:rsidRPr="007E4040">
        <w:rPr>
          <w:rFonts w:ascii="Times New Roman" w:hAnsi="Times New Roman"/>
          <w:spacing w:val="4"/>
        </w:rPr>
        <w:t xml:space="preserve"> </w:t>
      </w:r>
      <w:r w:rsidRPr="007E4040">
        <w:rPr>
          <w:rFonts w:ascii="Times New Roman" w:hAnsi="Times New Roman"/>
        </w:rPr>
        <w:t>;</w:t>
      </w:r>
      <w:r w:rsidRPr="007E4040">
        <w:rPr>
          <w:rFonts w:ascii="Times New Roman" w:hAnsi="Times New Roman"/>
          <w:spacing w:val="4"/>
        </w:rPr>
        <w:t xml:space="preserve"> </w:t>
      </w:r>
    </w:p>
    <w:p w14:paraId="42C49415" w14:textId="730498D8" w:rsidR="00561EE2" w:rsidRPr="007E4040" w:rsidRDefault="00561EE2" w:rsidP="00771EE3">
      <w:pPr>
        <w:pStyle w:val="Corpsdetexte"/>
        <w:spacing w:before="91"/>
        <w:ind w:right="538"/>
        <w:rPr>
          <w:rFonts w:ascii="Times New Roman" w:hAnsi="Times New Roman"/>
        </w:rPr>
      </w:pPr>
      <w:r w:rsidRPr="007E4040">
        <w:rPr>
          <w:rFonts w:ascii="Times New Roman" w:hAnsi="Times New Roman"/>
        </w:rPr>
        <w:t>2)</w:t>
      </w:r>
      <w:r w:rsidRPr="007E4040">
        <w:rPr>
          <w:rFonts w:ascii="Times New Roman" w:hAnsi="Times New Roman"/>
          <w:spacing w:val="4"/>
        </w:rPr>
        <w:t xml:space="preserve"> </w:t>
      </w:r>
      <w:r w:rsidRPr="007E4040">
        <w:rPr>
          <w:rFonts w:ascii="Times New Roman" w:hAnsi="Times New Roman"/>
        </w:rPr>
        <w:t>répondre</w:t>
      </w:r>
      <w:r w:rsidRPr="007E4040">
        <w:rPr>
          <w:rFonts w:ascii="Times New Roman" w:hAnsi="Times New Roman"/>
          <w:spacing w:val="4"/>
        </w:rPr>
        <w:t xml:space="preserve"> </w:t>
      </w:r>
      <w:r w:rsidRPr="007E4040">
        <w:rPr>
          <w:rFonts w:ascii="Times New Roman" w:hAnsi="Times New Roman"/>
        </w:rPr>
        <w:t>à</w:t>
      </w:r>
      <w:r w:rsidRPr="007E4040">
        <w:rPr>
          <w:rFonts w:ascii="Times New Roman" w:hAnsi="Times New Roman"/>
          <w:spacing w:val="4"/>
        </w:rPr>
        <w:t xml:space="preserve"> </w:t>
      </w:r>
      <w:r w:rsidRPr="007E4040">
        <w:rPr>
          <w:rFonts w:ascii="Times New Roman" w:hAnsi="Times New Roman"/>
        </w:rPr>
        <w:t>l'évaluation</w:t>
      </w:r>
      <w:r w:rsidRPr="007E4040">
        <w:rPr>
          <w:rFonts w:ascii="Times New Roman" w:hAnsi="Times New Roman"/>
          <w:spacing w:val="3"/>
        </w:rPr>
        <w:t xml:space="preserve"> </w:t>
      </w:r>
      <w:r w:rsidRPr="007E4040">
        <w:rPr>
          <w:rFonts w:ascii="Times New Roman" w:hAnsi="Times New Roman"/>
        </w:rPr>
        <w:t>en</w:t>
      </w:r>
      <w:r w:rsidRPr="007E4040">
        <w:rPr>
          <w:rFonts w:ascii="Times New Roman" w:hAnsi="Times New Roman"/>
          <w:spacing w:val="4"/>
        </w:rPr>
        <w:t xml:space="preserve"> </w:t>
      </w:r>
      <w:r w:rsidRPr="007E4040">
        <w:rPr>
          <w:rFonts w:ascii="Times New Roman" w:hAnsi="Times New Roman"/>
        </w:rPr>
        <w:t>utilisant</w:t>
      </w:r>
      <w:r w:rsidRPr="007E4040">
        <w:rPr>
          <w:rFonts w:ascii="Times New Roman" w:hAnsi="Times New Roman"/>
          <w:spacing w:val="4"/>
        </w:rPr>
        <w:t xml:space="preserve"> </w:t>
      </w:r>
      <w:r w:rsidRPr="007E4040">
        <w:rPr>
          <w:rFonts w:ascii="Times New Roman" w:hAnsi="Times New Roman"/>
        </w:rPr>
        <w:t>les</w:t>
      </w:r>
      <w:r w:rsidRPr="007E4040">
        <w:rPr>
          <w:rFonts w:ascii="Times New Roman" w:hAnsi="Times New Roman"/>
          <w:spacing w:val="4"/>
        </w:rPr>
        <w:t xml:space="preserve"> </w:t>
      </w:r>
      <w:r w:rsidRPr="007E4040">
        <w:rPr>
          <w:rFonts w:ascii="Times New Roman" w:hAnsi="Times New Roman"/>
        </w:rPr>
        <w:t>constats</w:t>
      </w:r>
      <w:r w:rsidRPr="007E4040">
        <w:rPr>
          <w:rFonts w:ascii="Times New Roman" w:hAnsi="Times New Roman"/>
          <w:spacing w:val="1"/>
        </w:rPr>
        <w:t xml:space="preserve"> </w:t>
      </w:r>
      <w:r w:rsidRPr="007E4040">
        <w:rPr>
          <w:rFonts w:ascii="Times New Roman" w:hAnsi="Times New Roman"/>
        </w:rPr>
        <w:t>de</w:t>
      </w:r>
      <w:r w:rsidRPr="007E4040">
        <w:rPr>
          <w:rFonts w:ascii="Times New Roman" w:hAnsi="Times New Roman"/>
          <w:spacing w:val="4"/>
        </w:rPr>
        <w:t xml:space="preserve"> </w:t>
      </w:r>
      <w:r w:rsidRPr="007E4040">
        <w:rPr>
          <w:rFonts w:ascii="Times New Roman" w:hAnsi="Times New Roman"/>
        </w:rPr>
        <w:t>manière</w:t>
      </w:r>
      <w:r w:rsidRPr="007E4040">
        <w:rPr>
          <w:rFonts w:ascii="Times New Roman" w:hAnsi="Times New Roman"/>
          <w:spacing w:val="4"/>
        </w:rPr>
        <w:t xml:space="preserve"> </w:t>
      </w:r>
      <w:r w:rsidRPr="007E4040">
        <w:rPr>
          <w:rFonts w:ascii="Times New Roman" w:hAnsi="Times New Roman"/>
        </w:rPr>
        <w:t>appropriée</w:t>
      </w:r>
      <w:r w:rsidRPr="007E4040">
        <w:rPr>
          <w:rFonts w:ascii="Times New Roman" w:hAnsi="Times New Roman"/>
          <w:spacing w:val="5"/>
        </w:rPr>
        <w:t xml:space="preserve"> </w:t>
      </w:r>
      <w:r w:rsidRPr="007E4040">
        <w:rPr>
          <w:rFonts w:ascii="Times New Roman" w:hAnsi="Times New Roman"/>
        </w:rPr>
        <w:t>;</w:t>
      </w:r>
    </w:p>
    <w:p w14:paraId="126887C3" w14:textId="77777777" w:rsidR="00771EE3" w:rsidRPr="007E4040" w:rsidRDefault="00561EE2" w:rsidP="00771EE3">
      <w:pPr>
        <w:pStyle w:val="Corpsdetexte"/>
        <w:ind w:right="538"/>
        <w:rPr>
          <w:rFonts w:ascii="Times New Roman" w:hAnsi="Times New Roman"/>
        </w:rPr>
      </w:pPr>
      <w:r w:rsidRPr="007E4040">
        <w:rPr>
          <w:rFonts w:ascii="Times New Roman" w:hAnsi="Times New Roman"/>
        </w:rPr>
        <w:t xml:space="preserve">3) allouer les fonds et les ressources humaines nécessaires ; </w:t>
      </w:r>
    </w:p>
    <w:p w14:paraId="0EC785AF" w14:textId="77777777" w:rsidR="00771EE3" w:rsidRPr="007E4040" w:rsidRDefault="00561EE2" w:rsidP="00771EE3">
      <w:pPr>
        <w:pStyle w:val="Corpsdetexte"/>
        <w:ind w:right="538"/>
        <w:rPr>
          <w:rFonts w:ascii="Times New Roman" w:hAnsi="Times New Roman"/>
        </w:rPr>
      </w:pPr>
      <w:r w:rsidRPr="007E4040">
        <w:rPr>
          <w:rFonts w:ascii="Times New Roman" w:hAnsi="Times New Roman"/>
        </w:rPr>
        <w:lastRenderedPageBreak/>
        <w:t>4) être responsable et rendre compte de la</w:t>
      </w:r>
      <w:r w:rsidRPr="007E4040">
        <w:rPr>
          <w:rFonts w:ascii="Times New Roman" w:hAnsi="Times New Roman"/>
          <w:spacing w:val="1"/>
        </w:rPr>
        <w:t xml:space="preserve"> </w:t>
      </w:r>
      <w:r w:rsidRPr="007E4040">
        <w:rPr>
          <w:rFonts w:ascii="Times New Roman" w:hAnsi="Times New Roman"/>
        </w:rPr>
        <w:t xml:space="preserve">qualité du processus et des produits de l’évaluation ; </w:t>
      </w:r>
    </w:p>
    <w:p w14:paraId="0A71BD7A" w14:textId="1760349D" w:rsidR="00561EE2" w:rsidRPr="007E4040" w:rsidRDefault="00561EE2" w:rsidP="00771EE3">
      <w:pPr>
        <w:pStyle w:val="Corpsdetexte"/>
        <w:ind w:right="538"/>
        <w:rPr>
          <w:rFonts w:ascii="Times New Roman" w:hAnsi="Times New Roman"/>
        </w:rPr>
      </w:pPr>
      <w:r w:rsidRPr="007E4040">
        <w:rPr>
          <w:rFonts w:ascii="Times New Roman" w:hAnsi="Times New Roman"/>
        </w:rPr>
        <w:t>5) recommander l'acceptation du rapport final du</w:t>
      </w:r>
      <w:r w:rsidRPr="007E4040">
        <w:rPr>
          <w:rFonts w:ascii="Times New Roman" w:hAnsi="Times New Roman"/>
          <w:spacing w:val="1"/>
        </w:rPr>
        <w:t xml:space="preserve"> </w:t>
      </w:r>
      <w:r w:rsidRPr="007E4040">
        <w:rPr>
          <w:rFonts w:ascii="Times New Roman" w:hAnsi="Times New Roman"/>
        </w:rPr>
        <w:t>groupe</w:t>
      </w:r>
      <w:r w:rsidRPr="007E4040">
        <w:rPr>
          <w:rFonts w:ascii="Times New Roman" w:hAnsi="Times New Roman"/>
          <w:spacing w:val="-2"/>
        </w:rPr>
        <w:t xml:space="preserve"> </w:t>
      </w:r>
      <w:r w:rsidRPr="007E4040">
        <w:rPr>
          <w:rFonts w:ascii="Times New Roman" w:hAnsi="Times New Roman"/>
        </w:rPr>
        <w:t>de</w:t>
      </w:r>
      <w:r w:rsidRPr="007E4040">
        <w:rPr>
          <w:rFonts w:ascii="Times New Roman" w:hAnsi="Times New Roman"/>
          <w:spacing w:val="-2"/>
        </w:rPr>
        <w:t xml:space="preserve"> </w:t>
      </w:r>
      <w:r w:rsidRPr="007E4040">
        <w:rPr>
          <w:rFonts w:ascii="Times New Roman" w:hAnsi="Times New Roman"/>
        </w:rPr>
        <w:t>référence.</w:t>
      </w:r>
    </w:p>
    <w:p w14:paraId="3EFD86D7" w14:textId="77777777" w:rsidR="00561EE2" w:rsidRPr="007E4040" w:rsidRDefault="00561EE2" w:rsidP="00561EE2">
      <w:pPr>
        <w:pStyle w:val="Paragraphedeliste"/>
        <w:widowControl w:val="0"/>
        <w:numPr>
          <w:ilvl w:val="1"/>
          <w:numId w:val="28"/>
        </w:numPr>
        <w:tabs>
          <w:tab w:val="left" w:pos="794"/>
        </w:tabs>
        <w:autoSpaceDE w:val="0"/>
        <w:autoSpaceDN w:val="0"/>
        <w:spacing w:before="79"/>
        <w:ind w:left="560" w:right="538" w:firstLine="0"/>
        <w:contextualSpacing w:val="0"/>
        <w:jc w:val="both"/>
      </w:pPr>
      <w:r w:rsidRPr="007E4040">
        <w:rPr>
          <w:b/>
          <w:sz w:val="22"/>
          <w:u w:val="thick"/>
        </w:rPr>
        <w:t>Équipe</w:t>
      </w:r>
      <w:r w:rsidRPr="007E4040">
        <w:rPr>
          <w:b/>
          <w:spacing w:val="-10"/>
          <w:sz w:val="22"/>
          <w:u w:val="thick"/>
        </w:rPr>
        <w:t xml:space="preserve"> </w:t>
      </w:r>
      <w:r w:rsidRPr="007E4040">
        <w:rPr>
          <w:b/>
          <w:sz w:val="22"/>
          <w:u w:val="thick"/>
        </w:rPr>
        <w:t>d’évaluation</w:t>
      </w:r>
      <w:r w:rsidRPr="007E4040">
        <w:rPr>
          <w:b/>
          <w:spacing w:val="-12"/>
          <w:sz w:val="22"/>
          <w:u w:val="thick"/>
        </w:rPr>
        <w:t xml:space="preserve"> </w:t>
      </w:r>
      <w:r w:rsidRPr="007E4040">
        <w:rPr>
          <w:b/>
          <w:sz w:val="22"/>
          <w:u w:val="thick"/>
        </w:rPr>
        <w:t>:</w:t>
      </w:r>
      <w:r w:rsidRPr="007E4040">
        <w:rPr>
          <w:b/>
          <w:spacing w:val="-8"/>
          <w:sz w:val="22"/>
        </w:rPr>
        <w:t xml:space="preserve"> </w:t>
      </w:r>
      <w:r w:rsidRPr="007E4040">
        <w:rPr>
          <w:sz w:val="22"/>
        </w:rPr>
        <w:t>Les</w:t>
      </w:r>
      <w:r w:rsidRPr="007E4040">
        <w:rPr>
          <w:spacing w:val="-10"/>
          <w:sz w:val="22"/>
        </w:rPr>
        <w:t xml:space="preserve"> </w:t>
      </w:r>
      <w:r w:rsidRPr="007E4040">
        <w:rPr>
          <w:sz w:val="22"/>
        </w:rPr>
        <w:t>experts</w:t>
      </w:r>
      <w:r w:rsidRPr="007E4040">
        <w:rPr>
          <w:spacing w:val="-11"/>
          <w:sz w:val="22"/>
        </w:rPr>
        <w:t xml:space="preserve"> </w:t>
      </w:r>
      <w:r w:rsidRPr="007E4040">
        <w:rPr>
          <w:sz w:val="22"/>
        </w:rPr>
        <w:t>auront</w:t>
      </w:r>
      <w:r w:rsidRPr="007E4040">
        <w:rPr>
          <w:spacing w:val="-11"/>
          <w:sz w:val="22"/>
        </w:rPr>
        <w:t xml:space="preserve"> </w:t>
      </w:r>
      <w:r w:rsidRPr="007E4040">
        <w:rPr>
          <w:sz w:val="22"/>
        </w:rPr>
        <w:t>en</w:t>
      </w:r>
      <w:r w:rsidRPr="007E4040">
        <w:rPr>
          <w:spacing w:val="-11"/>
          <w:sz w:val="22"/>
        </w:rPr>
        <w:t xml:space="preserve"> </w:t>
      </w:r>
      <w:r w:rsidRPr="007E4040">
        <w:rPr>
          <w:sz w:val="22"/>
        </w:rPr>
        <w:t>charge</w:t>
      </w:r>
      <w:r w:rsidRPr="007E4040">
        <w:rPr>
          <w:spacing w:val="-13"/>
          <w:sz w:val="22"/>
        </w:rPr>
        <w:t xml:space="preserve"> </w:t>
      </w:r>
      <w:r w:rsidRPr="007E4040">
        <w:rPr>
          <w:sz w:val="22"/>
        </w:rPr>
        <w:t>d’effectuer</w:t>
      </w:r>
      <w:r w:rsidRPr="007E4040">
        <w:rPr>
          <w:spacing w:val="-11"/>
          <w:sz w:val="22"/>
        </w:rPr>
        <w:t xml:space="preserve"> </w:t>
      </w:r>
      <w:r w:rsidRPr="007E4040">
        <w:rPr>
          <w:sz w:val="22"/>
        </w:rPr>
        <w:t>l'évaluation</w:t>
      </w:r>
      <w:r w:rsidRPr="007E4040">
        <w:rPr>
          <w:spacing w:val="-12"/>
          <w:sz w:val="22"/>
        </w:rPr>
        <w:t xml:space="preserve"> </w:t>
      </w:r>
      <w:r w:rsidRPr="007E4040">
        <w:rPr>
          <w:sz w:val="22"/>
        </w:rPr>
        <w:t>réelle,</w:t>
      </w:r>
      <w:r w:rsidRPr="007E4040">
        <w:rPr>
          <w:spacing w:val="-11"/>
          <w:sz w:val="22"/>
        </w:rPr>
        <w:t xml:space="preserve"> </w:t>
      </w:r>
      <w:r w:rsidRPr="007E4040">
        <w:rPr>
          <w:sz w:val="22"/>
        </w:rPr>
        <w:t>soumettre</w:t>
      </w:r>
      <w:r w:rsidRPr="007E4040">
        <w:rPr>
          <w:spacing w:val="-11"/>
          <w:sz w:val="22"/>
        </w:rPr>
        <w:t xml:space="preserve"> </w:t>
      </w:r>
      <w:r w:rsidRPr="007E4040">
        <w:rPr>
          <w:sz w:val="22"/>
        </w:rPr>
        <w:t>l’approche</w:t>
      </w:r>
      <w:r w:rsidRPr="007E4040">
        <w:rPr>
          <w:spacing w:val="-53"/>
          <w:sz w:val="22"/>
        </w:rPr>
        <w:t xml:space="preserve"> </w:t>
      </w:r>
      <w:r w:rsidRPr="007E4040">
        <w:rPr>
          <w:sz w:val="22"/>
        </w:rPr>
        <w:t>méthodologique,</w:t>
      </w:r>
      <w:r w:rsidRPr="007E4040">
        <w:rPr>
          <w:spacing w:val="1"/>
          <w:sz w:val="22"/>
        </w:rPr>
        <w:t xml:space="preserve"> </w:t>
      </w:r>
      <w:r w:rsidRPr="007E4040">
        <w:rPr>
          <w:sz w:val="22"/>
        </w:rPr>
        <w:t>collecter,</w:t>
      </w:r>
      <w:r w:rsidRPr="007E4040">
        <w:rPr>
          <w:spacing w:val="1"/>
          <w:sz w:val="22"/>
        </w:rPr>
        <w:t xml:space="preserve"> </w:t>
      </w:r>
      <w:r w:rsidRPr="007E4040">
        <w:rPr>
          <w:sz w:val="22"/>
        </w:rPr>
        <w:t>traiter</w:t>
      </w:r>
      <w:r w:rsidRPr="007E4040">
        <w:rPr>
          <w:spacing w:val="1"/>
          <w:sz w:val="22"/>
        </w:rPr>
        <w:t xml:space="preserve"> </w:t>
      </w:r>
      <w:r w:rsidRPr="007E4040">
        <w:rPr>
          <w:sz w:val="22"/>
        </w:rPr>
        <w:t>et</w:t>
      </w:r>
      <w:r w:rsidRPr="007E4040">
        <w:rPr>
          <w:spacing w:val="1"/>
          <w:sz w:val="22"/>
        </w:rPr>
        <w:t xml:space="preserve"> </w:t>
      </w:r>
      <w:r w:rsidRPr="007E4040">
        <w:rPr>
          <w:sz w:val="22"/>
        </w:rPr>
        <w:t>analyser</w:t>
      </w:r>
      <w:r w:rsidRPr="007E4040">
        <w:rPr>
          <w:spacing w:val="1"/>
          <w:sz w:val="22"/>
        </w:rPr>
        <w:t xml:space="preserve"> </w:t>
      </w:r>
      <w:r w:rsidRPr="007E4040">
        <w:rPr>
          <w:sz w:val="22"/>
        </w:rPr>
        <w:t>les</w:t>
      </w:r>
      <w:r w:rsidRPr="007E4040">
        <w:rPr>
          <w:spacing w:val="1"/>
          <w:sz w:val="22"/>
        </w:rPr>
        <w:t xml:space="preserve"> </w:t>
      </w:r>
      <w:r w:rsidRPr="007E4040">
        <w:rPr>
          <w:sz w:val="22"/>
        </w:rPr>
        <w:t>données,</w:t>
      </w:r>
      <w:r w:rsidRPr="007E4040">
        <w:rPr>
          <w:spacing w:val="1"/>
          <w:sz w:val="22"/>
        </w:rPr>
        <w:t xml:space="preserve"> </w:t>
      </w:r>
      <w:r w:rsidRPr="007E4040">
        <w:rPr>
          <w:sz w:val="22"/>
        </w:rPr>
        <w:t>développer</w:t>
      </w:r>
      <w:r w:rsidRPr="007E4040">
        <w:rPr>
          <w:spacing w:val="1"/>
          <w:sz w:val="22"/>
        </w:rPr>
        <w:t xml:space="preserve"> </w:t>
      </w:r>
      <w:r w:rsidRPr="007E4040">
        <w:rPr>
          <w:sz w:val="22"/>
        </w:rPr>
        <w:t>le</w:t>
      </w:r>
      <w:r w:rsidRPr="007E4040">
        <w:rPr>
          <w:spacing w:val="1"/>
          <w:sz w:val="22"/>
        </w:rPr>
        <w:t xml:space="preserve"> </w:t>
      </w:r>
      <w:r w:rsidRPr="007E4040">
        <w:rPr>
          <w:sz w:val="22"/>
        </w:rPr>
        <w:t>projet</w:t>
      </w:r>
      <w:r w:rsidRPr="007E4040">
        <w:rPr>
          <w:spacing w:val="1"/>
          <w:sz w:val="22"/>
        </w:rPr>
        <w:t xml:space="preserve"> </w:t>
      </w:r>
      <w:r w:rsidRPr="007E4040">
        <w:rPr>
          <w:sz w:val="22"/>
        </w:rPr>
        <w:t>de</w:t>
      </w:r>
      <w:r w:rsidRPr="007E4040">
        <w:rPr>
          <w:spacing w:val="1"/>
          <w:sz w:val="22"/>
        </w:rPr>
        <w:t xml:space="preserve"> </w:t>
      </w:r>
      <w:r w:rsidRPr="007E4040">
        <w:rPr>
          <w:sz w:val="22"/>
        </w:rPr>
        <w:t>rapport</w:t>
      </w:r>
      <w:r w:rsidRPr="007E4040">
        <w:rPr>
          <w:spacing w:val="1"/>
          <w:sz w:val="22"/>
        </w:rPr>
        <w:t xml:space="preserve"> </w:t>
      </w:r>
      <w:r w:rsidRPr="007E4040">
        <w:rPr>
          <w:sz w:val="22"/>
        </w:rPr>
        <w:t>final,</w:t>
      </w:r>
      <w:r w:rsidRPr="007E4040">
        <w:rPr>
          <w:spacing w:val="1"/>
          <w:sz w:val="22"/>
        </w:rPr>
        <w:t xml:space="preserve"> </w:t>
      </w:r>
      <w:r w:rsidRPr="007E4040">
        <w:rPr>
          <w:sz w:val="22"/>
        </w:rPr>
        <w:t>la</w:t>
      </w:r>
      <w:r w:rsidRPr="007E4040">
        <w:rPr>
          <w:spacing w:val="1"/>
          <w:sz w:val="22"/>
        </w:rPr>
        <w:t xml:space="preserve"> </w:t>
      </w:r>
      <w:r w:rsidRPr="007E4040">
        <w:rPr>
          <w:sz w:val="22"/>
        </w:rPr>
        <w:t>présentation</w:t>
      </w:r>
      <w:r w:rsidRPr="007E4040">
        <w:rPr>
          <w:spacing w:val="-1"/>
          <w:sz w:val="22"/>
        </w:rPr>
        <w:t xml:space="preserve"> </w:t>
      </w:r>
      <w:r w:rsidRPr="007E4040">
        <w:rPr>
          <w:sz w:val="22"/>
        </w:rPr>
        <w:t>Power Point</w:t>
      </w:r>
      <w:r w:rsidRPr="007E4040">
        <w:rPr>
          <w:spacing w:val="-2"/>
          <w:sz w:val="22"/>
        </w:rPr>
        <w:t xml:space="preserve"> </w:t>
      </w:r>
      <w:r w:rsidRPr="007E4040">
        <w:rPr>
          <w:sz w:val="22"/>
        </w:rPr>
        <w:t>et</w:t>
      </w:r>
      <w:r w:rsidRPr="007E4040">
        <w:rPr>
          <w:spacing w:val="-2"/>
          <w:sz w:val="22"/>
        </w:rPr>
        <w:t xml:space="preserve"> </w:t>
      </w:r>
      <w:r w:rsidRPr="007E4040">
        <w:rPr>
          <w:sz w:val="22"/>
        </w:rPr>
        <w:t>le rapport</w:t>
      </w:r>
      <w:r w:rsidRPr="007E4040">
        <w:rPr>
          <w:spacing w:val="-2"/>
          <w:sz w:val="22"/>
        </w:rPr>
        <w:t xml:space="preserve"> </w:t>
      </w:r>
      <w:r w:rsidRPr="007E4040">
        <w:rPr>
          <w:sz w:val="22"/>
        </w:rPr>
        <w:t>final</w:t>
      </w:r>
      <w:r w:rsidRPr="007E4040">
        <w:rPr>
          <w:spacing w:val="-2"/>
          <w:sz w:val="22"/>
        </w:rPr>
        <w:t xml:space="preserve"> </w:t>
      </w:r>
      <w:r w:rsidRPr="007E4040">
        <w:rPr>
          <w:sz w:val="22"/>
        </w:rPr>
        <w:t>conformément aux termes</w:t>
      </w:r>
      <w:r w:rsidRPr="007E4040">
        <w:rPr>
          <w:spacing w:val="-2"/>
          <w:sz w:val="22"/>
        </w:rPr>
        <w:t xml:space="preserve"> </w:t>
      </w:r>
      <w:r w:rsidRPr="007E4040">
        <w:rPr>
          <w:sz w:val="22"/>
        </w:rPr>
        <w:t>de référence.</w:t>
      </w:r>
    </w:p>
    <w:p w14:paraId="4596DE26" w14:textId="77777777" w:rsidR="00561EE2" w:rsidRPr="007E4040" w:rsidRDefault="00561EE2" w:rsidP="00561EE2">
      <w:pPr>
        <w:pStyle w:val="Paragraphedeliste"/>
        <w:widowControl w:val="0"/>
        <w:numPr>
          <w:ilvl w:val="1"/>
          <w:numId w:val="28"/>
        </w:numPr>
        <w:tabs>
          <w:tab w:val="left" w:pos="854"/>
        </w:tabs>
        <w:autoSpaceDE w:val="0"/>
        <w:autoSpaceDN w:val="0"/>
        <w:spacing w:before="1"/>
        <w:ind w:left="560" w:right="535" w:firstLine="0"/>
        <w:contextualSpacing w:val="0"/>
        <w:jc w:val="both"/>
      </w:pPr>
      <w:proofErr w:type="spellStart"/>
      <w:r w:rsidRPr="007E4040">
        <w:rPr>
          <w:b/>
          <w:sz w:val="22"/>
          <w:u w:val="thick"/>
        </w:rPr>
        <w:t>Co-gestionnaires</w:t>
      </w:r>
      <w:proofErr w:type="spellEnd"/>
      <w:r w:rsidRPr="007E4040">
        <w:rPr>
          <w:b/>
          <w:spacing w:val="1"/>
          <w:sz w:val="22"/>
          <w:u w:val="thick"/>
        </w:rPr>
        <w:t xml:space="preserve"> </w:t>
      </w:r>
      <w:r w:rsidRPr="007E4040">
        <w:rPr>
          <w:b/>
          <w:sz w:val="22"/>
          <w:u w:val="thick"/>
        </w:rPr>
        <w:t>de</w:t>
      </w:r>
      <w:r w:rsidRPr="007E4040">
        <w:rPr>
          <w:b/>
          <w:spacing w:val="1"/>
          <w:sz w:val="22"/>
          <w:u w:val="thick"/>
        </w:rPr>
        <w:t xml:space="preserve"> </w:t>
      </w:r>
      <w:r w:rsidRPr="007E4040">
        <w:rPr>
          <w:b/>
          <w:sz w:val="22"/>
          <w:u w:val="thick"/>
        </w:rPr>
        <w:t>l’évaluation</w:t>
      </w:r>
      <w:r w:rsidRPr="007E4040">
        <w:rPr>
          <w:b/>
          <w:spacing w:val="1"/>
          <w:sz w:val="22"/>
          <w:u w:val="thick"/>
        </w:rPr>
        <w:t xml:space="preserve"> </w:t>
      </w:r>
      <w:r w:rsidRPr="007E4040">
        <w:rPr>
          <w:b/>
          <w:sz w:val="22"/>
          <w:u w:val="thick"/>
        </w:rPr>
        <w:t>:</w:t>
      </w:r>
      <w:r w:rsidRPr="007E4040">
        <w:rPr>
          <w:b/>
          <w:spacing w:val="1"/>
          <w:sz w:val="22"/>
        </w:rPr>
        <w:t xml:space="preserve"> </w:t>
      </w:r>
      <w:r w:rsidRPr="007E4040">
        <w:rPr>
          <w:sz w:val="22"/>
        </w:rPr>
        <w:t>l’Unité</w:t>
      </w:r>
      <w:r w:rsidRPr="007E4040">
        <w:rPr>
          <w:spacing w:val="1"/>
          <w:sz w:val="22"/>
        </w:rPr>
        <w:t xml:space="preserve"> </w:t>
      </w:r>
      <w:r w:rsidRPr="007E4040">
        <w:rPr>
          <w:sz w:val="22"/>
        </w:rPr>
        <w:t>Gouvernance</w:t>
      </w:r>
      <w:r w:rsidRPr="007E4040">
        <w:rPr>
          <w:spacing w:val="1"/>
          <w:sz w:val="22"/>
        </w:rPr>
        <w:t xml:space="preserve"> </w:t>
      </w:r>
      <w:r w:rsidRPr="007E4040">
        <w:rPr>
          <w:sz w:val="22"/>
        </w:rPr>
        <w:t>du</w:t>
      </w:r>
      <w:r w:rsidRPr="007E4040">
        <w:rPr>
          <w:spacing w:val="1"/>
          <w:sz w:val="22"/>
        </w:rPr>
        <w:t xml:space="preserve"> </w:t>
      </w:r>
      <w:r w:rsidRPr="007E4040">
        <w:rPr>
          <w:sz w:val="22"/>
        </w:rPr>
        <w:t>PNUD</w:t>
      </w:r>
      <w:r w:rsidRPr="007E4040">
        <w:rPr>
          <w:spacing w:val="1"/>
          <w:sz w:val="22"/>
        </w:rPr>
        <w:t xml:space="preserve"> </w:t>
      </w:r>
      <w:r w:rsidRPr="007E4040">
        <w:rPr>
          <w:sz w:val="22"/>
        </w:rPr>
        <w:t>Tchad,</w:t>
      </w:r>
      <w:r w:rsidRPr="007E4040">
        <w:rPr>
          <w:spacing w:val="1"/>
          <w:sz w:val="22"/>
        </w:rPr>
        <w:t xml:space="preserve"> </w:t>
      </w:r>
      <w:r w:rsidRPr="007E4040">
        <w:rPr>
          <w:sz w:val="22"/>
        </w:rPr>
        <w:t>le</w:t>
      </w:r>
      <w:r w:rsidRPr="007E4040">
        <w:rPr>
          <w:spacing w:val="1"/>
          <w:sz w:val="22"/>
        </w:rPr>
        <w:t xml:space="preserve"> </w:t>
      </w:r>
      <w:r w:rsidRPr="007E4040">
        <w:rPr>
          <w:sz w:val="22"/>
        </w:rPr>
        <w:t>Coordinateur</w:t>
      </w:r>
      <w:r w:rsidRPr="007E4040">
        <w:rPr>
          <w:spacing w:val="1"/>
          <w:sz w:val="22"/>
        </w:rPr>
        <w:t xml:space="preserve"> </w:t>
      </w:r>
      <w:r w:rsidRPr="007E4040">
        <w:rPr>
          <w:sz w:val="22"/>
        </w:rPr>
        <w:t>du</w:t>
      </w:r>
      <w:r w:rsidRPr="007E4040">
        <w:rPr>
          <w:spacing w:val="1"/>
          <w:sz w:val="22"/>
        </w:rPr>
        <w:t xml:space="preserve"> </w:t>
      </w:r>
      <w:r w:rsidRPr="007E4040">
        <w:rPr>
          <w:sz w:val="22"/>
        </w:rPr>
        <w:t>portefeuille résilience et stabilisation et le spécialiste en communication du PNUD et les gestionnaires du</w:t>
      </w:r>
      <w:r w:rsidRPr="007E4040">
        <w:rPr>
          <w:spacing w:val="1"/>
          <w:sz w:val="22"/>
        </w:rPr>
        <w:t xml:space="preserve"> </w:t>
      </w:r>
      <w:r w:rsidRPr="007E4040">
        <w:rPr>
          <w:sz w:val="22"/>
        </w:rPr>
        <w:t>projet</w:t>
      </w:r>
      <w:r w:rsidRPr="007E4040">
        <w:rPr>
          <w:spacing w:val="-2"/>
          <w:sz w:val="22"/>
        </w:rPr>
        <w:t xml:space="preserve"> </w:t>
      </w:r>
      <w:r w:rsidRPr="007E4040">
        <w:rPr>
          <w:sz w:val="22"/>
        </w:rPr>
        <w:t>auront</w:t>
      </w:r>
      <w:r w:rsidRPr="007E4040">
        <w:rPr>
          <w:spacing w:val="-2"/>
          <w:sz w:val="22"/>
        </w:rPr>
        <w:t xml:space="preserve"> </w:t>
      </w:r>
      <w:r w:rsidRPr="007E4040">
        <w:rPr>
          <w:sz w:val="22"/>
        </w:rPr>
        <w:t>en</w:t>
      </w:r>
      <w:r w:rsidRPr="007E4040">
        <w:rPr>
          <w:spacing w:val="-3"/>
          <w:sz w:val="22"/>
        </w:rPr>
        <w:t xml:space="preserve"> </w:t>
      </w:r>
      <w:r w:rsidRPr="007E4040">
        <w:rPr>
          <w:sz w:val="22"/>
        </w:rPr>
        <w:t>charge</w:t>
      </w:r>
      <w:r w:rsidRPr="007E4040">
        <w:rPr>
          <w:spacing w:val="-2"/>
          <w:sz w:val="22"/>
        </w:rPr>
        <w:t xml:space="preserve"> </w:t>
      </w:r>
      <w:r w:rsidRPr="007E4040">
        <w:rPr>
          <w:sz w:val="22"/>
        </w:rPr>
        <w:t>de</w:t>
      </w:r>
      <w:r w:rsidRPr="007E4040">
        <w:rPr>
          <w:spacing w:val="-3"/>
          <w:sz w:val="22"/>
        </w:rPr>
        <w:t xml:space="preserve"> </w:t>
      </w:r>
      <w:r w:rsidRPr="007E4040">
        <w:rPr>
          <w:sz w:val="22"/>
        </w:rPr>
        <w:t>:</w:t>
      </w:r>
      <w:r w:rsidRPr="007E4040">
        <w:rPr>
          <w:spacing w:val="-2"/>
          <w:sz w:val="22"/>
        </w:rPr>
        <w:t xml:space="preserve"> </w:t>
      </w:r>
      <w:r w:rsidRPr="007E4040">
        <w:rPr>
          <w:sz w:val="22"/>
        </w:rPr>
        <w:t>1)</w:t>
      </w:r>
      <w:r w:rsidRPr="007E4040">
        <w:rPr>
          <w:spacing w:val="-2"/>
          <w:sz w:val="22"/>
        </w:rPr>
        <w:t xml:space="preserve"> </w:t>
      </w:r>
      <w:r w:rsidRPr="007E4040">
        <w:rPr>
          <w:sz w:val="22"/>
        </w:rPr>
        <w:t>gérer</w:t>
      </w:r>
      <w:r w:rsidRPr="007E4040">
        <w:rPr>
          <w:spacing w:val="-3"/>
          <w:sz w:val="22"/>
        </w:rPr>
        <w:t xml:space="preserve"> </w:t>
      </w:r>
      <w:r w:rsidRPr="007E4040">
        <w:rPr>
          <w:sz w:val="22"/>
        </w:rPr>
        <w:t>les</w:t>
      </w:r>
      <w:r w:rsidRPr="007E4040">
        <w:rPr>
          <w:spacing w:val="1"/>
          <w:sz w:val="22"/>
        </w:rPr>
        <w:t xml:space="preserve"> </w:t>
      </w:r>
      <w:r w:rsidRPr="007E4040">
        <w:rPr>
          <w:sz w:val="22"/>
        </w:rPr>
        <w:t>arrangements</w:t>
      </w:r>
      <w:r w:rsidRPr="007E4040">
        <w:rPr>
          <w:spacing w:val="-3"/>
          <w:sz w:val="22"/>
        </w:rPr>
        <w:t xml:space="preserve"> </w:t>
      </w:r>
      <w:r w:rsidRPr="007E4040">
        <w:rPr>
          <w:sz w:val="22"/>
        </w:rPr>
        <w:t>contractuels,</w:t>
      </w:r>
      <w:r w:rsidRPr="007E4040">
        <w:rPr>
          <w:spacing w:val="-2"/>
          <w:sz w:val="22"/>
        </w:rPr>
        <w:t xml:space="preserve"> </w:t>
      </w:r>
      <w:r w:rsidRPr="007E4040">
        <w:rPr>
          <w:sz w:val="22"/>
        </w:rPr>
        <w:t>le</w:t>
      </w:r>
      <w:r w:rsidRPr="007E4040">
        <w:rPr>
          <w:spacing w:val="-3"/>
          <w:sz w:val="22"/>
        </w:rPr>
        <w:t xml:space="preserve"> </w:t>
      </w:r>
      <w:r w:rsidRPr="007E4040">
        <w:rPr>
          <w:sz w:val="22"/>
        </w:rPr>
        <w:t>budget</w:t>
      </w:r>
      <w:r w:rsidRPr="007E4040">
        <w:rPr>
          <w:spacing w:val="-2"/>
          <w:sz w:val="22"/>
        </w:rPr>
        <w:t xml:space="preserve"> </w:t>
      </w:r>
      <w:r w:rsidRPr="007E4040">
        <w:rPr>
          <w:sz w:val="22"/>
        </w:rPr>
        <w:t>et</w:t>
      </w:r>
      <w:r w:rsidRPr="007E4040">
        <w:rPr>
          <w:spacing w:val="-1"/>
          <w:sz w:val="22"/>
        </w:rPr>
        <w:t xml:space="preserve"> </w:t>
      </w:r>
      <w:r w:rsidRPr="007E4040">
        <w:rPr>
          <w:sz w:val="22"/>
        </w:rPr>
        <w:t>le</w:t>
      </w:r>
      <w:r w:rsidRPr="007E4040">
        <w:rPr>
          <w:spacing w:val="-6"/>
          <w:sz w:val="22"/>
        </w:rPr>
        <w:t xml:space="preserve"> </w:t>
      </w:r>
      <w:r w:rsidRPr="007E4040">
        <w:rPr>
          <w:sz w:val="22"/>
        </w:rPr>
        <w:t>personnel</w:t>
      </w:r>
      <w:r w:rsidRPr="007E4040">
        <w:rPr>
          <w:spacing w:val="1"/>
          <w:sz w:val="22"/>
        </w:rPr>
        <w:t xml:space="preserve"> </w:t>
      </w:r>
      <w:r w:rsidRPr="007E4040">
        <w:rPr>
          <w:sz w:val="22"/>
        </w:rPr>
        <w:t>impliqué</w:t>
      </w:r>
      <w:r w:rsidRPr="007E4040">
        <w:rPr>
          <w:spacing w:val="-3"/>
          <w:sz w:val="22"/>
        </w:rPr>
        <w:t xml:space="preserve"> </w:t>
      </w:r>
      <w:r w:rsidRPr="007E4040">
        <w:rPr>
          <w:sz w:val="22"/>
        </w:rPr>
        <w:t>dans</w:t>
      </w:r>
      <w:r w:rsidRPr="007E4040">
        <w:rPr>
          <w:spacing w:val="-52"/>
          <w:sz w:val="22"/>
        </w:rPr>
        <w:t xml:space="preserve"> </w:t>
      </w:r>
      <w:r w:rsidRPr="007E4040">
        <w:rPr>
          <w:sz w:val="22"/>
        </w:rPr>
        <w:t>l'évaluation ; 2) fournir un appui à l'équipe d’évaluation ; 3) fournir à l'équipe d'évaluation l'assistance</w:t>
      </w:r>
      <w:r w:rsidRPr="007E4040">
        <w:rPr>
          <w:spacing w:val="1"/>
          <w:sz w:val="22"/>
        </w:rPr>
        <w:t xml:space="preserve"> </w:t>
      </w:r>
      <w:r w:rsidRPr="007E4040">
        <w:rPr>
          <w:sz w:val="22"/>
        </w:rPr>
        <w:t>administrative,</w:t>
      </w:r>
      <w:r w:rsidRPr="007E4040">
        <w:rPr>
          <w:spacing w:val="-9"/>
          <w:sz w:val="22"/>
        </w:rPr>
        <w:t xml:space="preserve"> </w:t>
      </w:r>
      <w:r w:rsidRPr="007E4040">
        <w:rPr>
          <w:sz w:val="22"/>
        </w:rPr>
        <w:t>les</w:t>
      </w:r>
      <w:r w:rsidRPr="007E4040">
        <w:rPr>
          <w:spacing w:val="-8"/>
          <w:sz w:val="22"/>
        </w:rPr>
        <w:t xml:space="preserve"> </w:t>
      </w:r>
      <w:r w:rsidRPr="007E4040">
        <w:rPr>
          <w:sz w:val="22"/>
        </w:rPr>
        <w:t>informations</w:t>
      </w:r>
      <w:r w:rsidRPr="007E4040">
        <w:rPr>
          <w:spacing w:val="-9"/>
          <w:sz w:val="22"/>
        </w:rPr>
        <w:t xml:space="preserve"> </w:t>
      </w:r>
      <w:r w:rsidRPr="007E4040">
        <w:rPr>
          <w:sz w:val="22"/>
        </w:rPr>
        <w:t>et</w:t>
      </w:r>
      <w:r w:rsidRPr="007E4040">
        <w:rPr>
          <w:spacing w:val="-7"/>
          <w:sz w:val="22"/>
        </w:rPr>
        <w:t xml:space="preserve"> </w:t>
      </w:r>
      <w:r w:rsidRPr="007E4040">
        <w:rPr>
          <w:sz w:val="22"/>
        </w:rPr>
        <w:t>données</w:t>
      </w:r>
      <w:r w:rsidRPr="007E4040">
        <w:rPr>
          <w:spacing w:val="-8"/>
          <w:sz w:val="22"/>
        </w:rPr>
        <w:t xml:space="preserve"> </w:t>
      </w:r>
      <w:r w:rsidRPr="007E4040">
        <w:rPr>
          <w:sz w:val="22"/>
        </w:rPr>
        <w:t>requises</w:t>
      </w:r>
      <w:r w:rsidRPr="007E4040">
        <w:rPr>
          <w:spacing w:val="-9"/>
          <w:sz w:val="22"/>
        </w:rPr>
        <w:t xml:space="preserve"> </w:t>
      </w:r>
      <w:r w:rsidRPr="007E4040">
        <w:rPr>
          <w:sz w:val="22"/>
        </w:rPr>
        <w:t>;</w:t>
      </w:r>
      <w:r w:rsidRPr="007E4040">
        <w:rPr>
          <w:spacing w:val="-7"/>
          <w:sz w:val="22"/>
        </w:rPr>
        <w:t xml:space="preserve"> </w:t>
      </w:r>
      <w:r w:rsidRPr="007E4040">
        <w:rPr>
          <w:sz w:val="22"/>
        </w:rPr>
        <w:t>4)</w:t>
      </w:r>
      <w:r w:rsidRPr="007E4040">
        <w:rPr>
          <w:spacing w:val="-5"/>
          <w:sz w:val="22"/>
        </w:rPr>
        <w:t xml:space="preserve"> </w:t>
      </w:r>
      <w:r w:rsidRPr="007E4040">
        <w:rPr>
          <w:sz w:val="22"/>
        </w:rPr>
        <w:t>Analyser</w:t>
      </w:r>
      <w:r w:rsidRPr="007E4040">
        <w:rPr>
          <w:spacing w:val="-9"/>
          <w:sz w:val="22"/>
        </w:rPr>
        <w:t xml:space="preserve"> </w:t>
      </w:r>
      <w:r w:rsidRPr="007E4040">
        <w:rPr>
          <w:sz w:val="22"/>
        </w:rPr>
        <w:t>le</w:t>
      </w:r>
      <w:r w:rsidRPr="007E4040">
        <w:rPr>
          <w:spacing w:val="-8"/>
          <w:sz w:val="22"/>
        </w:rPr>
        <w:t xml:space="preserve"> </w:t>
      </w:r>
      <w:r w:rsidRPr="007E4040">
        <w:rPr>
          <w:sz w:val="22"/>
        </w:rPr>
        <w:t>document</w:t>
      </w:r>
      <w:r w:rsidRPr="007E4040">
        <w:rPr>
          <w:spacing w:val="-8"/>
          <w:sz w:val="22"/>
        </w:rPr>
        <w:t xml:space="preserve"> </w:t>
      </w:r>
      <w:r w:rsidRPr="007E4040">
        <w:rPr>
          <w:sz w:val="22"/>
        </w:rPr>
        <w:t>d’approche</w:t>
      </w:r>
      <w:r w:rsidRPr="007E4040">
        <w:rPr>
          <w:spacing w:val="-8"/>
          <w:sz w:val="22"/>
        </w:rPr>
        <w:t xml:space="preserve"> </w:t>
      </w:r>
      <w:r w:rsidRPr="007E4040">
        <w:rPr>
          <w:sz w:val="22"/>
        </w:rPr>
        <w:t>méthodologique</w:t>
      </w:r>
      <w:r w:rsidRPr="007E4040">
        <w:rPr>
          <w:spacing w:val="-53"/>
          <w:sz w:val="22"/>
        </w:rPr>
        <w:t xml:space="preserve"> </w:t>
      </w:r>
      <w:r w:rsidRPr="007E4040">
        <w:rPr>
          <w:sz w:val="22"/>
        </w:rPr>
        <w:t>et les</w:t>
      </w:r>
      <w:r w:rsidRPr="007E4040">
        <w:rPr>
          <w:spacing w:val="-3"/>
          <w:sz w:val="22"/>
        </w:rPr>
        <w:t xml:space="preserve"> </w:t>
      </w:r>
      <w:r w:rsidRPr="007E4040">
        <w:rPr>
          <w:sz w:val="22"/>
        </w:rPr>
        <w:t>rapports</w:t>
      </w:r>
      <w:r w:rsidRPr="007E4040">
        <w:rPr>
          <w:spacing w:val="-1"/>
          <w:sz w:val="22"/>
        </w:rPr>
        <w:t xml:space="preserve"> </w:t>
      </w:r>
      <w:r w:rsidRPr="007E4040">
        <w:rPr>
          <w:sz w:val="22"/>
        </w:rPr>
        <w:t>d'évaluation</w:t>
      </w:r>
      <w:r w:rsidRPr="007E4040">
        <w:rPr>
          <w:spacing w:val="-4"/>
          <w:sz w:val="22"/>
        </w:rPr>
        <w:t xml:space="preserve"> </w:t>
      </w:r>
      <w:r w:rsidRPr="007E4040">
        <w:rPr>
          <w:sz w:val="22"/>
        </w:rPr>
        <w:t>pour</w:t>
      </w:r>
      <w:r w:rsidRPr="007E4040">
        <w:rPr>
          <w:spacing w:val="-1"/>
          <w:sz w:val="22"/>
        </w:rPr>
        <w:t xml:space="preserve"> </w:t>
      </w:r>
      <w:r w:rsidRPr="007E4040">
        <w:rPr>
          <w:sz w:val="22"/>
        </w:rPr>
        <w:t>s’assurer que</w:t>
      </w:r>
      <w:r w:rsidRPr="007E4040">
        <w:rPr>
          <w:spacing w:val="-2"/>
          <w:sz w:val="22"/>
        </w:rPr>
        <w:t xml:space="preserve"> </w:t>
      </w:r>
      <w:r w:rsidRPr="007E4040">
        <w:rPr>
          <w:sz w:val="22"/>
        </w:rPr>
        <w:t>la</w:t>
      </w:r>
      <w:r w:rsidRPr="007E4040">
        <w:rPr>
          <w:spacing w:val="-1"/>
          <w:sz w:val="22"/>
        </w:rPr>
        <w:t xml:space="preserve"> </w:t>
      </w:r>
      <w:r w:rsidRPr="007E4040">
        <w:rPr>
          <w:sz w:val="22"/>
        </w:rPr>
        <w:t>version</w:t>
      </w:r>
      <w:r w:rsidRPr="007E4040">
        <w:rPr>
          <w:spacing w:val="-1"/>
          <w:sz w:val="22"/>
        </w:rPr>
        <w:t xml:space="preserve"> </w:t>
      </w:r>
      <w:r w:rsidRPr="007E4040">
        <w:rPr>
          <w:sz w:val="22"/>
        </w:rPr>
        <w:t>finale</w:t>
      </w:r>
      <w:r w:rsidRPr="007E4040">
        <w:rPr>
          <w:spacing w:val="-1"/>
          <w:sz w:val="22"/>
        </w:rPr>
        <w:t xml:space="preserve"> </w:t>
      </w:r>
      <w:r w:rsidRPr="007E4040">
        <w:rPr>
          <w:sz w:val="22"/>
        </w:rPr>
        <w:t>répond</w:t>
      </w:r>
      <w:r w:rsidRPr="007E4040">
        <w:rPr>
          <w:spacing w:val="-1"/>
          <w:sz w:val="22"/>
        </w:rPr>
        <w:t xml:space="preserve"> </w:t>
      </w:r>
      <w:r w:rsidRPr="007E4040">
        <w:rPr>
          <w:sz w:val="22"/>
        </w:rPr>
        <w:t>aux</w:t>
      </w:r>
      <w:r w:rsidRPr="007E4040">
        <w:rPr>
          <w:spacing w:val="-1"/>
          <w:sz w:val="22"/>
        </w:rPr>
        <w:t xml:space="preserve"> </w:t>
      </w:r>
      <w:r w:rsidRPr="007E4040">
        <w:rPr>
          <w:sz w:val="22"/>
        </w:rPr>
        <w:t>standards de</w:t>
      </w:r>
      <w:r w:rsidRPr="007E4040">
        <w:rPr>
          <w:spacing w:val="-1"/>
          <w:sz w:val="22"/>
        </w:rPr>
        <w:t xml:space="preserve"> </w:t>
      </w:r>
      <w:r w:rsidRPr="007E4040">
        <w:rPr>
          <w:sz w:val="22"/>
        </w:rPr>
        <w:t>qualité.</w:t>
      </w:r>
    </w:p>
    <w:p w14:paraId="569C929B" w14:textId="77777777" w:rsidR="00561EE2" w:rsidRPr="007E4040" w:rsidRDefault="00561EE2" w:rsidP="00561EE2">
      <w:pPr>
        <w:pStyle w:val="Titre1"/>
        <w:widowControl w:val="0"/>
        <w:numPr>
          <w:ilvl w:val="0"/>
          <w:numId w:val="28"/>
        </w:numPr>
        <w:tabs>
          <w:tab w:val="clear" w:pos="426"/>
          <w:tab w:val="clear" w:pos="567"/>
          <w:tab w:val="clear" w:pos="1560"/>
          <w:tab w:val="clear" w:pos="2127"/>
          <w:tab w:val="clear" w:pos="2694"/>
          <w:tab w:val="left" w:pos="985"/>
          <w:tab w:val="left" w:pos="986"/>
        </w:tabs>
        <w:autoSpaceDE w:val="0"/>
        <w:autoSpaceDN w:val="0"/>
        <w:spacing w:line="240" w:lineRule="auto"/>
        <w:ind w:hanging="652"/>
        <w:jc w:val="left"/>
        <w:rPr>
          <w:rFonts w:ascii="Times New Roman" w:hAnsi="Times New Roman" w:cs="Times New Roman"/>
        </w:rPr>
      </w:pPr>
      <w:r w:rsidRPr="007E4040">
        <w:rPr>
          <w:rFonts w:ascii="Times New Roman" w:hAnsi="Times New Roman" w:cs="Times New Roman"/>
        </w:rPr>
        <w:t>Annexes</w:t>
      </w:r>
      <w:r w:rsidRPr="007E4040">
        <w:rPr>
          <w:rFonts w:ascii="Times New Roman" w:hAnsi="Times New Roman" w:cs="Times New Roman"/>
          <w:spacing w:val="-3"/>
        </w:rPr>
        <w:t xml:space="preserve"> </w:t>
      </w:r>
      <w:r w:rsidRPr="007E4040">
        <w:rPr>
          <w:rFonts w:ascii="Times New Roman" w:hAnsi="Times New Roman" w:cs="Times New Roman"/>
        </w:rPr>
        <w:t>Spécifiques</w:t>
      </w:r>
      <w:r w:rsidRPr="007E4040">
        <w:rPr>
          <w:rFonts w:ascii="Times New Roman" w:hAnsi="Times New Roman" w:cs="Times New Roman"/>
          <w:spacing w:val="-2"/>
        </w:rPr>
        <w:t xml:space="preserve"> </w:t>
      </w:r>
      <w:r w:rsidRPr="007E4040">
        <w:rPr>
          <w:rFonts w:ascii="Times New Roman" w:hAnsi="Times New Roman" w:cs="Times New Roman"/>
        </w:rPr>
        <w:t>des</w:t>
      </w:r>
      <w:r w:rsidRPr="007E4040">
        <w:rPr>
          <w:rFonts w:ascii="Times New Roman" w:hAnsi="Times New Roman" w:cs="Times New Roman"/>
          <w:spacing w:val="-5"/>
        </w:rPr>
        <w:t xml:space="preserve"> </w:t>
      </w:r>
      <w:r w:rsidRPr="007E4040">
        <w:rPr>
          <w:rFonts w:ascii="Times New Roman" w:hAnsi="Times New Roman" w:cs="Times New Roman"/>
        </w:rPr>
        <w:t>TDRs</w:t>
      </w:r>
    </w:p>
    <w:p w14:paraId="5C342311" w14:textId="77777777" w:rsidR="00561EE2" w:rsidRPr="007E4040" w:rsidRDefault="00561EE2" w:rsidP="00561EE2">
      <w:pPr>
        <w:pStyle w:val="Paragraphedeliste"/>
        <w:widowControl w:val="0"/>
        <w:numPr>
          <w:ilvl w:val="0"/>
          <w:numId w:val="27"/>
        </w:numPr>
        <w:tabs>
          <w:tab w:val="left" w:pos="1641"/>
        </w:tabs>
        <w:autoSpaceDE w:val="0"/>
        <w:autoSpaceDN w:val="0"/>
        <w:ind w:hanging="361"/>
        <w:contextualSpacing w:val="0"/>
        <w:rPr>
          <w:b/>
        </w:rPr>
      </w:pPr>
      <w:r w:rsidRPr="007E4040">
        <w:rPr>
          <w:b/>
          <w:sz w:val="22"/>
        </w:rPr>
        <w:t>Modèle</w:t>
      </w:r>
      <w:r w:rsidRPr="007E4040">
        <w:rPr>
          <w:b/>
          <w:spacing w:val="-1"/>
          <w:sz w:val="22"/>
        </w:rPr>
        <w:t xml:space="preserve"> </w:t>
      </w:r>
      <w:r w:rsidRPr="007E4040">
        <w:rPr>
          <w:b/>
          <w:sz w:val="22"/>
        </w:rPr>
        <w:t>de</w:t>
      </w:r>
      <w:r w:rsidRPr="007E4040">
        <w:rPr>
          <w:b/>
          <w:spacing w:val="-3"/>
          <w:sz w:val="22"/>
        </w:rPr>
        <w:t xml:space="preserve"> </w:t>
      </w:r>
      <w:r w:rsidRPr="007E4040">
        <w:rPr>
          <w:b/>
          <w:sz w:val="22"/>
        </w:rPr>
        <w:t>rapport</w:t>
      </w:r>
      <w:r w:rsidRPr="007E4040">
        <w:rPr>
          <w:b/>
          <w:spacing w:val="-1"/>
          <w:sz w:val="22"/>
        </w:rPr>
        <w:t xml:space="preserve"> </w:t>
      </w:r>
      <w:r w:rsidRPr="007E4040">
        <w:rPr>
          <w:b/>
          <w:sz w:val="22"/>
        </w:rPr>
        <w:t>d’évaluation</w:t>
      </w:r>
    </w:p>
    <w:p w14:paraId="5732203C" w14:textId="77777777" w:rsidR="00561EE2" w:rsidRPr="007E4040" w:rsidRDefault="00561EE2" w:rsidP="00561EE2">
      <w:pPr>
        <w:pStyle w:val="Paragraphedeliste"/>
        <w:widowControl w:val="0"/>
        <w:numPr>
          <w:ilvl w:val="0"/>
          <w:numId w:val="26"/>
        </w:numPr>
        <w:tabs>
          <w:tab w:val="left" w:pos="1281"/>
        </w:tabs>
        <w:autoSpaceDE w:val="0"/>
        <w:autoSpaceDN w:val="0"/>
        <w:spacing w:before="127"/>
        <w:ind w:hanging="361"/>
        <w:contextualSpacing w:val="0"/>
      </w:pPr>
      <w:r w:rsidRPr="007E4040">
        <w:rPr>
          <w:sz w:val="22"/>
          <w:u w:val="single"/>
        </w:rPr>
        <w:t>Titre</w:t>
      </w:r>
      <w:r w:rsidRPr="007E4040">
        <w:rPr>
          <w:spacing w:val="-1"/>
          <w:sz w:val="22"/>
          <w:u w:val="single"/>
        </w:rPr>
        <w:t xml:space="preserve"> </w:t>
      </w:r>
      <w:r w:rsidRPr="007E4040">
        <w:rPr>
          <w:sz w:val="22"/>
          <w:u w:val="single"/>
        </w:rPr>
        <w:t>et</w:t>
      </w:r>
      <w:r w:rsidRPr="007E4040">
        <w:rPr>
          <w:spacing w:val="1"/>
          <w:sz w:val="22"/>
          <w:u w:val="single"/>
        </w:rPr>
        <w:t xml:space="preserve"> </w:t>
      </w:r>
      <w:r w:rsidRPr="007E4040">
        <w:rPr>
          <w:sz w:val="22"/>
          <w:u w:val="single"/>
        </w:rPr>
        <w:t>pages</w:t>
      </w:r>
    </w:p>
    <w:p w14:paraId="390B8E91"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19"/>
        <w:ind w:hanging="613"/>
        <w:contextualSpacing w:val="0"/>
      </w:pPr>
      <w:r w:rsidRPr="007E4040">
        <w:rPr>
          <w:sz w:val="22"/>
        </w:rPr>
        <w:t>Nom de</w:t>
      </w:r>
      <w:r w:rsidRPr="007E4040">
        <w:rPr>
          <w:spacing w:val="-2"/>
          <w:sz w:val="22"/>
        </w:rPr>
        <w:t xml:space="preserve"> </w:t>
      </w:r>
      <w:r w:rsidRPr="007E4040">
        <w:rPr>
          <w:sz w:val="22"/>
        </w:rPr>
        <w:t>l’évaluation</w:t>
      </w:r>
      <w:r w:rsidRPr="007E4040">
        <w:rPr>
          <w:spacing w:val="-3"/>
          <w:sz w:val="22"/>
        </w:rPr>
        <w:t xml:space="preserve"> </w:t>
      </w:r>
      <w:r w:rsidRPr="007E4040">
        <w:rPr>
          <w:sz w:val="22"/>
        </w:rPr>
        <w:t>à</w:t>
      </w:r>
      <w:r w:rsidRPr="007E4040">
        <w:rPr>
          <w:spacing w:val="-2"/>
          <w:sz w:val="22"/>
        </w:rPr>
        <w:t xml:space="preserve"> </w:t>
      </w:r>
      <w:r w:rsidRPr="007E4040">
        <w:rPr>
          <w:sz w:val="22"/>
        </w:rPr>
        <w:t>mi-parcours</w:t>
      </w:r>
      <w:r w:rsidRPr="007E4040">
        <w:rPr>
          <w:spacing w:val="-3"/>
          <w:sz w:val="22"/>
        </w:rPr>
        <w:t xml:space="preserve"> </w:t>
      </w:r>
      <w:r w:rsidRPr="007E4040">
        <w:rPr>
          <w:sz w:val="22"/>
        </w:rPr>
        <w:t>;</w:t>
      </w:r>
    </w:p>
    <w:p w14:paraId="0B691251"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20"/>
        <w:ind w:hanging="613"/>
        <w:contextualSpacing w:val="0"/>
      </w:pPr>
      <w:r w:rsidRPr="007E4040">
        <w:rPr>
          <w:sz w:val="22"/>
        </w:rPr>
        <w:t>Calendrier de</w:t>
      </w:r>
      <w:r w:rsidRPr="007E4040">
        <w:rPr>
          <w:spacing w:val="-1"/>
          <w:sz w:val="22"/>
        </w:rPr>
        <w:t xml:space="preserve"> </w:t>
      </w:r>
      <w:r w:rsidRPr="007E4040">
        <w:rPr>
          <w:sz w:val="22"/>
        </w:rPr>
        <w:t>l’évaluation</w:t>
      </w:r>
      <w:r w:rsidRPr="007E4040">
        <w:rPr>
          <w:spacing w:val="-1"/>
          <w:sz w:val="22"/>
        </w:rPr>
        <w:t xml:space="preserve"> </w:t>
      </w:r>
      <w:r w:rsidRPr="007E4040">
        <w:rPr>
          <w:sz w:val="22"/>
        </w:rPr>
        <w:t>à</w:t>
      </w:r>
      <w:r w:rsidRPr="007E4040">
        <w:rPr>
          <w:spacing w:val="-2"/>
          <w:sz w:val="22"/>
        </w:rPr>
        <w:t xml:space="preserve"> </w:t>
      </w:r>
      <w:r w:rsidRPr="007E4040">
        <w:rPr>
          <w:sz w:val="22"/>
        </w:rPr>
        <w:t>mi-parcours</w:t>
      </w:r>
      <w:r w:rsidRPr="007E4040">
        <w:rPr>
          <w:spacing w:val="-3"/>
          <w:sz w:val="22"/>
        </w:rPr>
        <w:t xml:space="preserve"> </w:t>
      </w:r>
      <w:r w:rsidRPr="007E4040">
        <w:rPr>
          <w:sz w:val="22"/>
        </w:rPr>
        <w:t>et date</w:t>
      </w:r>
      <w:r w:rsidRPr="007E4040">
        <w:rPr>
          <w:spacing w:val="-3"/>
          <w:sz w:val="22"/>
        </w:rPr>
        <w:t xml:space="preserve"> </w:t>
      </w:r>
      <w:r w:rsidRPr="007E4040">
        <w:rPr>
          <w:sz w:val="22"/>
        </w:rPr>
        <w:t>du rapport</w:t>
      </w:r>
      <w:r w:rsidRPr="007E4040">
        <w:rPr>
          <w:spacing w:val="-3"/>
          <w:sz w:val="22"/>
        </w:rPr>
        <w:t xml:space="preserve"> </w:t>
      </w:r>
      <w:r w:rsidRPr="007E4040">
        <w:rPr>
          <w:sz w:val="22"/>
        </w:rPr>
        <w:t>;</w:t>
      </w:r>
    </w:p>
    <w:p w14:paraId="58F06565"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20"/>
        <w:ind w:hanging="613"/>
        <w:contextualSpacing w:val="0"/>
      </w:pPr>
      <w:r w:rsidRPr="007E4040">
        <w:rPr>
          <w:sz w:val="22"/>
        </w:rPr>
        <w:t>Pays</w:t>
      </w:r>
      <w:r w:rsidRPr="007E4040">
        <w:rPr>
          <w:spacing w:val="-2"/>
          <w:sz w:val="22"/>
        </w:rPr>
        <w:t xml:space="preserve"> </w:t>
      </w:r>
      <w:r w:rsidRPr="007E4040">
        <w:rPr>
          <w:sz w:val="22"/>
        </w:rPr>
        <w:t>de</w:t>
      </w:r>
      <w:r w:rsidRPr="007E4040">
        <w:rPr>
          <w:spacing w:val="-4"/>
          <w:sz w:val="22"/>
        </w:rPr>
        <w:t xml:space="preserve"> </w:t>
      </w:r>
      <w:r w:rsidRPr="007E4040">
        <w:rPr>
          <w:sz w:val="22"/>
        </w:rPr>
        <w:t>l’intervention</w:t>
      </w:r>
      <w:r w:rsidRPr="007E4040">
        <w:rPr>
          <w:spacing w:val="-4"/>
          <w:sz w:val="22"/>
        </w:rPr>
        <w:t xml:space="preserve"> </w:t>
      </w:r>
      <w:r w:rsidRPr="007E4040">
        <w:rPr>
          <w:sz w:val="22"/>
        </w:rPr>
        <w:t>d’évaluation</w:t>
      </w:r>
      <w:r w:rsidRPr="007E4040">
        <w:rPr>
          <w:spacing w:val="-2"/>
          <w:sz w:val="22"/>
        </w:rPr>
        <w:t xml:space="preserve"> </w:t>
      </w:r>
      <w:r w:rsidRPr="007E4040">
        <w:rPr>
          <w:sz w:val="22"/>
        </w:rPr>
        <w:t>;</w:t>
      </w:r>
    </w:p>
    <w:p w14:paraId="196EC7D5"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22"/>
        <w:ind w:hanging="613"/>
        <w:contextualSpacing w:val="0"/>
      </w:pPr>
      <w:r w:rsidRPr="007E4040">
        <w:rPr>
          <w:sz w:val="22"/>
        </w:rPr>
        <w:t>Nom des</w:t>
      </w:r>
      <w:r w:rsidRPr="007E4040">
        <w:rPr>
          <w:spacing w:val="-1"/>
          <w:sz w:val="22"/>
        </w:rPr>
        <w:t xml:space="preserve"> </w:t>
      </w:r>
      <w:r w:rsidRPr="007E4040">
        <w:rPr>
          <w:sz w:val="22"/>
        </w:rPr>
        <w:t>consultants</w:t>
      </w:r>
      <w:r w:rsidRPr="007E4040">
        <w:rPr>
          <w:spacing w:val="-3"/>
          <w:sz w:val="22"/>
        </w:rPr>
        <w:t xml:space="preserve"> </w:t>
      </w:r>
      <w:r w:rsidRPr="007E4040">
        <w:rPr>
          <w:sz w:val="22"/>
        </w:rPr>
        <w:t>;</w:t>
      </w:r>
    </w:p>
    <w:p w14:paraId="49F4FEAF"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19"/>
        <w:ind w:hanging="613"/>
        <w:contextualSpacing w:val="0"/>
      </w:pPr>
      <w:r w:rsidRPr="007E4040">
        <w:rPr>
          <w:sz w:val="22"/>
        </w:rPr>
        <w:t>Nom</w:t>
      </w:r>
      <w:r w:rsidRPr="007E4040">
        <w:rPr>
          <w:spacing w:val="-1"/>
          <w:sz w:val="22"/>
        </w:rPr>
        <w:t xml:space="preserve"> </w:t>
      </w:r>
      <w:r w:rsidRPr="007E4040">
        <w:rPr>
          <w:sz w:val="22"/>
        </w:rPr>
        <w:t>de</w:t>
      </w:r>
      <w:r w:rsidRPr="007E4040">
        <w:rPr>
          <w:spacing w:val="-3"/>
          <w:sz w:val="22"/>
        </w:rPr>
        <w:t xml:space="preserve"> </w:t>
      </w:r>
      <w:r w:rsidRPr="007E4040">
        <w:rPr>
          <w:sz w:val="22"/>
        </w:rPr>
        <w:t>l’organisation</w:t>
      </w:r>
      <w:r w:rsidRPr="007E4040">
        <w:rPr>
          <w:spacing w:val="-5"/>
          <w:sz w:val="22"/>
        </w:rPr>
        <w:t xml:space="preserve"> </w:t>
      </w:r>
      <w:r w:rsidRPr="007E4040">
        <w:rPr>
          <w:sz w:val="22"/>
        </w:rPr>
        <w:t>initiant</w:t>
      </w:r>
      <w:r w:rsidRPr="007E4040">
        <w:rPr>
          <w:spacing w:val="-3"/>
          <w:sz w:val="22"/>
        </w:rPr>
        <w:t xml:space="preserve"> </w:t>
      </w:r>
      <w:r w:rsidRPr="007E4040">
        <w:rPr>
          <w:sz w:val="22"/>
        </w:rPr>
        <w:t>l’évaluation</w:t>
      </w:r>
      <w:r w:rsidRPr="007E4040">
        <w:rPr>
          <w:spacing w:val="-4"/>
          <w:sz w:val="22"/>
        </w:rPr>
        <w:t xml:space="preserve"> </w:t>
      </w:r>
      <w:r w:rsidRPr="007E4040">
        <w:rPr>
          <w:sz w:val="22"/>
        </w:rPr>
        <w:t>;</w:t>
      </w:r>
    </w:p>
    <w:p w14:paraId="56DB6447"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20"/>
        <w:ind w:hanging="613"/>
        <w:contextualSpacing w:val="0"/>
      </w:pPr>
      <w:r w:rsidRPr="007E4040">
        <w:rPr>
          <w:sz w:val="22"/>
        </w:rPr>
        <w:t>Remerciements.</w:t>
      </w:r>
    </w:p>
    <w:p w14:paraId="39A2D66E" w14:textId="77777777" w:rsidR="00561EE2" w:rsidRPr="007E4040" w:rsidRDefault="00561EE2" w:rsidP="00561EE2">
      <w:pPr>
        <w:pStyle w:val="Paragraphedeliste"/>
        <w:widowControl w:val="0"/>
        <w:numPr>
          <w:ilvl w:val="0"/>
          <w:numId w:val="26"/>
        </w:numPr>
        <w:tabs>
          <w:tab w:val="left" w:pos="1281"/>
        </w:tabs>
        <w:autoSpaceDE w:val="0"/>
        <w:autoSpaceDN w:val="0"/>
        <w:spacing w:before="21"/>
        <w:ind w:hanging="361"/>
        <w:contextualSpacing w:val="0"/>
      </w:pPr>
      <w:r w:rsidRPr="007E4040">
        <w:rPr>
          <w:sz w:val="22"/>
          <w:u w:val="single"/>
        </w:rPr>
        <w:t>Table</w:t>
      </w:r>
      <w:r w:rsidRPr="007E4040">
        <w:rPr>
          <w:spacing w:val="-2"/>
          <w:sz w:val="22"/>
          <w:u w:val="single"/>
        </w:rPr>
        <w:t xml:space="preserve"> </w:t>
      </w:r>
      <w:r w:rsidRPr="007E4040">
        <w:rPr>
          <w:sz w:val="22"/>
          <w:u w:val="single"/>
        </w:rPr>
        <w:t>des</w:t>
      </w:r>
      <w:r w:rsidRPr="007E4040">
        <w:rPr>
          <w:spacing w:val="-2"/>
          <w:sz w:val="22"/>
          <w:u w:val="single"/>
        </w:rPr>
        <w:t xml:space="preserve"> </w:t>
      </w:r>
      <w:r w:rsidRPr="007E4040">
        <w:rPr>
          <w:sz w:val="22"/>
          <w:u w:val="single"/>
        </w:rPr>
        <w:t>matières</w:t>
      </w:r>
    </w:p>
    <w:p w14:paraId="3708FD3F" w14:textId="77777777" w:rsidR="00561EE2" w:rsidRPr="007E4040" w:rsidRDefault="00561EE2" w:rsidP="00561EE2">
      <w:pPr>
        <w:pStyle w:val="Corpsdetexte"/>
        <w:spacing w:before="20"/>
        <w:ind w:left="1333"/>
        <w:rPr>
          <w:rFonts w:ascii="Times New Roman" w:hAnsi="Times New Roman"/>
        </w:rPr>
      </w:pPr>
      <w:r w:rsidRPr="007E4040">
        <w:rPr>
          <w:rFonts w:ascii="Times New Roman" w:hAnsi="Times New Roman"/>
        </w:rPr>
        <w:t>Inclure</w:t>
      </w:r>
      <w:r w:rsidRPr="007E4040">
        <w:rPr>
          <w:rFonts w:ascii="Times New Roman" w:hAnsi="Times New Roman"/>
          <w:spacing w:val="-1"/>
        </w:rPr>
        <w:t xml:space="preserve"> </w:t>
      </w:r>
      <w:r w:rsidRPr="007E4040">
        <w:rPr>
          <w:rFonts w:ascii="Times New Roman" w:hAnsi="Times New Roman"/>
        </w:rPr>
        <w:t>les</w:t>
      </w:r>
      <w:r w:rsidRPr="007E4040">
        <w:rPr>
          <w:rFonts w:ascii="Times New Roman" w:hAnsi="Times New Roman"/>
          <w:spacing w:val="-1"/>
        </w:rPr>
        <w:t xml:space="preserve"> </w:t>
      </w:r>
      <w:r w:rsidRPr="007E4040">
        <w:rPr>
          <w:rFonts w:ascii="Times New Roman" w:hAnsi="Times New Roman"/>
        </w:rPr>
        <w:t>encadrés,</w:t>
      </w:r>
      <w:r w:rsidRPr="007E4040">
        <w:rPr>
          <w:rFonts w:ascii="Times New Roman" w:hAnsi="Times New Roman"/>
          <w:spacing w:val="-1"/>
        </w:rPr>
        <w:t xml:space="preserve"> </w:t>
      </w:r>
      <w:r w:rsidRPr="007E4040">
        <w:rPr>
          <w:rFonts w:ascii="Times New Roman" w:hAnsi="Times New Roman"/>
        </w:rPr>
        <w:t>schémas,</w:t>
      </w:r>
      <w:r w:rsidRPr="007E4040">
        <w:rPr>
          <w:rFonts w:ascii="Times New Roman" w:hAnsi="Times New Roman"/>
          <w:spacing w:val="-1"/>
        </w:rPr>
        <w:t xml:space="preserve"> </w:t>
      </w:r>
      <w:r w:rsidRPr="007E4040">
        <w:rPr>
          <w:rFonts w:ascii="Times New Roman" w:hAnsi="Times New Roman"/>
        </w:rPr>
        <w:t>tableaux</w:t>
      </w:r>
      <w:r w:rsidRPr="007E4040">
        <w:rPr>
          <w:rFonts w:ascii="Times New Roman" w:hAnsi="Times New Roman"/>
          <w:spacing w:val="-1"/>
        </w:rPr>
        <w:t xml:space="preserve"> </w:t>
      </w:r>
      <w:r w:rsidRPr="007E4040">
        <w:rPr>
          <w:rFonts w:ascii="Times New Roman" w:hAnsi="Times New Roman"/>
        </w:rPr>
        <w:t>et</w:t>
      </w:r>
      <w:r w:rsidRPr="007E4040">
        <w:rPr>
          <w:rFonts w:ascii="Times New Roman" w:hAnsi="Times New Roman"/>
          <w:spacing w:val="-2"/>
        </w:rPr>
        <w:t xml:space="preserve"> </w:t>
      </w:r>
      <w:r w:rsidRPr="007E4040">
        <w:rPr>
          <w:rFonts w:ascii="Times New Roman" w:hAnsi="Times New Roman"/>
        </w:rPr>
        <w:t>annexes</w:t>
      </w:r>
      <w:r w:rsidRPr="007E4040">
        <w:rPr>
          <w:rFonts w:ascii="Times New Roman" w:hAnsi="Times New Roman"/>
          <w:spacing w:val="-3"/>
        </w:rPr>
        <w:t xml:space="preserve"> </w:t>
      </w:r>
      <w:r w:rsidRPr="007E4040">
        <w:rPr>
          <w:rFonts w:ascii="Times New Roman" w:hAnsi="Times New Roman"/>
        </w:rPr>
        <w:t>avec</w:t>
      </w:r>
      <w:r w:rsidRPr="007E4040">
        <w:rPr>
          <w:rFonts w:ascii="Times New Roman" w:hAnsi="Times New Roman"/>
          <w:spacing w:val="-3"/>
        </w:rPr>
        <w:t xml:space="preserve"> </w:t>
      </w:r>
      <w:r w:rsidRPr="007E4040">
        <w:rPr>
          <w:rFonts w:ascii="Times New Roman" w:hAnsi="Times New Roman"/>
        </w:rPr>
        <w:t>les</w:t>
      </w:r>
      <w:r w:rsidRPr="007E4040">
        <w:rPr>
          <w:rFonts w:ascii="Times New Roman" w:hAnsi="Times New Roman"/>
          <w:spacing w:val="-1"/>
        </w:rPr>
        <w:t xml:space="preserve"> </w:t>
      </w:r>
      <w:r w:rsidRPr="007E4040">
        <w:rPr>
          <w:rFonts w:ascii="Times New Roman" w:hAnsi="Times New Roman"/>
        </w:rPr>
        <w:t>références</w:t>
      </w:r>
      <w:r w:rsidRPr="007E4040">
        <w:rPr>
          <w:rFonts w:ascii="Times New Roman" w:hAnsi="Times New Roman"/>
          <w:spacing w:val="-1"/>
        </w:rPr>
        <w:t xml:space="preserve"> </w:t>
      </w:r>
      <w:r w:rsidRPr="007E4040">
        <w:rPr>
          <w:rFonts w:ascii="Times New Roman" w:hAnsi="Times New Roman"/>
        </w:rPr>
        <w:t>des</w:t>
      </w:r>
      <w:r w:rsidRPr="007E4040">
        <w:rPr>
          <w:rFonts w:ascii="Times New Roman" w:hAnsi="Times New Roman"/>
          <w:spacing w:val="-3"/>
        </w:rPr>
        <w:t xml:space="preserve"> </w:t>
      </w:r>
      <w:r w:rsidRPr="007E4040">
        <w:rPr>
          <w:rFonts w:ascii="Times New Roman" w:hAnsi="Times New Roman"/>
        </w:rPr>
        <w:t>pages</w:t>
      </w:r>
      <w:r w:rsidRPr="007E4040">
        <w:rPr>
          <w:rFonts w:ascii="Times New Roman" w:hAnsi="Times New Roman"/>
          <w:spacing w:val="-3"/>
        </w:rPr>
        <w:t xml:space="preserve"> </w:t>
      </w:r>
      <w:r w:rsidRPr="007E4040">
        <w:rPr>
          <w:rFonts w:ascii="Times New Roman" w:hAnsi="Times New Roman"/>
        </w:rPr>
        <w:t>;</w:t>
      </w:r>
    </w:p>
    <w:p w14:paraId="6EE83812" w14:textId="77777777" w:rsidR="00561EE2" w:rsidRPr="007E4040" w:rsidRDefault="00561EE2" w:rsidP="00561EE2">
      <w:pPr>
        <w:pStyle w:val="Paragraphedeliste"/>
        <w:widowControl w:val="0"/>
        <w:numPr>
          <w:ilvl w:val="0"/>
          <w:numId w:val="26"/>
        </w:numPr>
        <w:tabs>
          <w:tab w:val="left" w:pos="1281"/>
        </w:tabs>
        <w:autoSpaceDE w:val="0"/>
        <w:autoSpaceDN w:val="0"/>
        <w:spacing w:before="21"/>
        <w:ind w:hanging="361"/>
        <w:contextualSpacing w:val="0"/>
      </w:pPr>
      <w:r w:rsidRPr="007E4040">
        <w:rPr>
          <w:sz w:val="22"/>
          <w:u w:val="single"/>
        </w:rPr>
        <w:t>Liste</w:t>
      </w:r>
      <w:r w:rsidRPr="007E4040">
        <w:rPr>
          <w:spacing w:val="-2"/>
          <w:sz w:val="22"/>
          <w:u w:val="single"/>
        </w:rPr>
        <w:t xml:space="preserve"> </w:t>
      </w:r>
      <w:r w:rsidRPr="007E4040">
        <w:rPr>
          <w:sz w:val="22"/>
          <w:u w:val="single"/>
        </w:rPr>
        <w:t>des</w:t>
      </w:r>
      <w:r w:rsidRPr="007E4040">
        <w:rPr>
          <w:spacing w:val="-2"/>
          <w:sz w:val="22"/>
          <w:u w:val="single"/>
        </w:rPr>
        <w:t xml:space="preserve"> </w:t>
      </w:r>
      <w:r w:rsidRPr="007E4040">
        <w:rPr>
          <w:sz w:val="22"/>
          <w:u w:val="single"/>
        </w:rPr>
        <w:t>acronymes</w:t>
      </w:r>
      <w:r w:rsidRPr="007E4040">
        <w:rPr>
          <w:spacing w:val="-2"/>
          <w:sz w:val="22"/>
          <w:u w:val="single"/>
        </w:rPr>
        <w:t xml:space="preserve"> </w:t>
      </w:r>
      <w:r w:rsidRPr="007E4040">
        <w:rPr>
          <w:sz w:val="22"/>
          <w:u w:val="single"/>
        </w:rPr>
        <w:t>et</w:t>
      </w:r>
      <w:r w:rsidRPr="007E4040">
        <w:rPr>
          <w:spacing w:val="-4"/>
          <w:sz w:val="22"/>
          <w:u w:val="single"/>
        </w:rPr>
        <w:t xml:space="preserve"> </w:t>
      </w:r>
      <w:r w:rsidRPr="007E4040">
        <w:rPr>
          <w:sz w:val="22"/>
          <w:u w:val="single"/>
        </w:rPr>
        <w:t>abréviations</w:t>
      </w:r>
    </w:p>
    <w:p w14:paraId="5DBBF0BD" w14:textId="77777777" w:rsidR="00561EE2" w:rsidRPr="007E4040" w:rsidRDefault="00561EE2" w:rsidP="00561EE2">
      <w:pPr>
        <w:pStyle w:val="Paragraphedeliste"/>
        <w:widowControl w:val="0"/>
        <w:numPr>
          <w:ilvl w:val="0"/>
          <w:numId w:val="26"/>
        </w:numPr>
        <w:tabs>
          <w:tab w:val="left" w:pos="1281"/>
        </w:tabs>
        <w:autoSpaceDE w:val="0"/>
        <w:autoSpaceDN w:val="0"/>
        <w:spacing w:before="19" w:line="259" w:lineRule="auto"/>
        <w:ind w:right="606"/>
        <w:contextualSpacing w:val="0"/>
      </w:pPr>
      <w:r w:rsidRPr="007E4040">
        <w:rPr>
          <w:sz w:val="22"/>
          <w:u w:val="single"/>
        </w:rPr>
        <w:t>Résumé analytique</w:t>
      </w:r>
      <w:r w:rsidRPr="007E4040">
        <w:rPr>
          <w:sz w:val="22"/>
        </w:rPr>
        <w:t xml:space="preserve"> (une section indépendante de 3 pages y compris les principales conclusions et</w:t>
      </w:r>
      <w:r w:rsidRPr="007E4040">
        <w:rPr>
          <w:spacing w:val="-53"/>
          <w:sz w:val="22"/>
        </w:rPr>
        <w:t xml:space="preserve"> </w:t>
      </w:r>
      <w:r w:rsidRPr="007E4040">
        <w:rPr>
          <w:sz w:val="22"/>
        </w:rPr>
        <w:t>recommandations)</w:t>
      </w:r>
      <w:r w:rsidRPr="007E4040">
        <w:rPr>
          <w:spacing w:val="-1"/>
          <w:sz w:val="22"/>
        </w:rPr>
        <w:t xml:space="preserve"> </w:t>
      </w:r>
      <w:r w:rsidRPr="007E4040">
        <w:rPr>
          <w:sz w:val="22"/>
        </w:rPr>
        <w:t>;</w:t>
      </w:r>
    </w:p>
    <w:p w14:paraId="0E0F7993" w14:textId="77777777" w:rsidR="00561EE2" w:rsidRPr="007E4040" w:rsidRDefault="00561EE2" w:rsidP="00561EE2">
      <w:pPr>
        <w:pStyle w:val="Paragraphedeliste"/>
        <w:widowControl w:val="0"/>
        <w:numPr>
          <w:ilvl w:val="0"/>
          <w:numId w:val="26"/>
        </w:numPr>
        <w:tabs>
          <w:tab w:val="left" w:pos="1281"/>
        </w:tabs>
        <w:autoSpaceDE w:val="0"/>
        <w:autoSpaceDN w:val="0"/>
        <w:ind w:hanging="361"/>
        <w:contextualSpacing w:val="0"/>
      </w:pPr>
      <w:r w:rsidRPr="007E4040">
        <w:rPr>
          <w:sz w:val="22"/>
          <w:u w:val="single"/>
        </w:rPr>
        <w:t>Introduction</w:t>
      </w:r>
    </w:p>
    <w:p w14:paraId="02B7B9FF" w14:textId="77777777" w:rsidR="00561EE2" w:rsidRPr="007E4040" w:rsidRDefault="00561EE2" w:rsidP="00561EE2">
      <w:pPr>
        <w:pStyle w:val="Paragraphedeliste"/>
        <w:widowControl w:val="0"/>
        <w:numPr>
          <w:ilvl w:val="0"/>
          <w:numId w:val="26"/>
        </w:numPr>
        <w:tabs>
          <w:tab w:val="left" w:pos="1281"/>
        </w:tabs>
        <w:autoSpaceDE w:val="0"/>
        <w:autoSpaceDN w:val="0"/>
        <w:spacing w:before="21"/>
        <w:ind w:hanging="361"/>
        <w:contextualSpacing w:val="0"/>
      </w:pPr>
      <w:r w:rsidRPr="007E4040">
        <w:rPr>
          <w:sz w:val="22"/>
          <w:u w:val="single"/>
        </w:rPr>
        <w:t>Description</w:t>
      </w:r>
      <w:r w:rsidRPr="007E4040">
        <w:rPr>
          <w:spacing w:val="-6"/>
          <w:sz w:val="22"/>
          <w:u w:val="single"/>
        </w:rPr>
        <w:t xml:space="preserve"> </w:t>
      </w:r>
      <w:r w:rsidRPr="007E4040">
        <w:rPr>
          <w:sz w:val="22"/>
          <w:u w:val="single"/>
        </w:rPr>
        <w:t>de</w:t>
      </w:r>
      <w:r w:rsidRPr="007E4040">
        <w:rPr>
          <w:spacing w:val="-4"/>
          <w:sz w:val="22"/>
          <w:u w:val="single"/>
        </w:rPr>
        <w:t xml:space="preserve"> </w:t>
      </w:r>
      <w:r w:rsidRPr="007E4040">
        <w:rPr>
          <w:sz w:val="22"/>
          <w:u w:val="single"/>
        </w:rPr>
        <w:t>l’intervention</w:t>
      </w:r>
    </w:p>
    <w:p w14:paraId="5D672AF3" w14:textId="77777777" w:rsidR="00561EE2" w:rsidRPr="007E4040" w:rsidRDefault="00561EE2" w:rsidP="00561EE2">
      <w:pPr>
        <w:pStyle w:val="Paragraphedeliste"/>
        <w:widowControl w:val="0"/>
        <w:numPr>
          <w:ilvl w:val="0"/>
          <w:numId w:val="26"/>
        </w:numPr>
        <w:tabs>
          <w:tab w:val="left" w:pos="1281"/>
        </w:tabs>
        <w:autoSpaceDE w:val="0"/>
        <w:autoSpaceDN w:val="0"/>
        <w:spacing w:before="18"/>
        <w:ind w:hanging="361"/>
        <w:contextualSpacing w:val="0"/>
      </w:pPr>
      <w:proofErr w:type="spellStart"/>
      <w:r w:rsidRPr="007E4040">
        <w:rPr>
          <w:sz w:val="22"/>
          <w:u w:val="single"/>
        </w:rPr>
        <w:t>Etendue</w:t>
      </w:r>
      <w:proofErr w:type="spellEnd"/>
      <w:r w:rsidRPr="007E4040">
        <w:rPr>
          <w:spacing w:val="-1"/>
          <w:sz w:val="22"/>
          <w:u w:val="single"/>
        </w:rPr>
        <w:t xml:space="preserve"> </w:t>
      </w:r>
      <w:r w:rsidRPr="007E4040">
        <w:rPr>
          <w:sz w:val="22"/>
          <w:u w:val="single"/>
        </w:rPr>
        <w:t>de</w:t>
      </w:r>
      <w:r w:rsidRPr="007E4040">
        <w:rPr>
          <w:spacing w:val="-3"/>
          <w:sz w:val="22"/>
          <w:u w:val="single"/>
        </w:rPr>
        <w:t xml:space="preserve"> </w:t>
      </w:r>
      <w:r w:rsidRPr="007E4040">
        <w:rPr>
          <w:sz w:val="22"/>
          <w:u w:val="single"/>
        </w:rPr>
        <w:t>l’évaluation</w:t>
      </w:r>
      <w:r w:rsidRPr="007E4040">
        <w:rPr>
          <w:spacing w:val="-3"/>
          <w:sz w:val="22"/>
          <w:u w:val="single"/>
        </w:rPr>
        <w:t xml:space="preserve"> </w:t>
      </w:r>
      <w:r w:rsidRPr="007E4040">
        <w:rPr>
          <w:sz w:val="22"/>
          <w:u w:val="single"/>
        </w:rPr>
        <w:t>et</w:t>
      </w:r>
      <w:r w:rsidRPr="007E4040">
        <w:rPr>
          <w:spacing w:val="-3"/>
          <w:sz w:val="22"/>
          <w:u w:val="single"/>
        </w:rPr>
        <w:t xml:space="preserve"> </w:t>
      </w:r>
      <w:r w:rsidRPr="007E4040">
        <w:rPr>
          <w:sz w:val="22"/>
          <w:u w:val="single"/>
        </w:rPr>
        <w:t>objectifs</w:t>
      </w:r>
    </w:p>
    <w:p w14:paraId="59E798C6" w14:textId="77777777" w:rsidR="00561EE2" w:rsidRPr="007E4040" w:rsidRDefault="00561EE2" w:rsidP="00561EE2">
      <w:pPr>
        <w:pStyle w:val="Paragraphedeliste"/>
        <w:widowControl w:val="0"/>
        <w:numPr>
          <w:ilvl w:val="0"/>
          <w:numId w:val="26"/>
        </w:numPr>
        <w:tabs>
          <w:tab w:val="left" w:pos="1281"/>
        </w:tabs>
        <w:autoSpaceDE w:val="0"/>
        <w:autoSpaceDN w:val="0"/>
        <w:spacing w:before="21"/>
        <w:ind w:hanging="361"/>
        <w:contextualSpacing w:val="0"/>
      </w:pPr>
      <w:r w:rsidRPr="007E4040">
        <w:rPr>
          <w:sz w:val="22"/>
          <w:u w:val="single"/>
        </w:rPr>
        <w:t>Approche</w:t>
      </w:r>
      <w:r w:rsidRPr="007E4040">
        <w:rPr>
          <w:spacing w:val="-2"/>
          <w:sz w:val="22"/>
          <w:u w:val="single"/>
        </w:rPr>
        <w:t xml:space="preserve"> </w:t>
      </w:r>
      <w:r w:rsidRPr="007E4040">
        <w:rPr>
          <w:sz w:val="22"/>
          <w:u w:val="single"/>
        </w:rPr>
        <w:t>et</w:t>
      </w:r>
      <w:r w:rsidRPr="007E4040">
        <w:rPr>
          <w:spacing w:val="-4"/>
          <w:sz w:val="22"/>
          <w:u w:val="single"/>
        </w:rPr>
        <w:t xml:space="preserve"> </w:t>
      </w:r>
      <w:r w:rsidRPr="007E4040">
        <w:rPr>
          <w:sz w:val="22"/>
          <w:u w:val="single"/>
        </w:rPr>
        <w:t>méthodes</w:t>
      </w:r>
      <w:r w:rsidRPr="007E4040">
        <w:rPr>
          <w:spacing w:val="-2"/>
          <w:sz w:val="22"/>
          <w:u w:val="single"/>
        </w:rPr>
        <w:t xml:space="preserve"> </w:t>
      </w:r>
      <w:r w:rsidRPr="007E4040">
        <w:rPr>
          <w:sz w:val="22"/>
          <w:u w:val="single"/>
        </w:rPr>
        <w:t>d’évaluation</w:t>
      </w:r>
    </w:p>
    <w:p w14:paraId="24DCD560" w14:textId="77777777" w:rsidR="00561EE2" w:rsidRPr="007E4040" w:rsidRDefault="00561EE2" w:rsidP="00561EE2">
      <w:pPr>
        <w:pStyle w:val="Paragraphedeliste"/>
        <w:widowControl w:val="0"/>
        <w:numPr>
          <w:ilvl w:val="0"/>
          <w:numId w:val="26"/>
        </w:numPr>
        <w:tabs>
          <w:tab w:val="left" w:pos="1281"/>
        </w:tabs>
        <w:autoSpaceDE w:val="0"/>
        <w:autoSpaceDN w:val="0"/>
        <w:spacing w:before="20"/>
        <w:ind w:hanging="361"/>
        <w:contextualSpacing w:val="0"/>
      </w:pPr>
      <w:r w:rsidRPr="007E4040">
        <w:rPr>
          <w:sz w:val="22"/>
          <w:u w:val="single"/>
        </w:rPr>
        <w:t>Analyse des</w:t>
      </w:r>
      <w:r w:rsidRPr="007E4040">
        <w:rPr>
          <w:spacing w:val="-2"/>
          <w:sz w:val="22"/>
          <w:u w:val="single"/>
        </w:rPr>
        <w:t xml:space="preserve"> </w:t>
      </w:r>
      <w:r w:rsidRPr="007E4040">
        <w:rPr>
          <w:sz w:val="22"/>
          <w:u w:val="single"/>
        </w:rPr>
        <w:t>données</w:t>
      </w:r>
    </w:p>
    <w:p w14:paraId="46F27780" w14:textId="77777777" w:rsidR="00561EE2" w:rsidRPr="007E4040" w:rsidRDefault="00561EE2" w:rsidP="00561EE2">
      <w:pPr>
        <w:pStyle w:val="Paragraphedeliste"/>
        <w:widowControl w:val="0"/>
        <w:numPr>
          <w:ilvl w:val="0"/>
          <w:numId w:val="26"/>
        </w:numPr>
        <w:tabs>
          <w:tab w:val="left" w:pos="1281"/>
        </w:tabs>
        <w:autoSpaceDE w:val="0"/>
        <w:autoSpaceDN w:val="0"/>
        <w:spacing w:before="21"/>
        <w:ind w:hanging="361"/>
        <w:contextualSpacing w:val="0"/>
      </w:pPr>
      <w:r w:rsidRPr="007E4040">
        <w:rPr>
          <w:sz w:val="22"/>
          <w:u w:val="single"/>
        </w:rPr>
        <w:t>Déductions</w:t>
      </w:r>
      <w:r w:rsidRPr="007E4040">
        <w:rPr>
          <w:spacing w:val="-3"/>
          <w:sz w:val="22"/>
          <w:u w:val="single"/>
        </w:rPr>
        <w:t xml:space="preserve"> </w:t>
      </w:r>
      <w:r w:rsidRPr="007E4040">
        <w:rPr>
          <w:sz w:val="22"/>
          <w:u w:val="single"/>
        </w:rPr>
        <w:t>et</w:t>
      </w:r>
      <w:r w:rsidRPr="007E4040">
        <w:rPr>
          <w:spacing w:val="-3"/>
          <w:sz w:val="22"/>
          <w:u w:val="single"/>
        </w:rPr>
        <w:t xml:space="preserve"> </w:t>
      </w:r>
      <w:r w:rsidRPr="007E4040">
        <w:rPr>
          <w:sz w:val="22"/>
          <w:u w:val="single"/>
        </w:rPr>
        <w:t>conclusions</w:t>
      </w:r>
    </w:p>
    <w:p w14:paraId="5EDF491B"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17" w:line="261" w:lineRule="auto"/>
        <w:ind w:left="2108" w:right="1425" w:firstLine="0"/>
        <w:contextualSpacing w:val="0"/>
      </w:pPr>
      <w:r w:rsidRPr="007E4040">
        <w:rPr>
          <w:sz w:val="22"/>
        </w:rPr>
        <w:t>Résultats et conclusions globaux (y compris des réponses aux questions</w:t>
      </w:r>
      <w:r w:rsidRPr="007E4040">
        <w:rPr>
          <w:spacing w:val="-52"/>
          <w:sz w:val="22"/>
        </w:rPr>
        <w:t xml:space="preserve"> </w:t>
      </w:r>
      <w:r w:rsidRPr="007E4040">
        <w:rPr>
          <w:sz w:val="22"/>
        </w:rPr>
        <w:t>principales</w:t>
      </w:r>
      <w:r w:rsidRPr="007E4040">
        <w:rPr>
          <w:spacing w:val="-1"/>
          <w:sz w:val="22"/>
        </w:rPr>
        <w:t xml:space="preserve"> </w:t>
      </w:r>
      <w:r w:rsidRPr="007E4040">
        <w:rPr>
          <w:sz w:val="22"/>
        </w:rPr>
        <w:t>d’évaluation)</w:t>
      </w:r>
      <w:r w:rsidRPr="007E4040">
        <w:rPr>
          <w:spacing w:val="-2"/>
          <w:sz w:val="22"/>
        </w:rPr>
        <w:t xml:space="preserve"> </w:t>
      </w:r>
      <w:r w:rsidRPr="007E4040">
        <w:rPr>
          <w:sz w:val="22"/>
        </w:rPr>
        <w:t>;</w:t>
      </w:r>
    </w:p>
    <w:p w14:paraId="37048852" w14:textId="77777777" w:rsidR="00561EE2" w:rsidRPr="007E4040" w:rsidRDefault="00561EE2" w:rsidP="00561EE2">
      <w:pPr>
        <w:pStyle w:val="Titre1"/>
        <w:widowControl w:val="0"/>
        <w:numPr>
          <w:ilvl w:val="0"/>
          <w:numId w:val="26"/>
        </w:numPr>
        <w:tabs>
          <w:tab w:val="clear" w:pos="426"/>
          <w:tab w:val="clear" w:pos="567"/>
          <w:tab w:val="clear" w:pos="1560"/>
          <w:tab w:val="clear" w:pos="2127"/>
          <w:tab w:val="clear" w:pos="2694"/>
          <w:tab w:val="left" w:pos="1281"/>
        </w:tabs>
        <w:autoSpaceDE w:val="0"/>
        <w:autoSpaceDN w:val="0"/>
        <w:spacing w:line="249" w:lineRule="exact"/>
        <w:ind w:hanging="361"/>
        <w:rPr>
          <w:rFonts w:ascii="Times New Roman" w:hAnsi="Times New Roman" w:cs="Times New Roman"/>
        </w:rPr>
      </w:pPr>
      <w:r w:rsidRPr="007E4040">
        <w:rPr>
          <w:rFonts w:ascii="Times New Roman" w:hAnsi="Times New Roman" w:cs="Times New Roman"/>
        </w:rPr>
        <w:t>Recommandations:</w:t>
      </w:r>
    </w:p>
    <w:p w14:paraId="43EE80C3" w14:textId="77777777" w:rsidR="00561EE2" w:rsidRPr="007E4040" w:rsidRDefault="00561EE2" w:rsidP="00561EE2">
      <w:pPr>
        <w:pStyle w:val="Paragraphedeliste"/>
        <w:widowControl w:val="0"/>
        <w:numPr>
          <w:ilvl w:val="1"/>
          <w:numId w:val="26"/>
        </w:numPr>
        <w:tabs>
          <w:tab w:val="left" w:pos="2720"/>
          <w:tab w:val="left" w:pos="2721"/>
        </w:tabs>
        <w:autoSpaceDE w:val="0"/>
        <w:autoSpaceDN w:val="0"/>
        <w:spacing w:before="20" w:line="259" w:lineRule="auto"/>
        <w:ind w:left="2108" w:right="1058" w:firstLine="0"/>
        <w:contextualSpacing w:val="0"/>
      </w:pPr>
      <w:r w:rsidRPr="007E4040">
        <w:rPr>
          <w:sz w:val="22"/>
        </w:rPr>
        <w:t>Recommandations globales (y compris les recommandations produites pour</w:t>
      </w:r>
      <w:r w:rsidRPr="007E4040">
        <w:rPr>
          <w:spacing w:val="-52"/>
          <w:sz w:val="22"/>
        </w:rPr>
        <w:t xml:space="preserve"> </w:t>
      </w:r>
      <w:r w:rsidRPr="007E4040">
        <w:rPr>
          <w:sz w:val="22"/>
        </w:rPr>
        <w:t>répondre</w:t>
      </w:r>
      <w:r w:rsidRPr="007E4040">
        <w:rPr>
          <w:spacing w:val="-3"/>
          <w:sz w:val="22"/>
        </w:rPr>
        <w:t xml:space="preserve"> </w:t>
      </w:r>
      <w:r w:rsidRPr="007E4040">
        <w:rPr>
          <w:sz w:val="22"/>
        </w:rPr>
        <w:t>aux questions principales</w:t>
      </w:r>
      <w:r w:rsidRPr="007E4040">
        <w:rPr>
          <w:spacing w:val="-2"/>
          <w:sz w:val="22"/>
        </w:rPr>
        <w:t xml:space="preserve"> </w:t>
      </w:r>
      <w:r w:rsidRPr="007E4040">
        <w:rPr>
          <w:sz w:val="22"/>
        </w:rPr>
        <w:t>d’évaluation) ;</w:t>
      </w:r>
    </w:p>
    <w:p w14:paraId="2FCEA3EA" w14:textId="77777777" w:rsidR="00561EE2" w:rsidRPr="007E4040" w:rsidRDefault="00561EE2" w:rsidP="00561EE2">
      <w:pPr>
        <w:pStyle w:val="Paragraphedeliste"/>
        <w:widowControl w:val="0"/>
        <w:numPr>
          <w:ilvl w:val="1"/>
          <w:numId w:val="26"/>
        </w:numPr>
        <w:tabs>
          <w:tab w:val="left" w:pos="2775"/>
          <w:tab w:val="left" w:pos="2776"/>
        </w:tabs>
        <w:autoSpaceDE w:val="0"/>
        <w:autoSpaceDN w:val="0"/>
        <w:ind w:left="2775" w:hanging="668"/>
        <w:contextualSpacing w:val="0"/>
      </w:pPr>
      <w:r w:rsidRPr="007E4040">
        <w:rPr>
          <w:sz w:val="22"/>
        </w:rPr>
        <w:t>Enseignements</w:t>
      </w:r>
      <w:r w:rsidRPr="007E4040">
        <w:rPr>
          <w:spacing w:val="-3"/>
          <w:sz w:val="22"/>
        </w:rPr>
        <w:t xml:space="preserve"> </w:t>
      </w:r>
      <w:r w:rsidRPr="007E4040">
        <w:rPr>
          <w:sz w:val="22"/>
        </w:rPr>
        <w:t>tirés</w:t>
      </w:r>
      <w:r w:rsidRPr="007E4040">
        <w:rPr>
          <w:spacing w:val="-3"/>
          <w:sz w:val="22"/>
        </w:rPr>
        <w:t xml:space="preserve"> </w:t>
      </w:r>
      <w:r w:rsidRPr="007E4040">
        <w:rPr>
          <w:sz w:val="22"/>
        </w:rPr>
        <w:t>;</w:t>
      </w:r>
    </w:p>
    <w:p w14:paraId="25731124" w14:textId="77777777" w:rsidR="00561EE2" w:rsidRPr="007E4040" w:rsidRDefault="00561EE2" w:rsidP="00561EE2">
      <w:pPr>
        <w:pStyle w:val="Corpsdetexte"/>
        <w:spacing w:before="7"/>
        <w:rPr>
          <w:rFonts w:ascii="Times New Roman" w:hAnsi="Times New Roman"/>
          <w:sz w:val="25"/>
        </w:rPr>
      </w:pPr>
    </w:p>
    <w:p w14:paraId="7DB8A812" w14:textId="77777777" w:rsidR="00771EE3" w:rsidRPr="007E4040" w:rsidRDefault="00771EE3" w:rsidP="00561EE2">
      <w:pPr>
        <w:pStyle w:val="Corpsdetexte"/>
        <w:spacing w:before="7"/>
        <w:rPr>
          <w:rFonts w:ascii="Times New Roman" w:hAnsi="Times New Roman"/>
          <w:sz w:val="25"/>
        </w:rPr>
      </w:pPr>
    </w:p>
    <w:p w14:paraId="4A655058" w14:textId="77777777" w:rsidR="00561EE2" w:rsidRPr="007E4040" w:rsidRDefault="00561EE2" w:rsidP="00561EE2">
      <w:pPr>
        <w:pStyle w:val="Titre1"/>
        <w:widowControl w:val="0"/>
        <w:numPr>
          <w:ilvl w:val="0"/>
          <w:numId w:val="27"/>
        </w:numPr>
        <w:tabs>
          <w:tab w:val="clear" w:pos="426"/>
          <w:tab w:val="clear" w:pos="567"/>
          <w:tab w:val="clear" w:pos="1560"/>
          <w:tab w:val="clear" w:pos="2127"/>
          <w:tab w:val="clear" w:pos="2694"/>
          <w:tab w:val="left" w:pos="1641"/>
        </w:tabs>
        <w:autoSpaceDE w:val="0"/>
        <w:autoSpaceDN w:val="0"/>
        <w:spacing w:line="240" w:lineRule="auto"/>
        <w:ind w:hanging="361"/>
        <w:rPr>
          <w:rFonts w:ascii="Times New Roman" w:hAnsi="Times New Roman" w:cs="Times New Roman"/>
        </w:rPr>
      </w:pPr>
      <w:r w:rsidRPr="007E4040">
        <w:rPr>
          <w:rFonts w:ascii="Times New Roman" w:hAnsi="Times New Roman" w:cs="Times New Roman"/>
        </w:rPr>
        <w:t>Annexes</w:t>
      </w:r>
      <w:r w:rsidRPr="007E4040">
        <w:rPr>
          <w:rFonts w:ascii="Times New Roman" w:hAnsi="Times New Roman" w:cs="Times New Roman"/>
          <w:spacing w:val="-1"/>
        </w:rPr>
        <w:t xml:space="preserve"> </w:t>
      </w:r>
      <w:r w:rsidRPr="007E4040">
        <w:rPr>
          <w:rFonts w:ascii="Times New Roman" w:hAnsi="Times New Roman" w:cs="Times New Roman"/>
        </w:rPr>
        <w:t>à</w:t>
      </w:r>
      <w:r w:rsidRPr="007E4040">
        <w:rPr>
          <w:rFonts w:ascii="Times New Roman" w:hAnsi="Times New Roman" w:cs="Times New Roman"/>
          <w:spacing w:val="-2"/>
        </w:rPr>
        <w:t xml:space="preserve"> </w:t>
      </w:r>
      <w:r w:rsidRPr="007E4040">
        <w:rPr>
          <w:rFonts w:ascii="Times New Roman" w:hAnsi="Times New Roman" w:cs="Times New Roman"/>
        </w:rPr>
        <w:t>joindre</w:t>
      </w:r>
      <w:r w:rsidRPr="007E4040">
        <w:rPr>
          <w:rFonts w:ascii="Times New Roman" w:hAnsi="Times New Roman" w:cs="Times New Roman"/>
          <w:spacing w:val="-1"/>
        </w:rPr>
        <w:t xml:space="preserve"> </w:t>
      </w:r>
      <w:r w:rsidRPr="007E4040">
        <w:rPr>
          <w:rFonts w:ascii="Times New Roman" w:hAnsi="Times New Roman" w:cs="Times New Roman"/>
        </w:rPr>
        <w:t>au</w:t>
      </w:r>
      <w:r w:rsidRPr="007E4040">
        <w:rPr>
          <w:rFonts w:ascii="Times New Roman" w:hAnsi="Times New Roman" w:cs="Times New Roman"/>
          <w:spacing w:val="-3"/>
        </w:rPr>
        <w:t xml:space="preserve"> </w:t>
      </w:r>
      <w:r w:rsidRPr="007E4040">
        <w:rPr>
          <w:rFonts w:ascii="Times New Roman" w:hAnsi="Times New Roman" w:cs="Times New Roman"/>
        </w:rPr>
        <w:t>rapport</w:t>
      </w:r>
      <w:r w:rsidRPr="007E4040">
        <w:rPr>
          <w:rFonts w:ascii="Times New Roman" w:hAnsi="Times New Roman" w:cs="Times New Roman"/>
          <w:spacing w:val="-2"/>
        </w:rPr>
        <w:t xml:space="preserve"> </w:t>
      </w:r>
      <w:r w:rsidRPr="007E4040">
        <w:rPr>
          <w:rFonts w:ascii="Times New Roman" w:hAnsi="Times New Roman" w:cs="Times New Roman"/>
        </w:rPr>
        <w:t>final</w:t>
      </w:r>
    </w:p>
    <w:p w14:paraId="2BC817A3" w14:textId="77777777" w:rsidR="00561EE2" w:rsidRPr="007E4040" w:rsidRDefault="00561EE2" w:rsidP="00561EE2">
      <w:pPr>
        <w:pStyle w:val="Paragraphedeliste"/>
        <w:widowControl w:val="0"/>
        <w:numPr>
          <w:ilvl w:val="1"/>
          <w:numId w:val="27"/>
        </w:numPr>
        <w:tabs>
          <w:tab w:val="left" w:pos="2720"/>
          <w:tab w:val="left" w:pos="2721"/>
        </w:tabs>
        <w:autoSpaceDE w:val="0"/>
        <w:autoSpaceDN w:val="0"/>
        <w:spacing w:before="125"/>
        <w:ind w:hanging="613"/>
        <w:contextualSpacing w:val="0"/>
      </w:pPr>
      <w:r w:rsidRPr="007E4040">
        <w:rPr>
          <w:sz w:val="22"/>
        </w:rPr>
        <w:t>Liste</w:t>
      </w:r>
      <w:r w:rsidRPr="007E4040">
        <w:rPr>
          <w:spacing w:val="-2"/>
          <w:sz w:val="22"/>
        </w:rPr>
        <w:t xml:space="preserve"> </w:t>
      </w:r>
      <w:r w:rsidRPr="007E4040">
        <w:rPr>
          <w:sz w:val="22"/>
        </w:rPr>
        <w:t>des</w:t>
      </w:r>
      <w:r w:rsidRPr="007E4040">
        <w:rPr>
          <w:spacing w:val="-1"/>
          <w:sz w:val="22"/>
        </w:rPr>
        <w:t xml:space="preserve"> </w:t>
      </w:r>
      <w:r w:rsidRPr="007E4040">
        <w:rPr>
          <w:sz w:val="22"/>
        </w:rPr>
        <w:t>personnes</w:t>
      </w:r>
      <w:r w:rsidRPr="007E4040">
        <w:rPr>
          <w:spacing w:val="-1"/>
          <w:sz w:val="22"/>
        </w:rPr>
        <w:t xml:space="preserve"> </w:t>
      </w:r>
      <w:r w:rsidRPr="007E4040">
        <w:rPr>
          <w:sz w:val="22"/>
        </w:rPr>
        <w:t>ou</w:t>
      </w:r>
      <w:r w:rsidRPr="007E4040">
        <w:rPr>
          <w:spacing w:val="-4"/>
          <w:sz w:val="22"/>
        </w:rPr>
        <w:t xml:space="preserve"> </w:t>
      </w:r>
      <w:r w:rsidRPr="007E4040">
        <w:rPr>
          <w:sz w:val="22"/>
        </w:rPr>
        <w:t>groupes</w:t>
      </w:r>
      <w:r w:rsidRPr="007E4040">
        <w:rPr>
          <w:spacing w:val="-1"/>
          <w:sz w:val="22"/>
        </w:rPr>
        <w:t xml:space="preserve"> </w:t>
      </w:r>
      <w:r w:rsidRPr="007E4040">
        <w:rPr>
          <w:sz w:val="22"/>
        </w:rPr>
        <w:t>interviewés</w:t>
      </w:r>
      <w:r w:rsidRPr="007E4040">
        <w:rPr>
          <w:spacing w:val="-3"/>
          <w:sz w:val="22"/>
        </w:rPr>
        <w:t xml:space="preserve"> </w:t>
      </w:r>
      <w:r w:rsidRPr="007E4040">
        <w:rPr>
          <w:sz w:val="22"/>
        </w:rPr>
        <w:t>ou</w:t>
      </w:r>
      <w:r w:rsidRPr="007E4040">
        <w:rPr>
          <w:spacing w:val="-2"/>
          <w:sz w:val="22"/>
        </w:rPr>
        <w:t xml:space="preserve"> </w:t>
      </w:r>
      <w:r w:rsidRPr="007E4040">
        <w:rPr>
          <w:sz w:val="22"/>
        </w:rPr>
        <w:t>consultés</w:t>
      </w:r>
      <w:r w:rsidRPr="007E4040">
        <w:rPr>
          <w:spacing w:val="-1"/>
          <w:sz w:val="22"/>
        </w:rPr>
        <w:t xml:space="preserve"> </w:t>
      </w:r>
      <w:r w:rsidRPr="007E4040">
        <w:rPr>
          <w:sz w:val="22"/>
        </w:rPr>
        <w:t>et des</w:t>
      </w:r>
      <w:r w:rsidRPr="007E4040">
        <w:rPr>
          <w:spacing w:val="-3"/>
          <w:sz w:val="22"/>
        </w:rPr>
        <w:t xml:space="preserve"> </w:t>
      </w:r>
      <w:r w:rsidRPr="007E4040">
        <w:rPr>
          <w:sz w:val="22"/>
        </w:rPr>
        <w:t>sites</w:t>
      </w:r>
      <w:r w:rsidRPr="007E4040">
        <w:rPr>
          <w:spacing w:val="-1"/>
          <w:sz w:val="22"/>
        </w:rPr>
        <w:t xml:space="preserve"> </w:t>
      </w:r>
      <w:r w:rsidRPr="007E4040">
        <w:rPr>
          <w:sz w:val="22"/>
        </w:rPr>
        <w:t>visités</w:t>
      </w:r>
      <w:r w:rsidRPr="007E4040">
        <w:rPr>
          <w:spacing w:val="-3"/>
          <w:sz w:val="22"/>
        </w:rPr>
        <w:t xml:space="preserve"> </w:t>
      </w:r>
      <w:r w:rsidRPr="007E4040">
        <w:rPr>
          <w:sz w:val="22"/>
        </w:rPr>
        <w:t>;</w:t>
      </w:r>
    </w:p>
    <w:p w14:paraId="363F8F9F" w14:textId="77777777" w:rsidR="00561EE2" w:rsidRPr="007E4040" w:rsidRDefault="00561EE2" w:rsidP="00561EE2">
      <w:pPr>
        <w:pStyle w:val="Paragraphedeliste"/>
        <w:widowControl w:val="0"/>
        <w:numPr>
          <w:ilvl w:val="1"/>
          <w:numId w:val="27"/>
        </w:numPr>
        <w:tabs>
          <w:tab w:val="left" w:pos="2720"/>
          <w:tab w:val="left" w:pos="2721"/>
        </w:tabs>
        <w:autoSpaceDE w:val="0"/>
        <w:autoSpaceDN w:val="0"/>
        <w:spacing w:before="20"/>
        <w:ind w:hanging="613"/>
        <w:contextualSpacing w:val="0"/>
      </w:pPr>
      <w:r w:rsidRPr="007E4040">
        <w:rPr>
          <w:sz w:val="22"/>
        </w:rPr>
        <w:t>Liste</w:t>
      </w:r>
      <w:r w:rsidRPr="007E4040">
        <w:rPr>
          <w:spacing w:val="-1"/>
          <w:sz w:val="22"/>
        </w:rPr>
        <w:t xml:space="preserve"> </w:t>
      </w:r>
      <w:r w:rsidRPr="007E4040">
        <w:rPr>
          <w:sz w:val="22"/>
        </w:rPr>
        <w:t>des documents</w:t>
      </w:r>
      <w:r w:rsidRPr="007E4040">
        <w:rPr>
          <w:spacing w:val="-3"/>
          <w:sz w:val="22"/>
        </w:rPr>
        <w:t xml:space="preserve"> </w:t>
      </w:r>
      <w:r w:rsidRPr="007E4040">
        <w:rPr>
          <w:sz w:val="22"/>
        </w:rPr>
        <w:t>d’aide</w:t>
      </w:r>
      <w:r w:rsidRPr="007E4040">
        <w:rPr>
          <w:spacing w:val="-2"/>
          <w:sz w:val="22"/>
        </w:rPr>
        <w:t xml:space="preserve"> </w:t>
      </w:r>
      <w:r w:rsidRPr="007E4040">
        <w:rPr>
          <w:sz w:val="22"/>
        </w:rPr>
        <w:t>révisés</w:t>
      </w:r>
      <w:r w:rsidRPr="007E4040">
        <w:rPr>
          <w:spacing w:val="-3"/>
          <w:sz w:val="22"/>
        </w:rPr>
        <w:t xml:space="preserve"> </w:t>
      </w:r>
      <w:r w:rsidRPr="007E4040">
        <w:rPr>
          <w:sz w:val="22"/>
        </w:rPr>
        <w:t>;</w:t>
      </w:r>
    </w:p>
    <w:p w14:paraId="1F375EC4" w14:textId="21C42B2A" w:rsidR="00561EE2" w:rsidRPr="007E4040" w:rsidRDefault="00561EE2" w:rsidP="00771EE3">
      <w:pPr>
        <w:pStyle w:val="Paragraphedeliste"/>
        <w:widowControl w:val="0"/>
        <w:numPr>
          <w:ilvl w:val="1"/>
          <w:numId w:val="27"/>
        </w:numPr>
        <w:tabs>
          <w:tab w:val="left" w:pos="2720"/>
          <w:tab w:val="left" w:pos="2721"/>
        </w:tabs>
        <w:autoSpaceDE w:val="0"/>
        <w:autoSpaceDN w:val="0"/>
        <w:spacing w:before="20"/>
        <w:ind w:hanging="613"/>
        <w:contextualSpacing w:val="0"/>
      </w:pPr>
      <w:r w:rsidRPr="007E4040">
        <w:rPr>
          <w:sz w:val="22"/>
        </w:rPr>
        <w:t>Cadre</w:t>
      </w:r>
      <w:r w:rsidRPr="007E4040">
        <w:rPr>
          <w:spacing w:val="-2"/>
          <w:sz w:val="22"/>
        </w:rPr>
        <w:t xml:space="preserve"> </w:t>
      </w:r>
      <w:r w:rsidRPr="007E4040">
        <w:rPr>
          <w:sz w:val="22"/>
        </w:rPr>
        <w:t>des</w:t>
      </w:r>
      <w:r w:rsidRPr="007E4040">
        <w:rPr>
          <w:spacing w:val="-3"/>
          <w:sz w:val="22"/>
        </w:rPr>
        <w:t xml:space="preserve"> </w:t>
      </w:r>
      <w:r w:rsidRPr="007E4040">
        <w:rPr>
          <w:sz w:val="22"/>
        </w:rPr>
        <w:t>résultats</w:t>
      </w:r>
      <w:r w:rsidRPr="007E4040">
        <w:rPr>
          <w:spacing w:val="-1"/>
          <w:sz w:val="22"/>
        </w:rPr>
        <w:t xml:space="preserve"> </w:t>
      </w:r>
      <w:r w:rsidRPr="007E4040">
        <w:rPr>
          <w:sz w:val="22"/>
        </w:rPr>
        <w:t>du</w:t>
      </w:r>
      <w:r w:rsidRPr="007E4040">
        <w:rPr>
          <w:spacing w:val="-2"/>
          <w:sz w:val="22"/>
        </w:rPr>
        <w:t xml:space="preserve"> </w:t>
      </w:r>
      <w:r w:rsidRPr="007E4040">
        <w:rPr>
          <w:sz w:val="22"/>
        </w:rPr>
        <w:t>projet</w:t>
      </w:r>
    </w:p>
    <w:p w14:paraId="2A3B43FF" w14:textId="77777777" w:rsidR="00561EE2" w:rsidRPr="007E4040" w:rsidRDefault="00561EE2" w:rsidP="00561EE2">
      <w:pPr>
        <w:pStyle w:val="Titre1"/>
        <w:widowControl w:val="0"/>
        <w:numPr>
          <w:ilvl w:val="0"/>
          <w:numId w:val="27"/>
        </w:numPr>
        <w:tabs>
          <w:tab w:val="clear" w:pos="426"/>
          <w:tab w:val="clear" w:pos="567"/>
          <w:tab w:val="clear" w:pos="1560"/>
          <w:tab w:val="clear" w:pos="2127"/>
          <w:tab w:val="clear" w:pos="2694"/>
          <w:tab w:val="left" w:pos="1641"/>
        </w:tabs>
        <w:autoSpaceDE w:val="0"/>
        <w:autoSpaceDN w:val="0"/>
        <w:spacing w:before="22" w:line="240" w:lineRule="auto"/>
        <w:ind w:hanging="361"/>
        <w:rPr>
          <w:rFonts w:ascii="Times New Roman" w:hAnsi="Times New Roman" w:cs="Times New Roman"/>
        </w:rPr>
      </w:pPr>
      <w:r w:rsidRPr="007E4040">
        <w:rPr>
          <w:rFonts w:ascii="Times New Roman" w:hAnsi="Times New Roman" w:cs="Times New Roman"/>
        </w:rPr>
        <w:t>A</w:t>
      </w:r>
      <w:r w:rsidRPr="007E4040">
        <w:rPr>
          <w:rFonts w:ascii="Times New Roman" w:hAnsi="Times New Roman" w:cs="Times New Roman"/>
          <w:spacing w:val="-2"/>
        </w:rPr>
        <w:t xml:space="preserve"> </w:t>
      </w:r>
      <w:r w:rsidRPr="007E4040">
        <w:rPr>
          <w:rFonts w:ascii="Times New Roman" w:hAnsi="Times New Roman" w:cs="Times New Roman"/>
        </w:rPr>
        <w:t>:</w:t>
      </w:r>
      <w:r w:rsidRPr="007E4040">
        <w:rPr>
          <w:rFonts w:ascii="Times New Roman" w:hAnsi="Times New Roman" w:cs="Times New Roman"/>
          <w:spacing w:val="-1"/>
        </w:rPr>
        <w:t xml:space="preserve"> </w:t>
      </w:r>
      <w:r w:rsidRPr="007E4040">
        <w:rPr>
          <w:rFonts w:ascii="Times New Roman" w:hAnsi="Times New Roman" w:cs="Times New Roman"/>
        </w:rPr>
        <w:t>Document</w:t>
      </w:r>
      <w:r w:rsidRPr="007E4040">
        <w:rPr>
          <w:rFonts w:ascii="Times New Roman" w:hAnsi="Times New Roman" w:cs="Times New Roman"/>
          <w:spacing w:val="-1"/>
        </w:rPr>
        <w:t xml:space="preserve"> </w:t>
      </w:r>
      <w:r w:rsidRPr="007E4040">
        <w:rPr>
          <w:rFonts w:ascii="Times New Roman" w:hAnsi="Times New Roman" w:cs="Times New Roman"/>
        </w:rPr>
        <w:t>à</w:t>
      </w:r>
      <w:r w:rsidRPr="007E4040">
        <w:rPr>
          <w:rFonts w:ascii="Times New Roman" w:hAnsi="Times New Roman" w:cs="Times New Roman"/>
          <w:spacing w:val="-3"/>
        </w:rPr>
        <w:t xml:space="preserve"> </w:t>
      </w:r>
      <w:r w:rsidRPr="007E4040">
        <w:rPr>
          <w:rFonts w:ascii="Times New Roman" w:hAnsi="Times New Roman" w:cs="Times New Roman"/>
        </w:rPr>
        <w:t>consulter</w:t>
      </w:r>
      <w:r w:rsidRPr="007E4040">
        <w:rPr>
          <w:rFonts w:ascii="Times New Roman" w:hAnsi="Times New Roman" w:cs="Times New Roman"/>
          <w:spacing w:val="-3"/>
        </w:rPr>
        <w:t xml:space="preserve"> </w:t>
      </w:r>
      <w:r w:rsidRPr="007E4040">
        <w:rPr>
          <w:rFonts w:ascii="Times New Roman" w:hAnsi="Times New Roman" w:cs="Times New Roman"/>
        </w:rPr>
        <w:t>(liste</w:t>
      </w:r>
      <w:r w:rsidRPr="007E4040">
        <w:rPr>
          <w:rFonts w:ascii="Times New Roman" w:hAnsi="Times New Roman" w:cs="Times New Roman"/>
          <w:spacing w:val="-1"/>
        </w:rPr>
        <w:t xml:space="preserve"> </w:t>
      </w:r>
      <w:r w:rsidRPr="007E4040">
        <w:rPr>
          <w:rFonts w:ascii="Times New Roman" w:hAnsi="Times New Roman" w:cs="Times New Roman"/>
        </w:rPr>
        <w:t>non</w:t>
      </w:r>
      <w:r w:rsidRPr="007E4040">
        <w:rPr>
          <w:rFonts w:ascii="Times New Roman" w:hAnsi="Times New Roman" w:cs="Times New Roman"/>
          <w:spacing w:val="-1"/>
        </w:rPr>
        <w:t xml:space="preserve"> </w:t>
      </w:r>
      <w:proofErr w:type="spellStart"/>
      <w:r w:rsidRPr="007E4040">
        <w:rPr>
          <w:rFonts w:ascii="Times New Roman" w:hAnsi="Times New Roman" w:cs="Times New Roman"/>
        </w:rPr>
        <w:t>exhautive</w:t>
      </w:r>
      <w:proofErr w:type="spellEnd"/>
      <w:r w:rsidRPr="007E4040">
        <w:rPr>
          <w:rFonts w:ascii="Times New Roman" w:hAnsi="Times New Roman" w:cs="Times New Roman"/>
        </w:rPr>
        <w:t>)</w:t>
      </w:r>
    </w:p>
    <w:p w14:paraId="7286F8FA"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ind w:hanging="361"/>
        <w:contextualSpacing w:val="0"/>
      </w:pPr>
      <w:r w:rsidRPr="007E4040">
        <w:rPr>
          <w:sz w:val="22"/>
        </w:rPr>
        <w:t>Document</w:t>
      </w:r>
      <w:r w:rsidRPr="007E4040">
        <w:rPr>
          <w:spacing w:val="-1"/>
          <w:sz w:val="22"/>
        </w:rPr>
        <w:t xml:space="preserve"> </w:t>
      </w:r>
      <w:r w:rsidRPr="007E4040">
        <w:rPr>
          <w:sz w:val="22"/>
        </w:rPr>
        <w:t>du</w:t>
      </w:r>
      <w:r w:rsidRPr="007E4040">
        <w:rPr>
          <w:spacing w:val="-2"/>
          <w:sz w:val="22"/>
        </w:rPr>
        <w:t xml:space="preserve"> </w:t>
      </w:r>
      <w:r w:rsidRPr="007E4040">
        <w:rPr>
          <w:sz w:val="22"/>
        </w:rPr>
        <w:t>projet</w:t>
      </w:r>
    </w:p>
    <w:p w14:paraId="3F0A959E"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spacing w:before="2"/>
        <w:ind w:hanging="361"/>
        <w:contextualSpacing w:val="0"/>
      </w:pPr>
      <w:r w:rsidRPr="007E4040">
        <w:rPr>
          <w:sz w:val="22"/>
        </w:rPr>
        <w:t>Rapports</w:t>
      </w:r>
      <w:r w:rsidRPr="007E4040">
        <w:rPr>
          <w:spacing w:val="-2"/>
          <w:sz w:val="22"/>
        </w:rPr>
        <w:t xml:space="preserve"> </w:t>
      </w:r>
      <w:r w:rsidRPr="007E4040">
        <w:rPr>
          <w:sz w:val="22"/>
        </w:rPr>
        <w:t>de</w:t>
      </w:r>
      <w:r w:rsidRPr="007E4040">
        <w:rPr>
          <w:spacing w:val="-2"/>
          <w:sz w:val="22"/>
        </w:rPr>
        <w:t xml:space="preserve"> </w:t>
      </w:r>
      <w:r w:rsidRPr="007E4040">
        <w:rPr>
          <w:sz w:val="22"/>
        </w:rPr>
        <w:t>tenue</w:t>
      </w:r>
      <w:r w:rsidRPr="007E4040">
        <w:rPr>
          <w:spacing w:val="-1"/>
          <w:sz w:val="22"/>
        </w:rPr>
        <w:t xml:space="preserve"> </w:t>
      </w:r>
      <w:r w:rsidRPr="007E4040">
        <w:rPr>
          <w:sz w:val="22"/>
        </w:rPr>
        <w:t>des</w:t>
      </w:r>
      <w:r w:rsidRPr="007E4040">
        <w:rPr>
          <w:spacing w:val="-2"/>
          <w:sz w:val="22"/>
        </w:rPr>
        <w:t xml:space="preserve"> </w:t>
      </w:r>
      <w:r w:rsidRPr="007E4040">
        <w:rPr>
          <w:sz w:val="22"/>
        </w:rPr>
        <w:t>comités</w:t>
      </w:r>
      <w:r w:rsidRPr="007E4040">
        <w:rPr>
          <w:spacing w:val="-2"/>
          <w:sz w:val="22"/>
        </w:rPr>
        <w:t xml:space="preserve"> </w:t>
      </w:r>
      <w:r w:rsidRPr="007E4040">
        <w:rPr>
          <w:sz w:val="22"/>
        </w:rPr>
        <w:t>de</w:t>
      </w:r>
      <w:r w:rsidRPr="007E4040">
        <w:rPr>
          <w:spacing w:val="-1"/>
          <w:sz w:val="22"/>
        </w:rPr>
        <w:t xml:space="preserve"> </w:t>
      </w:r>
      <w:r w:rsidRPr="007E4040">
        <w:rPr>
          <w:sz w:val="22"/>
        </w:rPr>
        <w:t>pilotage</w:t>
      </w:r>
    </w:p>
    <w:p w14:paraId="5C678CD5"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spacing w:before="79" w:line="252" w:lineRule="exact"/>
        <w:ind w:hanging="361"/>
        <w:contextualSpacing w:val="0"/>
      </w:pPr>
      <w:r w:rsidRPr="007E4040">
        <w:rPr>
          <w:sz w:val="22"/>
        </w:rPr>
        <w:t>Rapports</w:t>
      </w:r>
      <w:r w:rsidRPr="007E4040">
        <w:rPr>
          <w:spacing w:val="-2"/>
          <w:sz w:val="22"/>
        </w:rPr>
        <w:t xml:space="preserve"> </w:t>
      </w:r>
      <w:r w:rsidRPr="007E4040">
        <w:rPr>
          <w:sz w:val="22"/>
        </w:rPr>
        <w:t>de</w:t>
      </w:r>
      <w:r w:rsidRPr="007E4040">
        <w:rPr>
          <w:spacing w:val="-2"/>
          <w:sz w:val="22"/>
        </w:rPr>
        <w:t xml:space="preserve"> </w:t>
      </w:r>
      <w:r w:rsidRPr="007E4040">
        <w:rPr>
          <w:sz w:val="22"/>
        </w:rPr>
        <w:t>missions</w:t>
      </w:r>
    </w:p>
    <w:p w14:paraId="0B92B274"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spacing w:line="252" w:lineRule="exact"/>
        <w:ind w:hanging="361"/>
        <w:contextualSpacing w:val="0"/>
      </w:pPr>
      <w:r w:rsidRPr="007E4040">
        <w:rPr>
          <w:sz w:val="22"/>
        </w:rPr>
        <w:t>Rapports</w:t>
      </w:r>
      <w:r w:rsidRPr="007E4040">
        <w:rPr>
          <w:spacing w:val="-2"/>
          <w:sz w:val="22"/>
        </w:rPr>
        <w:t xml:space="preserve"> </w:t>
      </w:r>
      <w:r w:rsidRPr="007E4040">
        <w:rPr>
          <w:sz w:val="22"/>
        </w:rPr>
        <w:t>de</w:t>
      </w:r>
      <w:r w:rsidRPr="007E4040">
        <w:rPr>
          <w:spacing w:val="-1"/>
          <w:sz w:val="22"/>
        </w:rPr>
        <w:t xml:space="preserve"> </w:t>
      </w:r>
      <w:r w:rsidRPr="007E4040">
        <w:rPr>
          <w:sz w:val="22"/>
        </w:rPr>
        <w:t>formations</w:t>
      </w:r>
    </w:p>
    <w:p w14:paraId="15D4D546"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spacing w:before="1" w:line="252" w:lineRule="exact"/>
        <w:ind w:hanging="361"/>
        <w:contextualSpacing w:val="0"/>
      </w:pPr>
      <w:r w:rsidRPr="007E4040">
        <w:rPr>
          <w:sz w:val="22"/>
        </w:rPr>
        <w:t>Rapports</w:t>
      </w:r>
      <w:r w:rsidRPr="007E4040">
        <w:rPr>
          <w:spacing w:val="-3"/>
          <w:sz w:val="22"/>
        </w:rPr>
        <w:t xml:space="preserve"> </w:t>
      </w:r>
      <w:r w:rsidRPr="007E4040">
        <w:rPr>
          <w:sz w:val="22"/>
        </w:rPr>
        <w:t>annuels</w:t>
      </w:r>
      <w:r w:rsidRPr="007E4040">
        <w:rPr>
          <w:spacing w:val="-2"/>
          <w:sz w:val="22"/>
        </w:rPr>
        <w:t xml:space="preserve"> </w:t>
      </w:r>
      <w:r w:rsidRPr="007E4040">
        <w:rPr>
          <w:sz w:val="22"/>
        </w:rPr>
        <w:t>d’activités</w:t>
      </w:r>
    </w:p>
    <w:p w14:paraId="21069CB3"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spacing w:line="252" w:lineRule="exact"/>
        <w:ind w:hanging="361"/>
        <w:contextualSpacing w:val="0"/>
      </w:pPr>
      <w:r w:rsidRPr="007E4040">
        <w:rPr>
          <w:sz w:val="22"/>
        </w:rPr>
        <w:t>Rapports</w:t>
      </w:r>
      <w:r w:rsidRPr="007E4040">
        <w:rPr>
          <w:spacing w:val="-3"/>
          <w:sz w:val="22"/>
        </w:rPr>
        <w:t xml:space="preserve"> </w:t>
      </w:r>
      <w:r w:rsidRPr="007E4040">
        <w:rPr>
          <w:sz w:val="22"/>
        </w:rPr>
        <w:t>et</w:t>
      </w:r>
      <w:r w:rsidRPr="007E4040">
        <w:rPr>
          <w:spacing w:val="-1"/>
          <w:sz w:val="22"/>
        </w:rPr>
        <w:t xml:space="preserve"> </w:t>
      </w:r>
      <w:r w:rsidRPr="007E4040">
        <w:rPr>
          <w:sz w:val="22"/>
        </w:rPr>
        <w:t>autres</w:t>
      </w:r>
      <w:r w:rsidRPr="007E4040">
        <w:rPr>
          <w:spacing w:val="-2"/>
          <w:sz w:val="22"/>
        </w:rPr>
        <w:t xml:space="preserve"> </w:t>
      </w:r>
      <w:r w:rsidRPr="007E4040">
        <w:rPr>
          <w:sz w:val="22"/>
        </w:rPr>
        <w:t>documents</w:t>
      </w:r>
      <w:r w:rsidRPr="007E4040">
        <w:rPr>
          <w:spacing w:val="-3"/>
          <w:sz w:val="22"/>
        </w:rPr>
        <w:t xml:space="preserve"> </w:t>
      </w:r>
      <w:r w:rsidRPr="007E4040">
        <w:rPr>
          <w:sz w:val="22"/>
        </w:rPr>
        <w:t>financiers</w:t>
      </w:r>
    </w:p>
    <w:p w14:paraId="15B63055" w14:textId="77777777" w:rsidR="00561EE2" w:rsidRPr="007E4040" w:rsidRDefault="00561EE2" w:rsidP="00561EE2">
      <w:pPr>
        <w:pStyle w:val="Paragraphedeliste"/>
        <w:widowControl w:val="0"/>
        <w:numPr>
          <w:ilvl w:val="0"/>
          <w:numId w:val="25"/>
        </w:numPr>
        <w:tabs>
          <w:tab w:val="left" w:pos="1280"/>
          <w:tab w:val="left" w:pos="1281"/>
        </w:tabs>
        <w:autoSpaceDE w:val="0"/>
        <w:autoSpaceDN w:val="0"/>
        <w:spacing w:before="2"/>
        <w:ind w:hanging="361"/>
        <w:contextualSpacing w:val="0"/>
      </w:pPr>
      <w:r w:rsidRPr="007E4040">
        <w:rPr>
          <w:sz w:val="22"/>
        </w:rPr>
        <w:t>Etc.</w:t>
      </w:r>
    </w:p>
    <w:p w14:paraId="486D9D50" w14:textId="5268B75D" w:rsidR="008264B3" w:rsidRPr="007E4040" w:rsidRDefault="008264B3" w:rsidP="00561EE2">
      <w:pPr>
        <w:tabs>
          <w:tab w:val="left" w:pos="1125"/>
        </w:tabs>
        <w:rPr>
          <w:rFonts w:ascii="Arial" w:hAnsi="Arial" w:cs="Arial"/>
          <w:sz w:val="22"/>
          <w:szCs w:val="22"/>
        </w:rPr>
      </w:pPr>
    </w:p>
    <w:sectPr w:rsidR="008264B3" w:rsidRPr="007E4040" w:rsidSect="00384E6F">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171E7" w14:textId="77777777" w:rsidR="00273C58" w:rsidRDefault="00273C58" w:rsidP="009A7A6C">
      <w:r>
        <w:separator/>
      </w:r>
    </w:p>
  </w:endnote>
  <w:endnote w:type="continuationSeparator" w:id="0">
    <w:p w14:paraId="1A2BDB41" w14:textId="77777777" w:rsidR="00273C58" w:rsidRDefault="00273C58" w:rsidP="009A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1"/>
    <w:family w:val="swiss"/>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98419113"/>
      <w:docPartObj>
        <w:docPartGallery w:val="Page Numbers (Bottom of Page)"/>
        <w:docPartUnique/>
      </w:docPartObj>
    </w:sdtPr>
    <w:sdtContent>
      <w:p w14:paraId="3E8AB967" w14:textId="68F45004" w:rsidR="00561EE2" w:rsidRDefault="00561EE2" w:rsidP="00561EE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27</w:t>
        </w:r>
        <w:r>
          <w:rPr>
            <w:rStyle w:val="Numrodepage"/>
          </w:rPr>
          <w:fldChar w:fldCharType="end"/>
        </w:r>
      </w:p>
    </w:sdtContent>
  </w:sdt>
  <w:p w14:paraId="1DAADA70" w14:textId="77777777" w:rsidR="00561EE2" w:rsidRDefault="00561EE2" w:rsidP="00881F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70119"/>
      <w:docPartObj>
        <w:docPartGallery w:val="Page Numbers (Bottom of Page)"/>
        <w:docPartUnique/>
      </w:docPartObj>
    </w:sdtPr>
    <w:sdtContent>
      <w:p w14:paraId="7873E283" w14:textId="0D29A7D7" w:rsidR="00561EE2" w:rsidRDefault="00561EE2">
        <w:pPr>
          <w:pStyle w:val="Pieddepage"/>
          <w:jc w:val="center"/>
        </w:pPr>
        <w:r>
          <w:fldChar w:fldCharType="begin"/>
        </w:r>
        <w:r>
          <w:instrText>PAGE   \* MERGEFORMAT</w:instrText>
        </w:r>
        <w:r>
          <w:fldChar w:fldCharType="separate"/>
        </w:r>
        <w:r w:rsidR="00920EAA">
          <w:rPr>
            <w:noProof/>
          </w:rPr>
          <w:t>19</w:t>
        </w:r>
        <w:r>
          <w:fldChar w:fldCharType="end"/>
        </w:r>
      </w:p>
    </w:sdtContent>
  </w:sdt>
  <w:p w14:paraId="0F20D12D" w14:textId="77777777" w:rsidR="00561EE2" w:rsidRPr="00136F5A" w:rsidRDefault="00561EE2" w:rsidP="00881F80">
    <w:pPr>
      <w:pStyle w:val="Pieddepage"/>
      <w:ind w:right="360"/>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689896"/>
      <w:docPartObj>
        <w:docPartGallery w:val="Page Numbers (Bottom of Page)"/>
        <w:docPartUnique/>
      </w:docPartObj>
    </w:sdtPr>
    <w:sdtContent>
      <w:p w14:paraId="6A32205A" w14:textId="23A7A6F2" w:rsidR="00561EE2" w:rsidRDefault="00561EE2">
        <w:pPr>
          <w:pStyle w:val="Pieddepage"/>
          <w:jc w:val="center"/>
        </w:pPr>
        <w:r>
          <w:fldChar w:fldCharType="begin"/>
        </w:r>
        <w:r>
          <w:instrText>PAGE   \* MERGEFORMAT</w:instrText>
        </w:r>
        <w:r>
          <w:fldChar w:fldCharType="separate"/>
        </w:r>
        <w:r w:rsidR="00920EAA">
          <w:rPr>
            <w:noProof/>
          </w:rPr>
          <w:t>0</w:t>
        </w:r>
        <w:r>
          <w:fldChar w:fldCharType="end"/>
        </w:r>
      </w:p>
    </w:sdtContent>
  </w:sdt>
  <w:p w14:paraId="50B7D034" w14:textId="77777777" w:rsidR="00561EE2" w:rsidRDefault="00561EE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7CFF" w14:textId="77777777" w:rsidR="00561EE2" w:rsidRDefault="00561EE2">
    <w:pPr>
      <w:pStyle w:val="Corpsdetexte"/>
      <w:spacing w:line="14" w:lineRule="auto"/>
      <w:rPr>
        <w:sz w:val="14"/>
      </w:rPr>
    </w:pPr>
    <w:r>
      <w:rPr>
        <w:noProof/>
      </w:rPr>
      <mc:AlternateContent>
        <mc:Choice Requires="wps">
          <w:drawing>
            <wp:anchor distT="0" distB="0" distL="114300" distR="114300" simplePos="0" relativeHeight="251661312" behindDoc="1" locked="0" layoutInCell="1" allowOverlap="1" wp14:anchorId="0943335F" wp14:editId="72168AEA">
              <wp:simplePos x="0" y="0"/>
              <wp:positionH relativeFrom="page">
                <wp:posOffset>3776980</wp:posOffset>
              </wp:positionH>
              <wp:positionV relativeFrom="page">
                <wp:posOffset>9276080</wp:posOffset>
              </wp:positionV>
              <wp:extent cx="219710" cy="165735"/>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4BC0" w14:textId="77777777" w:rsidR="00561EE2" w:rsidRDefault="00561EE2">
                          <w:pPr>
                            <w:pStyle w:val="Corpsdetexte"/>
                            <w:spacing w:line="245" w:lineRule="exact"/>
                            <w:ind w:left="60"/>
                            <w:rPr>
                              <w:rFonts w:ascii="Calibri"/>
                            </w:rPr>
                          </w:pPr>
                          <w:r>
                            <w:fldChar w:fldCharType="begin"/>
                          </w:r>
                          <w:r>
                            <w:rPr>
                              <w:rFonts w:ascii="Calibri"/>
                              <w:color w:val="4F81BC"/>
                            </w:rPr>
                            <w:instrText xml:space="preserve"> PAGE </w:instrText>
                          </w:r>
                          <w:r>
                            <w:fldChar w:fldCharType="separate"/>
                          </w:r>
                          <w:r w:rsidR="00920EAA">
                            <w:rPr>
                              <w:rFonts w:ascii="Calibri"/>
                              <w:noProof/>
                              <w:color w:val="4F81BC"/>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335F" id="_x0000_t202" coordsize="21600,21600" o:spt="202" path="m,l,21600r21600,l21600,xe">
              <v:stroke joinstyle="miter"/>
              <v:path gradientshapeok="t" o:connecttype="rect"/>
            </v:shapetype>
            <v:shape id="Text Box 1" o:spid="_x0000_s1037" type="#_x0000_t202" style="position:absolute;left:0;text-align:left;margin-left:297.4pt;margin-top:730.4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" filled="f" stroked="f">
              <v:textbox inset="0,0,0,0">
                <w:txbxContent>
                  <w:p w14:paraId="2B794BC0" w14:textId="77777777" w:rsidR="00561EE2" w:rsidRDefault="00561EE2">
                    <w:pPr>
                      <w:pStyle w:val="Corpsdetexte"/>
                      <w:spacing w:line="245" w:lineRule="exact"/>
                      <w:ind w:left="60"/>
                      <w:rPr>
                        <w:rFonts w:ascii="Calibri"/>
                      </w:rPr>
                    </w:pPr>
                    <w:r>
                      <w:fldChar w:fldCharType="begin"/>
                    </w:r>
                    <w:r>
                      <w:rPr>
                        <w:rFonts w:ascii="Calibri"/>
                        <w:color w:val="4F81BC"/>
                      </w:rPr>
                      <w:instrText xml:space="preserve"> PAGE </w:instrText>
                    </w:r>
                    <w:r>
                      <w:fldChar w:fldCharType="separate"/>
                    </w:r>
                    <w:r w:rsidR="00920EAA">
                      <w:rPr>
                        <w:rFonts w:ascii="Calibri"/>
                        <w:noProof/>
                        <w:color w:val="4F81BC"/>
                      </w:rPr>
                      <w:t>70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BAC6" w14:textId="52C16E6A" w:rsidR="00561EE2" w:rsidRDefault="00561EE2">
    <w:pPr>
      <w:pStyle w:val="Corpsdetexte"/>
      <w:spacing w:line="14" w:lineRule="auto"/>
      <w:rPr>
        <w:sz w:val="14"/>
      </w:rPr>
    </w:pPr>
    <w:r>
      <w:rPr>
        <w:noProof/>
        <w:sz w:val="22"/>
      </w:rPr>
      <mc:AlternateContent>
        <mc:Choice Requires="wps">
          <w:drawing>
            <wp:anchor distT="0" distB="0" distL="114300" distR="114300" simplePos="0" relativeHeight="251659264" behindDoc="1" locked="0" layoutInCell="1" allowOverlap="1" wp14:anchorId="79048C83" wp14:editId="47CB0667">
              <wp:simplePos x="0" y="0"/>
              <wp:positionH relativeFrom="page">
                <wp:posOffset>3776980</wp:posOffset>
              </wp:positionH>
              <wp:positionV relativeFrom="page">
                <wp:posOffset>9276080</wp:posOffset>
              </wp:positionV>
              <wp:extent cx="219710" cy="165735"/>
              <wp:effectExtent l="0" t="0" r="381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727A" w14:textId="77777777" w:rsidR="00561EE2" w:rsidRDefault="00561EE2">
                          <w:pPr>
                            <w:pStyle w:val="Corpsdetexte"/>
                            <w:spacing w:line="245" w:lineRule="exact"/>
                            <w:ind w:left="60"/>
                            <w:rPr>
                              <w:rFonts w:ascii="Calibri"/>
                            </w:rPr>
                          </w:pPr>
                          <w:r>
                            <w:fldChar w:fldCharType="begin"/>
                          </w:r>
                          <w:r>
                            <w:rPr>
                              <w:rFonts w:ascii="Calibri"/>
                              <w:color w:val="4F81BC"/>
                            </w:rPr>
                            <w:instrText xml:space="preserve"> PAGE </w:instrText>
                          </w:r>
                          <w:r>
                            <w:fldChar w:fldCharType="separate"/>
                          </w:r>
                          <w:r w:rsidR="00920EAA">
                            <w:rPr>
                              <w:rFonts w:ascii="Calibri"/>
                              <w:noProof/>
                              <w:color w:val="4F81BC"/>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48C83" id="_x0000_t202" coordsize="21600,21600" o:spt="202" path="m,l,21600r21600,l21600,xe">
              <v:stroke joinstyle="miter"/>
              <v:path gradientshapeok="t" o:connecttype="rect"/>
            </v:shapetype>
            <v:shape id="Zone de texte 27" o:spid="_x0000_s1038" type="#_x0000_t202" style="position:absolute;left:0;text-align:left;margin-left:297.4pt;margin-top:730.4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" filled="f" stroked="f">
              <v:textbox inset="0,0,0,0">
                <w:txbxContent>
                  <w:p w14:paraId="3E8F727A" w14:textId="77777777" w:rsidR="00561EE2" w:rsidRDefault="00561EE2">
                    <w:pPr>
                      <w:pStyle w:val="Corpsdetexte"/>
                      <w:spacing w:line="245" w:lineRule="exact"/>
                      <w:ind w:left="60"/>
                      <w:rPr>
                        <w:rFonts w:ascii="Calibri"/>
                      </w:rPr>
                    </w:pPr>
                    <w:r>
                      <w:fldChar w:fldCharType="begin"/>
                    </w:r>
                    <w:r>
                      <w:rPr>
                        <w:rFonts w:ascii="Calibri"/>
                        <w:color w:val="4F81BC"/>
                      </w:rPr>
                      <w:instrText xml:space="preserve"> PAGE </w:instrText>
                    </w:r>
                    <w:r>
                      <w:fldChar w:fldCharType="separate"/>
                    </w:r>
                    <w:r w:rsidR="00920EAA">
                      <w:rPr>
                        <w:rFonts w:ascii="Calibri"/>
                        <w:noProof/>
                        <w:color w:val="4F81BC"/>
                      </w:rPr>
                      <w:t>82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12E86" w14:textId="77777777" w:rsidR="00273C58" w:rsidRDefault="00273C58" w:rsidP="009A7A6C">
      <w:r>
        <w:separator/>
      </w:r>
    </w:p>
  </w:footnote>
  <w:footnote w:type="continuationSeparator" w:id="0">
    <w:p w14:paraId="0AD217D1" w14:textId="77777777" w:rsidR="00273C58" w:rsidRDefault="00273C58" w:rsidP="009A7A6C">
      <w:r>
        <w:continuationSeparator/>
      </w:r>
    </w:p>
  </w:footnote>
  <w:footnote w:id="1">
    <w:p w14:paraId="77AA08A6" w14:textId="77777777" w:rsidR="00561EE2" w:rsidRPr="00E97650" w:rsidRDefault="00561EE2" w:rsidP="00F862B7">
      <w:pPr>
        <w:rPr>
          <w:rFonts w:ascii="Arial Narrow" w:hAnsi="Arial Narrow"/>
        </w:rPr>
      </w:pPr>
      <w:r>
        <w:rPr>
          <w:rStyle w:val="Appelnotedebasdep"/>
        </w:rPr>
        <w:footnoteRef/>
      </w:r>
      <w:r>
        <w:t xml:space="preserve"> </w:t>
      </w:r>
      <w:r w:rsidRPr="00E97650">
        <w:rPr>
          <w:rStyle w:val="hgkelc"/>
          <w:rFonts w:ascii="Arial Narrow" w:hAnsi="Arial Narrow"/>
          <w:sz w:val="20"/>
          <w:szCs w:val="20"/>
        </w:rPr>
        <w:t>Méthode de recherche utilisant des outils d'analyse mathématiques et statistiques. Dans le cadre de la mission s’est principalement rapportée à l’analyse des données quantitatives (nombre, %)</w:t>
      </w:r>
    </w:p>
  </w:footnote>
  <w:footnote w:id="2">
    <w:p w14:paraId="511AB6F9" w14:textId="77777777" w:rsidR="00561EE2" w:rsidRPr="00E97650" w:rsidRDefault="00561EE2" w:rsidP="00F862B7">
      <w:pPr>
        <w:rPr>
          <w:rStyle w:val="hgkelc"/>
          <w:rFonts w:ascii="Arial Narrow" w:hAnsi="Arial Narrow"/>
          <w:sz w:val="20"/>
          <w:szCs w:val="20"/>
        </w:rPr>
      </w:pPr>
      <w:r>
        <w:rPr>
          <w:rStyle w:val="Appelnotedebasdep"/>
        </w:rPr>
        <w:footnoteRef/>
      </w:r>
      <w:r>
        <w:t xml:space="preserve"> </w:t>
      </w:r>
      <w:r w:rsidRPr="00E97650">
        <w:rPr>
          <w:rStyle w:val="hgkelc"/>
          <w:rFonts w:ascii="Arial Narrow" w:hAnsi="Arial Narrow"/>
          <w:sz w:val="20"/>
          <w:szCs w:val="20"/>
        </w:rPr>
        <w:t>Méthode qualitative basée sur l’analyse des expériences et des points de vue de toutes les parties prenantes à la mise en œuvre du projet à travers les entretiens et les observations directes.</w:t>
      </w:r>
    </w:p>
    <w:p w14:paraId="08EA533D" w14:textId="77777777" w:rsidR="00561EE2" w:rsidRPr="00EF7610" w:rsidRDefault="00561EE2" w:rsidP="00F862B7">
      <w:pPr>
        <w:pStyle w:val="Notedebasdepage"/>
        <w:rPr>
          <w:rStyle w:val="hgkelc"/>
          <w:rFonts w:ascii="Arial Narrow" w:hAnsi="Arial Narrow"/>
          <w:lang w:val="fr-FR"/>
        </w:rPr>
      </w:pPr>
    </w:p>
  </w:footnote>
  <w:footnote w:id="3">
    <w:p w14:paraId="2AB79F85" w14:textId="77777777" w:rsidR="00561EE2" w:rsidRPr="001C725A" w:rsidRDefault="00561EE2" w:rsidP="009A018A">
      <w:pPr>
        <w:pStyle w:val="Notedebasdepage"/>
        <w:rPr>
          <w:rFonts w:ascii="Arial" w:hAnsi="Arial" w:cs="Arial"/>
          <w:lang w:val="fr-FR"/>
        </w:rPr>
      </w:pPr>
      <w:r w:rsidRPr="001C725A">
        <w:rPr>
          <w:rStyle w:val="Appelnotedebasdep"/>
          <w:rFonts w:cs="Arial"/>
        </w:rPr>
        <w:footnoteRef/>
      </w:r>
      <w:r w:rsidRPr="001C725A">
        <w:rPr>
          <w:rFonts w:ascii="Arial" w:hAnsi="Arial" w:cs="Arial"/>
          <w:lang w:val="fr-FR"/>
        </w:rPr>
        <w:t xml:space="preserve"> </w:t>
      </w:r>
      <w:r w:rsidRPr="00F862B7">
        <w:rPr>
          <w:rFonts w:ascii="Arial" w:hAnsi="Arial" w:cs="Arial"/>
          <w:color w:val="444444"/>
          <w:spacing w:val="-12"/>
          <w:shd w:val="clear" w:color="auto" w:fill="FFFFFF"/>
          <w:lang w:val="fr-FR"/>
        </w:rPr>
        <w:t>La Commission du bassin du lac Tchad (CBLT) a été créée le 22 mai 1964 par les quatre pays riverains du lac Tchad : le Cameroun, le Niger, le Nigeria et le Tchad. La République centrafricaine a rejoint l’organisation en 1996 et la Libye a été admise en 2008. L’Égypte, la République du Congo et la République démocratique du Congo sont des membres observateurs. Le siège de la Commission est situé à N’Djamena, au Tchad.</w:t>
      </w:r>
    </w:p>
  </w:footnote>
  <w:footnote w:id="4">
    <w:p w14:paraId="6D45E4B4" w14:textId="77777777" w:rsidR="00561EE2" w:rsidRPr="00E97650" w:rsidRDefault="00561EE2" w:rsidP="006B651F">
      <w:pPr>
        <w:jc w:val="both"/>
        <w:rPr>
          <w:rFonts w:ascii="Arial Narrow" w:hAnsi="Arial Narrow"/>
        </w:rPr>
      </w:pPr>
      <w:r>
        <w:rPr>
          <w:rStyle w:val="Appelnotedebasdep"/>
        </w:rPr>
        <w:footnoteRef/>
      </w:r>
      <w:r>
        <w:t xml:space="preserve"> </w:t>
      </w:r>
      <w:r w:rsidRPr="00E97650">
        <w:rPr>
          <w:rStyle w:val="hgkelc"/>
          <w:rFonts w:ascii="Arial Narrow" w:hAnsi="Arial Narrow"/>
          <w:sz w:val="20"/>
          <w:szCs w:val="20"/>
        </w:rPr>
        <w:t>Méthode de recherche utilisant des outils d'analyse mathématiques et statistiques. Dans le cadre de la mission s’est principalement rapportée à l’analyse des données quantitatives (nombre, %)</w:t>
      </w:r>
    </w:p>
  </w:footnote>
  <w:footnote w:id="5">
    <w:p w14:paraId="2D63CB92" w14:textId="77777777" w:rsidR="00561EE2" w:rsidRPr="00E97650" w:rsidRDefault="00561EE2" w:rsidP="006B651F">
      <w:pPr>
        <w:jc w:val="both"/>
        <w:rPr>
          <w:rStyle w:val="hgkelc"/>
          <w:rFonts w:ascii="Arial Narrow" w:hAnsi="Arial Narrow"/>
          <w:sz w:val="20"/>
          <w:szCs w:val="20"/>
        </w:rPr>
      </w:pPr>
      <w:r>
        <w:rPr>
          <w:rStyle w:val="Appelnotedebasdep"/>
        </w:rPr>
        <w:footnoteRef/>
      </w:r>
      <w:r>
        <w:t xml:space="preserve"> </w:t>
      </w:r>
      <w:r w:rsidRPr="00E97650">
        <w:rPr>
          <w:rStyle w:val="hgkelc"/>
          <w:rFonts w:ascii="Arial Narrow" w:hAnsi="Arial Narrow"/>
          <w:sz w:val="20"/>
          <w:szCs w:val="20"/>
        </w:rPr>
        <w:t>Méthode qualitative basée sur l’analyse des expériences et des points de vue de toutes les parties prenantes à la mise en œuvre du projet à travers les entretiens et les observations directes.</w:t>
      </w:r>
    </w:p>
    <w:p w14:paraId="68857561" w14:textId="77777777" w:rsidR="00561EE2" w:rsidRPr="00EF7610" w:rsidRDefault="00561EE2" w:rsidP="00EF7610">
      <w:pPr>
        <w:pStyle w:val="Notedebasdepage"/>
        <w:rPr>
          <w:rStyle w:val="hgkelc"/>
          <w:rFonts w:ascii="Arial Narrow" w:hAnsi="Arial Narrow"/>
          <w:lang w:val="fr-FR"/>
        </w:rPr>
      </w:pPr>
    </w:p>
  </w:footnote>
  <w:footnote w:id="6">
    <w:p w14:paraId="1F34CAC5" w14:textId="77777777" w:rsidR="00561EE2" w:rsidRPr="00EC5926" w:rsidRDefault="00561EE2" w:rsidP="00EC5926">
      <w:pPr>
        <w:pStyle w:val="PuceBruneExprience"/>
        <w:spacing w:before="0" w:after="0" w:line="276" w:lineRule="auto"/>
        <w:jc w:val="both"/>
        <w:rPr>
          <w:rFonts w:cs="Arial"/>
          <w:color w:val="26282A"/>
        </w:rPr>
      </w:pPr>
      <w:r w:rsidRPr="00EC5926">
        <w:rPr>
          <w:rStyle w:val="Appelnotedebasdep"/>
          <w:sz w:val="20"/>
        </w:rPr>
        <w:footnoteRef/>
      </w:r>
      <w:r w:rsidRPr="00EC5926">
        <w:t xml:space="preserve"> </w:t>
      </w:r>
      <w:r w:rsidRPr="00EC5926">
        <w:rPr>
          <w:rFonts w:cs="Arial"/>
          <w:color w:val="26282A"/>
        </w:rPr>
        <w:t>n = taille d'échantillon requise ; t = niveau de confiance à 95% (valeur type de 1,96) ; p =proportion escomptée dans la population 0,5 ; m = marge d'erreur à 5% (valeur type de 0,05)</w:t>
      </w:r>
    </w:p>
    <w:p w14:paraId="76C0FDAC" w14:textId="4753B245" w:rsidR="00561EE2" w:rsidRPr="00555B32" w:rsidRDefault="00561EE2" w:rsidP="00EC5926">
      <w:pPr>
        <w:pStyle w:val="PuceBruneExprience"/>
        <w:spacing w:before="0" w:after="0" w:line="276" w:lineRule="auto"/>
        <w:jc w:val="both"/>
        <w:rPr>
          <w:rFonts w:cs="Arial"/>
          <w:color w:val="26282A"/>
          <w:sz w:val="22"/>
          <w:szCs w:val="22"/>
        </w:rPr>
      </w:pPr>
    </w:p>
    <w:p w14:paraId="66CC49EF" w14:textId="64D0B647" w:rsidR="00561EE2" w:rsidRPr="00555B32" w:rsidRDefault="00561EE2" w:rsidP="00EC5926">
      <w:pPr>
        <w:pStyle w:val="PuceBruneExprience"/>
        <w:spacing w:before="0" w:after="0" w:line="276" w:lineRule="auto"/>
        <w:jc w:val="both"/>
        <w:rPr>
          <w:rFonts w:cs="Arial"/>
          <w:color w:val="26282A"/>
          <w:sz w:val="22"/>
          <w:szCs w:val="22"/>
        </w:rPr>
      </w:pPr>
    </w:p>
    <w:p w14:paraId="192B7FA9" w14:textId="463D4CF6" w:rsidR="00561EE2" w:rsidRPr="00555B32" w:rsidRDefault="00561EE2" w:rsidP="00EC5926">
      <w:pPr>
        <w:pStyle w:val="PuceBruneExprience"/>
        <w:spacing w:before="0" w:after="0" w:line="276" w:lineRule="auto"/>
        <w:jc w:val="both"/>
        <w:rPr>
          <w:rFonts w:cs="Arial"/>
          <w:color w:val="26282A"/>
          <w:sz w:val="22"/>
          <w:szCs w:val="22"/>
        </w:rPr>
      </w:pPr>
    </w:p>
    <w:p w14:paraId="74208CD4" w14:textId="34CD47EB" w:rsidR="00561EE2" w:rsidRPr="00EC5926" w:rsidRDefault="00561EE2">
      <w:pPr>
        <w:pStyle w:val="Notedebasdepage"/>
        <w:rPr>
          <w:lang w:val="fr-FR"/>
        </w:rPr>
      </w:pPr>
    </w:p>
  </w:footnote>
  <w:footnote w:id="7">
    <w:p w14:paraId="17E5FAEE" w14:textId="77777777" w:rsidR="00561EE2" w:rsidRPr="00EA5865" w:rsidRDefault="00561EE2" w:rsidP="005F471F">
      <w:pPr>
        <w:pStyle w:val="Notedebasdepage"/>
        <w:rPr>
          <w:rFonts w:ascii="Times New Roman" w:hAnsi="Times New Roman" w:cs="Times New Roman"/>
          <w:lang w:val="fr-FR"/>
        </w:rPr>
      </w:pPr>
      <w:r w:rsidRPr="00EA5865">
        <w:rPr>
          <w:rStyle w:val="Appelnotedebasdep"/>
          <w:rFonts w:ascii="Times New Roman" w:hAnsi="Times New Roman" w:cs="Times New Roman"/>
        </w:rPr>
        <w:footnoteRef/>
      </w:r>
      <w:r w:rsidRPr="00EA5865">
        <w:rPr>
          <w:rFonts w:ascii="Times New Roman" w:hAnsi="Times New Roman" w:cs="Times New Roman"/>
          <w:lang w:val="fr-FR"/>
        </w:rPr>
        <w:t xml:space="preserve"> Les PCA seront approuvés par la Plateforme des partenaires</w:t>
      </w:r>
    </w:p>
  </w:footnote>
  <w:footnote w:id="8">
    <w:p w14:paraId="7347711C" w14:textId="3700E416" w:rsidR="00561EE2" w:rsidRPr="00A83F7B" w:rsidRDefault="00561EE2" w:rsidP="00AE266D">
      <w:pPr>
        <w:pStyle w:val="PrformatHTML"/>
        <w:jc w:val="both"/>
        <w:rPr>
          <w:rFonts w:ascii="Arial" w:hAnsi="Arial" w:cs="Arial"/>
          <w:color w:val="222222"/>
          <w:sz w:val="18"/>
          <w:szCs w:val="18"/>
          <w:lang w:val="fr-FR"/>
        </w:rPr>
      </w:pPr>
      <w:r w:rsidRPr="00A83F7B">
        <w:rPr>
          <w:rStyle w:val="Appelnotedebasdep"/>
          <w:rFonts w:cs="Arial"/>
          <w:lang w:val="en-GB"/>
        </w:rPr>
        <w:footnoteRef/>
      </w:r>
      <w:r w:rsidRPr="00A83F7B">
        <w:rPr>
          <w:rFonts w:ascii="Arial" w:hAnsi="Arial" w:cs="Arial"/>
          <w:sz w:val="18"/>
          <w:szCs w:val="18"/>
          <w:lang w:val="fr-FR"/>
        </w:rPr>
        <w:t xml:space="preserve"> </w:t>
      </w:r>
      <w:r w:rsidRPr="00A83F7B">
        <w:rPr>
          <w:rFonts w:ascii="Arial" w:hAnsi="Arial" w:cs="Arial"/>
          <w:color w:val="222222"/>
          <w:sz w:val="18"/>
          <w:szCs w:val="18"/>
          <w:lang w:val="fr-FR"/>
        </w:rPr>
        <w:t>Les conclusions de l’étude du PNUD «</w:t>
      </w:r>
      <w:r w:rsidRPr="00A83F7B">
        <w:rPr>
          <w:rFonts w:ascii="Arial" w:hAnsi="Arial" w:cs="Arial"/>
          <w:i/>
          <w:color w:val="222222"/>
          <w:sz w:val="18"/>
          <w:szCs w:val="18"/>
          <w:lang w:val="fr-FR"/>
        </w:rPr>
        <w:t xml:space="preserve"> Chemins de l'extrémisme en Afrique</w:t>
      </w:r>
      <w:r w:rsidRPr="00A83F7B">
        <w:rPr>
          <w:rFonts w:ascii="Arial" w:hAnsi="Arial" w:cs="Arial"/>
          <w:color w:val="222222"/>
          <w:sz w:val="18"/>
          <w:szCs w:val="18"/>
          <w:lang w:val="fr-FR"/>
        </w:rPr>
        <w:t xml:space="preserve"> » suggèrent que pour 71% des personnes interrogées, y compris une importante cohorte de combattants de Boko Haram, le « point de basculement » qui les a incités à recourir à la violence était les interventions du Gouvernement relatives à la sécurité. « </w:t>
      </w:r>
      <w:r w:rsidRPr="00A83F7B">
        <w:rPr>
          <w:rFonts w:ascii="Arial" w:hAnsi="Arial" w:cs="Arial"/>
          <w:i/>
          <w:color w:val="222222"/>
          <w:sz w:val="18"/>
          <w:szCs w:val="18"/>
          <w:lang w:val="fr-FR"/>
        </w:rPr>
        <w:t>Chemins de l'extrémisme en Afrique</w:t>
      </w:r>
      <w:r w:rsidRPr="00A83F7B">
        <w:rPr>
          <w:rFonts w:ascii="Arial" w:hAnsi="Arial" w:cs="Arial"/>
          <w:color w:val="222222"/>
          <w:sz w:val="18"/>
          <w:szCs w:val="18"/>
          <w:lang w:val="fr-FR"/>
        </w:rPr>
        <w:t> », p. 74, PNUD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5FF3" w14:textId="02C8DAF3" w:rsidR="00561EE2" w:rsidRDefault="00561EE2">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831"/>
    <w:multiLevelType w:val="hybridMultilevel"/>
    <w:tmpl w:val="DF66C5AA"/>
    <w:lvl w:ilvl="0" w:tplc="AC20FA5A">
      <w:start w:val="9"/>
      <w:numFmt w:val="upperRoman"/>
      <w:lvlText w:val="%1."/>
      <w:lvlJc w:val="left"/>
      <w:pPr>
        <w:ind w:left="937" w:hanging="721"/>
        <w:jc w:val="left"/>
      </w:pPr>
      <w:rPr>
        <w:rFonts w:ascii="Times New Roman" w:eastAsia="Times New Roman" w:hAnsi="Times New Roman" w:cs="Times New Roman" w:hint="default"/>
        <w:b/>
        <w:bCs/>
        <w:w w:val="100"/>
        <w:sz w:val="22"/>
        <w:szCs w:val="22"/>
        <w:lang w:val="fr-FR" w:eastAsia="en-US" w:bidi="ar-SA"/>
      </w:rPr>
    </w:lvl>
    <w:lvl w:ilvl="1" w:tplc="DC86A506">
      <w:numFmt w:val="bullet"/>
      <w:lvlText w:val="•"/>
      <w:lvlJc w:val="left"/>
      <w:pPr>
        <w:ind w:left="1892" w:hanging="721"/>
      </w:pPr>
      <w:rPr>
        <w:rFonts w:hint="default"/>
        <w:lang w:val="fr-FR" w:eastAsia="en-US" w:bidi="ar-SA"/>
      </w:rPr>
    </w:lvl>
    <w:lvl w:ilvl="2" w:tplc="54C2182A">
      <w:numFmt w:val="bullet"/>
      <w:lvlText w:val="•"/>
      <w:lvlJc w:val="left"/>
      <w:pPr>
        <w:ind w:left="2844" w:hanging="721"/>
      </w:pPr>
      <w:rPr>
        <w:rFonts w:hint="default"/>
        <w:lang w:val="fr-FR" w:eastAsia="en-US" w:bidi="ar-SA"/>
      </w:rPr>
    </w:lvl>
    <w:lvl w:ilvl="3" w:tplc="754C5E96">
      <w:numFmt w:val="bullet"/>
      <w:lvlText w:val="•"/>
      <w:lvlJc w:val="left"/>
      <w:pPr>
        <w:ind w:left="3796" w:hanging="721"/>
      </w:pPr>
      <w:rPr>
        <w:rFonts w:hint="default"/>
        <w:lang w:val="fr-FR" w:eastAsia="en-US" w:bidi="ar-SA"/>
      </w:rPr>
    </w:lvl>
    <w:lvl w:ilvl="4" w:tplc="234C8F3C">
      <w:numFmt w:val="bullet"/>
      <w:lvlText w:val="•"/>
      <w:lvlJc w:val="left"/>
      <w:pPr>
        <w:ind w:left="4748" w:hanging="721"/>
      </w:pPr>
      <w:rPr>
        <w:rFonts w:hint="default"/>
        <w:lang w:val="fr-FR" w:eastAsia="en-US" w:bidi="ar-SA"/>
      </w:rPr>
    </w:lvl>
    <w:lvl w:ilvl="5" w:tplc="6ABC3694">
      <w:numFmt w:val="bullet"/>
      <w:lvlText w:val="•"/>
      <w:lvlJc w:val="left"/>
      <w:pPr>
        <w:ind w:left="5700" w:hanging="721"/>
      </w:pPr>
      <w:rPr>
        <w:rFonts w:hint="default"/>
        <w:lang w:val="fr-FR" w:eastAsia="en-US" w:bidi="ar-SA"/>
      </w:rPr>
    </w:lvl>
    <w:lvl w:ilvl="6" w:tplc="5DAE464E">
      <w:numFmt w:val="bullet"/>
      <w:lvlText w:val="•"/>
      <w:lvlJc w:val="left"/>
      <w:pPr>
        <w:ind w:left="6652" w:hanging="721"/>
      </w:pPr>
      <w:rPr>
        <w:rFonts w:hint="default"/>
        <w:lang w:val="fr-FR" w:eastAsia="en-US" w:bidi="ar-SA"/>
      </w:rPr>
    </w:lvl>
    <w:lvl w:ilvl="7" w:tplc="7E586928">
      <w:numFmt w:val="bullet"/>
      <w:lvlText w:val="•"/>
      <w:lvlJc w:val="left"/>
      <w:pPr>
        <w:ind w:left="7604" w:hanging="721"/>
      </w:pPr>
      <w:rPr>
        <w:rFonts w:hint="default"/>
        <w:lang w:val="fr-FR" w:eastAsia="en-US" w:bidi="ar-SA"/>
      </w:rPr>
    </w:lvl>
    <w:lvl w:ilvl="8" w:tplc="9326A618">
      <w:numFmt w:val="bullet"/>
      <w:lvlText w:val="•"/>
      <w:lvlJc w:val="left"/>
      <w:pPr>
        <w:ind w:left="8556" w:hanging="721"/>
      </w:pPr>
      <w:rPr>
        <w:rFonts w:hint="default"/>
        <w:lang w:val="fr-FR" w:eastAsia="en-US" w:bidi="ar-SA"/>
      </w:rPr>
    </w:lvl>
  </w:abstractNum>
  <w:abstractNum w:abstractNumId="1" w15:restartNumberingAfterBreak="0">
    <w:nsid w:val="04EF72E1"/>
    <w:multiLevelType w:val="hybridMultilevel"/>
    <w:tmpl w:val="C4082104"/>
    <w:lvl w:ilvl="0" w:tplc="E2405908">
      <w:start w:val="1"/>
      <w:numFmt w:val="bullet"/>
      <w:lvlText w:val="•"/>
      <w:lvlJc w:val="left"/>
      <w:pPr>
        <w:tabs>
          <w:tab w:val="num" w:pos="720"/>
        </w:tabs>
        <w:ind w:left="720" w:hanging="360"/>
      </w:pPr>
      <w:rPr>
        <w:rFonts w:ascii="Arial" w:hAnsi="Arial" w:hint="default"/>
      </w:rPr>
    </w:lvl>
    <w:lvl w:ilvl="1" w:tplc="11BE2A80" w:tentative="1">
      <w:start w:val="1"/>
      <w:numFmt w:val="bullet"/>
      <w:lvlText w:val="•"/>
      <w:lvlJc w:val="left"/>
      <w:pPr>
        <w:tabs>
          <w:tab w:val="num" w:pos="1440"/>
        </w:tabs>
        <w:ind w:left="1440" w:hanging="360"/>
      </w:pPr>
      <w:rPr>
        <w:rFonts w:ascii="Arial" w:hAnsi="Arial" w:hint="default"/>
      </w:rPr>
    </w:lvl>
    <w:lvl w:ilvl="2" w:tplc="C3E6DC64" w:tentative="1">
      <w:start w:val="1"/>
      <w:numFmt w:val="bullet"/>
      <w:lvlText w:val="•"/>
      <w:lvlJc w:val="left"/>
      <w:pPr>
        <w:tabs>
          <w:tab w:val="num" w:pos="2160"/>
        </w:tabs>
        <w:ind w:left="2160" w:hanging="360"/>
      </w:pPr>
      <w:rPr>
        <w:rFonts w:ascii="Arial" w:hAnsi="Arial" w:hint="default"/>
      </w:rPr>
    </w:lvl>
    <w:lvl w:ilvl="3" w:tplc="9D869CC4" w:tentative="1">
      <w:start w:val="1"/>
      <w:numFmt w:val="bullet"/>
      <w:lvlText w:val="•"/>
      <w:lvlJc w:val="left"/>
      <w:pPr>
        <w:tabs>
          <w:tab w:val="num" w:pos="2880"/>
        </w:tabs>
        <w:ind w:left="2880" w:hanging="360"/>
      </w:pPr>
      <w:rPr>
        <w:rFonts w:ascii="Arial" w:hAnsi="Arial" w:hint="default"/>
      </w:rPr>
    </w:lvl>
    <w:lvl w:ilvl="4" w:tplc="79449D72" w:tentative="1">
      <w:start w:val="1"/>
      <w:numFmt w:val="bullet"/>
      <w:lvlText w:val="•"/>
      <w:lvlJc w:val="left"/>
      <w:pPr>
        <w:tabs>
          <w:tab w:val="num" w:pos="3600"/>
        </w:tabs>
        <w:ind w:left="3600" w:hanging="360"/>
      </w:pPr>
      <w:rPr>
        <w:rFonts w:ascii="Arial" w:hAnsi="Arial" w:hint="default"/>
      </w:rPr>
    </w:lvl>
    <w:lvl w:ilvl="5" w:tplc="B1162C84" w:tentative="1">
      <w:start w:val="1"/>
      <w:numFmt w:val="bullet"/>
      <w:lvlText w:val="•"/>
      <w:lvlJc w:val="left"/>
      <w:pPr>
        <w:tabs>
          <w:tab w:val="num" w:pos="4320"/>
        </w:tabs>
        <w:ind w:left="4320" w:hanging="360"/>
      </w:pPr>
      <w:rPr>
        <w:rFonts w:ascii="Arial" w:hAnsi="Arial" w:hint="default"/>
      </w:rPr>
    </w:lvl>
    <w:lvl w:ilvl="6" w:tplc="126E7E3A" w:tentative="1">
      <w:start w:val="1"/>
      <w:numFmt w:val="bullet"/>
      <w:lvlText w:val="•"/>
      <w:lvlJc w:val="left"/>
      <w:pPr>
        <w:tabs>
          <w:tab w:val="num" w:pos="5040"/>
        </w:tabs>
        <w:ind w:left="5040" w:hanging="360"/>
      </w:pPr>
      <w:rPr>
        <w:rFonts w:ascii="Arial" w:hAnsi="Arial" w:hint="default"/>
      </w:rPr>
    </w:lvl>
    <w:lvl w:ilvl="7" w:tplc="F1C004CE" w:tentative="1">
      <w:start w:val="1"/>
      <w:numFmt w:val="bullet"/>
      <w:lvlText w:val="•"/>
      <w:lvlJc w:val="left"/>
      <w:pPr>
        <w:tabs>
          <w:tab w:val="num" w:pos="5760"/>
        </w:tabs>
        <w:ind w:left="5760" w:hanging="360"/>
      </w:pPr>
      <w:rPr>
        <w:rFonts w:ascii="Arial" w:hAnsi="Arial" w:hint="default"/>
      </w:rPr>
    </w:lvl>
    <w:lvl w:ilvl="8" w:tplc="BBC2B0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34791"/>
    <w:multiLevelType w:val="hybridMultilevel"/>
    <w:tmpl w:val="AB9E5D38"/>
    <w:lvl w:ilvl="0" w:tplc="A8D6BCB6">
      <w:numFmt w:val="bullet"/>
      <w:lvlText w:val="-"/>
      <w:lvlJc w:val="left"/>
      <w:pPr>
        <w:ind w:left="2418" w:hanging="360"/>
      </w:pPr>
      <w:rPr>
        <w:rFonts w:ascii="Arial MT" w:eastAsia="Arial MT" w:hAnsi="Arial MT" w:cs="Arial MT" w:hint="default"/>
        <w:w w:val="82"/>
        <w:sz w:val="22"/>
        <w:szCs w:val="22"/>
        <w:lang w:val="fr-FR" w:eastAsia="en-US" w:bidi="ar-SA"/>
      </w:rPr>
    </w:lvl>
    <w:lvl w:ilvl="1" w:tplc="44C21E74">
      <w:numFmt w:val="bullet"/>
      <w:lvlText w:val="•"/>
      <w:lvlJc w:val="left"/>
      <w:pPr>
        <w:ind w:left="3224" w:hanging="360"/>
      </w:pPr>
      <w:rPr>
        <w:rFonts w:hint="default"/>
        <w:lang w:val="fr-FR" w:eastAsia="en-US" w:bidi="ar-SA"/>
      </w:rPr>
    </w:lvl>
    <w:lvl w:ilvl="2" w:tplc="92240EA0">
      <w:numFmt w:val="bullet"/>
      <w:lvlText w:val="•"/>
      <w:lvlJc w:val="left"/>
      <w:pPr>
        <w:ind w:left="4028" w:hanging="360"/>
      </w:pPr>
      <w:rPr>
        <w:rFonts w:hint="default"/>
        <w:lang w:val="fr-FR" w:eastAsia="en-US" w:bidi="ar-SA"/>
      </w:rPr>
    </w:lvl>
    <w:lvl w:ilvl="3" w:tplc="636EFB4E">
      <w:numFmt w:val="bullet"/>
      <w:lvlText w:val="•"/>
      <w:lvlJc w:val="left"/>
      <w:pPr>
        <w:ind w:left="4832" w:hanging="360"/>
      </w:pPr>
      <w:rPr>
        <w:rFonts w:hint="default"/>
        <w:lang w:val="fr-FR" w:eastAsia="en-US" w:bidi="ar-SA"/>
      </w:rPr>
    </w:lvl>
    <w:lvl w:ilvl="4" w:tplc="618E0552">
      <w:numFmt w:val="bullet"/>
      <w:lvlText w:val="•"/>
      <w:lvlJc w:val="left"/>
      <w:pPr>
        <w:ind w:left="5636" w:hanging="360"/>
      </w:pPr>
      <w:rPr>
        <w:rFonts w:hint="default"/>
        <w:lang w:val="fr-FR" w:eastAsia="en-US" w:bidi="ar-SA"/>
      </w:rPr>
    </w:lvl>
    <w:lvl w:ilvl="5" w:tplc="68D06E0C">
      <w:numFmt w:val="bullet"/>
      <w:lvlText w:val="•"/>
      <w:lvlJc w:val="left"/>
      <w:pPr>
        <w:ind w:left="6440" w:hanging="360"/>
      </w:pPr>
      <w:rPr>
        <w:rFonts w:hint="default"/>
        <w:lang w:val="fr-FR" w:eastAsia="en-US" w:bidi="ar-SA"/>
      </w:rPr>
    </w:lvl>
    <w:lvl w:ilvl="6" w:tplc="417C8898">
      <w:numFmt w:val="bullet"/>
      <w:lvlText w:val="•"/>
      <w:lvlJc w:val="left"/>
      <w:pPr>
        <w:ind w:left="7244" w:hanging="360"/>
      </w:pPr>
      <w:rPr>
        <w:rFonts w:hint="default"/>
        <w:lang w:val="fr-FR" w:eastAsia="en-US" w:bidi="ar-SA"/>
      </w:rPr>
    </w:lvl>
    <w:lvl w:ilvl="7" w:tplc="C592091E">
      <w:numFmt w:val="bullet"/>
      <w:lvlText w:val="•"/>
      <w:lvlJc w:val="left"/>
      <w:pPr>
        <w:ind w:left="8048" w:hanging="360"/>
      </w:pPr>
      <w:rPr>
        <w:rFonts w:hint="default"/>
        <w:lang w:val="fr-FR" w:eastAsia="en-US" w:bidi="ar-SA"/>
      </w:rPr>
    </w:lvl>
    <w:lvl w:ilvl="8" w:tplc="06F89AF2">
      <w:numFmt w:val="bullet"/>
      <w:lvlText w:val="•"/>
      <w:lvlJc w:val="left"/>
      <w:pPr>
        <w:ind w:left="8852" w:hanging="360"/>
      </w:pPr>
      <w:rPr>
        <w:rFonts w:hint="default"/>
        <w:lang w:val="fr-FR" w:eastAsia="en-US" w:bidi="ar-SA"/>
      </w:rPr>
    </w:lvl>
  </w:abstractNum>
  <w:abstractNum w:abstractNumId="3" w15:restartNumberingAfterBreak="0">
    <w:nsid w:val="05C62B1B"/>
    <w:multiLevelType w:val="hybridMultilevel"/>
    <w:tmpl w:val="E2BA8E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A10CF9"/>
    <w:multiLevelType w:val="hybridMultilevel"/>
    <w:tmpl w:val="CE10D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ED5649"/>
    <w:multiLevelType w:val="hybridMultilevel"/>
    <w:tmpl w:val="8CAAE116"/>
    <w:lvl w:ilvl="0" w:tplc="83DC1630">
      <w:start w:val="1"/>
      <w:numFmt w:val="decimal"/>
      <w:pStyle w:val="Titre2"/>
      <w:lvlText w:val="2.%1"/>
      <w:lvlJc w:val="left"/>
      <w:pPr>
        <w:ind w:left="1069" w:hanging="360"/>
      </w:pPr>
      <w:rPr>
        <w:rFonts w:hint="default"/>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6" w15:restartNumberingAfterBreak="0">
    <w:nsid w:val="0B7B0FC5"/>
    <w:multiLevelType w:val="hybridMultilevel"/>
    <w:tmpl w:val="76F048D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0F24970"/>
    <w:multiLevelType w:val="hybridMultilevel"/>
    <w:tmpl w:val="1E52A4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614346"/>
    <w:multiLevelType w:val="hybridMultilevel"/>
    <w:tmpl w:val="4BA8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D7131"/>
    <w:multiLevelType w:val="hybridMultilevel"/>
    <w:tmpl w:val="6488524C"/>
    <w:lvl w:ilvl="0" w:tplc="C21C3446">
      <w:start w:val="1"/>
      <w:numFmt w:val="bullet"/>
      <w:lvlText w:val="•"/>
      <w:lvlJc w:val="left"/>
      <w:pPr>
        <w:tabs>
          <w:tab w:val="num" w:pos="360"/>
        </w:tabs>
        <w:ind w:left="360" w:hanging="360"/>
      </w:pPr>
      <w:rPr>
        <w:rFonts w:ascii="Arial" w:hAnsi="Arial" w:hint="default"/>
      </w:rPr>
    </w:lvl>
    <w:lvl w:ilvl="1" w:tplc="CC9895C6" w:tentative="1">
      <w:start w:val="1"/>
      <w:numFmt w:val="bullet"/>
      <w:lvlText w:val="•"/>
      <w:lvlJc w:val="left"/>
      <w:pPr>
        <w:tabs>
          <w:tab w:val="num" w:pos="1080"/>
        </w:tabs>
        <w:ind w:left="1080" w:hanging="360"/>
      </w:pPr>
      <w:rPr>
        <w:rFonts w:ascii="Arial" w:hAnsi="Arial" w:hint="default"/>
      </w:rPr>
    </w:lvl>
    <w:lvl w:ilvl="2" w:tplc="3AE23976" w:tentative="1">
      <w:start w:val="1"/>
      <w:numFmt w:val="bullet"/>
      <w:lvlText w:val="•"/>
      <w:lvlJc w:val="left"/>
      <w:pPr>
        <w:tabs>
          <w:tab w:val="num" w:pos="1800"/>
        </w:tabs>
        <w:ind w:left="1800" w:hanging="360"/>
      </w:pPr>
      <w:rPr>
        <w:rFonts w:ascii="Arial" w:hAnsi="Arial" w:hint="default"/>
      </w:rPr>
    </w:lvl>
    <w:lvl w:ilvl="3" w:tplc="CCE89414" w:tentative="1">
      <w:start w:val="1"/>
      <w:numFmt w:val="bullet"/>
      <w:lvlText w:val="•"/>
      <w:lvlJc w:val="left"/>
      <w:pPr>
        <w:tabs>
          <w:tab w:val="num" w:pos="2520"/>
        </w:tabs>
        <w:ind w:left="2520" w:hanging="360"/>
      </w:pPr>
      <w:rPr>
        <w:rFonts w:ascii="Arial" w:hAnsi="Arial" w:hint="default"/>
      </w:rPr>
    </w:lvl>
    <w:lvl w:ilvl="4" w:tplc="2CD41712" w:tentative="1">
      <w:start w:val="1"/>
      <w:numFmt w:val="bullet"/>
      <w:lvlText w:val="•"/>
      <w:lvlJc w:val="left"/>
      <w:pPr>
        <w:tabs>
          <w:tab w:val="num" w:pos="3240"/>
        </w:tabs>
        <w:ind w:left="3240" w:hanging="360"/>
      </w:pPr>
      <w:rPr>
        <w:rFonts w:ascii="Arial" w:hAnsi="Arial" w:hint="default"/>
      </w:rPr>
    </w:lvl>
    <w:lvl w:ilvl="5" w:tplc="87C05452" w:tentative="1">
      <w:start w:val="1"/>
      <w:numFmt w:val="bullet"/>
      <w:lvlText w:val="•"/>
      <w:lvlJc w:val="left"/>
      <w:pPr>
        <w:tabs>
          <w:tab w:val="num" w:pos="3960"/>
        </w:tabs>
        <w:ind w:left="3960" w:hanging="360"/>
      </w:pPr>
      <w:rPr>
        <w:rFonts w:ascii="Arial" w:hAnsi="Arial" w:hint="default"/>
      </w:rPr>
    </w:lvl>
    <w:lvl w:ilvl="6" w:tplc="2BA008B8" w:tentative="1">
      <w:start w:val="1"/>
      <w:numFmt w:val="bullet"/>
      <w:lvlText w:val="•"/>
      <w:lvlJc w:val="left"/>
      <w:pPr>
        <w:tabs>
          <w:tab w:val="num" w:pos="4680"/>
        </w:tabs>
        <w:ind w:left="4680" w:hanging="360"/>
      </w:pPr>
      <w:rPr>
        <w:rFonts w:ascii="Arial" w:hAnsi="Arial" w:hint="default"/>
      </w:rPr>
    </w:lvl>
    <w:lvl w:ilvl="7" w:tplc="D9C6448E" w:tentative="1">
      <w:start w:val="1"/>
      <w:numFmt w:val="bullet"/>
      <w:lvlText w:val="•"/>
      <w:lvlJc w:val="left"/>
      <w:pPr>
        <w:tabs>
          <w:tab w:val="num" w:pos="5400"/>
        </w:tabs>
        <w:ind w:left="5400" w:hanging="360"/>
      </w:pPr>
      <w:rPr>
        <w:rFonts w:ascii="Arial" w:hAnsi="Arial" w:hint="default"/>
      </w:rPr>
    </w:lvl>
    <w:lvl w:ilvl="8" w:tplc="6B6CB07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6915498"/>
    <w:multiLevelType w:val="multilevel"/>
    <w:tmpl w:val="83E2F884"/>
    <w:lvl w:ilvl="0">
      <w:start w:val="9"/>
      <w:numFmt w:val="decimal"/>
      <w:lvlText w:val="%1"/>
      <w:lvlJc w:val="left"/>
      <w:pPr>
        <w:ind w:left="603" w:hanging="387"/>
        <w:jc w:val="left"/>
      </w:pPr>
      <w:rPr>
        <w:rFonts w:hint="default"/>
        <w:lang w:val="fr-FR" w:eastAsia="en-US" w:bidi="ar-SA"/>
      </w:rPr>
    </w:lvl>
    <w:lvl w:ilvl="1">
      <w:start w:val="1"/>
      <w:numFmt w:val="decimal"/>
      <w:lvlText w:val="%1.%2."/>
      <w:lvlJc w:val="left"/>
      <w:pPr>
        <w:ind w:left="603" w:hanging="387"/>
        <w:jc w:val="left"/>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937" w:hanging="360"/>
      </w:pPr>
      <w:rPr>
        <w:rFonts w:hint="default"/>
        <w:w w:val="100"/>
        <w:lang w:val="fr-FR" w:eastAsia="en-US" w:bidi="ar-SA"/>
      </w:rPr>
    </w:lvl>
    <w:lvl w:ilvl="3">
      <w:numFmt w:val="bullet"/>
      <w:lvlText w:val="•"/>
      <w:lvlJc w:val="left"/>
      <w:pPr>
        <w:ind w:left="2550" w:hanging="360"/>
      </w:pPr>
      <w:rPr>
        <w:rFonts w:hint="default"/>
        <w:lang w:val="fr-FR" w:eastAsia="en-US" w:bidi="ar-SA"/>
      </w:rPr>
    </w:lvl>
    <w:lvl w:ilvl="4">
      <w:numFmt w:val="bullet"/>
      <w:lvlText w:val="•"/>
      <w:lvlJc w:val="left"/>
      <w:pPr>
        <w:ind w:left="3680" w:hanging="360"/>
      </w:pPr>
      <w:rPr>
        <w:rFonts w:hint="default"/>
        <w:lang w:val="fr-FR" w:eastAsia="en-US" w:bidi="ar-SA"/>
      </w:rPr>
    </w:lvl>
    <w:lvl w:ilvl="5">
      <w:numFmt w:val="bullet"/>
      <w:lvlText w:val="•"/>
      <w:lvlJc w:val="left"/>
      <w:pPr>
        <w:ind w:left="4810" w:hanging="360"/>
      </w:pPr>
      <w:rPr>
        <w:rFonts w:hint="default"/>
        <w:lang w:val="fr-FR" w:eastAsia="en-US" w:bidi="ar-SA"/>
      </w:rPr>
    </w:lvl>
    <w:lvl w:ilvl="6">
      <w:numFmt w:val="bullet"/>
      <w:lvlText w:val="•"/>
      <w:lvlJc w:val="left"/>
      <w:pPr>
        <w:ind w:left="5940" w:hanging="360"/>
      </w:pPr>
      <w:rPr>
        <w:rFonts w:hint="default"/>
        <w:lang w:val="fr-FR" w:eastAsia="en-US" w:bidi="ar-SA"/>
      </w:rPr>
    </w:lvl>
    <w:lvl w:ilvl="7">
      <w:numFmt w:val="bullet"/>
      <w:lvlText w:val="•"/>
      <w:lvlJc w:val="left"/>
      <w:pPr>
        <w:ind w:left="7070" w:hanging="360"/>
      </w:pPr>
      <w:rPr>
        <w:rFonts w:hint="default"/>
        <w:lang w:val="fr-FR" w:eastAsia="en-US" w:bidi="ar-SA"/>
      </w:rPr>
    </w:lvl>
    <w:lvl w:ilvl="8">
      <w:numFmt w:val="bullet"/>
      <w:lvlText w:val="•"/>
      <w:lvlJc w:val="left"/>
      <w:pPr>
        <w:ind w:left="8200" w:hanging="360"/>
      </w:pPr>
      <w:rPr>
        <w:rFonts w:hint="default"/>
        <w:lang w:val="fr-FR" w:eastAsia="en-US" w:bidi="ar-SA"/>
      </w:rPr>
    </w:lvl>
  </w:abstractNum>
  <w:abstractNum w:abstractNumId="11" w15:restartNumberingAfterBreak="0">
    <w:nsid w:val="26AC5BCD"/>
    <w:multiLevelType w:val="multilevel"/>
    <w:tmpl w:val="79182856"/>
    <w:lvl w:ilvl="0">
      <w:start w:val="11"/>
      <w:numFmt w:val="decimal"/>
      <w:lvlText w:val="%1"/>
      <w:lvlJc w:val="left"/>
      <w:pPr>
        <w:ind w:left="550" w:hanging="443"/>
        <w:jc w:val="left"/>
      </w:pPr>
      <w:rPr>
        <w:rFonts w:hint="default"/>
        <w:lang w:val="fr-FR" w:eastAsia="en-US" w:bidi="ar-SA"/>
      </w:rPr>
    </w:lvl>
    <w:lvl w:ilvl="1">
      <w:start w:val="1"/>
      <w:numFmt w:val="decimal"/>
      <w:lvlText w:val="%1.%2."/>
      <w:lvlJc w:val="left"/>
      <w:pPr>
        <w:ind w:left="550" w:hanging="443"/>
        <w:jc w:val="left"/>
      </w:pPr>
      <w:rPr>
        <w:rFonts w:ascii="Times New Roman" w:eastAsia="Times New Roman" w:hAnsi="Times New Roman" w:cs="Times New Roman" w:hint="default"/>
        <w:b/>
        <w:bCs/>
        <w:spacing w:val="-2"/>
        <w:w w:val="100"/>
        <w:sz w:val="20"/>
        <w:szCs w:val="20"/>
        <w:lang w:val="fr-FR" w:eastAsia="en-US" w:bidi="ar-SA"/>
      </w:rPr>
    </w:lvl>
    <w:lvl w:ilvl="2">
      <w:numFmt w:val="bullet"/>
      <w:lvlText w:val=""/>
      <w:lvlJc w:val="left"/>
      <w:pPr>
        <w:ind w:left="881" w:hanging="360"/>
      </w:pPr>
      <w:rPr>
        <w:rFonts w:ascii="Symbol" w:eastAsia="Symbol" w:hAnsi="Symbol" w:cs="Symbol" w:hint="default"/>
        <w:w w:val="100"/>
        <w:sz w:val="22"/>
        <w:szCs w:val="22"/>
        <w:lang w:val="fr-FR" w:eastAsia="en-US" w:bidi="ar-SA"/>
      </w:rPr>
    </w:lvl>
    <w:lvl w:ilvl="3">
      <w:numFmt w:val="bullet"/>
      <w:lvlText w:val="•"/>
      <w:lvlJc w:val="left"/>
      <w:pPr>
        <w:ind w:left="2048" w:hanging="360"/>
      </w:pPr>
      <w:rPr>
        <w:rFonts w:hint="default"/>
        <w:lang w:val="fr-FR" w:eastAsia="en-US" w:bidi="ar-SA"/>
      </w:rPr>
    </w:lvl>
    <w:lvl w:ilvl="4">
      <w:numFmt w:val="bullet"/>
      <w:lvlText w:val="•"/>
      <w:lvlJc w:val="left"/>
      <w:pPr>
        <w:ind w:left="3217" w:hanging="360"/>
      </w:pPr>
      <w:rPr>
        <w:rFonts w:hint="default"/>
        <w:lang w:val="fr-FR" w:eastAsia="en-US" w:bidi="ar-SA"/>
      </w:rPr>
    </w:lvl>
    <w:lvl w:ilvl="5">
      <w:numFmt w:val="bullet"/>
      <w:lvlText w:val="•"/>
      <w:lvlJc w:val="left"/>
      <w:pPr>
        <w:ind w:left="4386" w:hanging="360"/>
      </w:pPr>
      <w:rPr>
        <w:rFonts w:hint="default"/>
        <w:lang w:val="fr-FR" w:eastAsia="en-US" w:bidi="ar-SA"/>
      </w:rPr>
    </w:lvl>
    <w:lvl w:ilvl="6">
      <w:numFmt w:val="bullet"/>
      <w:lvlText w:val="•"/>
      <w:lvlJc w:val="left"/>
      <w:pPr>
        <w:ind w:left="5555" w:hanging="360"/>
      </w:pPr>
      <w:rPr>
        <w:rFonts w:hint="default"/>
        <w:lang w:val="fr-FR" w:eastAsia="en-US" w:bidi="ar-SA"/>
      </w:rPr>
    </w:lvl>
    <w:lvl w:ilvl="7">
      <w:numFmt w:val="bullet"/>
      <w:lvlText w:val="•"/>
      <w:lvlJc w:val="left"/>
      <w:pPr>
        <w:ind w:left="6723" w:hanging="360"/>
      </w:pPr>
      <w:rPr>
        <w:rFonts w:hint="default"/>
        <w:lang w:val="fr-FR" w:eastAsia="en-US" w:bidi="ar-SA"/>
      </w:rPr>
    </w:lvl>
    <w:lvl w:ilvl="8">
      <w:numFmt w:val="bullet"/>
      <w:lvlText w:val="•"/>
      <w:lvlJc w:val="left"/>
      <w:pPr>
        <w:ind w:left="7892" w:hanging="360"/>
      </w:pPr>
      <w:rPr>
        <w:rFonts w:hint="default"/>
        <w:lang w:val="fr-FR" w:eastAsia="en-US" w:bidi="ar-SA"/>
      </w:rPr>
    </w:lvl>
  </w:abstractNum>
  <w:abstractNum w:abstractNumId="12" w15:restartNumberingAfterBreak="0">
    <w:nsid w:val="28B434B5"/>
    <w:multiLevelType w:val="multilevel"/>
    <w:tmpl w:val="67FCB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7F6DC1"/>
    <w:multiLevelType w:val="hybridMultilevel"/>
    <w:tmpl w:val="8C32F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EEA7096"/>
    <w:multiLevelType w:val="hybridMultilevel"/>
    <w:tmpl w:val="0152E4AC"/>
    <w:lvl w:ilvl="0" w:tplc="41BC371A">
      <w:start w:val="1"/>
      <w:numFmt w:val="decimal"/>
      <w:lvlText w:val="%1."/>
      <w:lvlJc w:val="left"/>
      <w:pPr>
        <w:ind w:left="1640" w:hanging="360"/>
        <w:jc w:val="left"/>
      </w:pPr>
      <w:rPr>
        <w:rFonts w:ascii="Times New Roman" w:eastAsia="Times New Roman" w:hAnsi="Times New Roman" w:cs="Times New Roman" w:hint="default"/>
        <w:b/>
        <w:bCs/>
        <w:w w:val="100"/>
        <w:sz w:val="22"/>
        <w:szCs w:val="22"/>
        <w:lang w:val="fr-FR" w:eastAsia="en-US" w:bidi="ar-SA"/>
      </w:rPr>
    </w:lvl>
    <w:lvl w:ilvl="1" w:tplc="71D09232">
      <w:numFmt w:val="bullet"/>
      <w:lvlText w:val="•"/>
      <w:lvlJc w:val="left"/>
      <w:pPr>
        <w:ind w:left="2720" w:hanging="612"/>
      </w:pPr>
      <w:rPr>
        <w:rFonts w:ascii="Arial MT" w:eastAsia="Arial MT" w:hAnsi="Arial MT" w:cs="Arial MT" w:hint="default"/>
        <w:w w:val="100"/>
        <w:sz w:val="22"/>
        <w:szCs w:val="22"/>
        <w:lang w:val="fr-FR" w:eastAsia="en-US" w:bidi="ar-SA"/>
      </w:rPr>
    </w:lvl>
    <w:lvl w:ilvl="2" w:tplc="ED2685BC">
      <w:numFmt w:val="bullet"/>
      <w:lvlText w:val="•"/>
      <w:lvlJc w:val="left"/>
      <w:pPr>
        <w:ind w:left="3580" w:hanging="612"/>
      </w:pPr>
      <w:rPr>
        <w:rFonts w:hint="default"/>
        <w:lang w:val="fr-FR" w:eastAsia="en-US" w:bidi="ar-SA"/>
      </w:rPr>
    </w:lvl>
    <w:lvl w:ilvl="3" w:tplc="DDBCFB0C">
      <w:numFmt w:val="bullet"/>
      <w:lvlText w:val="•"/>
      <w:lvlJc w:val="left"/>
      <w:pPr>
        <w:ind w:left="4440" w:hanging="612"/>
      </w:pPr>
      <w:rPr>
        <w:rFonts w:hint="default"/>
        <w:lang w:val="fr-FR" w:eastAsia="en-US" w:bidi="ar-SA"/>
      </w:rPr>
    </w:lvl>
    <w:lvl w:ilvl="4" w:tplc="C366D73C">
      <w:numFmt w:val="bullet"/>
      <w:lvlText w:val="•"/>
      <w:lvlJc w:val="left"/>
      <w:pPr>
        <w:ind w:left="5300" w:hanging="612"/>
      </w:pPr>
      <w:rPr>
        <w:rFonts w:hint="default"/>
        <w:lang w:val="fr-FR" w:eastAsia="en-US" w:bidi="ar-SA"/>
      </w:rPr>
    </w:lvl>
    <w:lvl w:ilvl="5" w:tplc="A4945AE4">
      <w:numFmt w:val="bullet"/>
      <w:lvlText w:val="•"/>
      <w:lvlJc w:val="left"/>
      <w:pPr>
        <w:ind w:left="6160" w:hanging="612"/>
      </w:pPr>
      <w:rPr>
        <w:rFonts w:hint="default"/>
        <w:lang w:val="fr-FR" w:eastAsia="en-US" w:bidi="ar-SA"/>
      </w:rPr>
    </w:lvl>
    <w:lvl w:ilvl="6" w:tplc="3AD6916C">
      <w:numFmt w:val="bullet"/>
      <w:lvlText w:val="•"/>
      <w:lvlJc w:val="left"/>
      <w:pPr>
        <w:ind w:left="7020" w:hanging="612"/>
      </w:pPr>
      <w:rPr>
        <w:rFonts w:hint="default"/>
        <w:lang w:val="fr-FR" w:eastAsia="en-US" w:bidi="ar-SA"/>
      </w:rPr>
    </w:lvl>
    <w:lvl w:ilvl="7" w:tplc="40A2EA42">
      <w:numFmt w:val="bullet"/>
      <w:lvlText w:val="•"/>
      <w:lvlJc w:val="left"/>
      <w:pPr>
        <w:ind w:left="7880" w:hanging="612"/>
      </w:pPr>
      <w:rPr>
        <w:rFonts w:hint="default"/>
        <w:lang w:val="fr-FR" w:eastAsia="en-US" w:bidi="ar-SA"/>
      </w:rPr>
    </w:lvl>
    <w:lvl w:ilvl="8" w:tplc="A00EC358">
      <w:numFmt w:val="bullet"/>
      <w:lvlText w:val="•"/>
      <w:lvlJc w:val="left"/>
      <w:pPr>
        <w:ind w:left="8740" w:hanging="612"/>
      </w:pPr>
      <w:rPr>
        <w:rFonts w:hint="default"/>
        <w:lang w:val="fr-FR" w:eastAsia="en-US" w:bidi="ar-SA"/>
      </w:rPr>
    </w:lvl>
  </w:abstractNum>
  <w:abstractNum w:abstractNumId="15" w15:restartNumberingAfterBreak="0">
    <w:nsid w:val="30DC1F4D"/>
    <w:multiLevelType w:val="hybridMultilevel"/>
    <w:tmpl w:val="1DEC4868"/>
    <w:lvl w:ilvl="0" w:tplc="269EFBF4">
      <w:start w:val="1"/>
      <w:numFmt w:val="decimal"/>
      <w:lvlText w:val="%1)"/>
      <w:lvlJc w:val="left"/>
      <w:pPr>
        <w:ind w:left="1280" w:hanging="360"/>
        <w:jc w:val="left"/>
      </w:pPr>
      <w:rPr>
        <w:rFonts w:hint="default"/>
        <w:w w:val="100"/>
        <w:lang w:val="fr-FR" w:eastAsia="en-US" w:bidi="ar-SA"/>
      </w:rPr>
    </w:lvl>
    <w:lvl w:ilvl="1" w:tplc="81B2014A">
      <w:numFmt w:val="bullet"/>
      <w:lvlText w:val="•"/>
      <w:lvlJc w:val="left"/>
      <w:pPr>
        <w:ind w:left="2720" w:hanging="612"/>
      </w:pPr>
      <w:rPr>
        <w:rFonts w:ascii="Arial MT" w:eastAsia="Arial MT" w:hAnsi="Arial MT" w:cs="Arial MT" w:hint="default"/>
        <w:w w:val="100"/>
        <w:sz w:val="22"/>
        <w:szCs w:val="22"/>
        <w:lang w:val="fr-FR" w:eastAsia="en-US" w:bidi="ar-SA"/>
      </w:rPr>
    </w:lvl>
    <w:lvl w:ilvl="2" w:tplc="EFB6DECA">
      <w:numFmt w:val="bullet"/>
      <w:lvlText w:val="•"/>
      <w:lvlJc w:val="left"/>
      <w:pPr>
        <w:ind w:left="2720" w:hanging="612"/>
      </w:pPr>
      <w:rPr>
        <w:rFonts w:hint="default"/>
        <w:lang w:val="fr-FR" w:eastAsia="en-US" w:bidi="ar-SA"/>
      </w:rPr>
    </w:lvl>
    <w:lvl w:ilvl="3" w:tplc="815E9386">
      <w:numFmt w:val="bullet"/>
      <w:lvlText w:val="•"/>
      <w:lvlJc w:val="left"/>
      <w:pPr>
        <w:ind w:left="3687" w:hanging="612"/>
      </w:pPr>
      <w:rPr>
        <w:rFonts w:hint="default"/>
        <w:lang w:val="fr-FR" w:eastAsia="en-US" w:bidi="ar-SA"/>
      </w:rPr>
    </w:lvl>
    <w:lvl w:ilvl="4" w:tplc="F1980DBC">
      <w:numFmt w:val="bullet"/>
      <w:lvlText w:val="•"/>
      <w:lvlJc w:val="left"/>
      <w:pPr>
        <w:ind w:left="4655" w:hanging="612"/>
      </w:pPr>
      <w:rPr>
        <w:rFonts w:hint="default"/>
        <w:lang w:val="fr-FR" w:eastAsia="en-US" w:bidi="ar-SA"/>
      </w:rPr>
    </w:lvl>
    <w:lvl w:ilvl="5" w:tplc="4992CAB8">
      <w:numFmt w:val="bullet"/>
      <w:lvlText w:val="•"/>
      <w:lvlJc w:val="left"/>
      <w:pPr>
        <w:ind w:left="5622" w:hanging="612"/>
      </w:pPr>
      <w:rPr>
        <w:rFonts w:hint="default"/>
        <w:lang w:val="fr-FR" w:eastAsia="en-US" w:bidi="ar-SA"/>
      </w:rPr>
    </w:lvl>
    <w:lvl w:ilvl="6" w:tplc="98DA5CE8">
      <w:numFmt w:val="bullet"/>
      <w:lvlText w:val="•"/>
      <w:lvlJc w:val="left"/>
      <w:pPr>
        <w:ind w:left="6590" w:hanging="612"/>
      </w:pPr>
      <w:rPr>
        <w:rFonts w:hint="default"/>
        <w:lang w:val="fr-FR" w:eastAsia="en-US" w:bidi="ar-SA"/>
      </w:rPr>
    </w:lvl>
    <w:lvl w:ilvl="7" w:tplc="B6264D40">
      <w:numFmt w:val="bullet"/>
      <w:lvlText w:val="•"/>
      <w:lvlJc w:val="left"/>
      <w:pPr>
        <w:ind w:left="7557" w:hanging="612"/>
      </w:pPr>
      <w:rPr>
        <w:rFonts w:hint="default"/>
        <w:lang w:val="fr-FR" w:eastAsia="en-US" w:bidi="ar-SA"/>
      </w:rPr>
    </w:lvl>
    <w:lvl w:ilvl="8" w:tplc="F40C1372">
      <w:numFmt w:val="bullet"/>
      <w:lvlText w:val="•"/>
      <w:lvlJc w:val="left"/>
      <w:pPr>
        <w:ind w:left="8525" w:hanging="612"/>
      </w:pPr>
      <w:rPr>
        <w:rFonts w:hint="default"/>
        <w:lang w:val="fr-FR" w:eastAsia="en-US" w:bidi="ar-SA"/>
      </w:rPr>
    </w:lvl>
  </w:abstractNum>
  <w:abstractNum w:abstractNumId="16" w15:restartNumberingAfterBreak="0">
    <w:nsid w:val="32A34830"/>
    <w:multiLevelType w:val="hybridMultilevel"/>
    <w:tmpl w:val="4A169EFA"/>
    <w:lvl w:ilvl="0" w:tplc="593A68A2">
      <w:numFmt w:val="bullet"/>
      <w:lvlText w:val="o"/>
      <w:lvlJc w:val="left"/>
      <w:pPr>
        <w:ind w:left="1414" w:hanging="360"/>
      </w:pPr>
      <w:rPr>
        <w:rFonts w:ascii="Courier New" w:eastAsia="Courier New" w:hAnsi="Courier New" w:cs="Courier New" w:hint="default"/>
        <w:w w:val="100"/>
        <w:sz w:val="22"/>
        <w:szCs w:val="22"/>
        <w:lang w:val="fr-FR" w:eastAsia="en-US" w:bidi="ar-SA"/>
      </w:rPr>
    </w:lvl>
    <w:lvl w:ilvl="1" w:tplc="8886DF26">
      <w:numFmt w:val="bullet"/>
      <w:lvlText w:val="•"/>
      <w:lvlJc w:val="left"/>
      <w:pPr>
        <w:ind w:left="2324" w:hanging="360"/>
      </w:pPr>
      <w:rPr>
        <w:rFonts w:hint="default"/>
        <w:lang w:val="fr-FR" w:eastAsia="en-US" w:bidi="ar-SA"/>
      </w:rPr>
    </w:lvl>
    <w:lvl w:ilvl="2" w:tplc="6FB847E2">
      <w:numFmt w:val="bullet"/>
      <w:lvlText w:val="•"/>
      <w:lvlJc w:val="left"/>
      <w:pPr>
        <w:ind w:left="3228" w:hanging="360"/>
      </w:pPr>
      <w:rPr>
        <w:rFonts w:hint="default"/>
        <w:lang w:val="fr-FR" w:eastAsia="en-US" w:bidi="ar-SA"/>
      </w:rPr>
    </w:lvl>
    <w:lvl w:ilvl="3" w:tplc="153C19EC">
      <w:numFmt w:val="bullet"/>
      <w:lvlText w:val="•"/>
      <w:lvlJc w:val="left"/>
      <w:pPr>
        <w:ind w:left="4132" w:hanging="360"/>
      </w:pPr>
      <w:rPr>
        <w:rFonts w:hint="default"/>
        <w:lang w:val="fr-FR" w:eastAsia="en-US" w:bidi="ar-SA"/>
      </w:rPr>
    </w:lvl>
    <w:lvl w:ilvl="4" w:tplc="B84A8C48">
      <w:numFmt w:val="bullet"/>
      <w:lvlText w:val="•"/>
      <w:lvlJc w:val="left"/>
      <w:pPr>
        <w:ind w:left="5036" w:hanging="360"/>
      </w:pPr>
      <w:rPr>
        <w:rFonts w:hint="default"/>
        <w:lang w:val="fr-FR" w:eastAsia="en-US" w:bidi="ar-SA"/>
      </w:rPr>
    </w:lvl>
    <w:lvl w:ilvl="5" w:tplc="34200E18">
      <w:numFmt w:val="bullet"/>
      <w:lvlText w:val="•"/>
      <w:lvlJc w:val="left"/>
      <w:pPr>
        <w:ind w:left="5940" w:hanging="360"/>
      </w:pPr>
      <w:rPr>
        <w:rFonts w:hint="default"/>
        <w:lang w:val="fr-FR" w:eastAsia="en-US" w:bidi="ar-SA"/>
      </w:rPr>
    </w:lvl>
    <w:lvl w:ilvl="6" w:tplc="E9748D16">
      <w:numFmt w:val="bullet"/>
      <w:lvlText w:val="•"/>
      <w:lvlJc w:val="left"/>
      <w:pPr>
        <w:ind w:left="6844" w:hanging="360"/>
      </w:pPr>
      <w:rPr>
        <w:rFonts w:hint="default"/>
        <w:lang w:val="fr-FR" w:eastAsia="en-US" w:bidi="ar-SA"/>
      </w:rPr>
    </w:lvl>
    <w:lvl w:ilvl="7" w:tplc="EEFCD15A">
      <w:numFmt w:val="bullet"/>
      <w:lvlText w:val="•"/>
      <w:lvlJc w:val="left"/>
      <w:pPr>
        <w:ind w:left="7748" w:hanging="360"/>
      </w:pPr>
      <w:rPr>
        <w:rFonts w:hint="default"/>
        <w:lang w:val="fr-FR" w:eastAsia="en-US" w:bidi="ar-SA"/>
      </w:rPr>
    </w:lvl>
    <w:lvl w:ilvl="8" w:tplc="07ACB5F0">
      <w:numFmt w:val="bullet"/>
      <w:lvlText w:val="•"/>
      <w:lvlJc w:val="left"/>
      <w:pPr>
        <w:ind w:left="8652" w:hanging="360"/>
      </w:pPr>
      <w:rPr>
        <w:rFonts w:hint="default"/>
        <w:lang w:val="fr-FR" w:eastAsia="en-US" w:bidi="ar-SA"/>
      </w:rPr>
    </w:lvl>
  </w:abstractNum>
  <w:abstractNum w:abstractNumId="17" w15:restartNumberingAfterBreak="0">
    <w:nsid w:val="34555EAC"/>
    <w:multiLevelType w:val="hybridMultilevel"/>
    <w:tmpl w:val="684A5674"/>
    <w:lvl w:ilvl="0" w:tplc="2E5AA566">
      <w:start w:val="1"/>
      <w:numFmt w:val="bullet"/>
      <w:lvlText w:val="•"/>
      <w:lvlJc w:val="left"/>
      <w:pPr>
        <w:tabs>
          <w:tab w:val="num" w:pos="720"/>
        </w:tabs>
        <w:ind w:left="720" w:hanging="360"/>
      </w:pPr>
      <w:rPr>
        <w:rFonts w:ascii="Arial" w:hAnsi="Arial" w:hint="default"/>
      </w:rPr>
    </w:lvl>
    <w:lvl w:ilvl="1" w:tplc="C47E9272">
      <w:start w:val="1"/>
      <w:numFmt w:val="bullet"/>
      <w:lvlText w:val="•"/>
      <w:lvlJc w:val="left"/>
      <w:pPr>
        <w:tabs>
          <w:tab w:val="num" w:pos="1440"/>
        </w:tabs>
        <w:ind w:left="1440" w:hanging="360"/>
      </w:pPr>
      <w:rPr>
        <w:rFonts w:ascii="Arial" w:hAnsi="Arial" w:hint="default"/>
      </w:rPr>
    </w:lvl>
    <w:lvl w:ilvl="2" w:tplc="B7C6A8BA" w:tentative="1">
      <w:start w:val="1"/>
      <w:numFmt w:val="bullet"/>
      <w:lvlText w:val="•"/>
      <w:lvlJc w:val="left"/>
      <w:pPr>
        <w:tabs>
          <w:tab w:val="num" w:pos="2160"/>
        </w:tabs>
        <w:ind w:left="2160" w:hanging="360"/>
      </w:pPr>
      <w:rPr>
        <w:rFonts w:ascii="Arial" w:hAnsi="Arial" w:hint="default"/>
      </w:rPr>
    </w:lvl>
    <w:lvl w:ilvl="3" w:tplc="791C8E28" w:tentative="1">
      <w:start w:val="1"/>
      <w:numFmt w:val="bullet"/>
      <w:lvlText w:val="•"/>
      <w:lvlJc w:val="left"/>
      <w:pPr>
        <w:tabs>
          <w:tab w:val="num" w:pos="2880"/>
        </w:tabs>
        <w:ind w:left="2880" w:hanging="360"/>
      </w:pPr>
      <w:rPr>
        <w:rFonts w:ascii="Arial" w:hAnsi="Arial" w:hint="default"/>
      </w:rPr>
    </w:lvl>
    <w:lvl w:ilvl="4" w:tplc="315AB948" w:tentative="1">
      <w:start w:val="1"/>
      <w:numFmt w:val="bullet"/>
      <w:lvlText w:val="•"/>
      <w:lvlJc w:val="left"/>
      <w:pPr>
        <w:tabs>
          <w:tab w:val="num" w:pos="3600"/>
        </w:tabs>
        <w:ind w:left="3600" w:hanging="360"/>
      </w:pPr>
      <w:rPr>
        <w:rFonts w:ascii="Arial" w:hAnsi="Arial" w:hint="default"/>
      </w:rPr>
    </w:lvl>
    <w:lvl w:ilvl="5" w:tplc="ACCC8198" w:tentative="1">
      <w:start w:val="1"/>
      <w:numFmt w:val="bullet"/>
      <w:lvlText w:val="•"/>
      <w:lvlJc w:val="left"/>
      <w:pPr>
        <w:tabs>
          <w:tab w:val="num" w:pos="4320"/>
        </w:tabs>
        <w:ind w:left="4320" w:hanging="360"/>
      </w:pPr>
      <w:rPr>
        <w:rFonts w:ascii="Arial" w:hAnsi="Arial" w:hint="default"/>
      </w:rPr>
    </w:lvl>
    <w:lvl w:ilvl="6" w:tplc="32BE2432" w:tentative="1">
      <w:start w:val="1"/>
      <w:numFmt w:val="bullet"/>
      <w:lvlText w:val="•"/>
      <w:lvlJc w:val="left"/>
      <w:pPr>
        <w:tabs>
          <w:tab w:val="num" w:pos="5040"/>
        </w:tabs>
        <w:ind w:left="5040" w:hanging="360"/>
      </w:pPr>
      <w:rPr>
        <w:rFonts w:ascii="Arial" w:hAnsi="Arial" w:hint="default"/>
      </w:rPr>
    </w:lvl>
    <w:lvl w:ilvl="7" w:tplc="DA38358A" w:tentative="1">
      <w:start w:val="1"/>
      <w:numFmt w:val="bullet"/>
      <w:lvlText w:val="•"/>
      <w:lvlJc w:val="left"/>
      <w:pPr>
        <w:tabs>
          <w:tab w:val="num" w:pos="5760"/>
        </w:tabs>
        <w:ind w:left="5760" w:hanging="360"/>
      </w:pPr>
      <w:rPr>
        <w:rFonts w:ascii="Arial" w:hAnsi="Arial" w:hint="default"/>
      </w:rPr>
    </w:lvl>
    <w:lvl w:ilvl="8" w:tplc="619060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B96598"/>
    <w:multiLevelType w:val="hybridMultilevel"/>
    <w:tmpl w:val="66041C5C"/>
    <w:lvl w:ilvl="0" w:tplc="50F67954">
      <w:numFmt w:val="bullet"/>
      <w:lvlText w:val=""/>
      <w:lvlJc w:val="left"/>
      <w:pPr>
        <w:ind w:left="110" w:hanging="240"/>
      </w:pPr>
      <w:rPr>
        <w:rFonts w:ascii="Wingdings" w:eastAsia="Wingdings" w:hAnsi="Wingdings" w:cs="Wingdings" w:hint="default"/>
        <w:w w:val="100"/>
        <w:sz w:val="22"/>
        <w:szCs w:val="22"/>
        <w:lang w:val="fr-FR" w:eastAsia="en-US" w:bidi="ar-SA"/>
      </w:rPr>
    </w:lvl>
    <w:lvl w:ilvl="1" w:tplc="31C25128">
      <w:numFmt w:val="bullet"/>
      <w:lvlText w:val="•"/>
      <w:lvlJc w:val="left"/>
      <w:pPr>
        <w:ind w:left="872" w:hanging="240"/>
      </w:pPr>
      <w:rPr>
        <w:rFonts w:hint="default"/>
        <w:lang w:val="fr-FR" w:eastAsia="en-US" w:bidi="ar-SA"/>
      </w:rPr>
    </w:lvl>
    <w:lvl w:ilvl="2" w:tplc="E1BEFA74">
      <w:numFmt w:val="bullet"/>
      <w:lvlText w:val="•"/>
      <w:lvlJc w:val="left"/>
      <w:pPr>
        <w:ind w:left="1625" w:hanging="240"/>
      </w:pPr>
      <w:rPr>
        <w:rFonts w:hint="default"/>
        <w:lang w:val="fr-FR" w:eastAsia="en-US" w:bidi="ar-SA"/>
      </w:rPr>
    </w:lvl>
    <w:lvl w:ilvl="3" w:tplc="C1F696A4">
      <w:numFmt w:val="bullet"/>
      <w:lvlText w:val="•"/>
      <w:lvlJc w:val="left"/>
      <w:pPr>
        <w:ind w:left="2377" w:hanging="240"/>
      </w:pPr>
      <w:rPr>
        <w:rFonts w:hint="default"/>
        <w:lang w:val="fr-FR" w:eastAsia="en-US" w:bidi="ar-SA"/>
      </w:rPr>
    </w:lvl>
    <w:lvl w:ilvl="4" w:tplc="88105820">
      <w:numFmt w:val="bullet"/>
      <w:lvlText w:val="•"/>
      <w:lvlJc w:val="left"/>
      <w:pPr>
        <w:ind w:left="3130" w:hanging="240"/>
      </w:pPr>
      <w:rPr>
        <w:rFonts w:hint="default"/>
        <w:lang w:val="fr-FR" w:eastAsia="en-US" w:bidi="ar-SA"/>
      </w:rPr>
    </w:lvl>
    <w:lvl w:ilvl="5" w:tplc="4000B1D2">
      <w:numFmt w:val="bullet"/>
      <w:lvlText w:val="•"/>
      <w:lvlJc w:val="left"/>
      <w:pPr>
        <w:ind w:left="3882" w:hanging="240"/>
      </w:pPr>
      <w:rPr>
        <w:rFonts w:hint="default"/>
        <w:lang w:val="fr-FR" w:eastAsia="en-US" w:bidi="ar-SA"/>
      </w:rPr>
    </w:lvl>
    <w:lvl w:ilvl="6" w:tplc="3A08B05C">
      <w:numFmt w:val="bullet"/>
      <w:lvlText w:val="•"/>
      <w:lvlJc w:val="left"/>
      <w:pPr>
        <w:ind w:left="4635" w:hanging="240"/>
      </w:pPr>
      <w:rPr>
        <w:rFonts w:hint="default"/>
        <w:lang w:val="fr-FR" w:eastAsia="en-US" w:bidi="ar-SA"/>
      </w:rPr>
    </w:lvl>
    <w:lvl w:ilvl="7" w:tplc="3CCA850E">
      <w:numFmt w:val="bullet"/>
      <w:lvlText w:val="•"/>
      <w:lvlJc w:val="left"/>
      <w:pPr>
        <w:ind w:left="5387" w:hanging="240"/>
      </w:pPr>
      <w:rPr>
        <w:rFonts w:hint="default"/>
        <w:lang w:val="fr-FR" w:eastAsia="en-US" w:bidi="ar-SA"/>
      </w:rPr>
    </w:lvl>
    <w:lvl w:ilvl="8" w:tplc="13F4F5D0">
      <w:numFmt w:val="bullet"/>
      <w:lvlText w:val="•"/>
      <w:lvlJc w:val="left"/>
      <w:pPr>
        <w:ind w:left="6140" w:hanging="240"/>
      </w:pPr>
      <w:rPr>
        <w:rFonts w:hint="default"/>
        <w:lang w:val="fr-FR" w:eastAsia="en-US" w:bidi="ar-SA"/>
      </w:rPr>
    </w:lvl>
  </w:abstractNum>
  <w:abstractNum w:abstractNumId="19" w15:restartNumberingAfterBreak="0">
    <w:nsid w:val="38A0201F"/>
    <w:multiLevelType w:val="hybridMultilevel"/>
    <w:tmpl w:val="069286FE"/>
    <w:lvl w:ilvl="0" w:tplc="972053B4">
      <w:start w:val="1"/>
      <w:numFmt w:val="decimal"/>
      <w:pStyle w:val="Titre4"/>
      <w:lvlText w:val="2.3.%1."/>
      <w:lvlJc w:val="left"/>
      <w:pPr>
        <w:ind w:left="144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7F2198"/>
    <w:multiLevelType w:val="hybridMultilevel"/>
    <w:tmpl w:val="F0B61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6D2470"/>
    <w:multiLevelType w:val="hybridMultilevel"/>
    <w:tmpl w:val="2BE8E6FC"/>
    <w:lvl w:ilvl="0" w:tplc="E146D31E">
      <w:numFmt w:val="bullet"/>
      <w:lvlText w:val="-"/>
      <w:lvlJc w:val="left"/>
      <w:pPr>
        <w:ind w:left="830" w:hanging="361"/>
      </w:pPr>
      <w:rPr>
        <w:rFonts w:ascii="Times New Roman" w:eastAsia="Times New Roman" w:hAnsi="Times New Roman" w:cs="Times New Roman" w:hint="default"/>
        <w:w w:val="100"/>
        <w:sz w:val="22"/>
        <w:szCs w:val="22"/>
        <w:lang w:val="fr-FR" w:eastAsia="en-US" w:bidi="ar-SA"/>
      </w:rPr>
    </w:lvl>
    <w:lvl w:ilvl="1" w:tplc="C7941710">
      <w:numFmt w:val="bullet"/>
      <w:lvlText w:val="•"/>
      <w:lvlJc w:val="left"/>
      <w:pPr>
        <w:ind w:left="1520" w:hanging="361"/>
      </w:pPr>
      <w:rPr>
        <w:rFonts w:hint="default"/>
        <w:lang w:val="fr-FR" w:eastAsia="en-US" w:bidi="ar-SA"/>
      </w:rPr>
    </w:lvl>
    <w:lvl w:ilvl="2" w:tplc="0EF630F0">
      <w:numFmt w:val="bullet"/>
      <w:lvlText w:val="•"/>
      <w:lvlJc w:val="left"/>
      <w:pPr>
        <w:ind w:left="2201" w:hanging="361"/>
      </w:pPr>
      <w:rPr>
        <w:rFonts w:hint="default"/>
        <w:lang w:val="fr-FR" w:eastAsia="en-US" w:bidi="ar-SA"/>
      </w:rPr>
    </w:lvl>
    <w:lvl w:ilvl="3" w:tplc="C9E01414">
      <w:numFmt w:val="bullet"/>
      <w:lvlText w:val="•"/>
      <w:lvlJc w:val="left"/>
      <w:pPr>
        <w:ind w:left="2881" w:hanging="361"/>
      </w:pPr>
      <w:rPr>
        <w:rFonts w:hint="default"/>
        <w:lang w:val="fr-FR" w:eastAsia="en-US" w:bidi="ar-SA"/>
      </w:rPr>
    </w:lvl>
    <w:lvl w:ilvl="4" w:tplc="8C4EEDC2">
      <w:numFmt w:val="bullet"/>
      <w:lvlText w:val="•"/>
      <w:lvlJc w:val="left"/>
      <w:pPr>
        <w:ind w:left="3562" w:hanging="361"/>
      </w:pPr>
      <w:rPr>
        <w:rFonts w:hint="default"/>
        <w:lang w:val="fr-FR" w:eastAsia="en-US" w:bidi="ar-SA"/>
      </w:rPr>
    </w:lvl>
    <w:lvl w:ilvl="5" w:tplc="B4187E94">
      <w:numFmt w:val="bullet"/>
      <w:lvlText w:val="•"/>
      <w:lvlJc w:val="left"/>
      <w:pPr>
        <w:ind w:left="4242" w:hanging="361"/>
      </w:pPr>
      <w:rPr>
        <w:rFonts w:hint="default"/>
        <w:lang w:val="fr-FR" w:eastAsia="en-US" w:bidi="ar-SA"/>
      </w:rPr>
    </w:lvl>
    <w:lvl w:ilvl="6" w:tplc="7278C248">
      <w:numFmt w:val="bullet"/>
      <w:lvlText w:val="•"/>
      <w:lvlJc w:val="left"/>
      <w:pPr>
        <w:ind w:left="4923" w:hanging="361"/>
      </w:pPr>
      <w:rPr>
        <w:rFonts w:hint="default"/>
        <w:lang w:val="fr-FR" w:eastAsia="en-US" w:bidi="ar-SA"/>
      </w:rPr>
    </w:lvl>
    <w:lvl w:ilvl="7" w:tplc="D5F47CD6">
      <w:numFmt w:val="bullet"/>
      <w:lvlText w:val="•"/>
      <w:lvlJc w:val="left"/>
      <w:pPr>
        <w:ind w:left="5603" w:hanging="361"/>
      </w:pPr>
      <w:rPr>
        <w:rFonts w:hint="default"/>
        <w:lang w:val="fr-FR" w:eastAsia="en-US" w:bidi="ar-SA"/>
      </w:rPr>
    </w:lvl>
    <w:lvl w:ilvl="8" w:tplc="7F4E5D66">
      <w:numFmt w:val="bullet"/>
      <w:lvlText w:val="•"/>
      <w:lvlJc w:val="left"/>
      <w:pPr>
        <w:ind w:left="6284" w:hanging="361"/>
      </w:pPr>
      <w:rPr>
        <w:rFonts w:hint="default"/>
        <w:lang w:val="fr-FR" w:eastAsia="en-US" w:bidi="ar-SA"/>
      </w:rPr>
    </w:lvl>
  </w:abstractNum>
  <w:abstractNum w:abstractNumId="22" w15:restartNumberingAfterBreak="0">
    <w:nsid w:val="431C5484"/>
    <w:multiLevelType w:val="multilevel"/>
    <w:tmpl w:val="C0BECF12"/>
    <w:lvl w:ilvl="0">
      <w:start w:val="6"/>
      <w:numFmt w:val="decimal"/>
      <w:lvlText w:val="%1"/>
      <w:lvlJc w:val="left"/>
      <w:pPr>
        <w:ind w:left="494" w:hanging="387"/>
        <w:jc w:val="left"/>
      </w:pPr>
      <w:rPr>
        <w:rFonts w:hint="default"/>
        <w:lang w:val="fr-FR" w:eastAsia="en-US" w:bidi="ar-SA"/>
      </w:rPr>
    </w:lvl>
    <w:lvl w:ilvl="1">
      <w:start w:val="1"/>
      <w:numFmt w:val="decimal"/>
      <w:lvlText w:val="%1.%2."/>
      <w:lvlJc w:val="left"/>
      <w:pPr>
        <w:ind w:left="494" w:hanging="387"/>
        <w:jc w:val="left"/>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2444" w:hanging="387"/>
      </w:pPr>
      <w:rPr>
        <w:rFonts w:hint="default"/>
        <w:lang w:val="fr-FR" w:eastAsia="en-US" w:bidi="ar-SA"/>
      </w:rPr>
    </w:lvl>
    <w:lvl w:ilvl="3">
      <w:numFmt w:val="bullet"/>
      <w:lvlText w:val="•"/>
      <w:lvlJc w:val="left"/>
      <w:pPr>
        <w:ind w:left="3416" w:hanging="387"/>
      </w:pPr>
      <w:rPr>
        <w:rFonts w:hint="default"/>
        <w:lang w:val="fr-FR" w:eastAsia="en-US" w:bidi="ar-SA"/>
      </w:rPr>
    </w:lvl>
    <w:lvl w:ilvl="4">
      <w:numFmt w:val="bullet"/>
      <w:lvlText w:val="•"/>
      <w:lvlJc w:val="left"/>
      <w:pPr>
        <w:ind w:left="4388" w:hanging="387"/>
      </w:pPr>
      <w:rPr>
        <w:rFonts w:hint="default"/>
        <w:lang w:val="fr-FR" w:eastAsia="en-US" w:bidi="ar-SA"/>
      </w:rPr>
    </w:lvl>
    <w:lvl w:ilvl="5">
      <w:numFmt w:val="bullet"/>
      <w:lvlText w:val="•"/>
      <w:lvlJc w:val="left"/>
      <w:pPr>
        <w:ind w:left="5361" w:hanging="387"/>
      </w:pPr>
      <w:rPr>
        <w:rFonts w:hint="default"/>
        <w:lang w:val="fr-FR" w:eastAsia="en-US" w:bidi="ar-SA"/>
      </w:rPr>
    </w:lvl>
    <w:lvl w:ilvl="6">
      <w:numFmt w:val="bullet"/>
      <w:lvlText w:val="•"/>
      <w:lvlJc w:val="left"/>
      <w:pPr>
        <w:ind w:left="6333" w:hanging="387"/>
      </w:pPr>
      <w:rPr>
        <w:rFonts w:hint="default"/>
        <w:lang w:val="fr-FR" w:eastAsia="en-US" w:bidi="ar-SA"/>
      </w:rPr>
    </w:lvl>
    <w:lvl w:ilvl="7">
      <w:numFmt w:val="bullet"/>
      <w:lvlText w:val="•"/>
      <w:lvlJc w:val="left"/>
      <w:pPr>
        <w:ind w:left="7305" w:hanging="387"/>
      </w:pPr>
      <w:rPr>
        <w:rFonts w:hint="default"/>
        <w:lang w:val="fr-FR" w:eastAsia="en-US" w:bidi="ar-SA"/>
      </w:rPr>
    </w:lvl>
    <w:lvl w:ilvl="8">
      <w:numFmt w:val="bullet"/>
      <w:lvlText w:val="•"/>
      <w:lvlJc w:val="left"/>
      <w:pPr>
        <w:ind w:left="8277" w:hanging="387"/>
      </w:pPr>
      <w:rPr>
        <w:rFonts w:hint="default"/>
        <w:lang w:val="fr-FR" w:eastAsia="en-US" w:bidi="ar-SA"/>
      </w:rPr>
    </w:lvl>
  </w:abstractNum>
  <w:abstractNum w:abstractNumId="23" w15:restartNumberingAfterBreak="0">
    <w:nsid w:val="453D0A08"/>
    <w:multiLevelType w:val="hybridMultilevel"/>
    <w:tmpl w:val="F452B182"/>
    <w:lvl w:ilvl="0" w:tplc="54CEF326">
      <w:numFmt w:val="bullet"/>
      <w:lvlText w:val=""/>
      <w:lvlJc w:val="left"/>
      <w:pPr>
        <w:ind w:left="881" w:hanging="360"/>
      </w:pPr>
      <w:rPr>
        <w:rFonts w:ascii="Wingdings" w:eastAsia="Wingdings" w:hAnsi="Wingdings" w:cs="Wingdings" w:hint="default"/>
        <w:w w:val="100"/>
        <w:sz w:val="22"/>
        <w:szCs w:val="22"/>
        <w:lang w:val="fr-FR" w:eastAsia="en-US" w:bidi="ar-SA"/>
      </w:rPr>
    </w:lvl>
    <w:lvl w:ilvl="1" w:tplc="7ECA8472">
      <w:numFmt w:val="bullet"/>
      <w:lvlText w:val="•"/>
      <w:lvlJc w:val="left"/>
      <w:pPr>
        <w:ind w:left="1814" w:hanging="360"/>
      </w:pPr>
      <w:rPr>
        <w:rFonts w:hint="default"/>
        <w:lang w:val="fr-FR" w:eastAsia="en-US" w:bidi="ar-SA"/>
      </w:rPr>
    </w:lvl>
    <w:lvl w:ilvl="2" w:tplc="906C04E2">
      <w:numFmt w:val="bullet"/>
      <w:lvlText w:val="•"/>
      <w:lvlJc w:val="left"/>
      <w:pPr>
        <w:ind w:left="2748" w:hanging="360"/>
      </w:pPr>
      <w:rPr>
        <w:rFonts w:hint="default"/>
        <w:lang w:val="fr-FR" w:eastAsia="en-US" w:bidi="ar-SA"/>
      </w:rPr>
    </w:lvl>
    <w:lvl w:ilvl="3" w:tplc="C4DE2E64">
      <w:numFmt w:val="bullet"/>
      <w:lvlText w:val="•"/>
      <w:lvlJc w:val="left"/>
      <w:pPr>
        <w:ind w:left="3682" w:hanging="360"/>
      </w:pPr>
      <w:rPr>
        <w:rFonts w:hint="default"/>
        <w:lang w:val="fr-FR" w:eastAsia="en-US" w:bidi="ar-SA"/>
      </w:rPr>
    </w:lvl>
    <w:lvl w:ilvl="4" w:tplc="0FC68F0A">
      <w:numFmt w:val="bullet"/>
      <w:lvlText w:val="•"/>
      <w:lvlJc w:val="left"/>
      <w:pPr>
        <w:ind w:left="4617" w:hanging="360"/>
      </w:pPr>
      <w:rPr>
        <w:rFonts w:hint="default"/>
        <w:lang w:val="fr-FR" w:eastAsia="en-US" w:bidi="ar-SA"/>
      </w:rPr>
    </w:lvl>
    <w:lvl w:ilvl="5" w:tplc="DE167686">
      <w:numFmt w:val="bullet"/>
      <w:lvlText w:val="•"/>
      <w:lvlJc w:val="left"/>
      <w:pPr>
        <w:ind w:left="5551" w:hanging="360"/>
      </w:pPr>
      <w:rPr>
        <w:rFonts w:hint="default"/>
        <w:lang w:val="fr-FR" w:eastAsia="en-US" w:bidi="ar-SA"/>
      </w:rPr>
    </w:lvl>
    <w:lvl w:ilvl="6" w:tplc="8AB49F96">
      <w:numFmt w:val="bullet"/>
      <w:lvlText w:val="•"/>
      <w:lvlJc w:val="left"/>
      <w:pPr>
        <w:ind w:left="6485" w:hanging="360"/>
      </w:pPr>
      <w:rPr>
        <w:rFonts w:hint="default"/>
        <w:lang w:val="fr-FR" w:eastAsia="en-US" w:bidi="ar-SA"/>
      </w:rPr>
    </w:lvl>
    <w:lvl w:ilvl="7" w:tplc="D2021E82">
      <w:numFmt w:val="bullet"/>
      <w:lvlText w:val="•"/>
      <w:lvlJc w:val="left"/>
      <w:pPr>
        <w:ind w:left="7420" w:hanging="360"/>
      </w:pPr>
      <w:rPr>
        <w:rFonts w:hint="default"/>
        <w:lang w:val="fr-FR" w:eastAsia="en-US" w:bidi="ar-SA"/>
      </w:rPr>
    </w:lvl>
    <w:lvl w:ilvl="8" w:tplc="DA3828A8">
      <w:numFmt w:val="bullet"/>
      <w:lvlText w:val="•"/>
      <w:lvlJc w:val="left"/>
      <w:pPr>
        <w:ind w:left="8354" w:hanging="360"/>
      </w:pPr>
      <w:rPr>
        <w:rFonts w:hint="default"/>
        <w:lang w:val="fr-FR" w:eastAsia="en-US" w:bidi="ar-SA"/>
      </w:rPr>
    </w:lvl>
  </w:abstractNum>
  <w:abstractNum w:abstractNumId="24" w15:restartNumberingAfterBreak="0">
    <w:nsid w:val="4ACE7CDD"/>
    <w:multiLevelType w:val="hybridMultilevel"/>
    <w:tmpl w:val="396EB702"/>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E3082"/>
    <w:multiLevelType w:val="hybridMultilevel"/>
    <w:tmpl w:val="55E0F96E"/>
    <w:lvl w:ilvl="0" w:tplc="A9861C4C">
      <w:numFmt w:val="bullet"/>
      <w:lvlText w:val="-"/>
      <w:lvlJc w:val="left"/>
      <w:pPr>
        <w:ind w:left="491" w:hanging="360"/>
      </w:pPr>
      <w:rPr>
        <w:rFonts w:ascii="Times New Roman" w:eastAsia="Times New Roman" w:hAnsi="Times New Roman" w:cs="Times New Roman" w:hint="default"/>
        <w:w w:val="100"/>
        <w:sz w:val="22"/>
        <w:szCs w:val="22"/>
        <w:lang w:val="fr-FR" w:eastAsia="en-US" w:bidi="ar-SA"/>
      </w:rPr>
    </w:lvl>
    <w:lvl w:ilvl="1" w:tplc="0ADE6818">
      <w:numFmt w:val="bullet"/>
      <w:lvlText w:val="•"/>
      <w:lvlJc w:val="left"/>
      <w:pPr>
        <w:ind w:left="1214" w:hanging="360"/>
      </w:pPr>
      <w:rPr>
        <w:rFonts w:hint="default"/>
        <w:lang w:val="fr-FR" w:eastAsia="en-US" w:bidi="ar-SA"/>
      </w:rPr>
    </w:lvl>
    <w:lvl w:ilvl="2" w:tplc="E604B098">
      <w:numFmt w:val="bullet"/>
      <w:lvlText w:val="•"/>
      <w:lvlJc w:val="left"/>
      <w:pPr>
        <w:ind w:left="1929" w:hanging="360"/>
      </w:pPr>
      <w:rPr>
        <w:rFonts w:hint="default"/>
        <w:lang w:val="fr-FR" w:eastAsia="en-US" w:bidi="ar-SA"/>
      </w:rPr>
    </w:lvl>
    <w:lvl w:ilvl="3" w:tplc="236E7F70">
      <w:numFmt w:val="bullet"/>
      <w:lvlText w:val="•"/>
      <w:lvlJc w:val="left"/>
      <w:pPr>
        <w:ind w:left="2643" w:hanging="360"/>
      </w:pPr>
      <w:rPr>
        <w:rFonts w:hint="default"/>
        <w:lang w:val="fr-FR" w:eastAsia="en-US" w:bidi="ar-SA"/>
      </w:rPr>
    </w:lvl>
    <w:lvl w:ilvl="4" w:tplc="64381442">
      <w:numFmt w:val="bullet"/>
      <w:lvlText w:val="•"/>
      <w:lvlJc w:val="left"/>
      <w:pPr>
        <w:ind w:left="3358" w:hanging="360"/>
      </w:pPr>
      <w:rPr>
        <w:rFonts w:hint="default"/>
        <w:lang w:val="fr-FR" w:eastAsia="en-US" w:bidi="ar-SA"/>
      </w:rPr>
    </w:lvl>
    <w:lvl w:ilvl="5" w:tplc="7AC65C4E">
      <w:numFmt w:val="bullet"/>
      <w:lvlText w:val="•"/>
      <w:lvlJc w:val="left"/>
      <w:pPr>
        <w:ind w:left="4072" w:hanging="360"/>
      </w:pPr>
      <w:rPr>
        <w:rFonts w:hint="default"/>
        <w:lang w:val="fr-FR" w:eastAsia="en-US" w:bidi="ar-SA"/>
      </w:rPr>
    </w:lvl>
    <w:lvl w:ilvl="6" w:tplc="82767750">
      <w:numFmt w:val="bullet"/>
      <w:lvlText w:val="•"/>
      <w:lvlJc w:val="left"/>
      <w:pPr>
        <w:ind w:left="4787" w:hanging="360"/>
      </w:pPr>
      <w:rPr>
        <w:rFonts w:hint="default"/>
        <w:lang w:val="fr-FR" w:eastAsia="en-US" w:bidi="ar-SA"/>
      </w:rPr>
    </w:lvl>
    <w:lvl w:ilvl="7" w:tplc="C8DC1A7E">
      <w:numFmt w:val="bullet"/>
      <w:lvlText w:val="•"/>
      <w:lvlJc w:val="left"/>
      <w:pPr>
        <w:ind w:left="5501" w:hanging="360"/>
      </w:pPr>
      <w:rPr>
        <w:rFonts w:hint="default"/>
        <w:lang w:val="fr-FR" w:eastAsia="en-US" w:bidi="ar-SA"/>
      </w:rPr>
    </w:lvl>
    <w:lvl w:ilvl="8" w:tplc="D60C059C">
      <w:numFmt w:val="bullet"/>
      <w:lvlText w:val="•"/>
      <w:lvlJc w:val="left"/>
      <w:pPr>
        <w:ind w:left="6216" w:hanging="360"/>
      </w:pPr>
      <w:rPr>
        <w:rFonts w:hint="default"/>
        <w:lang w:val="fr-FR" w:eastAsia="en-US" w:bidi="ar-SA"/>
      </w:rPr>
    </w:lvl>
  </w:abstractNum>
  <w:abstractNum w:abstractNumId="26" w15:restartNumberingAfterBreak="0">
    <w:nsid w:val="570B7A46"/>
    <w:multiLevelType w:val="hybridMultilevel"/>
    <w:tmpl w:val="3B000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C8574B"/>
    <w:multiLevelType w:val="multilevel"/>
    <w:tmpl w:val="7FB25F06"/>
    <w:lvl w:ilvl="0">
      <w:start w:val="10"/>
      <w:numFmt w:val="decimal"/>
      <w:lvlText w:val="%1"/>
      <w:lvlJc w:val="left"/>
      <w:pPr>
        <w:ind w:left="714" w:hanging="498"/>
        <w:jc w:val="left"/>
      </w:pPr>
      <w:rPr>
        <w:rFonts w:hint="default"/>
        <w:lang w:val="fr-FR" w:eastAsia="en-US" w:bidi="ar-SA"/>
      </w:rPr>
    </w:lvl>
    <w:lvl w:ilvl="1">
      <w:start w:val="1"/>
      <w:numFmt w:val="decimal"/>
      <w:lvlText w:val="%1.%2."/>
      <w:lvlJc w:val="left"/>
      <w:pPr>
        <w:ind w:left="714" w:hanging="498"/>
        <w:jc w:val="left"/>
      </w:pPr>
      <w:rPr>
        <w:rFonts w:ascii="Times New Roman" w:eastAsia="Times New Roman" w:hAnsi="Times New Roman" w:cs="Times New Roman" w:hint="default"/>
        <w:b/>
        <w:bCs/>
        <w:w w:val="100"/>
        <w:sz w:val="22"/>
        <w:szCs w:val="22"/>
        <w:lang w:val="fr-FR" w:eastAsia="en-US" w:bidi="ar-SA"/>
      </w:rPr>
    </w:lvl>
    <w:lvl w:ilvl="2">
      <w:numFmt w:val="bullet"/>
      <w:lvlText w:val=""/>
      <w:lvlJc w:val="left"/>
      <w:pPr>
        <w:ind w:left="937" w:hanging="360"/>
      </w:pPr>
      <w:rPr>
        <w:rFonts w:hint="default"/>
        <w:w w:val="100"/>
        <w:lang w:val="fr-FR" w:eastAsia="en-US" w:bidi="ar-SA"/>
      </w:rPr>
    </w:lvl>
    <w:lvl w:ilvl="3">
      <w:numFmt w:val="bullet"/>
      <w:lvlText w:val="•"/>
      <w:lvlJc w:val="left"/>
      <w:pPr>
        <w:ind w:left="3055" w:hanging="360"/>
      </w:pPr>
      <w:rPr>
        <w:rFonts w:hint="default"/>
        <w:lang w:val="fr-FR" w:eastAsia="en-US" w:bidi="ar-SA"/>
      </w:rPr>
    </w:lvl>
    <w:lvl w:ilvl="4">
      <w:numFmt w:val="bullet"/>
      <w:lvlText w:val="•"/>
      <w:lvlJc w:val="left"/>
      <w:pPr>
        <w:ind w:left="4113" w:hanging="360"/>
      </w:pPr>
      <w:rPr>
        <w:rFonts w:hint="default"/>
        <w:lang w:val="fr-FR" w:eastAsia="en-US" w:bidi="ar-SA"/>
      </w:rPr>
    </w:lvl>
    <w:lvl w:ilvl="5">
      <w:numFmt w:val="bullet"/>
      <w:lvlText w:val="•"/>
      <w:lvlJc w:val="left"/>
      <w:pPr>
        <w:ind w:left="5171" w:hanging="360"/>
      </w:pPr>
      <w:rPr>
        <w:rFonts w:hint="default"/>
        <w:lang w:val="fr-FR" w:eastAsia="en-US" w:bidi="ar-SA"/>
      </w:rPr>
    </w:lvl>
    <w:lvl w:ilvl="6">
      <w:numFmt w:val="bullet"/>
      <w:lvlText w:val="•"/>
      <w:lvlJc w:val="left"/>
      <w:pPr>
        <w:ind w:left="6228" w:hanging="360"/>
      </w:pPr>
      <w:rPr>
        <w:rFonts w:hint="default"/>
        <w:lang w:val="fr-FR" w:eastAsia="en-US" w:bidi="ar-SA"/>
      </w:rPr>
    </w:lvl>
    <w:lvl w:ilvl="7">
      <w:numFmt w:val="bullet"/>
      <w:lvlText w:val="•"/>
      <w:lvlJc w:val="left"/>
      <w:pPr>
        <w:ind w:left="7286" w:hanging="360"/>
      </w:pPr>
      <w:rPr>
        <w:rFonts w:hint="default"/>
        <w:lang w:val="fr-FR" w:eastAsia="en-US" w:bidi="ar-SA"/>
      </w:rPr>
    </w:lvl>
    <w:lvl w:ilvl="8">
      <w:numFmt w:val="bullet"/>
      <w:lvlText w:val="•"/>
      <w:lvlJc w:val="left"/>
      <w:pPr>
        <w:ind w:left="8344" w:hanging="360"/>
      </w:pPr>
      <w:rPr>
        <w:rFonts w:hint="default"/>
        <w:lang w:val="fr-FR" w:eastAsia="en-US" w:bidi="ar-SA"/>
      </w:rPr>
    </w:lvl>
  </w:abstractNum>
  <w:abstractNum w:abstractNumId="28" w15:restartNumberingAfterBreak="0">
    <w:nsid w:val="597074EF"/>
    <w:multiLevelType w:val="multilevel"/>
    <w:tmpl w:val="F81AAFB0"/>
    <w:lvl w:ilvl="0">
      <w:start w:val="5"/>
      <w:numFmt w:val="decimal"/>
      <w:lvlText w:val="%1"/>
      <w:lvlJc w:val="left"/>
      <w:pPr>
        <w:ind w:left="1657" w:hanging="360"/>
        <w:jc w:val="left"/>
      </w:pPr>
      <w:rPr>
        <w:rFonts w:hint="default"/>
        <w:lang w:val="fr-FR" w:eastAsia="en-US" w:bidi="ar-SA"/>
      </w:rPr>
    </w:lvl>
    <w:lvl w:ilvl="1">
      <w:start w:val="1"/>
      <w:numFmt w:val="decimal"/>
      <w:lvlText w:val="%1.%2."/>
      <w:lvlJc w:val="left"/>
      <w:pPr>
        <w:ind w:left="1657" w:hanging="360"/>
        <w:jc w:val="left"/>
      </w:pPr>
      <w:rPr>
        <w:rFonts w:ascii="Times New Roman" w:eastAsia="Times New Roman" w:hAnsi="Times New Roman" w:cs="Times New Roman" w:hint="default"/>
        <w:w w:val="100"/>
        <w:sz w:val="22"/>
        <w:szCs w:val="22"/>
        <w:lang w:val="fr-FR" w:eastAsia="en-US" w:bidi="ar-SA"/>
      </w:rPr>
    </w:lvl>
    <w:lvl w:ilvl="2">
      <w:numFmt w:val="bullet"/>
      <w:lvlText w:val="-"/>
      <w:lvlJc w:val="left"/>
      <w:pPr>
        <w:ind w:left="2418" w:hanging="360"/>
      </w:pPr>
      <w:rPr>
        <w:rFonts w:ascii="Arial MT" w:eastAsia="Arial MT" w:hAnsi="Arial MT" w:cs="Arial MT" w:hint="default"/>
        <w:w w:val="82"/>
        <w:sz w:val="22"/>
        <w:szCs w:val="22"/>
        <w:lang w:val="fr-FR" w:eastAsia="en-US" w:bidi="ar-SA"/>
      </w:rPr>
    </w:lvl>
    <w:lvl w:ilvl="3">
      <w:numFmt w:val="bullet"/>
      <w:lvlText w:val="•"/>
      <w:lvlJc w:val="left"/>
      <w:pPr>
        <w:ind w:left="4206" w:hanging="360"/>
      </w:pPr>
      <w:rPr>
        <w:rFonts w:hint="default"/>
        <w:lang w:val="fr-FR" w:eastAsia="en-US" w:bidi="ar-SA"/>
      </w:rPr>
    </w:lvl>
    <w:lvl w:ilvl="4">
      <w:numFmt w:val="bullet"/>
      <w:lvlText w:val="•"/>
      <w:lvlJc w:val="left"/>
      <w:pPr>
        <w:ind w:left="5100" w:hanging="360"/>
      </w:pPr>
      <w:rPr>
        <w:rFonts w:hint="default"/>
        <w:lang w:val="fr-FR" w:eastAsia="en-US" w:bidi="ar-SA"/>
      </w:rPr>
    </w:lvl>
    <w:lvl w:ilvl="5">
      <w:numFmt w:val="bullet"/>
      <w:lvlText w:val="•"/>
      <w:lvlJc w:val="left"/>
      <w:pPr>
        <w:ind w:left="5993" w:hanging="360"/>
      </w:pPr>
      <w:rPr>
        <w:rFonts w:hint="default"/>
        <w:lang w:val="fr-FR" w:eastAsia="en-US" w:bidi="ar-SA"/>
      </w:rPr>
    </w:lvl>
    <w:lvl w:ilvl="6">
      <w:numFmt w:val="bullet"/>
      <w:lvlText w:val="•"/>
      <w:lvlJc w:val="left"/>
      <w:pPr>
        <w:ind w:left="6886" w:hanging="360"/>
      </w:pPr>
      <w:rPr>
        <w:rFonts w:hint="default"/>
        <w:lang w:val="fr-FR" w:eastAsia="en-US" w:bidi="ar-SA"/>
      </w:rPr>
    </w:lvl>
    <w:lvl w:ilvl="7">
      <w:numFmt w:val="bullet"/>
      <w:lvlText w:val="•"/>
      <w:lvlJc w:val="left"/>
      <w:pPr>
        <w:ind w:left="7780" w:hanging="360"/>
      </w:pPr>
      <w:rPr>
        <w:rFonts w:hint="default"/>
        <w:lang w:val="fr-FR" w:eastAsia="en-US" w:bidi="ar-SA"/>
      </w:rPr>
    </w:lvl>
    <w:lvl w:ilvl="8">
      <w:numFmt w:val="bullet"/>
      <w:lvlText w:val="•"/>
      <w:lvlJc w:val="left"/>
      <w:pPr>
        <w:ind w:left="8673" w:hanging="360"/>
      </w:pPr>
      <w:rPr>
        <w:rFonts w:hint="default"/>
        <w:lang w:val="fr-FR" w:eastAsia="en-US" w:bidi="ar-SA"/>
      </w:rPr>
    </w:lvl>
  </w:abstractNum>
  <w:abstractNum w:abstractNumId="29" w15:restartNumberingAfterBreak="0">
    <w:nsid w:val="5B1B5874"/>
    <w:multiLevelType w:val="hybridMultilevel"/>
    <w:tmpl w:val="5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66F4A"/>
    <w:multiLevelType w:val="hybridMultilevel"/>
    <w:tmpl w:val="89921552"/>
    <w:lvl w:ilvl="0" w:tplc="4D8C540A">
      <w:start w:val="1"/>
      <w:numFmt w:val="upperRoman"/>
      <w:lvlText w:val="%1."/>
      <w:lvlJc w:val="left"/>
      <w:pPr>
        <w:ind w:left="985" w:hanging="567"/>
        <w:jc w:val="right"/>
      </w:pPr>
      <w:rPr>
        <w:rFonts w:ascii="Times New Roman" w:eastAsia="Times New Roman" w:hAnsi="Times New Roman" w:cs="Times New Roman" w:hint="default"/>
        <w:b/>
        <w:bCs/>
        <w:w w:val="100"/>
        <w:sz w:val="22"/>
        <w:szCs w:val="22"/>
        <w:lang w:val="fr-FR" w:eastAsia="en-US" w:bidi="ar-SA"/>
      </w:rPr>
    </w:lvl>
    <w:lvl w:ilvl="1" w:tplc="869A3ED8">
      <w:start w:val="1"/>
      <w:numFmt w:val="lowerLetter"/>
      <w:lvlText w:val="%2)"/>
      <w:lvlJc w:val="left"/>
      <w:pPr>
        <w:ind w:left="1280" w:hanging="360"/>
        <w:jc w:val="right"/>
      </w:pPr>
      <w:rPr>
        <w:rFonts w:ascii="Times New Roman" w:eastAsia="Times New Roman" w:hAnsi="Times New Roman" w:cs="Times New Roman" w:hint="default"/>
        <w:w w:val="100"/>
        <w:sz w:val="22"/>
        <w:szCs w:val="22"/>
        <w:lang w:val="fr-FR" w:eastAsia="en-US" w:bidi="ar-SA"/>
      </w:rPr>
    </w:lvl>
    <w:lvl w:ilvl="2" w:tplc="5A087844">
      <w:numFmt w:val="bullet"/>
      <w:lvlText w:val="•"/>
      <w:lvlJc w:val="left"/>
      <w:pPr>
        <w:ind w:left="2300" w:hanging="360"/>
      </w:pPr>
      <w:rPr>
        <w:rFonts w:hint="default"/>
        <w:lang w:val="fr-FR" w:eastAsia="en-US" w:bidi="ar-SA"/>
      </w:rPr>
    </w:lvl>
    <w:lvl w:ilvl="3" w:tplc="42505E1E">
      <w:numFmt w:val="bullet"/>
      <w:lvlText w:val="•"/>
      <w:lvlJc w:val="left"/>
      <w:pPr>
        <w:ind w:left="3320" w:hanging="360"/>
      </w:pPr>
      <w:rPr>
        <w:rFonts w:hint="default"/>
        <w:lang w:val="fr-FR" w:eastAsia="en-US" w:bidi="ar-SA"/>
      </w:rPr>
    </w:lvl>
    <w:lvl w:ilvl="4" w:tplc="060C34E6">
      <w:numFmt w:val="bullet"/>
      <w:lvlText w:val="•"/>
      <w:lvlJc w:val="left"/>
      <w:pPr>
        <w:ind w:left="4340" w:hanging="360"/>
      </w:pPr>
      <w:rPr>
        <w:rFonts w:hint="default"/>
        <w:lang w:val="fr-FR" w:eastAsia="en-US" w:bidi="ar-SA"/>
      </w:rPr>
    </w:lvl>
    <w:lvl w:ilvl="5" w:tplc="B0A2AA5E">
      <w:numFmt w:val="bullet"/>
      <w:lvlText w:val="•"/>
      <w:lvlJc w:val="left"/>
      <w:pPr>
        <w:ind w:left="5360" w:hanging="360"/>
      </w:pPr>
      <w:rPr>
        <w:rFonts w:hint="default"/>
        <w:lang w:val="fr-FR" w:eastAsia="en-US" w:bidi="ar-SA"/>
      </w:rPr>
    </w:lvl>
    <w:lvl w:ilvl="6" w:tplc="8AE2A072">
      <w:numFmt w:val="bullet"/>
      <w:lvlText w:val="•"/>
      <w:lvlJc w:val="left"/>
      <w:pPr>
        <w:ind w:left="6380" w:hanging="360"/>
      </w:pPr>
      <w:rPr>
        <w:rFonts w:hint="default"/>
        <w:lang w:val="fr-FR" w:eastAsia="en-US" w:bidi="ar-SA"/>
      </w:rPr>
    </w:lvl>
    <w:lvl w:ilvl="7" w:tplc="C53C1DD4">
      <w:numFmt w:val="bullet"/>
      <w:lvlText w:val="•"/>
      <w:lvlJc w:val="left"/>
      <w:pPr>
        <w:ind w:left="7400" w:hanging="360"/>
      </w:pPr>
      <w:rPr>
        <w:rFonts w:hint="default"/>
        <w:lang w:val="fr-FR" w:eastAsia="en-US" w:bidi="ar-SA"/>
      </w:rPr>
    </w:lvl>
    <w:lvl w:ilvl="8" w:tplc="C01C9268">
      <w:numFmt w:val="bullet"/>
      <w:lvlText w:val="•"/>
      <w:lvlJc w:val="left"/>
      <w:pPr>
        <w:ind w:left="8420" w:hanging="360"/>
      </w:pPr>
      <w:rPr>
        <w:rFonts w:hint="default"/>
        <w:lang w:val="fr-FR" w:eastAsia="en-US" w:bidi="ar-SA"/>
      </w:rPr>
    </w:lvl>
  </w:abstractNum>
  <w:abstractNum w:abstractNumId="31" w15:restartNumberingAfterBreak="0">
    <w:nsid w:val="5F18541D"/>
    <w:multiLevelType w:val="hybridMultilevel"/>
    <w:tmpl w:val="3EDC0BBE"/>
    <w:lvl w:ilvl="0" w:tplc="B6BC0256">
      <w:start w:val="1"/>
      <w:numFmt w:val="bullet"/>
      <w:lvlText w:val="•"/>
      <w:lvlJc w:val="left"/>
      <w:pPr>
        <w:tabs>
          <w:tab w:val="num" w:pos="720"/>
        </w:tabs>
        <w:ind w:left="720" w:hanging="360"/>
      </w:pPr>
      <w:rPr>
        <w:rFonts w:ascii="Arial" w:hAnsi="Arial" w:hint="default"/>
      </w:rPr>
    </w:lvl>
    <w:lvl w:ilvl="1" w:tplc="D4B832CE" w:tentative="1">
      <w:start w:val="1"/>
      <w:numFmt w:val="bullet"/>
      <w:lvlText w:val="•"/>
      <w:lvlJc w:val="left"/>
      <w:pPr>
        <w:tabs>
          <w:tab w:val="num" w:pos="1440"/>
        </w:tabs>
        <w:ind w:left="1440" w:hanging="360"/>
      </w:pPr>
      <w:rPr>
        <w:rFonts w:ascii="Arial" w:hAnsi="Arial" w:hint="default"/>
      </w:rPr>
    </w:lvl>
    <w:lvl w:ilvl="2" w:tplc="726E79D4" w:tentative="1">
      <w:start w:val="1"/>
      <w:numFmt w:val="bullet"/>
      <w:lvlText w:val="•"/>
      <w:lvlJc w:val="left"/>
      <w:pPr>
        <w:tabs>
          <w:tab w:val="num" w:pos="2160"/>
        </w:tabs>
        <w:ind w:left="2160" w:hanging="360"/>
      </w:pPr>
      <w:rPr>
        <w:rFonts w:ascii="Arial" w:hAnsi="Arial" w:hint="default"/>
      </w:rPr>
    </w:lvl>
    <w:lvl w:ilvl="3" w:tplc="4D96CF22" w:tentative="1">
      <w:start w:val="1"/>
      <w:numFmt w:val="bullet"/>
      <w:lvlText w:val="•"/>
      <w:lvlJc w:val="left"/>
      <w:pPr>
        <w:tabs>
          <w:tab w:val="num" w:pos="2880"/>
        </w:tabs>
        <w:ind w:left="2880" w:hanging="360"/>
      </w:pPr>
      <w:rPr>
        <w:rFonts w:ascii="Arial" w:hAnsi="Arial" w:hint="default"/>
      </w:rPr>
    </w:lvl>
    <w:lvl w:ilvl="4" w:tplc="F17A964C" w:tentative="1">
      <w:start w:val="1"/>
      <w:numFmt w:val="bullet"/>
      <w:lvlText w:val="•"/>
      <w:lvlJc w:val="left"/>
      <w:pPr>
        <w:tabs>
          <w:tab w:val="num" w:pos="3600"/>
        </w:tabs>
        <w:ind w:left="3600" w:hanging="360"/>
      </w:pPr>
      <w:rPr>
        <w:rFonts w:ascii="Arial" w:hAnsi="Arial" w:hint="default"/>
      </w:rPr>
    </w:lvl>
    <w:lvl w:ilvl="5" w:tplc="4CCA6448" w:tentative="1">
      <w:start w:val="1"/>
      <w:numFmt w:val="bullet"/>
      <w:lvlText w:val="•"/>
      <w:lvlJc w:val="left"/>
      <w:pPr>
        <w:tabs>
          <w:tab w:val="num" w:pos="4320"/>
        </w:tabs>
        <w:ind w:left="4320" w:hanging="360"/>
      </w:pPr>
      <w:rPr>
        <w:rFonts w:ascii="Arial" w:hAnsi="Arial" w:hint="default"/>
      </w:rPr>
    </w:lvl>
    <w:lvl w:ilvl="6" w:tplc="788C0D0C" w:tentative="1">
      <w:start w:val="1"/>
      <w:numFmt w:val="bullet"/>
      <w:lvlText w:val="•"/>
      <w:lvlJc w:val="left"/>
      <w:pPr>
        <w:tabs>
          <w:tab w:val="num" w:pos="5040"/>
        </w:tabs>
        <w:ind w:left="5040" w:hanging="360"/>
      </w:pPr>
      <w:rPr>
        <w:rFonts w:ascii="Arial" w:hAnsi="Arial" w:hint="default"/>
      </w:rPr>
    </w:lvl>
    <w:lvl w:ilvl="7" w:tplc="E82EAA5C" w:tentative="1">
      <w:start w:val="1"/>
      <w:numFmt w:val="bullet"/>
      <w:lvlText w:val="•"/>
      <w:lvlJc w:val="left"/>
      <w:pPr>
        <w:tabs>
          <w:tab w:val="num" w:pos="5760"/>
        </w:tabs>
        <w:ind w:left="5760" w:hanging="360"/>
      </w:pPr>
      <w:rPr>
        <w:rFonts w:ascii="Arial" w:hAnsi="Arial" w:hint="default"/>
      </w:rPr>
    </w:lvl>
    <w:lvl w:ilvl="8" w:tplc="070A67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9D0E15"/>
    <w:multiLevelType w:val="hybridMultilevel"/>
    <w:tmpl w:val="FDD47244"/>
    <w:lvl w:ilvl="0" w:tplc="0D480758">
      <w:numFmt w:val="bullet"/>
      <w:lvlText w:val=""/>
      <w:lvlJc w:val="left"/>
      <w:pPr>
        <w:ind w:left="937" w:hanging="360"/>
      </w:pPr>
      <w:rPr>
        <w:rFonts w:ascii="Wingdings" w:eastAsia="Wingdings" w:hAnsi="Wingdings" w:cs="Wingdings" w:hint="default"/>
        <w:w w:val="100"/>
        <w:sz w:val="22"/>
        <w:szCs w:val="22"/>
        <w:lang w:val="fr-FR" w:eastAsia="en-US" w:bidi="ar-SA"/>
      </w:rPr>
    </w:lvl>
    <w:lvl w:ilvl="1" w:tplc="24F89A54">
      <w:numFmt w:val="bullet"/>
      <w:lvlText w:val="•"/>
      <w:lvlJc w:val="left"/>
      <w:pPr>
        <w:ind w:left="1892" w:hanging="360"/>
      </w:pPr>
      <w:rPr>
        <w:rFonts w:hint="default"/>
        <w:lang w:val="fr-FR" w:eastAsia="en-US" w:bidi="ar-SA"/>
      </w:rPr>
    </w:lvl>
    <w:lvl w:ilvl="2" w:tplc="2F3EC346">
      <w:numFmt w:val="bullet"/>
      <w:lvlText w:val="•"/>
      <w:lvlJc w:val="left"/>
      <w:pPr>
        <w:ind w:left="2844" w:hanging="360"/>
      </w:pPr>
      <w:rPr>
        <w:rFonts w:hint="default"/>
        <w:lang w:val="fr-FR" w:eastAsia="en-US" w:bidi="ar-SA"/>
      </w:rPr>
    </w:lvl>
    <w:lvl w:ilvl="3" w:tplc="CB284ED0">
      <w:numFmt w:val="bullet"/>
      <w:lvlText w:val="•"/>
      <w:lvlJc w:val="left"/>
      <w:pPr>
        <w:ind w:left="3796" w:hanging="360"/>
      </w:pPr>
      <w:rPr>
        <w:rFonts w:hint="default"/>
        <w:lang w:val="fr-FR" w:eastAsia="en-US" w:bidi="ar-SA"/>
      </w:rPr>
    </w:lvl>
    <w:lvl w:ilvl="4" w:tplc="0E3C592A">
      <w:numFmt w:val="bullet"/>
      <w:lvlText w:val="•"/>
      <w:lvlJc w:val="left"/>
      <w:pPr>
        <w:ind w:left="4748" w:hanging="360"/>
      </w:pPr>
      <w:rPr>
        <w:rFonts w:hint="default"/>
        <w:lang w:val="fr-FR" w:eastAsia="en-US" w:bidi="ar-SA"/>
      </w:rPr>
    </w:lvl>
    <w:lvl w:ilvl="5" w:tplc="376CBD1E">
      <w:numFmt w:val="bullet"/>
      <w:lvlText w:val="•"/>
      <w:lvlJc w:val="left"/>
      <w:pPr>
        <w:ind w:left="5700" w:hanging="360"/>
      </w:pPr>
      <w:rPr>
        <w:rFonts w:hint="default"/>
        <w:lang w:val="fr-FR" w:eastAsia="en-US" w:bidi="ar-SA"/>
      </w:rPr>
    </w:lvl>
    <w:lvl w:ilvl="6" w:tplc="BEA44DC2">
      <w:numFmt w:val="bullet"/>
      <w:lvlText w:val="•"/>
      <w:lvlJc w:val="left"/>
      <w:pPr>
        <w:ind w:left="6652" w:hanging="360"/>
      </w:pPr>
      <w:rPr>
        <w:rFonts w:hint="default"/>
        <w:lang w:val="fr-FR" w:eastAsia="en-US" w:bidi="ar-SA"/>
      </w:rPr>
    </w:lvl>
    <w:lvl w:ilvl="7" w:tplc="65387774">
      <w:numFmt w:val="bullet"/>
      <w:lvlText w:val="•"/>
      <w:lvlJc w:val="left"/>
      <w:pPr>
        <w:ind w:left="7604" w:hanging="360"/>
      </w:pPr>
      <w:rPr>
        <w:rFonts w:hint="default"/>
        <w:lang w:val="fr-FR" w:eastAsia="en-US" w:bidi="ar-SA"/>
      </w:rPr>
    </w:lvl>
    <w:lvl w:ilvl="8" w:tplc="03BEF550">
      <w:numFmt w:val="bullet"/>
      <w:lvlText w:val="•"/>
      <w:lvlJc w:val="left"/>
      <w:pPr>
        <w:ind w:left="8556" w:hanging="360"/>
      </w:pPr>
      <w:rPr>
        <w:rFonts w:hint="default"/>
        <w:lang w:val="fr-FR" w:eastAsia="en-US" w:bidi="ar-SA"/>
      </w:rPr>
    </w:lvl>
  </w:abstractNum>
  <w:abstractNum w:abstractNumId="33" w15:restartNumberingAfterBreak="0">
    <w:nsid w:val="63E22150"/>
    <w:multiLevelType w:val="hybridMultilevel"/>
    <w:tmpl w:val="8408A53C"/>
    <w:lvl w:ilvl="0" w:tplc="8862B14A">
      <w:start w:val="3"/>
      <w:numFmt w:val="upperRoman"/>
      <w:lvlText w:val="%1."/>
      <w:lvlJc w:val="left"/>
      <w:pPr>
        <w:ind w:left="937" w:hanging="721"/>
        <w:jc w:val="left"/>
      </w:pPr>
      <w:rPr>
        <w:rFonts w:ascii="Times New Roman" w:eastAsia="Times New Roman" w:hAnsi="Times New Roman" w:cs="Times New Roman" w:hint="default"/>
        <w:b/>
        <w:bCs/>
        <w:w w:val="100"/>
        <w:sz w:val="22"/>
        <w:szCs w:val="22"/>
        <w:lang w:val="fr-FR" w:eastAsia="en-US" w:bidi="ar-SA"/>
      </w:rPr>
    </w:lvl>
    <w:lvl w:ilvl="1" w:tplc="E0CED564">
      <w:numFmt w:val="bullet"/>
      <w:lvlText w:val=""/>
      <w:lvlJc w:val="left"/>
      <w:pPr>
        <w:ind w:left="1556" w:hanging="360"/>
      </w:pPr>
      <w:rPr>
        <w:rFonts w:ascii="Symbol" w:eastAsia="Symbol" w:hAnsi="Symbol" w:cs="Symbol" w:hint="default"/>
        <w:w w:val="100"/>
        <w:sz w:val="22"/>
        <w:szCs w:val="22"/>
        <w:lang w:val="fr-FR" w:eastAsia="en-US" w:bidi="ar-SA"/>
      </w:rPr>
    </w:lvl>
    <w:lvl w:ilvl="2" w:tplc="0068E0DC">
      <w:numFmt w:val="bullet"/>
      <w:lvlText w:val="•"/>
      <w:lvlJc w:val="left"/>
      <w:pPr>
        <w:ind w:left="1700" w:hanging="360"/>
      </w:pPr>
      <w:rPr>
        <w:rFonts w:hint="default"/>
        <w:lang w:val="fr-FR" w:eastAsia="en-US" w:bidi="ar-SA"/>
      </w:rPr>
    </w:lvl>
    <w:lvl w:ilvl="3" w:tplc="D960BA54">
      <w:numFmt w:val="bullet"/>
      <w:lvlText w:val="•"/>
      <w:lvlJc w:val="left"/>
      <w:pPr>
        <w:ind w:left="2795" w:hanging="360"/>
      </w:pPr>
      <w:rPr>
        <w:rFonts w:hint="default"/>
        <w:lang w:val="fr-FR" w:eastAsia="en-US" w:bidi="ar-SA"/>
      </w:rPr>
    </w:lvl>
    <w:lvl w:ilvl="4" w:tplc="BCBC157A">
      <w:numFmt w:val="bullet"/>
      <w:lvlText w:val="•"/>
      <w:lvlJc w:val="left"/>
      <w:pPr>
        <w:ind w:left="3890" w:hanging="360"/>
      </w:pPr>
      <w:rPr>
        <w:rFonts w:hint="default"/>
        <w:lang w:val="fr-FR" w:eastAsia="en-US" w:bidi="ar-SA"/>
      </w:rPr>
    </w:lvl>
    <w:lvl w:ilvl="5" w:tplc="574EB704">
      <w:numFmt w:val="bullet"/>
      <w:lvlText w:val="•"/>
      <w:lvlJc w:val="left"/>
      <w:pPr>
        <w:ind w:left="4985" w:hanging="360"/>
      </w:pPr>
      <w:rPr>
        <w:rFonts w:hint="default"/>
        <w:lang w:val="fr-FR" w:eastAsia="en-US" w:bidi="ar-SA"/>
      </w:rPr>
    </w:lvl>
    <w:lvl w:ilvl="6" w:tplc="C64CC740">
      <w:numFmt w:val="bullet"/>
      <w:lvlText w:val="•"/>
      <w:lvlJc w:val="left"/>
      <w:pPr>
        <w:ind w:left="6080" w:hanging="360"/>
      </w:pPr>
      <w:rPr>
        <w:rFonts w:hint="default"/>
        <w:lang w:val="fr-FR" w:eastAsia="en-US" w:bidi="ar-SA"/>
      </w:rPr>
    </w:lvl>
    <w:lvl w:ilvl="7" w:tplc="70166B30">
      <w:numFmt w:val="bullet"/>
      <w:lvlText w:val="•"/>
      <w:lvlJc w:val="left"/>
      <w:pPr>
        <w:ind w:left="7175" w:hanging="360"/>
      </w:pPr>
      <w:rPr>
        <w:rFonts w:hint="default"/>
        <w:lang w:val="fr-FR" w:eastAsia="en-US" w:bidi="ar-SA"/>
      </w:rPr>
    </w:lvl>
    <w:lvl w:ilvl="8" w:tplc="9ED61B60">
      <w:numFmt w:val="bullet"/>
      <w:lvlText w:val="•"/>
      <w:lvlJc w:val="left"/>
      <w:pPr>
        <w:ind w:left="8270" w:hanging="360"/>
      </w:pPr>
      <w:rPr>
        <w:rFonts w:hint="default"/>
        <w:lang w:val="fr-FR" w:eastAsia="en-US" w:bidi="ar-SA"/>
      </w:rPr>
    </w:lvl>
  </w:abstractNum>
  <w:abstractNum w:abstractNumId="34" w15:restartNumberingAfterBreak="0">
    <w:nsid w:val="6E481B71"/>
    <w:multiLevelType w:val="hybridMultilevel"/>
    <w:tmpl w:val="F2320EF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71995D18"/>
    <w:multiLevelType w:val="hybridMultilevel"/>
    <w:tmpl w:val="65F4B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271D04"/>
    <w:multiLevelType w:val="hybridMultilevel"/>
    <w:tmpl w:val="ABC63F3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7" w15:restartNumberingAfterBreak="0">
    <w:nsid w:val="7496012E"/>
    <w:multiLevelType w:val="hybridMultilevel"/>
    <w:tmpl w:val="025278F4"/>
    <w:lvl w:ilvl="0" w:tplc="C7D27AA2">
      <w:numFmt w:val="bullet"/>
      <w:lvlText w:val=""/>
      <w:lvlJc w:val="left"/>
      <w:pPr>
        <w:ind w:left="828" w:hanging="360"/>
      </w:pPr>
      <w:rPr>
        <w:rFonts w:ascii="Symbol" w:eastAsia="Symbol" w:hAnsi="Symbol" w:cs="Symbol" w:hint="default"/>
        <w:w w:val="100"/>
        <w:sz w:val="22"/>
        <w:szCs w:val="22"/>
        <w:lang w:val="fr-FR" w:eastAsia="en-US" w:bidi="ar-SA"/>
      </w:rPr>
    </w:lvl>
    <w:lvl w:ilvl="1" w:tplc="1ED4281E">
      <w:numFmt w:val="bullet"/>
      <w:lvlText w:val="•"/>
      <w:lvlJc w:val="left"/>
      <w:pPr>
        <w:ind w:left="1761" w:hanging="360"/>
      </w:pPr>
      <w:rPr>
        <w:rFonts w:hint="default"/>
        <w:lang w:val="fr-FR" w:eastAsia="en-US" w:bidi="ar-SA"/>
      </w:rPr>
    </w:lvl>
    <w:lvl w:ilvl="2" w:tplc="552040AC">
      <w:numFmt w:val="bullet"/>
      <w:lvlText w:val="•"/>
      <w:lvlJc w:val="left"/>
      <w:pPr>
        <w:ind w:left="2702" w:hanging="360"/>
      </w:pPr>
      <w:rPr>
        <w:rFonts w:hint="default"/>
        <w:lang w:val="fr-FR" w:eastAsia="en-US" w:bidi="ar-SA"/>
      </w:rPr>
    </w:lvl>
    <w:lvl w:ilvl="3" w:tplc="9C8C3226">
      <w:numFmt w:val="bullet"/>
      <w:lvlText w:val="•"/>
      <w:lvlJc w:val="left"/>
      <w:pPr>
        <w:ind w:left="3643" w:hanging="360"/>
      </w:pPr>
      <w:rPr>
        <w:rFonts w:hint="default"/>
        <w:lang w:val="fr-FR" w:eastAsia="en-US" w:bidi="ar-SA"/>
      </w:rPr>
    </w:lvl>
    <w:lvl w:ilvl="4" w:tplc="45622C8C">
      <w:numFmt w:val="bullet"/>
      <w:lvlText w:val="•"/>
      <w:lvlJc w:val="left"/>
      <w:pPr>
        <w:ind w:left="4584" w:hanging="360"/>
      </w:pPr>
      <w:rPr>
        <w:rFonts w:hint="default"/>
        <w:lang w:val="fr-FR" w:eastAsia="en-US" w:bidi="ar-SA"/>
      </w:rPr>
    </w:lvl>
    <w:lvl w:ilvl="5" w:tplc="7556CE1E">
      <w:numFmt w:val="bullet"/>
      <w:lvlText w:val="•"/>
      <w:lvlJc w:val="left"/>
      <w:pPr>
        <w:ind w:left="5525" w:hanging="360"/>
      </w:pPr>
      <w:rPr>
        <w:rFonts w:hint="default"/>
        <w:lang w:val="fr-FR" w:eastAsia="en-US" w:bidi="ar-SA"/>
      </w:rPr>
    </w:lvl>
    <w:lvl w:ilvl="6" w:tplc="0D9C766A">
      <w:numFmt w:val="bullet"/>
      <w:lvlText w:val="•"/>
      <w:lvlJc w:val="left"/>
      <w:pPr>
        <w:ind w:left="6466" w:hanging="360"/>
      </w:pPr>
      <w:rPr>
        <w:rFonts w:hint="default"/>
        <w:lang w:val="fr-FR" w:eastAsia="en-US" w:bidi="ar-SA"/>
      </w:rPr>
    </w:lvl>
    <w:lvl w:ilvl="7" w:tplc="510C9A14">
      <w:numFmt w:val="bullet"/>
      <w:lvlText w:val="•"/>
      <w:lvlJc w:val="left"/>
      <w:pPr>
        <w:ind w:left="7407" w:hanging="360"/>
      </w:pPr>
      <w:rPr>
        <w:rFonts w:hint="default"/>
        <w:lang w:val="fr-FR" w:eastAsia="en-US" w:bidi="ar-SA"/>
      </w:rPr>
    </w:lvl>
    <w:lvl w:ilvl="8" w:tplc="6CF8FB84">
      <w:numFmt w:val="bullet"/>
      <w:lvlText w:val="•"/>
      <w:lvlJc w:val="left"/>
      <w:pPr>
        <w:ind w:left="8348" w:hanging="360"/>
      </w:pPr>
      <w:rPr>
        <w:rFonts w:hint="default"/>
        <w:lang w:val="fr-FR" w:eastAsia="en-US" w:bidi="ar-SA"/>
      </w:rPr>
    </w:lvl>
  </w:abstractNum>
  <w:abstractNum w:abstractNumId="38" w15:restartNumberingAfterBreak="0">
    <w:nsid w:val="74E24B99"/>
    <w:multiLevelType w:val="multilevel"/>
    <w:tmpl w:val="71D0A876"/>
    <w:lvl w:ilvl="0">
      <w:start w:val="1"/>
      <w:numFmt w:val="decimal"/>
      <w:lvlText w:val="%1."/>
      <w:lvlJc w:val="left"/>
      <w:pPr>
        <w:ind w:left="72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9" w15:restartNumberingAfterBreak="0">
    <w:nsid w:val="78646362"/>
    <w:multiLevelType w:val="hybridMultilevel"/>
    <w:tmpl w:val="C51AF5FC"/>
    <w:lvl w:ilvl="0" w:tplc="51348F58">
      <w:numFmt w:val="bullet"/>
      <w:lvlText w:val="•"/>
      <w:lvlJc w:val="left"/>
      <w:pPr>
        <w:ind w:left="1280" w:hanging="360"/>
      </w:pPr>
      <w:rPr>
        <w:rFonts w:ascii="Arial MT" w:eastAsia="Arial MT" w:hAnsi="Arial MT" w:cs="Arial MT" w:hint="default"/>
        <w:w w:val="99"/>
        <w:sz w:val="20"/>
        <w:szCs w:val="20"/>
        <w:lang w:val="fr-FR" w:eastAsia="en-US" w:bidi="ar-SA"/>
      </w:rPr>
    </w:lvl>
    <w:lvl w:ilvl="1" w:tplc="974476B6">
      <w:numFmt w:val="bullet"/>
      <w:lvlText w:val="•"/>
      <w:lvlJc w:val="left"/>
      <w:pPr>
        <w:ind w:left="2198" w:hanging="360"/>
      </w:pPr>
      <w:rPr>
        <w:rFonts w:hint="default"/>
        <w:lang w:val="fr-FR" w:eastAsia="en-US" w:bidi="ar-SA"/>
      </w:rPr>
    </w:lvl>
    <w:lvl w:ilvl="2" w:tplc="B25ADE6E">
      <w:numFmt w:val="bullet"/>
      <w:lvlText w:val="•"/>
      <w:lvlJc w:val="left"/>
      <w:pPr>
        <w:ind w:left="3116" w:hanging="360"/>
      </w:pPr>
      <w:rPr>
        <w:rFonts w:hint="default"/>
        <w:lang w:val="fr-FR" w:eastAsia="en-US" w:bidi="ar-SA"/>
      </w:rPr>
    </w:lvl>
    <w:lvl w:ilvl="3" w:tplc="E766C610">
      <w:numFmt w:val="bullet"/>
      <w:lvlText w:val="•"/>
      <w:lvlJc w:val="left"/>
      <w:pPr>
        <w:ind w:left="4034" w:hanging="360"/>
      </w:pPr>
      <w:rPr>
        <w:rFonts w:hint="default"/>
        <w:lang w:val="fr-FR" w:eastAsia="en-US" w:bidi="ar-SA"/>
      </w:rPr>
    </w:lvl>
    <w:lvl w:ilvl="4" w:tplc="0374C3F6">
      <w:numFmt w:val="bullet"/>
      <w:lvlText w:val="•"/>
      <w:lvlJc w:val="left"/>
      <w:pPr>
        <w:ind w:left="4952" w:hanging="360"/>
      </w:pPr>
      <w:rPr>
        <w:rFonts w:hint="default"/>
        <w:lang w:val="fr-FR" w:eastAsia="en-US" w:bidi="ar-SA"/>
      </w:rPr>
    </w:lvl>
    <w:lvl w:ilvl="5" w:tplc="5114F5FA">
      <w:numFmt w:val="bullet"/>
      <w:lvlText w:val="•"/>
      <w:lvlJc w:val="left"/>
      <w:pPr>
        <w:ind w:left="5870" w:hanging="360"/>
      </w:pPr>
      <w:rPr>
        <w:rFonts w:hint="default"/>
        <w:lang w:val="fr-FR" w:eastAsia="en-US" w:bidi="ar-SA"/>
      </w:rPr>
    </w:lvl>
    <w:lvl w:ilvl="6" w:tplc="3BCC4FB6">
      <w:numFmt w:val="bullet"/>
      <w:lvlText w:val="•"/>
      <w:lvlJc w:val="left"/>
      <w:pPr>
        <w:ind w:left="6788" w:hanging="360"/>
      </w:pPr>
      <w:rPr>
        <w:rFonts w:hint="default"/>
        <w:lang w:val="fr-FR" w:eastAsia="en-US" w:bidi="ar-SA"/>
      </w:rPr>
    </w:lvl>
    <w:lvl w:ilvl="7" w:tplc="848C6F86">
      <w:numFmt w:val="bullet"/>
      <w:lvlText w:val="•"/>
      <w:lvlJc w:val="left"/>
      <w:pPr>
        <w:ind w:left="7706" w:hanging="360"/>
      </w:pPr>
      <w:rPr>
        <w:rFonts w:hint="default"/>
        <w:lang w:val="fr-FR" w:eastAsia="en-US" w:bidi="ar-SA"/>
      </w:rPr>
    </w:lvl>
    <w:lvl w:ilvl="8" w:tplc="FCE0B912">
      <w:numFmt w:val="bullet"/>
      <w:lvlText w:val="•"/>
      <w:lvlJc w:val="left"/>
      <w:pPr>
        <w:ind w:left="8624" w:hanging="360"/>
      </w:pPr>
      <w:rPr>
        <w:rFonts w:hint="default"/>
        <w:lang w:val="fr-FR" w:eastAsia="en-US" w:bidi="ar-SA"/>
      </w:rPr>
    </w:lvl>
  </w:abstractNum>
  <w:abstractNum w:abstractNumId="40" w15:restartNumberingAfterBreak="0">
    <w:nsid w:val="7B9B4DF4"/>
    <w:multiLevelType w:val="hybridMultilevel"/>
    <w:tmpl w:val="B7A49B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F634EC5"/>
    <w:multiLevelType w:val="hybridMultilevel"/>
    <w:tmpl w:val="53623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01486108">
    <w:abstractNumId w:val="5"/>
  </w:num>
  <w:num w:numId="2" w16cid:durableId="1358510327">
    <w:abstractNumId w:val="19"/>
  </w:num>
  <w:num w:numId="3" w16cid:durableId="1334648651">
    <w:abstractNumId w:val="9"/>
  </w:num>
  <w:num w:numId="4" w16cid:durableId="1701661102">
    <w:abstractNumId w:val="31"/>
  </w:num>
  <w:num w:numId="5" w16cid:durableId="428699661">
    <w:abstractNumId w:val="17"/>
  </w:num>
  <w:num w:numId="6" w16cid:durableId="490024970">
    <w:abstractNumId w:val="38"/>
  </w:num>
  <w:num w:numId="7" w16cid:durableId="1484814593">
    <w:abstractNumId w:val="24"/>
  </w:num>
  <w:num w:numId="8" w16cid:durableId="829711850">
    <w:abstractNumId w:val="29"/>
  </w:num>
  <w:num w:numId="9" w16cid:durableId="1877423988">
    <w:abstractNumId w:val="8"/>
  </w:num>
  <w:num w:numId="10" w16cid:durableId="273946785">
    <w:abstractNumId w:val="6"/>
  </w:num>
  <w:num w:numId="11" w16cid:durableId="1314062703">
    <w:abstractNumId w:val="41"/>
  </w:num>
  <w:num w:numId="12" w16cid:durableId="191654467">
    <w:abstractNumId w:val="35"/>
  </w:num>
  <w:num w:numId="13" w16cid:durableId="662127611">
    <w:abstractNumId w:val="4"/>
  </w:num>
  <w:num w:numId="14" w16cid:durableId="1672096589">
    <w:abstractNumId w:val="1"/>
  </w:num>
  <w:num w:numId="15" w16cid:durableId="1382943366">
    <w:abstractNumId w:val="20"/>
  </w:num>
  <w:num w:numId="16" w16cid:durableId="991329629">
    <w:abstractNumId w:val="26"/>
  </w:num>
  <w:num w:numId="17" w16cid:durableId="1916090388">
    <w:abstractNumId w:val="34"/>
  </w:num>
  <w:num w:numId="18" w16cid:durableId="1395353616">
    <w:abstractNumId w:val="7"/>
  </w:num>
  <w:num w:numId="19" w16cid:durableId="1632662550">
    <w:abstractNumId w:val="36"/>
  </w:num>
  <w:num w:numId="20" w16cid:durableId="1737892160">
    <w:abstractNumId w:val="3"/>
  </w:num>
  <w:num w:numId="21" w16cid:durableId="763379601">
    <w:abstractNumId w:val="5"/>
  </w:num>
  <w:num w:numId="22" w16cid:durableId="299380668">
    <w:abstractNumId w:val="13"/>
  </w:num>
  <w:num w:numId="23" w16cid:durableId="1487287310">
    <w:abstractNumId w:val="40"/>
  </w:num>
  <w:num w:numId="24" w16cid:durableId="418449332">
    <w:abstractNumId w:val="12"/>
  </w:num>
  <w:num w:numId="25" w16cid:durableId="359477382">
    <w:abstractNumId w:val="39"/>
  </w:num>
  <w:num w:numId="26" w16cid:durableId="1022046840">
    <w:abstractNumId w:val="15"/>
  </w:num>
  <w:num w:numId="27" w16cid:durableId="341205726">
    <w:abstractNumId w:val="14"/>
  </w:num>
  <w:num w:numId="28" w16cid:durableId="1331103049">
    <w:abstractNumId w:val="30"/>
  </w:num>
  <w:num w:numId="29" w16cid:durableId="1365060310">
    <w:abstractNumId w:val="11"/>
  </w:num>
  <w:num w:numId="30" w16cid:durableId="1410615745">
    <w:abstractNumId w:val="37"/>
  </w:num>
  <w:num w:numId="31" w16cid:durableId="1451968599">
    <w:abstractNumId w:val="27"/>
  </w:num>
  <w:num w:numId="32" w16cid:durableId="1296178831">
    <w:abstractNumId w:val="16"/>
  </w:num>
  <w:num w:numId="33" w16cid:durableId="1170026083">
    <w:abstractNumId w:val="10"/>
  </w:num>
  <w:num w:numId="34" w16cid:durableId="1328291015">
    <w:abstractNumId w:val="0"/>
  </w:num>
  <w:num w:numId="35" w16cid:durableId="862091194">
    <w:abstractNumId w:val="22"/>
  </w:num>
  <w:num w:numId="36" w16cid:durableId="194928118">
    <w:abstractNumId w:val="2"/>
  </w:num>
  <w:num w:numId="37" w16cid:durableId="685057852">
    <w:abstractNumId w:val="28"/>
  </w:num>
  <w:num w:numId="38" w16cid:durableId="155539544">
    <w:abstractNumId w:val="32"/>
  </w:num>
  <w:num w:numId="39" w16cid:durableId="621303875">
    <w:abstractNumId w:val="25"/>
  </w:num>
  <w:num w:numId="40" w16cid:durableId="2026249520">
    <w:abstractNumId w:val="21"/>
  </w:num>
  <w:num w:numId="41" w16cid:durableId="1845246210">
    <w:abstractNumId w:val="18"/>
  </w:num>
  <w:num w:numId="42" w16cid:durableId="1624457864">
    <w:abstractNumId w:val="33"/>
  </w:num>
  <w:num w:numId="43" w16cid:durableId="261426439">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DFA"/>
    <w:rsid w:val="000034C5"/>
    <w:rsid w:val="000037E1"/>
    <w:rsid w:val="00010648"/>
    <w:rsid w:val="00023376"/>
    <w:rsid w:val="0002473B"/>
    <w:rsid w:val="000303DD"/>
    <w:rsid w:val="00035165"/>
    <w:rsid w:val="00043722"/>
    <w:rsid w:val="00052764"/>
    <w:rsid w:val="00060369"/>
    <w:rsid w:val="00060435"/>
    <w:rsid w:val="00061F24"/>
    <w:rsid w:val="0007030D"/>
    <w:rsid w:val="000731B3"/>
    <w:rsid w:val="00073656"/>
    <w:rsid w:val="000743E3"/>
    <w:rsid w:val="0009111C"/>
    <w:rsid w:val="000920B6"/>
    <w:rsid w:val="000960B5"/>
    <w:rsid w:val="000A009F"/>
    <w:rsid w:val="000A25DA"/>
    <w:rsid w:val="000B0390"/>
    <w:rsid w:val="000B3857"/>
    <w:rsid w:val="000B4F8F"/>
    <w:rsid w:val="000B62C2"/>
    <w:rsid w:val="000B65ED"/>
    <w:rsid w:val="000B792E"/>
    <w:rsid w:val="000C4FD0"/>
    <w:rsid w:val="000C7CF0"/>
    <w:rsid w:val="000D0716"/>
    <w:rsid w:val="000D19A1"/>
    <w:rsid w:val="000D1E7A"/>
    <w:rsid w:val="000D304A"/>
    <w:rsid w:val="000D6838"/>
    <w:rsid w:val="000D69D5"/>
    <w:rsid w:val="000E1159"/>
    <w:rsid w:val="000E118B"/>
    <w:rsid w:val="000E2808"/>
    <w:rsid w:val="000E2F8C"/>
    <w:rsid w:val="000E3328"/>
    <w:rsid w:val="000F2E6D"/>
    <w:rsid w:val="000F60F2"/>
    <w:rsid w:val="000F7976"/>
    <w:rsid w:val="00101A53"/>
    <w:rsid w:val="001036F3"/>
    <w:rsid w:val="001112EE"/>
    <w:rsid w:val="00113CB7"/>
    <w:rsid w:val="0011673B"/>
    <w:rsid w:val="001208B5"/>
    <w:rsid w:val="00120AA2"/>
    <w:rsid w:val="00121798"/>
    <w:rsid w:val="00125DB4"/>
    <w:rsid w:val="00130B13"/>
    <w:rsid w:val="00133071"/>
    <w:rsid w:val="001358FD"/>
    <w:rsid w:val="00135DC5"/>
    <w:rsid w:val="00136F5A"/>
    <w:rsid w:val="00143FA9"/>
    <w:rsid w:val="00146EA1"/>
    <w:rsid w:val="0015153B"/>
    <w:rsid w:val="00154582"/>
    <w:rsid w:val="00156653"/>
    <w:rsid w:val="00163009"/>
    <w:rsid w:val="001651CF"/>
    <w:rsid w:val="00165288"/>
    <w:rsid w:val="00165C4C"/>
    <w:rsid w:val="00173D7D"/>
    <w:rsid w:val="00174101"/>
    <w:rsid w:val="00174FE7"/>
    <w:rsid w:val="0018120B"/>
    <w:rsid w:val="0018461C"/>
    <w:rsid w:val="00193C6B"/>
    <w:rsid w:val="00195CE1"/>
    <w:rsid w:val="001A60E3"/>
    <w:rsid w:val="001B0BEF"/>
    <w:rsid w:val="001B0C44"/>
    <w:rsid w:val="001B4E29"/>
    <w:rsid w:val="001B786C"/>
    <w:rsid w:val="001C33A7"/>
    <w:rsid w:val="001C520F"/>
    <w:rsid w:val="001C725A"/>
    <w:rsid w:val="001D48E4"/>
    <w:rsid w:val="001D7585"/>
    <w:rsid w:val="001E2BE5"/>
    <w:rsid w:val="001E527D"/>
    <w:rsid w:val="001E5A75"/>
    <w:rsid w:val="001F1D18"/>
    <w:rsid w:val="001F3954"/>
    <w:rsid w:val="001F5486"/>
    <w:rsid w:val="001F7E71"/>
    <w:rsid w:val="002030CF"/>
    <w:rsid w:val="0020382A"/>
    <w:rsid w:val="0020546E"/>
    <w:rsid w:val="0021439D"/>
    <w:rsid w:val="002210DD"/>
    <w:rsid w:val="00223A6F"/>
    <w:rsid w:val="00224AA3"/>
    <w:rsid w:val="00231F91"/>
    <w:rsid w:val="0023345E"/>
    <w:rsid w:val="002352A0"/>
    <w:rsid w:val="00241FDC"/>
    <w:rsid w:val="00244A25"/>
    <w:rsid w:val="002452A1"/>
    <w:rsid w:val="0024745D"/>
    <w:rsid w:val="002512CF"/>
    <w:rsid w:val="00252E7E"/>
    <w:rsid w:val="002530F3"/>
    <w:rsid w:val="002577E2"/>
    <w:rsid w:val="002626BB"/>
    <w:rsid w:val="002673E5"/>
    <w:rsid w:val="00272014"/>
    <w:rsid w:val="002737DF"/>
    <w:rsid w:val="00273C58"/>
    <w:rsid w:val="00273D25"/>
    <w:rsid w:val="00281833"/>
    <w:rsid w:val="00290A0E"/>
    <w:rsid w:val="00291A16"/>
    <w:rsid w:val="00295ED3"/>
    <w:rsid w:val="00296B24"/>
    <w:rsid w:val="002A0489"/>
    <w:rsid w:val="002A142E"/>
    <w:rsid w:val="002A16CF"/>
    <w:rsid w:val="002A18E8"/>
    <w:rsid w:val="002A51F1"/>
    <w:rsid w:val="002A70F3"/>
    <w:rsid w:val="002B06C9"/>
    <w:rsid w:val="002B1CB3"/>
    <w:rsid w:val="002B3D0B"/>
    <w:rsid w:val="002B47C6"/>
    <w:rsid w:val="002B63FE"/>
    <w:rsid w:val="002C173F"/>
    <w:rsid w:val="002C6C4C"/>
    <w:rsid w:val="002C7717"/>
    <w:rsid w:val="002D29DE"/>
    <w:rsid w:val="002D51E9"/>
    <w:rsid w:val="002F060F"/>
    <w:rsid w:val="002F0DA7"/>
    <w:rsid w:val="002F3293"/>
    <w:rsid w:val="002F3C33"/>
    <w:rsid w:val="002F3E4D"/>
    <w:rsid w:val="002F5969"/>
    <w:rsid w:val="002F5AE5"/>
    <w:rsid w:val="00301C64"/>
    <w:rsid w:val="003064BC"/>
    <w:rsid w:val="00311123"/>
    <w:rsid w:val="00312A80"/>
    <w:rsid w:val="003134D5"/>
    <w:rsid w:val="00313B38"/>
    <w:rsid w:val="00314C09"/>
    <w:rsid w:val="00326938"/>
    <w:rsid w:val="0032727F"/>
    <w:rsid w:val="00330006"/>
    <w:rsid w:val="0033077E"/>
    <w:rsid w:val="003345BC"/>
    <w:rsid w:val="00334E3B"/>
    <w:rsid w:val="00342549"/>
    <w:rsid w:val="003442C6"/>
    <w:rsid w:val="00345436"/>
    <w:rsid w:val="003457BA"/>
    <w:rsid w:val="00345B20"/>
    <w:rsid w:val="00346F77"/>
    <w:rsid w:val="003501A6"/>
    <w:rsid w:val="0035453A"/>
    <w:rsid w:val="0035689B"/>
    <w:rsid w:val="00360C60"/>
    <w:rsid w:val="00362EB6"/>
    <w:rsid w:val="003644D3"/>
    <w:rsid w:val="0036770E"/>
    <w:rsid w:val="00367CFC"/>
    <w:rsid w:val="003738C4"/>
    <w:rsid w:val="003810D0"/>
    <w:rsid w:val="00382089"/>
    <w:rsid w:val="003839E0"/>
    <w:rsid w:val="00384E6F"/>
    <w:rsid w:val="00386C89"/>
    <w:rsid w:val="003877EE"/>
    <w:rsid w:val="0039348D"/>
    <w:rsid w:val="003954AC"/>
    <w:rsid w:val="00397362"/>
    <w:rsid w:val="003A145F"/>
    <w:rsid w:val="003A5DB8"/>
    <w:rsid w:val="003B1181"/>
    <w:rsid w:val="003C37CA"/>
    <w:rsid w:val="003C3BF4"/>
    <w:rsid w:val="003C6CB2"/>
    <w:rsid w:val="003D4334"/>
    <w:rsid w:val="003D593E"/>
    <w:rsid w:val="003E0414"/>
    <w:rsid w:val="003E2AED"/>
    <w:rsid w:val="003F53CF"/>
    <w:rsid w:val="003F78FC"/>
    <w:rsid w:val="00403832"/>
    <w:rsid w:val="0040489B"/>
    <w:rsid w:val="00405A0C"/>
    <w:rsid w:val="00407319"/>
    <w:rsid w:val="004079BF"/>
    <w:rsid w:val="00413A16"/>
    <w:rsid w:val="0041434A"/>
    <w:rsid w:val="00416083"/>
    <w:rsid w:val="00416462"/>
    <w:rsid w:val="004219E6"/>
    <w:rsid w:val="00422321"/>
    <w:rsid w:val="00431571"/>
    <w:rsid w:val="004369A9"/>
    <w:rsid w:val="00440067"/>
    <w:rsid w:val="00441308"/>
    <w:rsid w:val="0044264C"/>
    <w:rsid w:val="00445AAF"/>
    <w:rsid w:val="004471A4"/>
    <w:rsid w:val="00452B08"/>
    <w:rsid w:val="00454763"/>
    <w:rsid w:val="004606CF"/>
    <w:rsid w:val="004642C2"/>
    <w:rsid w:val="0046487D"/>
    <w:rsid w:val="00465C19"/>
    <w:rsid w:val="0046672E"/>
    <w:rsid w:val="004706AE"/>
    <w:rsid w:val="00470A4B"/>
    <w:rsid w:val="0047337A"/>
    <w:rsid w:val="0049153B"/>
    <w:rsid w:val="00495653"/>
    <w:rsid w:val="004960AA"/>
    <w:rsid w:val="0049783B"/>
    <w:rsid w:val="004A2E5B"/>
    <w:rsid w:val="004A4319"/>
    <w:rsid w:val="004A4F5D"/>
    <w:rsid w:val="004A640F"/>
    <w:rsid w:val="004B1DE1"/>
    <w:rsid w:val="004B1EA2"/>
    <w:rsid w:val="004B2D42"/>
    <w:rsid w:val="004B446E"/>
    <w:rsid w:val="004B50B0"/>
    <w:rsid w:val="004C391E"/>
    <w:rsid w:val="004C5C42"/>
    <w:rsid w:val="004D0EB4"/>
    <w:rsid w:val="004D13DE"/>
    <w:rsid w:val="004D2100"/>
    <w:rsid w:val="004D2560"/>
    <w:rsid w:val="004D26A2"/>
    <w:rsid w:val="004D5CF2"/>
    <w:rsid w:val="004D5FDD"/>
    <w:rsid w:val="004E39CF"/>
    <w:rsid w:val="004E76B3"/>
    <w:rsid w:val="004E7D8E"/>
    <w:rsid w:val="004F1FF6"/>
    <w:rsid w:val="004F2D42"/>
    <w:rsid w:val="004F6557"/>
    <w:rsid w:val="00500CDE"/>
    <w:rsid w:val="00502BBE"/>
    <w:rsid w:val="00507616"/>
    <w:rsid w:val="00513203"/>
    <w:rsid w:val="00516661"/>
    <w:rsid w:val="00516E97"/>
    <w:rsid w:val="00520FEE"/>
    <w:rsid w:val="00523363"/>
    <w:rsid w:val="00523F13"/>
    <w:rsid w:val="00530248"/>
    <w:rsid w:val="00530863"/>
    <w:rsid w:val="00531470"/>
    <w:rsid w:val="0053493D"/>
    <w:rsid w:val="00534BD9"/>
    <w:rsid w:val="00536641"/>
    <w:rsid w:val="00545896"/>
    <w:rsid w:val="00546306"/>
    <w:rsid w:val="00555784"/>
    <w:rsid w:val="00555B32"/>
    <w:rsid w:val="005578BF"/>
    <w:rsid w:val="00561EE2"/>
    <w:rsid w:val="00563418"/>
    <w:rsid w:val="0056424D"/>
    <w:rsid w:val="005660AA"/>
    <w:rsid w:val="00566658"/>
    <w:rsid w:val="00567C26"/>
    <w:rsid w:val="005748F5"/>
    <w:rsid w:val="00576DFA"/>
    <w:rsid w:val="00577C01"/>
    <w:rsid w:val="005818D9"/>
    <w:rsid w:val="005839A2"/>
    <w:rsid w:val="00583A73"/>
    <w:rsid w:val="00585BB7"/>
    <w:rsid w:val="00586853"/>
    <w:rsid w:val="00587223"/>
    <w:rsid w:val="005940DA"/>
    <w:rsid w:val="00594D30"/>
    <w:rsid w:val="005A0AD6"/>
    <w:rsid w:val="005A27DE"/>
    <w:rsid w:val="005A2ED6"/>
    <w:rsid w:val="005A403F"/>
    <w:rsid w:val="005A6C1A"/>
    <w:rsid w:val="005B2BFB"/>
    <w:rsid w:val="005B46B3"/>
    <w:rsid w:val="005C7B04"/>
    <w:rsid w:val="005D04BC"/>
    <w:rsid w:val="005D20E8"/>
    <w:rsid w:val="005D4B63"/>
    <w:rsid w:val="005D51C0"/>
    <w:rsid w:val="005E5D80"/>
    <w:rsid w:val="005E7C8B"/>
    <w:rsid w:val="005F0BB0"/>
    <w:rsid w:val="005F1BAC"/>
    <w:rsid w:val="005F1EE3"/>
    <w:rsid w:val="005F471F"/>
    <w:rsid w:val="005F5DF1"/>
    <w:rsid w:val="005F620B"/>
    <w:rsid w:val="005F6D89"/>
    <w:rsid w:val="00601954"/>
    <w:rsid w:val="00611895"/>
    <w:rsid w:val="0062533D"/>
    <w:rsid w:val="00631D63"/>
    <w:rsid w:val="0063217D"/>
    <w:rsid w:val="00637557"/>
    <w:rsid w:val="00637848"/>
    <w:rsid w:val="00642D8A"/>
    <w:rsid w:val="006434CA"/>
    <w:rsid w:val="00643952"/>
    <w:rsid w:val="00643BDD"/>
    <w:rsid w:val="00655DA5"/>
    <w:rsid w:val="006578A3"/>
    <w:rsid w:val="0066262A"/>
    <w:rsid w:val="00671872"/>
    <w:rsid w:val="00672670"/>
    <w:rsid w:val="0067538A"/>
    <w:rsid w:val="006765F7"/>
    <w:rsid w:val="00676603"/>
    <w:rsid w:val="00676655"/>
    <w:rsid w:val="006775FD"/>
    <w:rsid w:val="00697884"/>
    <w:rsid w:val="006A299E"/>
    <w:rsid w:val="006A2AC1"/>
    <w:rsid w:val="006A4ADB"/>
    <w:rsid w:val="006A6F4A"/>
    <w:rsid w:val="006B0A34"/>
    <w:rsid w:val="006B0C75"/>
    <w:rsid w:val="006B62C7"/>
    <w:rsid w:val="006B651F"/>
    <w:rsid w:val="006C3457"/>
    <w:rsid w:val="006C5A50"/>
    <w:rsid w:val="006D4BEA"/>
    <w:rsid w:val="006D5847"/>
    <w:rsid w:val="006D6712"/>
    <w:rsid w:val="006E3A73"/>
    <w:rsid w:val="006E5489"/>
    <w:rsid w:val="006F5E83"/>
    <w:rsid w:val="006F61AF"/>
    <w:rsid w:val="00703427"/>
    <w:rsid w:val="00703565"/>
    <w:rsid w:val="00704F82"/>
    <w:rsid w:val="00707E5A"/>
    <w:rsid w:val="0071321B"/>
    <w:rsid w:val="00714B08"/>
    <w:rsid w:val="0071511A"/>
    <w:rsid w:val="00726E31"/>
    <w:rsid w:val="00732D12"/>
    <w:rsid w:val="00732E99"/>
    <w:rsid w:val="00740522"/>
    <w:rsid w:val="00750024"/>
    <w:rsid w:val="00751A08"/>
    <w:rsid w:val="007679C9"/>
    <w:rsid w:val="00771EE3"/>
    <w:rsid w:val="007743D7"/>
    <w:rsid w:val="007756D0"/>
    <w:rsid w:val="00783C98"/>
    <w:rsid w:val="007867C8"/>
    <w:rsid w:val="00787A37"/>
    <w:rsid w:val="007905E3"/>
    <w:rsid w:val="00794C33"/>
    <w:rsid w:val="00795F4D"/>
    <w:rsid w:val="007973AD"/>
    <w:rsid w:val="00797564"/>
    <w:rsid w:val="0079776C"/>
    <w:rsid w:val="007A51F9"/>
    <w:rsid w:val="007B06CF"/>
    <w:rsid w:val="007B207D"/>
    <w:rsid w:val="007B4158"/>
    <w:rsid w:val="007B4EF7"/>
    <w:rsid w:val="007B61F5"/>
    <w:rsid w:val="007B73AD"/>
    <w:rsid w:val="007B7505"/>
    <w:rsid w:val="007C329E"/>
    <w:rsid w:val="007D3908"/>
    <w:rsid w:val="007D6E29"/>
    <w:rsid w:val="007E4040"/>
    <w:rsid w:val="007F02FD"/>
    <w:rsid w:val="007F2827"/>
    <w:rsid w:val="00800E3B"/>
    <w:rsid w:val="00801570"/>
    <w:rsid w:val="00802193"/>
    <w:rsid w:val="00804125"/>
    <w:rsid w:val="0080496E"/>
    <w:rsid w:val="00805060"/>
    <w:rsid w:val="0080680A"/>
    <w:rsid w:val="008121A0"/>
    <w:rsid w:val="0082078F"/>
    <w:rsid w:val="00823978"/>
    <w:rsid w:val="00823ABC"/>
    <w:rsid w:val="00825FF6"/>
    <w:rsid w:val="008264B3"/>
    <w:rsid w:val="008303F2"/>
    <w:rsid w:val="008316FF"/>
    <w:rsid w:val="008323F2"/>
    <w:rsid w:val="0083304D"/>
    <w:rsid w:val="00840ADF"/>
    <w:rsid w:val="00845AF7"/>
    <w:rsid w:val="008461EE"/>
    <w:rsid w:val="00847197"/>
    <w:rsid w:val="00847856"/>
    <w:rsid w:val="00851B4A"/>
    <w:rsid w:val="00853A9B"/>
    <w:rsid w:val="008546B2"/>
    <w:rsid w:val="00857219"/>
    <w:rsid w:val="008641AE"/>
    <w:rsid w:val="0086528A"/>
    <w:rsid w:val="00867A3F"/>
    <w:rsid w:val="00874A80"/>
    <w:rsid w:val="00881F80"/>
    <w:rsid w:val="0088208D"/>
    <w:rsid w:val="008844DA"/>
    <w:rsid w:val="008844EA"/>
    <w:rsid w:val="008948B3"/>
    <w:rsid w:val="00895A3E"/>
    <w:rsid w:val="008A30F8"/>
    <w:rsid w:val="008A4D54"/>
    <w:rsid w:val="008A5136"/>
    <w:rsid w:val="008A70BC"/>
    <w:rsid w:val="008B0BC5"/>
    <w:rsid w:val="008B0C98"/>
    <w:rsid w:val="008C167B"/>
    <w:rsid w:val="008C1942"/>
    <w:rsid w:val="008C2448"/>
    <w:rsid w:val="008C5F66"/>
    <w:rsid w:val="008C6544"/>
    <w:rsid w:val="008C72DF"/>
    <w:rsid w:val="008D0144"/>
    <w:rsid w:val="008D07C9"/>
    <w:rsid w:val="008D0E03"/>
    <w:rsid w:val="008D2900"/>
    <w:rsid w:val="008D299A"/>
    <w:rsid w:val="008D72EB"/>
    <w:rsid w:val="008E272F"/>
    <w:rsid w:val="008E6FCC"/>
    <w:rsid w:val="008F2BF1"/>
    <w:rsid w:val="008F47BD"/>
    <w:rsid w:val="008F5A6C"/>
    <w:rsid w:val="008F66EC"/>
    <w:rsid w:val="008F6CB7"/>
    <w:rsid w:val="00903D94"/>
    <w:rsid w:val="009046EB"/>
    <w:rsid w:val="0090561A"/>
    <w:rsid w:val="009100B9"/>
    <w:rsid w:val="00910604"/>
    <w:rsid w:val="00910BC6"/>
    <w:rsid w:val="00912F81"/>
    <w:rsid w:val="00913FD6"/>
    <w:rsid w:val="00920EAA"/>
    <w:rsid w:val="00926A94"/>
    <w:rsid w:val="0093203A"/>
    <w:rsid w:val="009361EB"/>
    <w:rsid w:val="00944FFC"/>
    <w:rsid w:val="00950E71"/>
    <w:rsid w:val="00951800"/>
    <w:rsid w:val="0095690F"/>
    <w:rsid w:val="009613AA"/>
    <w:rsid w:val="00964EF5"/>
    <w:rsid w:val="009674F9"/>
    <w:rsid w:val="0097395B"/>
    <w:rsid w:val="00974CBF"/>
    <w:rsid w:val="0098355D"/>
    <w:rsid w:val="00987F4C"/>
    <w:rsid w:val="00995726"/>
    <w:rsid w:val="00997052"/>
    <w:rsid w:val="009A018A"/>
    <w:rsid w:val="009A0A2B"/>
    <w:rsid w:val="009A4793"/>
    <w:rsid w:val="009A4DA0"/>
    <w:rsid w:val="009A7A6C"/>
    <w:rsid w:val="009A7D35"/>
    <w:rsid w:val="009B3A90"/>
    <w:rsid w:val="009B746E"/>
    <w:rsid w:val="009B7C04"/>
    <w:rsid w:val="009C16D3"/>
    <w:rsid w:val="009D0506"/>
    <w:rsid w:val="009D19E7"/>
    <w:rsid w:val="009D236D"/>
    <w:rsid w:val="009D6F18"/>
    <w:rsid w:val="009D76E5"/>
    <w:rsid w:val="009D7ABB"/>
    <w:rsid w:val="009E0D4D"/>
    <w:rsid w:val="009E1273"/>
    <w:rsid w:val="009E1F63"/>
    <w:rsid w:val="009E446B"/>
    <w:rsid w:val="009E57D5"/>
    <w:rsid w:val="009F276A"/>
    <w:rsid w:val="009F3675"/>
    <w:rsid w:val="009F773F"/>
    <w:rsid w:val="00A01D02"/>
    <w:rsid w:val="00A02E6C"/>
    <w:rsid w:val="00A03143"/>
    <w:rsid w:val="00A04637"/>
    <w:rsid w:val="00A060AC"/>
    <w:rsid w:val="00A13F7F"/>
    <w:rsid w:val="00A212A8"/>
    <w:rsid w:val="00A250C3"/>
    <w:rsid w:val="00A25FC1"/>
    <w:rsid w:val="00A27EE7"/>
    <w:rsid w:val="00A27EFA"/>
    <w:rsid w:val="00A345FB"/>
    <w:rsid w:val="00A35FC7"/>
    <w:rsid w:val="00A41F8B"/>
    <w:rsid w:val="00A44345"/>
    <w:rsid w:val="00A50820"/>
    <w:rsid w:val="00A56935"/>
    <w:rsid w:val="00A73871"/>
    <w:rsid w:val="00A74A61"/>
    <w:rsid w:val="00A76504"/>
    <w:rsid w:val="00A76D9B"/>
    <w:rsid w:val="00A77FB8"/>
    <w:rsid w:val="00A80FF1"/>
    <w:rsid w:val="00A82B33"/>
    <w:rsid w:val="00A83F7B"/>
    <w:rsid w:val="00A864F3"/>
    <w:rsid w:val="00A869B3"/>
    <w:rsid w:val="00A93132"/>
    <w:rsid w:val="00A974A9"/>
    <w:rsid w:val="00AA10ED"/>
    <w:rsid w:val="00AA234C"/>
    <w:rsid w:val="00AA2BFC"/>
    <w:rsid w:val="00AA50FB"/>
    <w:rsid w:val="00AA5CC1"/>
    <w:rsid w:val="00AB4506"/>
    <w:rsid w:val="00AB5E3A"/>
    <w:rsid w:val="00AB7539"/>
    <w:rsid w:val="00AC44B1"/>
    <w:rsid w:val="00AC65D1"/>
    <w:rsid w:val="00AD4F8A"/>
    <w:rsid w:val="00AD589D"/>
    <w:rsid w:val="00AE1A9A"/>
    <w:rsid w:val="00AE1CC8"/>
    <w:rsid w:val="00AE266D"/>
    <w:rsid w:val="00AE50DE"/>
    <w:rsid w:val="00AE6936"/>
    <w:rsid w:val="00AE78BD"/>
    <w:rsid w:val="00AF210F"/>
    <w:rsid w:val="00B004F3"/>
    <w:rsid w:val="00B00B50"/>
    <w:rsid w:val="00B0125B"/>
    <w:rsid w:val="00B0152F"/>
    <w:rsid w:val="00B13C30"/>
    <w:rsid w:val="00B17089"/>
    <w:rsid w:val="00B269C2"/>
    <w:rsid w:val="00B3466E"/>
    <w:rsid w:val="00B3542A"/>
    <w:rsid w:val="00B3664E"/>
    <w:rsid w:val="00B369F4"/>
    <w:rsid w:val="00B42E4A"/>
    <w:rsid w:val="00B4363F"/>
    <w:rsid w:val="00B44B29"/>
    <w:rsid w:val="00B46F05"/>
    <w:rsid w:val="00B539E0"/>
    <w:rsid w:val="00B55E79"/>
    <w:rsid w:val="00B609CE"/>
    <w:rsid w:val="00B63859"/>
    <w:rsid w:val="00B64831"/>
    <w:rsid w:val="00B70976"/>
    <w:rsid w:val="00B70AB4"/>
    <w:rsid w:val="00B72811"/>
    <w:rsid w:val="00B741C4"/>
    <w:rsid w:val="00B74845"/>
    <w:rsid w:val="00B80B70"/>
    <w:rsid w:val="00B86D59"/>
    <w:rsid w:val="00B97863"/>
    <w:rsid w:val="00BA3472"/>
    <w:rsid w:val="00BA3C26"/>
    <w:rsid w:val="00BA6EAA"/>
    <w:rsid w:val="00BB116A"/>
    <w:rsid w:val="00BB149E"/>
    <w:rsid w:val="00BB1609"/>
    <w:rsid w:val="00BB5AA8"/>
    <w:rsid w:val="00BB7ED2"/>
    <w:rsid w:val="00BC7FE5"/>
    <w:rsid w:val="00BD13E3"/>
    <w:rsid w:val="00BD418F"/>
    <w:rsid w:val="00BD4367"/>
    <w:rsid w:val="00BE171A"/>
    <w:rsid w:val="00BF0C3E"/>
    <w:rsid w:val="00BF2D95"/>
    <w:rsid w:val="00BF553D"/>
    <w:rsid w:val="00C017D6"/>
    <w:rsid w:val="00C023E4"/>
    <w:rsid w:val="00C14B92"/>
    <w:rsid w:val="00C2297F"/>
    <w:rsid w:val="00C240E1"/>
    <w:rsid w:val="00C256FA"/>
    <w:rsid w:val="00C31B30"/>
    <w:rsid w:val="00C34670"/>
    <w:rsid w:val="00C37283"/>
    <w:rsid w:val="00C400AD"/>
    <w:rsid w:val="00C40237"/>
    <w:rsid w:val="00C41A85"/>
    <w:rsid w:val="00C4352F"/>
    <w:rsid w:val="00C43864"/>
    <w:rsid w:val="00C505EE"/>
    <w:rsid w:val="00C530A5"/>
    <w:rsid w:val="00C53E6C"/>
    <w:rsid w:val="00C6253C"/>
    <w:rsid w:val="00C64979"/>
    <w:rsid w:val="00C66651"/>
    <w:rsid w:val="00C71D0B"/>
    <w:rsid w:val="00C73EC6"/>
    <w:rsid w:val="00C76DA2"/>
    <w:rsid w:val="00C811F4"/>
    <w:rsid w:val="00C86898"/>
    <w:rsid w:val="00C8710E"/>
    <w:rsid w:val="00C91D77"/>
    <w:rsid w:val="00C928FF"/>
    <w:rsid w:val="00CA6E45"/>
    <w:rsid w:val="00CA7CE3"/>
    <w:rsid w:val="00CB386C"/>
    <w:rsid w:val="00CB445C"/>
    <w:rsid w:val="00CB74FE"/>
    <w:rsid w:val="00CB7687"/>
    <w:rsid w:val="00CC11D5"/>
    <w:rsid w:val="00CC17A1"/>
    <w:rsid w:val="00CC3690"/>
    <w:rsid w:val="00CC551F"/>
    <w:rsid w:val="00CD1DFB"/>
    <w:rsid w:val="00CD69A3"/>
    <w:rsid w:val="00CE44E6"/>
    <w:rsid w:val="00CF03F5"/>
    <w:rsid w:val="00CF7E7D"/>
    <w:rsid w:val="00D05113"/>
    <w:rsid w:val="00D056B7"/>
    <w:rsid w:val="00D06001"/>
    <w:rsid w:val="00D107A2"/>
    <w:rsid w:val="00D121AF"/>
    <w:rsid w:val="00D1757A"/>
    <w:rsid w:val="00D200EE"/>
    <w:rsid w:val="00D23A84"/>
    <w:rsid w:val="00D270D6"/>
    <w:rsid w:val="00D27DE8"/>
    <w:rsid w:val="00D323FC"/>
    <w:rsid w:val="00D406AF"/>
    <w:rsid w:val="00D4139A"/>
    <w:rsid w:val="00D4282B"/>
    <w:rsid w:val="00D4543B"/>
    <w:rsid w:val="00D53A13"/>
    <w:rsid w:val="00D53A32"/>
    <w:rsid w:val="00D541F7"/>
    <w:rsid w:val="00D54984"/>
    <w:rsid w:val="00D62AE2"/>
    <w:rsid w:val="00D62AEF"/>
    <w:rsid w:val="00D6684E"/>
    <w:rsid w:val="00D7059F"/>
    <w:rsid w:val="00D8467A"/>
    <w:rsid w:val="00D85CB0"/>
    <w:rsid w:val="00D8713B"/>
    <w:rsid w:val="00D926AF"/>
    <w:rsid w:val="00D93963"/>
    <w:rsid w:val="00D952BE"/>
    <w:rsid w:val="00D97241"/>
    <w:rsid w:val="00D9751B"/>
    <w:rsid w:val="00DA47C8"/>
    <w:rsid w:val="00DA5AAC"/>
    <w:rsid w:val="00DA75B9"/>
    <w:rsid w:val="00DB2523"/>
    <w:rsid w:val="00DB4907"/>
    <w:rsid w:val="00DB5200"/>
    <w:rsid w:val="00DB577A"/>
    <w:rsid w:val="00DB766E"/>
    <w:rsid w:val="00DC0A5C"/>
    <w:rsid w:val="00DC4ECA"/>
    <w:rsid w:val="00DD0C7E"/>
    <w:rsid w:val="00DD4DC5"/>
    <w:rsid w:val="00DE2B32"/>
    <w:rsid w:val="00DE5871"/>
    <w:rsid w:val="00DE5930"/>
    <w:rsid w:val="00DF5DAE"/>
    <w:rsid w:val="00DF7B2E"/>
    <w:rsid w:val="00E00BC2"/>
    <w:rsid w:val="00E0164E"/>
    <w:rsid w:val="00E03EB1"/>
    <w:rsid w:val="00E14417"/>
    <w:rsid w:val="00E152CA"/>
    <w:rsid w:val="00E2256A"/>
    <w:rsid w:val="00E23CFB"/>
    <w:rsid w:val="00E2497C"/>
    <w:rsid w:val="00E26DB7"/>
    <w:rsid w:val="00E366B5"/>
    <w:rsid w:val="00E415C3"/>
    <w:rsid w:val="00E4370B"/>
    <w:rsid w:val="00E46B37"/>
    <w:rsid w:val="00E50F86"/>
    <w:rsid w:val="00E52F3E"/>
    <w:rsid w:val="00E577E6"/>
    <w:rsid w:val="00E663CC"/>
    <w:rsid w:val="00E72236"/>
    <w:rsid w:val="00E72808"/>
    <w:rsid w:val="00E841C3"/>
    <w:rsid w:val="00E907F8"/>
    <w:rsid w:val="00E94324"/>
    <w:rsid w:val="00E945B8"/>
    <w:rsid w:val="00E96B3E"/>
    <w:rsid w:val="00EA0F1C"/>
    <w:rsid w:val="00EA1A53"/>
    <w:rsid w:val="00EA5865"/>
    <w:rsid w:val="00EA6651"/>
    <w:rsid w:val="00EA7805"/>
    <w:rsid w:val="00EA7BF9"/>
    <w:rsid w:val="00EB0D97"/>
    <w:rsid w:val="00EB17A3"/>
    <w:rsid w:val="00EC5926"/>
    <w:rsid w:val="00EC6317"/>
    <w:rsid w:val="00ED1697"/>
    <w:rsid w:val="00ED3BB8"/>
    <w:rsid w:val="00ED5123"/>
    <w:rsid w:val="00EE1A1B"/>
    <w:rsid w:val="00EF45A4"/>
    <w:rsid w:val="00EF7610"/>
    <w:rsid w:val="00F00040"/>
    <w:rsid w:val="00F03511"/>
    <w:rsid w:val="00F03572"/>
    <w:rsid w:val="00F049E5"/>
    <w:rsid w:val="00F12652"/>
    <w:rsid w:val="00F1286E"/>
    <w:rsid w:val="00F12C00"/>
    <w:rsid w:val="00F14B69"/>
    <w:rsid w:val="00F14DFF"/>
    <w:rsid w:val="00F25CAE"/>
    <w:rsid w:val="00F27A4B"/>
    <w:rsid w:val="00F304B3"/>
    <w:rsid w:val="00F347CC"/>
    <w:rsid w:val="00F36A78"/>
    <w:rsid w:val="00F40B5B"/>
    <w:rsid w:val="00F44640"/>
    <w:rsid w:val="00F44927"/>
    <w:rsid w:val="00F45807"/>
    <w:rsid w:val="00F472B6"/>
    <w:rsid w:val="00F52091"/>
    <w:rsid w:val="00F52C24"/>
    <w:rsid w:val="00F53518"/>
    <w:rsid w:val="00F61B70"/>
    <w:rsid w:val="00F62274"/>
    <w:rsid w:val="00F62F19"/>
    <w:rsid w:val="00F6510F"/>
    <w:rsid w:val="00F66D0A"/>
    <w:rsid w:val="00F66E17"/>
    <w:rsid w:val="00F71191"/>
    <w:rsid w:val="00F80B1E"/>
    <w:rsid w:val="00F845EF"/>
    <w:rsid w:val="00F8624A"/>
    <w:rsid w:val="00F862B7"/>
    <w:rsid w:val="00F976E8"/>
    <w:rsid w:val="00FA2732"/>
    <w:rsid w:val="00FA34C7"/>
    <w:rsid w:val="00FA3B14"/>
    <w:rsid w:val="00FA5D31"/>
    <w:rsid w:val="00FA6E5E"/>
    <w:rsid w:val="00FB199A"/>
    <w:rsid w:val="00FB6A34"/>
    <w:rsid w:val="00FC6B83"/>
    <w:rsid w:val="00FC7509"/>
    <w:rsid w:val="00FD0B6E"/>
    <w:rsid w:val="00FD128D"/>
    <w:rsid w:val="00FD65A0"/>
    <w:rsid w:val="00FE6DCE"/>
    <w:rsid w:val="00FF1D39"/>
    <w:rsid w:val="00FF2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A58A0"/>
  <w15:chartTrackingRefBased/>
  <w15:docId w15:val="{C6B47AAB-DAE2-6D42-8242-89DC8A66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1A0"/>
    <w:rPr>
      <w:rFonts w:ascii="Times New Roman" w:eastAsia="Times New Roman" w:hAnsi="Times New Roman" w:cs="Times New Roman"/>
      <w:lang w:eastAsia="fr-FR"/>
    </w:rPr>
  </w:style>
  <w:style w:type="paragraph" w:styleId="Titre1">
    <w:name w:val="heading 1"/>
    <w:basedOn w:val="Normal"/>
    <w:next w:val="Normal"/>
    <w:link w:val="Titre1Car"/>
    <w:autoRedefine/>
    <w:uiPriority w:val="1"/>
    <w:qFormat/>
    <w:rsid w:val="00FA5D31"/>
    <w:pPr>
      <w:tabs>
        <w:tab w:val="left" w:pos="426"/>
        <w:tab w:val="left" w:pos="567"/>
        <w:tab w:val="left" w:pos="1560"/>
        <w:tab w:val="left" w:pos="2127"/>
        <w:tab w:val="left" w:pos="2694"/>
      </w:tabs>
      <w:spacing w:line="276" w:lineRule="auto"/>
      <w:outlineLvl w:val="0"/>
    </w:pPr>
    <w:rPr>
      <w:rFonts w:ascii="Arial" w:hAnsi="Arial" w:cs="Arial"/>
      <w:b/>
      <w:bCs/>
      <w:color w:val="2E74B5" w:themeColor="accent5" w:themeShade="BF"/>
      <w:sz w:val="22"/>
      <w:szCs w:val="22"/>
      <w:lang w:eastAsia="zh-CN"/>
    </w:rPr>
  </w:style>
  <w:style w:type="paragraph" w:styleId="Titre2">
    <w:name w:val="heading 2"/>
    <w:basedOn w:val="Paragraphedeliste"/>
    <w:next w:val="Normal"/>
    <w:link w:val="Titre2Car"/>
    <w:uiPriority w:val="9"/>
    <w:unhideWhenUsed/>
    <w:qFormat/>
    <w:rsid w:val="00A76504"/>
    <w:pPr>
      <w:numPr>
        <w:numId w:val="1"/>
      </w:numPr>
      <w:outlineLvl w:val="1"/>
    </w:pPr>
    <w:rPr>
      <w:rFonts w:ascii="Calibri" w:eastAsia="Calibri" w:hAnsi="Calibri"/>
      <w:b/>
      <w:bCs/>
      <w:i/>
      <w:iCs/>
      <w:color w:val="1F4E79" w:themeColor="accent5" w:themeShade="80"/>
      <w:sz w:val="22"/>
      <w:szCs w:val="22"/>
      <w:lang w:eastAsia="en-US"/>
    </w:rPr>
  </w:style>
  <w:style w:type="paragraph" w:styleId="Titre3">
    <w:name w:val="heading 3"/>
    <w:basedOn w:val="Paragraphedeliste"/>
    <w:next w:val="Normal"/>
    <w:link w:val="Titre3Car"/>
    <w:unhideWhenUsed/>
    <w:qFormat/>
    <w:rsid w:val="00A76504"/>
    <w:pPr>
      <w:ind w:left="426"/>
      <w:contextualSpacing w:val="0"/>
      <w:outlineLvl w:val="2"/>
    </w:pPr>
    <w:rPr>
      <w:rFonts w:ascii="Calibri" w:eastAsia="Calibri" w:hAnsi="Calibri"/>
      <w:i/>
      <w:iCs/>
      <w:color w:val="1F497D"/>
      <w:lang w:eastAsia="en-US"/>
    </w:rPr>
  </w:style>
  <w:style w:type="paragraph" w:styleId="Titre4">
    <w:name w:val="heading 4"/>
    <w:basedOn w:val="Titre2"/>
    <w:next w:val="Normal"/>
    <w:link w:val="Titre4Car"/>
    <w:uiPriority w:val="9"/>
    <w:unhideWhenUsed/>
    <w:qFormat/>
    <w:rsid w:val="00A76504"/>
    <w:pPr>
      <w:numPr>
        <w:numId w:val="2"/>
      </w:numPr>
      <w:outlineLvl w:val="3"/>
    </w:pPr>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76DFA"/>
    <w:pPr>
      <w:spacing w:before="100" w:beforeAutospacing="1" w:after="100" w:afterAutospacing="1"/>
    </w:pPr>
  </w:style>
  <w:style w:type="paragraph" w:styleId="Sansinterligne">
    <w:name w:val="No Spacing"/>
    <w:link w:val="SansinterligneCar"/>
    <w:uiPriority w:val="1"/>
    <w:qFormat/>
    <w:rsid w:val="002F5AE5"/>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F5AE5"/>
    <w:rPr>
      <w:rFonts w:eastAsiaTheme="minorEastAsia"/>
      <w:sz w:val="22"/>
      <w:szCs w:val="22"/>
      <w:lang w:val="en-US" w:eastAsia="zh-CN"/>
    </w:rPr>
  </w:style>
  <w:style w:type="paragraph" w:styleId="Paragraphedeliste">
    <w:name w:val="List Paragraph"/>
    <w:aliases w:val="List Paragraph1,References,List Paragraph (numbered (a)),List Paragraph11,Bullets,Paragraphe de liste1,Numbered paragraph,Paragraphe 2,L_4,Paragraphe de liste4,Titre1,MCHIP_list paragraph,Recommendation,Bullet List,FooterText,Liste 1"/>
    <w:basedOn w:val="Normal"/>
    <w:link w:val="ParagraphedelisteCar"/>
    <w:uiPriority w:val="1"/>
    <w:qFormat/>
    <w:rsid w:val="00643952"/>
    <w:pPr>
      <w:ind w:left="720"/>
      <w:contextualSpacing/>
    </w:pPr>
    <w:rPr>
      <w:rFonts w:eastAsiaTheme="minorHAnsi"/>
    </w:rPr>
  </w:style>
  <w:style w:type="paragraph" w:styleId="En-tte">
    <w:name w:val="header"/>
    <w:basedOn w:val="Normal"/>
    <w:link w:val="En-tteCar"/>
    <w:uiPriority w:val="99"/>
    <w:unhideWhenUsed/>
    <w:rsid w:val="009A7A6C"/>
    <w:pPr>
      <w:tabs>
        <w:tab w:val="center" w:pos="4536"/>
        <w:tab w:val="right" w:pos="9072"/>
      </w:tabs>
    </w:pPr>
    <w:rPr>
      <w:rFonts w:eastAsiaTheme="minorHAnsi"/>
    </w:rPr>
  </w:style>
  <w:style w:type="character" w:customStyle="1" w:styleId="En-tteCar">
    <w:name w:val="En-tête Car"/>
    <w:basedOn w:val="Policepardfaut"/>
    <w:link w:val="En-tte"/>
    <w:uiPriority w:val="99"/>
    <w:rsid w:val="009A7A6C"/>
    <w:rPr>
      <w:rFonts w:ascii="Times New Roman" w:hAnsi="Times New Roman" w:cs="Times New Roman"/>
      <w:lang w:eastAsia="fr-FR"/>
    </w:rPr>
  </w:style>
  <w:style w:type="paragraph" w:styleId="Pieddepage">
    <w:name w:val="footer"/>
    <w:basedOn w:val="Normal"/>
    <w:link w:val="PieddepageCar"/>
    <w:uiPriority w:val="99"/>
    <w:unhideWhenUsed/>
    <w:rsid w:val="009A7A6C"/>
    <w:pPr>
      <w:tabs>
        <w:tab w:val="center" w:pos="4536"/>
        <w:tab w:val="right" w:pos="9072"/>
      </w:tabs>
    </w:pPr>
    <w:rPr>
      <w:rFonts w:eastAsiaTheme="minorHAnsi"/>
    </w:rPr>
  </w:style>
  <w:style w:type="character" w:customStyle="1" w:styleId="PieddepageCar">
    <w:name w:val="Pied de page Car"/>
    <w:basedOn w:val="Policepardfaut"/>
    <w:link w:val="Pieddepage"/>
    <w:uiPriority w:val="99"/>
    <w:rsid w:val="009A7A6C"/>
    <w:rPr>
      <w:rFonts w:ascii="Times New Roman" w:hAnsi="Times New Roman" w:cs="Times New Roman"/>
      <w:lang w:eastAsia="fr-FR"/>
    </w:rPr>
  </w:style>
  <w:style w:type="character" w:customStyle="1" w:styleId="markedcontent">
    <w:name w:val="markedcontent"/>
    <w:basedOn w:val="Policepardfaut"/>
    <w:rsid w:val="004A640F"/>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Recommendation Car"/>
    <w:link w:val="Paragraphedeliste"/>
    <w:uiPriority w:val="34"/>
    <w:qFormat/>
    <w:locked/>
    <w:rsid w:val="00DE5871"/>
    <w:rPr>
      <w:rFonts w:ascii="Times New Roman" w:hAnsi="Times New Roman" w:cs="Times New Roman"/>
      <w:lang w:eastAsia="fr-FR"/>
    </w:rPr>
  </w:style>
  <w:style w:type="character" w:customStyle="1" w:styleId="Titre2Car">
    <w:name w:val="Titre 2 Car"/>
    <w:basedOn w:val="Policepardfaut"/>
    <w:link w:val="Titre2"/>
    <w:uiPriority w:val="9"/>
    <w:rsid w:val="00A76504"/>
    <w:rPr>
      <w:rFonts w:ascii="Calibri" w:eastAsia="Calibri" w:hAnsi="Calibri" w:cs="Times New Roman"/>
      <w:b/>
      <w:bCs/>
      <w:i/>
      <w:iCs/>
      <w:color w:val="1F4E79" w:themeColor="accent5" w:themeShade="80"/>
      <w:sz w:val="22"/>
      <w:szCs w:val="22"/>
    </w:rPr>
  </w:style>
  <w:style w:type="character" w:customStyle="1" w:styleId="Titre3Car">
    <w:name w:val="Titre 3 Car"/>
    <w:basedOn w:val="Policepardfaut"/>
    <w:link w:val="Titre3"/>
    <w:rsid w:val="00A76504"/>
    <w:rPr>
      <w:rFonts w:ascii="Calibri" w:eastAsia="Calibri" w:hAnsi="Calibri" w:cs="Times New Roman"/>
      <w:i/>
      <w:iCs/>
      <w:color w:val="1F497D"/>
    </w:rPr>
  </w:style>
  <w:style w:type="character" w:customStyle="1" w:styleId="Titre4Car">
    <w:name w:val="Titre 4 Car"/>
    <w:basedOn w:val="Policepardfaut"/>
    <w:link w:val="Titre4"/>
    <w:uiPriority w:val="9"/>
    <w:rsid w:val="00A76504"/>
    <w:rPr>
      <w:rFonts w:ascii="Calibri" w:eastAsia="Calibri" w:hAnsi="Calibri" w:cs="Times New Roman"/>
      <w:b/>
      <w:bCs/>
      <w:i/>
      <w:iCs/>
      <w:sz w:val="22"/>
      <w:szCs w:val="22"/>
    </w:rPr>
  </w:style>
  <w:style w:type="character" w:styleId="Marquedecommentaire">
    <w:name w:val="annotation reference"/>
    <w:uiPriority w:val="99"/>
    <w:semiHidden/>
    <w:unhideWhenUsed/>
    <w:rsid w:val="00A76504"/>
    <w:rPr>
      <w:sz w:val="16"/>
      <w:szCs w:val="16"/>
    </w:rPr>
  </w:style>
  <w:style w:type="paragraph" w:styleId="Commentaire">
    <w:name w:val="annotation text"/>
    <w:basedOn w:val="Normal"/>
    <w:link w:val="CommentaireCar"/>
    <w:uiPriority w:val="99"/>
    <w:semiHidden/>
    <w:unhideWhenUsed/>
    <w:rsid w:val="00A76504"/>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uiPriority w:val="99"/>
    <w:semiHidden/>
    <w:rsid w:val="00A76504"/>
    <w:rPr>
      <w:rFonts w:ascii="Calibri" w:eastAsia="Calibri" w:hAnsi="Calibri" w:cs="Times New Roman"/>
      <w:sz w:val="20"/>
      <w:szCs w:val="20"/>
    </w:rPr>
  </w:style>
  <w:style w:type="paragraph" w:customStyle="1" w:styleId="Default">
    <w:name w:val="Default"/>
    <w:rsid w:val="007A51F9"/>
    <w:pPr>
      <w:autoSpaceDE w:val="0"/>
      <w:autoSpaceDN w:val="0"/>
      <w:adjustRightInd w:val="0"/>
    </w:pPr>
    <w:rPr>
      <w:rFonts w:ascii="Calibri" w:hAnsi="Calibri" w:cs="Calibri"/>
      <w:color w:val="000000"/>
      <w:lang w:val="es-ES"/>
    </w:rPr>
  </w:style>
  <w:style w:type="character" w:customStyle="1" w:styleId="Titre1Car">
    <w:name w:val="Titre 1 Car"/>
    <w:basedOn w:val="Policepardfaut"/>
    <w:link w:val="Titre1"/>
    <w:uiPriority w:val="9"/>
    <w:rsid w:val="00FA5D31"/>
    <w:rPr>
      <w:rFonts w:ascii="Arial" w:eastAsia="Times New Roman" w:hAnsi="Arial" w:cs="Arial"/>
      <w:b/>
      <w:bCs/>
      <w:color w:val="2E74B5" w:themeColor="accent5" w:themeShade="BF"/>
      <w:sz w:val="22"/>
      <w:szCs w:val="22"/>
      <w:lang w:eastAsia="zh-CN"/>
    </w:rPr>
  </w:style>
  <w:style w:type="character" w:styleId="Lienhypertexte">
    <w:name w:val="Hyperlink"/>
    <w:basedOn w:val="Policepardfaut"/>
    <w:uiPriority w:val="99"/>
    <w:unhideWhenUsed/>
    <w:rsid w:val="00586853"/>
    <w:rPr>
      <w:color w:val="0563C1" w:themeColor="hyperlink"/>
      <w:u w:val="single"/>
    </w:rPr>
  </w:style>
  <w:style w:type="paragraph" w:styleId="Notedebasdepage">
    <w:name w:val="footnote text"/>
    <w:aliases w:val="fn,single space,footnote text,FOOTNOTES,ADB,Fußnotentext Char,Footnote Text Char1,Footnote Text Char2 Char,Footnote Text Char1 Char Char,Footnote Text Char2 Char Char Char,Footnote Text Char1 Char Char Char Char,ft,Ch,Car Car Char"/>
    <w:basedOn w:val="Normal"/>
    <w:link w:val="NotedebasdepageCar"/>
    <w:uiPriority w:val="99"/>
    <w:qFormat/>
    <w:rsid w:val="00586853"/>
    <w:pPr>
      <w:widowControl w:val="0"/>
      <w:spacing w:line="276" w:lineRule="auto"/>
      <w:jc w:val="both"/>
    </w:pPr>
    <w:rPr>
      <w:rFonts w:asciiTheme="majorHAnsi" w:hAnsiTheme="majorHAnsi" w:cstheme="majorHAnsi"/>
      <w:sz w:val="18"/>
      <w:szCs w:val="18"/>
      <w:lang w:val="en-US" w:eastAsia="en-US"/>
    </w:rPr>
  </w:style>
  <w:style w:type="character" w:customStyle="1" w:styleId="NotedebasdepageCar">
    <w:name w:val="Note de bas de page Car"/>
    <w:aliases w:val="fn Car,single space Car,footnote text Car,FOOTNOTES Car,ADB Car,Fußnotentext Char Car,Footnote Text Char1 Car,Footnote Text Char2 Char Car,Footnote Text Char1 Char Char Car,Footnote Text Char2 Char Char Char Car,ft Car,Ch Car"/>
    <w:basedOn w:val="Policepardfaut"/>
    <w:link w:val="Notedebasdepage"/>
    <w:uiPriority w:val="99"/>
    <w:rsid w:val="00586853"/>
    <w:rPr>
      <w:rFonts w:asciiTheme="majorHAnsi" w:eastAsia="Times New Roman" w:hAnsiTheme="majorHAnsi" w:cstheme="majorHAnsi"/>
      <w:sz w:val="18"/>
      <w:szCs w:val="18"/>
      <w:lang w:val="en-US"/>
    </w:rPr>
  </w:style>
  <w:style w:type="character" w:styleId="Appelnotedebasdep">
    <w:name w:val="footnote reference"/>
    <w:aliases w:val="4_G,Footnotes refss,Footnote Ref,16 Point,Superscript 6 Point,Footnote text,ftref,Texto de nota al pie,Appel note de bas de page,Footnote number,referencia nota al pie,BVI fnr,f,Texto nota al pie,4_GR,callout,Char Char,Footnote"/>
    <w:link w:val="BVIfnrCharCharCharCharChar"/>
    <w:uiPriority w:val="99"/>
    <w:qFormat/>
    <w:rsid w:val="00586853"/>
    <w:rPr>
      <w:rFonts w:ascii="Arial" w:hAnsi="Arial"/>
      <w:sz w:val="18"/>
      <w:vertAlign w:val="superscript"/>
    </w:rPr>
  </w:style>
  <w:style w:type="paragraph" w:customStyle="1" w:styleId="BVIfnrCharCharCharCharChar">
    <w:name w:val="BVI fnr Char Char Char Char Char"/>
    <w:aliases w:val=" BVI fnr Char Char1,BVI fnr Char Char, BVI fnr Car Car Char Char,BVI fnr Car Char Char, BVI fnr Car Car Car Car Char Char,BVI fnr Car Car Char Char,BVI fnr Car Car Car Car Char Char,BVI fnr Char Char1"/>
    <w:basedOn w:val="Normal"/>
    <w:link w:val="Appelnotedebasdep"/>
    <w:uiPriority w:val="99"/>
    <w:rsid w:val="00586853"/>
    <w:pPr>
      <w:spacing w:after="160" w:line="240" w:lineRule="exact"/>
    </w:pPr>
    <w:rPr>
      <w:rFonts w:ascii="Arial" w:eastAsiaTheme="minorHAnsi" w:hAnsi="Arial" w:cstheme="minorBidi"/>
      <w:sz w:val="18"/>
      <w:vertAlign w:val="superscript"/>
      <w:lang w:eastAsia="en-US"/>
    </w:rPr>
  </w:style>
  <w:style w:type="paragraph" w:styleId="PrformatHTML">
    <w:name w:val="HTML Preformatted"/>
    <w:basedOn w:val="Normal"/>
    <w:link w:val="PrformatHTMLCar"/>
    <w:uiPriority w:val="99"/>
    <w:unhideWhenUsed/>
    <w:rsid w:val="0058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en-US" w:eastAsia="en-US"/>
    </w:rPr>
  </w:style>
  <w:style w:type="character" w:customStyle="1" w:styleId="PrformatHTMLCar">
    <w:name w:val="Préformaté HTML Car"/>
    <w:basedOn w:val="Policepardfaut"/>
    <w:link w:val="PrformatHTML"/>
    <w:uiPriority w:val="99"/>
    <w:rsid w:val="00586853"/>
    <w:rPr>
      <w:rFonts w:ascii="Courier New" w:hAnsi="Courier New" w:cs="Courier New"/>
      <w:sz w:val="20"/>
      <w:szCs w:val="20"/>
      <w:lang w:val="en-US"/>
    </w:rPr>
  </w:style>
  <w:style w:type="paragraph" w:styleId="Corpsdetexte">
    <w:name w:val="Body Text"/>
    <w:basedOn w:val="Normal"/>
    <w:link w:val="CorpsdetexteCar"/>
    <w:uiPriority w:val="1"/>
    <w:unhideWhenUsed/>
    <w:qFormat/>
    <w:rsid w:val="00516661"/>
    <w:pPr>
      <w:spacing w:before="100" w:beforeAutospacing="1" w:after="100" w:afterAutospacing="1"/>
      <w:jc w:val="both"/>
    </w:pPr>
    <w:rPr>
      <w:rFonts w:ascii="Arial Narrow" w:hAnsi="Arial Narrow"/>
    </w:rPr>
  </w:style>
  <w:style w:type="character" w:customStyle="1" w:styleId="CorpsdetexteCar">
    <w:name w:val="Corps de texte Car"/>
    <w:basedOn w:val="Policepardfaut"/>
    <w:link w:val="Corpsdetexte"/>
    <w:uiPriority w:val="99"/>
    <w:rsid w:val="00516661"/>
    <w:rPr>
      <w:rFonts w:ascii="Arial Narrow" w:eastAsia="Times New Roman" w:hAnsi="Arial Narrow" w:cs="Times New Roman"/>
      <w:lang w:eastAsia="fr-FR"/>
    </w:rPr>
  </w:style>
  <w:style w:type="paragraph" w:styleId="Lgende">
    <w:name w:val="caption"/>
    <w:basedOn w:val="Normal"/>
    <w:next w:val="Normal"/>
    <w:uiPriority w:val="35"/>
    <w:unhideWhenUsed/>
    <w:qFormat/>
    <w:rsid w:val="00516661"/>
    <w:pPr>
      <w:spacing w:after="200"/>
    </w:pPr>
    <w:rPr>
      <w:rFonts w:eastAsiaTheme="minorHAnsi"/>
      <w:i/>
      <w:iCs/>
      <w:color w:val="44546A" w:themeColor="text2"/>
      <w:sz w:val="18"/>
      <w:szCs w:val="18"/>
    </w:rPr>
  </w:style>
  <w:style w:type="paragraph" w:customStyle="1" w:styleId="PuceBruneExprience">
    <w:name w:val="Puce Brune Expérience"/>
    <w:basedOn w:val="Normal"/>
    <w:rsid w:val="00516661"/>
    <w:pPr>
      <w:widowControl w:val="0"/>
      <w:tabs>
        <w:tab w:val="left" w:pos="288"/>
      </w:tabs>
      <w:spacing w:before="20" w:after="20"/>
    </w:pPr>
    <w:rPr>
      <w:rFonts w:ascii="Arial" w:hAnsi="Arial"/>
      <w:sz w:val="20"/>
      <w:szCs w:val="20"/>
    </w:rPr>
  </w:style>
  <w:style w:type="table" w:styleId="Grilledutableau">
    <w:name w:val="Table Grid"/>
    <w:basedOn w:val="TableauNormal"/>
    <w:uiPriority w:val="39"/>
    <w:rsid w:val="00944F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B2BFB"/>
    <w:rPr>
      <w:color w:val="954F72" w:themeColor="followedHyperlink"/>
      <w:u w:val="single"/>
    </w:rPr>
  </w:style>
  <w:style w:type="table" w:styleId="TableauGrille3-Accentuation6">
    <w:name w:val="Grid Table 3 Accent 6"/>
    <w:basedOn w:val="TableauNormal"/>
    <w:uiPriority w:val="48"/>
    <w:rsid w:val="007F2827"/>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jlqj4b">
    <w:name w:val="jlqj4b"/>
    <w:basedOn w:val="Policepardfaut"/>
    <w:rsid w:val="006E3A73"/>
  </w:style>
  <w:style w:type="paragraph" w:styleId="Corpsdetexte3">
    <w:name w:val="Body Text 3"/>
    <w:basedOn w:val="Normal"/>
    <w:link w:val="Corpsdetexte3Car"/>
    <w:uiPriority w:val="99"/>
    <w:semiHidden/>
    <w:unhideWhenUsed/>
    <w:rsid w:val="00EF7610"/>
    <w:pPr>
      <w:spacing w:after="120"/>
    </w:pPr>
    <w:rPr>
      <w:sz w:val="16"/>
      <w:szCs w:val="16"/>
    </w:rPr>
  </w:style>
  <w:style w:type="character" w:customStyle="1" w:styleId="Corpsdetexte3Car">
    <w:name w:val="Corps de texte 3 Car"/>
    <w:basedOn w:val="Policepardfaut"/>
    <w:link w:val="Corpsdetexte3"/>
    <w:uiPriority w:val="99"/>
    <w:semiHidden/>
    <w:rsid w:val="00EF7610"/>
    <w:rPr>
      <w:rFonts w:ascii="Times New Roman" w:eastAsia="Times New Roman" w:hAnsi="Times New Roman" w:cs="Times New Roman"/>
      <w:sz w:val="16"/>
      <w:szCs w:val="16"/>
      <w:lang w:eastAsia="fr-FR"/>
    </w:rPr>
  </w:style>
  <w:style w:type="character" w:customStyle="1" w:styleId="hgkelc">
    <w:name w:val="hgkelc"/>
    <w:basedOn w:val="Policepardfaut"/>
    <w:rsid w:val="00EF7610"/>
  </w:style>
  <w:style w:type="paragraph" w:customStyle="1" w:styleId="selectionshareable">
    <w:name w:val="selectionshareable"/>
    <w:basedOn w:val="Normal"/>
    <w:rsid w:val="003A145F"/>
    <w:pPr>
      <w:spacing w:before="100" w:beforeAutospacing="1" w:after="100" w:afterAutospacing="1"/>
    </w:pPr>
  </w:style>
  <w:style w:type="table" w:styleId="Tableausimple2">
    <w:name w:val="Plain Table 2"/>
    <w:basedOn w:val="TableauNormal"/>
    <w:uiPriority w:val="42"/>
    <w:rsid w:val="002C6C4C"/>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detabledesmatires">
    <w:name w:val="TOC Heading"/>
    <w:basedOn w:val="Titre1"/>
    <w:next w:val="Normal"/>
    <w:uiPriority w:val="39"/>
    <w:unhideWhenUsed/>
    <w:qFormat/>
    <w:rsid w:val="00133071"/>
    <w:pPr>
      <w:keepNext/>
      <w:keepLines/>
      <w:tabs>
        <w:tab w:val="clear" w:pos="426"/>
        <w:tab w:val="clear" w:pos="567"/>
        <w:tab w:val="clear" w:pos="1560"/>
        <w:tab w:val="clear" w:pos="2127"/>
        <w:tab w:val="clear" w:pos="2694"/>
      </w:tabs>
      <w:spacing w:before="480" w:line="240" w:lineRule="auto"/>
      <w:outlineLvl w:val="9"/>
    </w:pPr>
    <w:rPr>
      <w:rFonts w:asciiTheme="majorHAnsi" w:eastAsiaTheme="majorEastAsia" w:hAnsiTheme="majorHAnsi" w:cstheme="majorBidi"/>
      <w:color w:val="2F5496" w:themeColor="accent1" w:themeShade="BF"/>
      <w:sz w:val="28"/>
      <w:szCs w:val="28"/>
      <w:lang w:eastAsia="fr-FR"/>
    </w:rPr>
  </w:style>
  <w:style w:type="paragraph" w:styleId="TM1">
    <w:name w:val="toc 1"/>
    <w:basedOn w:val="Normal"/>
    <w:next w:val="Normal"/>
    <w:autoRedefine/>
    <w:uiPriority w:val="39"/>
    <w:unhideWhenUsed/>
    <w:rsid w:val="00133071"/>
    <w:pPr>
      <w:spacing w:before="120"/>
    </w:pPr>
    <w:rPr>
      <w:rFonts w:asciiTheme="minorHAnsi" w:eastAsiaTheme="minorHAnsi" w:hAnsiTheme="minorHAnsi"/>
      <w:b/>
    </w:rPr>
  </w:style>
  <w:style w:type="paragraph" w:styleId="TM2">
    <w:name w:val="toc 2"/>
    <w:basedOn w:val="Normal"/>
    <w:next w:val="Normal"/>
    <w:autoRedefine/>
    <w:uiPriority w:val="39"/>
    <w:unhideWhenUsed/>
    <w:rsid w:val="00133071"/>
    <w:pPr>
      <w:ind w:left="240"/>
    </w:pPr>
    <w:rPr>
      <w:rFonts w:asciiTheme="minorHAnsi" w:eastAsiaTheme="minorHAnsi" w:hAnsiTheme="minorHAnsi"/>
      <w:b/>
      <w:sz w:val="22"/>
      <w:szCs w:val="22"/>
    </w:rPr>
  </w:style>
  <w:style w:type="paragraph" w:styleId="TM3">
    <w:name w:val="toc 3"/>
    <w:basedOn w:val="Normal"/>
    <w:next w:val="Normal"/>
    <w:autoRedefine/>
    <w:uiPriority w:val="39"/>
    <w:unhideWhenUsed/>
    <w:rsid w:val="00133071"/>
    <w:pPr>
      <w:spacing w:after="100"/>
      <w:ind w:left="480"/>
    </w:pPr>
  </w:style>
  <w:style w:type="paragraph" w:styleId="Tabledesillustrations">
    <w:name w:val="table of figures"/>
    <w:basedOn w:val="Normal"/>
    <w:next w:val="Normal"/>
    <w:uiPriority w:val="99"/>
    <w:unhideWhenUsed/>
    <w:rsid w:val="0095690F"/>
  </w:style>
  <w:style w:type="character" w:styleId="Numrodepage">
    <w:name w:val="page number"/>
    <w:basedOn w:val="Policepardfaut"/>
    <w:uiPriority w:val="99"/>
    <w:semiHidden/>
    <w:unhideWhenUsed/>
    <w:rsid w:val="00881F80"/>
  </w:style>
  <w:style w:type="paragraph" w:customStyle="1" w:styleId="msonormal0">
    <w:name w:val="msonormal"/>
    <w:basedOn w:val="Normal"/>
    <w:rsid w:val="00346F77"/>
    <w:pPr>
      <w:spacing w:before="100" w:beforeAutospacing="1" w:after="100" w:afterAutospacing="1"/>
    </w:pPr>
  </w:style>
  <w:style w:type="paragraph" w:customStyle="1" w:styleId="font5">
    <w:name w:val="font5"/>
    <w:basedOn w:val="Normal"/>
    <w:rsid w:val="00346F77"/>
    <w:pPr>
      <w:spacing w:before="100" w:beforeAutospacing="1" w:after="100" w:afterAutospacing="1"/>
    </w:pPr>
    <w:rPr>
      <w:rFonts w:ascii="Calibri" w:hAnsi="Calibri" w:cs="Calibri"/>
      <w:color w:val="FF0000"/>
    </w:rPr>
  </w:style>
  <w:style w:type="paragraph" w:customStyle="1" w:styleId="xl63">
    <w:name w:val="xl63"/>
    <w:basedOn w:val="Normal"/>
    <w:rsid w:val="00346F77"/>
    <w:pPr>
      <w:spacing w:before="100" w:beforeAutospacing="1" w:after="100" w:afterAutospacing="1"/>
    </w:pPr>
  </w:style>
  <w:style w:type="paragraph" w:customStyle="1" w:styleId="xl64">
    <w:name w:val="xl64"/>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346F7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rPr>
  </w:style>
  <w:style w:type="paragraph" w:customStyle="1" w:styleId="xl68">
    <w:name w:val="xl68"/>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346F77"/>
    <w:pPr>
      <w:pBdr>
        <w:left w:val="single" w:sz="4" w:space="0" w:color="auto"/>
        <w:right w:val="single" w:sz="4" w:space="0" w:color="auto"/>
      </w:pBdr>
      <w:spacing w:before="100" w:beforeAutospacing="1" w:after="100" w:afterAutospacing="1"/>
    </w:pPr>
  </w:style>
  <w:style w:type="paragraph" w:customStyle="1" w:styleId="xl74">
    <w:name w:val="xl74"/>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w Cen MT" w:hAnsi="Tw Cen MT"/>
    </w:rPr>
  </w:style>
  <w:style w:type="paragraph" w:customStyle="1" w:styleId="xl75">
    <w:name w:val="xl75"/>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346F7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rPr>
  </w:style>
  <w:style w:type="paragraph" w:customStyle="1" w:styleId="xl77">
    <w:name w:val="xl77"/>
    <w:basedOn w:val="Normal"/>
    <w:rsid w:val="00346F77"/>
    <w:pPr>
      <w:spacing w:before="100" w:beforeAutospacing="1" w:after="100" w:afterAutospacing="1"/>
      <w:jc w:val="center"/>
    </w:pPr>
  </w:style>
  <w:style w:type="paragraph" w:customStyle="1" w:styleId="xl78">
    <w:name w:val="xl78"/>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80">
    <w:name w:val="xl80"/>
    <w:basedOn w:val="Normal"/>
    <w:rsid w:val="00346F77"/>
    <w:pPr>
      <w:spacing w:before="100" w:beforeAutospacing="1" w:after="100" w:afterAutospacing="1"/>
      <w:textAlignment w:val="center"/>
    </w:pPr>
    <w:rPr>
      <w:sz w:val="22"/>
      <w:szCs w:val="22"/>
    </w:rPr>
  </w:style>
  <w:style w:type="paragraph" w:customStyle="1" w:styleId="xl81">
    <w:name w:val="xl81"/>
    <w:basedOn w:val="Normal"/>
    <w:rsid w:val="00346F77"/>
    <w:pPr>
      <w:spacing w:before="100" w:beforeAutospacing="1" w:after="100" w:afterAutospacing="1"/>
    </w:pPr>
    <w:rPr>
      <w:sz w:val="22"/>
      <w:szCs w:val="22"/>
    </w:rPr>
  </w:style>
  <w:style w:type="paragraph" w:customStyle="1" w:styleId="xl82">
    <w:name w:val="xl82"/>
    <w:basedOn w:val="Normal"/>
    <w:rsid w:val="00346F77"/>
    <w:pPr>
      <w:pBdr>
        <w:left w:val="single" w:sz="4" w:space="0" w:color="auto"/>
        <w:right w:val="single" w:sz="4" w:space="0" w:color="auto"/>
      </w:pBdr>
      <w:spacing w:before="100" w:beforeAutospacing="1" w:after="100" w:afterAutospacing="1"/>
      <w:textAlignment w:val="center"/>
    </w:pPr>
  </w:style>
  <w:style w:type="paragraph" w:customStyle="1" w:styleId="xl83">
    <w:name w:val="xl83"/>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84">
    <w:name w:val="xl84"/>
    <w:basedOn w:val="Normal"/>
    <w:rsid w:val="00346F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itre">
    <w:name w:val="Title"/>
    <w:basedOn w:val="Titre1"/>
    <w:next w:val="Normal"/>
    <w:link w:val="TitreCar"/>
    <w:uiPriority w:val="1"/>
    <w:qFormat/>
    <w:rsid w:val="006765F7"/>
    <w:pPr>
      <w:keepNext/>
      <w:keepLines/>
      <w:tabs>
        <w:tab w:val="clear" w:pos="426"/>
        <w:tab w:val="clear" w:pos="567"/>
        <w:tab w:val="clear" w:pos="1560"/>
        <w:tab w:val="clear" w:pos="2127"/>
        <w:tab w:val="clear" w:pos="2694"/>
      </w:tabs>
      <w:spacing w:line="240" w:lineRule="auto"/>
      <w:ind w:left="873" w:right="782"/>
      <w:jc w:val="center"/>
    </w:pPr>
    <w:rPr>
      <w:rFonts w:ascii="Cambria" w:hAnsi="Cambria" w:cs="Times New Roman"/>
      <w:color w:val="365F91"/>
      <w:w w:val="90"/>
      <w:sz w:val="28"/>
      <w:szCs w:val="28"/>
      <w:lang w:eastAsia="fr-FR"/>
    </w:rPr>
  </w:style>
  <w:style w:type="character" w:customStyle="1" w:styleId="TitreCar">
    <w:name w:val="Titre Car"/>
    <w:basedOn w:val="Policepardfaut"/>
    <w:link w:val="Titre"/>
    <w:uiPriority w:val="10"/>
    <w:rsid w:val="006765F7"/>
    <w:rPr>
      <w:rFonts w:ascii="Cambria" w:eastAsia="Times New Roman" w:hAnsi="Cambria" w:cs="Times New Roman"/>
      <w:b/>
      <w:bCs/>
      <w:color w:val="365F91"/>
      <w:w w:val="90"/>
      <w:sz w:val="28"/>
      <w:szCs w:val="28"/>
      <w:lang w:eastAsia="fr-FR"/>
    </w:rPr>
  </w:style>
  <w:style w:type="paragraph" w:styleId="Rvision">
    <w:name w:val="Revision"/>
    <w:hidden/>
    <w:uiPriority w:val="99"/>
    <w:semiHidden/>
    <w:rsid w:val="00DF7B2E"/>
    <w:rPr>
      <w:rFonts w:ascii="Times New Roman" w:eastAsia="Times New Roman" w:hAnsi="Times New Roman" w:cs="Times New Roman"/>
      <w:lang w:eastAsia="fr-FR"/>
    </w:rPr>
  </w:style>
  <w:style w:type="table" w:customStyle="1" w:styleId="TableNormal">
    <w:name w:val="Table Normal"/>
    <w:uiPriority w:val="2"/>
    <w:semiHidden/>
    <w:unhideWhenUsed/>
    <w:qFormat/>
    <w:rsid w:val="00561EE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61EE2"/>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6958">
      <w:bodyDiv w:val="1"/>
      <w:marLeft w:val="0"/>
      <w:marRight w:val="0"/>
      <w:marTop w:val="0"/>
      <w:marBottom w:val="0"/>
      <w:divBdr>
        <w:top w:val="none" w:sz="0" w:space="0" w:color="auto"/>
        <w:left w:val="none" w:sz="0" w:space="0" w:color="auto"/>
        <w:bottom w:val="none" w:sz="0" w:space="0" w:color="auto"/>
        <w:right w:val="none" w:sz="0" w:space="0" w:color="auto"/>
      </w:divBdr>
      <w:divsChild>
        <w:div w:id="959147870">
          <w:marLeft w:val="360"/>
          <w:marRight w:val="0"/>
          <w:marTop w:val="200"/>
          <w:marBottom w:val="0"/>
          <w:divBdr>
            <w:top w:val="none" w:sz="0" w:space="0" w:color="auto"/>
            <w:left w:val="none" w:sz="0" w:space="0" w:color="auto"/>
            <w:bottom w:val="none" w:sz="0" w:space="0" w:color="auto"/>
            <w:right w:val="none" w:sz="0" w:space="0" w:color="auto"/>
          </w:divBdr>
        </w:div>
      </w:divsChild>
    </w:div>
    <w:div w:id="167183255">
      <w:bodyDiv w:val="1"/>
      <w:marLeft w:val="0"/>
      <w:marRight w:val="0"/>
      <w:marTop w:val="0"/>
      <w:marBottom w:val="0"/>
      <w:divBdr>
        <w:top w:val="none" w:sz="0" w:space="0" w:color="auto"/>
        <w:left w:val="none" w:sz="0" w:space="0" w:color="auto"/>
        <w:bottom w:val="none" w:sz="0" w:space="0" w:color="auto"/>
        <w:right w:val="none" w:sz="0" w:space="0" w:color="auto"/>
      </w:divBdr>
    </w:div>
    <w:div w:id="169956424">
      <w:bodyDiv w:val="1"/>
      <w:marLeft w:val="0"/>
      <w:marRight w:val="0"/>
      <w:marTop w:val="0"/>
      <w:marBottom w:val="0"/>
      <w:divBdr>
        <w:top w:val="none" w:sz="0" w:space="0" w:color="auto"/>
        <w:left w:val="none" w:sz="0" w:space="0" w:color="auto"/>
        <w:bottom w:val="none" w:sz="0" w:space="0" w:color="auto"/>
        <w:right w:val="none" w:sz="0" w:space="0" w:color="auto"/>
      </w:divBdr>
      <w:divsChild>
        <w:div w:id="605037095">
          <w:marLeft w:val="360"/>
          <w:marRight w:val="0"/>
          <w:marTop w:val="200"/>
          <w:marBottom w:val="0"/>
          <w:divBdr>
            <w:top w:val="none" w:sz="0" w:space="0" w:color="auto"/>
            <w:left w:val="none" w:sz="0" w:space="0" w:color="auto"/>
            <w:bottom w:val="none" w:sz="0" w:space="0" w:color="auto"/>
            <w:right w:val="none" w:sz="0" w:space="0" w:color="auto"/>
          </w:divBdr>
        </w:div>
        <w:div w:id="686565071">
          <w:marLeft w:val="360"/>
          <w:marRight w:val="0"/>
          <w:marTop w:val="200"/>
          <w:marBottom w:val="0"/>
          <w:divBdr>
            <w:top w:val="none" w:sz="0" w:space="0" w:color="auto"/>
            <w:left w:val="none" w:sz="0" w:space="0" w:color="auto"/>
            <w:bottom w:val="none" w:sz="0" w:space="0" w:color="auto"/>
            <w:right w:val="none" w:sz="0" w:space="0" w:color="auto"/>
          </w:divBdr>
        </w:div>
        <w:div w:id="1151337132">
          <w:marLeft w:val="360"/>
          <w:marRight w:val="0"/>
          <w:marTop w:val="200"/>
          <w:marBottom w:val="0"/>
          <w:divBdr>
            <w:top w:val="none" w:sz="0" w:space="0" w:color="auto"/>
            <w:left w:val="none" w:sz="0" w:space="0" w:color="auto"/>
            <w:bottom w:val="none" w:sz="0" w:space="0" w:color="auto"/>
            <w:right w:val="none" w:sz="0" w:space="0" w:color="auto"/>
          </w:divBdr>
        </w:div>
      </w:divsChild>
    </w:div>
    <w:div w:id="180556096">
      <w:bodyDiv w:val="1"/>
      <w:marLeft w:val="0"/>
      <w:marRight w:val="0"/>
      <w:marTop w:val="0"/>
      <w:marBottom w:val="0"/>
      <w:divBdr>
        <w:top w:val="none" w:sz="0" w:space="0" w:color="auto"/>
        <w:left w:val="none" w:sz="0" w:space="0" w:color="auto"/>
        <w:bottom w:val="none" w:sz="0" w:space="0" w:color="auto"/>
        <w:right w:val="none" w:sz="0" w:space="0" w:color="auto"/>
      </w:divBdr>
      <w:divsChild>
        <w:div w:id="536309036">
          <w:marLeft w:val="360"/>
          <w:marRight w:val="0"/>
          <w:marTop w:val="200"/>
          <w:marBottom w:val="0"/>
          <w:divBdr>
            <w:top w:val="none" w:sz="0" w:space="0" w:color="auto"/>
            <w:left w:val="none" w:sz="0" w:space="0" w:color="auto"/>
            <w:bottom w:val="none" w:sz="0" w:space="0" w:color="auto"/>
            <w:right w:val="none" w:sz="0" w:space="0" w:color="auto"/>
          </w:divBdr>
        </w:div>
        <w:div w:id="2075857390">
          <w:marLeft w:val="360"/>
          <w:marRight w:val="0"/>
          <w:marTop w:val="200"/>
          <w:marBottom w:val="0"/>
          <w:divBdr>
            <w:top w:val="none" w:sz="0" w:space="0" w:color="auto"/>
            <w:left w:val="none" w:sz="0" w:space="0" w:color="auto"/>
            <w:bottom w:val="none" w:sz="0" w:space="0" w:color="auto"/>
            <w:right w:val="none" w:sz="0" w:space="0" w:color="auto"/>
          </w:divBdr>
        </w:div>
        <w:div w:id="696732424">
          <w:marLeft w:val="360"/>
          <w:marRight w:val="0"/>
          <w:marTop w:val="200"/>
          <w:marBottom w:val="0"/>
          <w:divBdr>
            <w:top w:val="none" w:sz="0" w:space="0" w:color="auto"/>
            <w:left w:val="none" w:sz="0" w:space="0" w:color="auto"/>
            <w:bottom w:val="none" w:sz="0" w:space="0" w:color="auto"/>
            <w:right w:val="none" w:sz="0" w:space="0" w:color="auto"/>
          </w:divBdr>
        </w:div>
      </w:divsChild>
    </w:div>
    <w:div w:id="190919785">
      <w:bodyDiv w:val="1"/>
      <w:marLeft w:val="0"/>
      <w:marRight w:val="0"/>
      <w:marTop w:val="0"/>
      <w:marBottom w:val="0"/>
      <w:divBdr>
        <w:top w:val="none" w:sz="0" w:space="0" w:color="auto"/>
        <w:left w:val="none" w:sz="0" w:space="0" w:color="auto"/>
        <w:bottom w:val="none" w:sz="0" w:space="0" w:color="auto"/>
        <w:right w:val="none" w:sz="0" w:space="0" w:color="auto"/>
      </w:divBdr>
      <w:divsChild>
        <w:div w:id="1465194238">
          <w:marLeft w:val="0"/>
          <w:marRight w:val="0"/>
          <w:marTop w:val="0"/>
          <w:marBottom w:val="0"/>
          <w:divBdr>
            <w:top w:val="none" w:sz="0" w:space="0" w:color="auto"/>
            <w:left w:val="none" w:sz="0" w:space="0" w:color="auto"/>
            <w:bottom w:val="none" w:sz="0" w:space="0" w:color="auto"/>
            <w:right w:val="none" w:sz="0" w:space="0" w:color="auto"/>
          </w:divBdr>
          <w:divsChild>
            <w:div w:id="2119443879">
              <w:marLeft w:val="0"/>
              <w:marRight w:val="0"/>
              <w:marTop w:val="0"/>
              <w:marBottom w:val="0"/>
              <w:divBdr>
                <w:top w:val="none" w:sz="0" w:space="0" w:color="auto"/>
                <w:left w:val="none" w:sz="0" w:space="0" w:color="auto"/>
                <w:bottom w:val="none" w:sz="0" w:space="0" w:color="auto"/>
                <w:right w:val="none" w:sz="0" w:space="0" w:color="auto"/>
              </w:divBdr>
              <w:divsChild>
                <w:div w:id="236982826">
                  <w:marLeft w:val="0"/>
                  <w:marRight w:val="0"/>
                  <w:marTop w:val="0"/>
                  <w:marBottom w:val="0"/>
                  <w:divBdr>
                    <w:top w:val="none" w:sz="0" w:space="0" w:color="auto"/>
                    <w:left w:val="none" w:sz="0" w:space="0" w:color="auto"/>
                    <w:bottom w:val="none" w:sz="0" w:space="0" w:color="auto"/>
                    <w:right w:val="none" w:sz="0" w:space="0" w:color="auto"/>
                  </w:divBdr>
                </w:div>
                <w:div w:id="1186670181">
                  <w:marLeft w:val="0"/>
                  <w:marRight w:val="0"/>
                  <w:marTop w:val="0"/>
                  <w:marBottom w:val="0"/>
                  <w:divBdr>
                    <w:top w:val="none" w:sz="0" w:space="0" w:color="auto"/>
                    <w:left w:val="none" w:sz="0" w:space="0" w:color="auto"/>
                    <w:bottom w:val="none" w:sz="0" w:space="0" w:color="auto"/>
                    <w:right w:val="none" w:sz="0" w:space="0" w:color="auto"/>
                  </w:divBdr>
                </w:div>
              </w:divsChild>
            </w:div>
            <w:div w:id="462121158">
              <w:marLeft w:val="0"/>
              <w:marRight w:val="0"/>
              <w:marTop w:val="0"/>
              <w:marBottom w:val="0"/>
              <w:divBdr>
                <w:top w:val="none" w:sz="0" w:space="0" w:color="auto"/>
                <w:left w:val="none" w:sz="0" w:space="0" w:color="auto"/>
                <w:bottom w:val="none" w:sz="0" w:space="0" w:color="auto"/>
                <w:right w:val="none" w:sz="0" w:space="0" w:color="auto"/>
              </w:divBdr>
              <w:divsChild>
                <w:div w:id="61372158">
                  <w:marLeft w:val="0"/>
                  <w:marRight w:val="0"/>
                  <w:marTop w:val="0"/>
                  <w:marBottom w:val="0"/>
                  <w:divBdr>
                    <w:top w:val="none" w:sz="0" w:space="0" w:color="auto"/>
                    <w:left w:val="none" w:sz="0" w:space="0" w:color="auto"/>
                    <w:bottom w:val="none" w:sz="0" w:space="0" w:color="auto"/>
                    <w:right w:val="none" w:sz="0" w:space="0" w:color="auto"/>
                  </w:divBdr>
                </w:div>
              </w:divsChild>
            </w:div>
            <w:div w:id="2145149403">
              <w:marLeft w:val="0"/>
              <w:marRight w:val="0"/>
              <w:marTop w:val="0"/>
              <w:marBottom w:val="0"/>
              <w:divBdr>
                <w:top w:val="none" w:sz="0" w:space="0" w:color="auto"/>
                <w:left w:val="none" w:sz="0" w:space="0" w:color="auto"/>
                <w:bottom w:val="none" w:sz="0" w:space="0" w:color="auto"/>
                <w:right w:val="none" w:sz="0" w:space="0" w:color="auto"/>
              </w:divBdr>
              <w:divsChild>
                <w:div w:id="200631253">
                  <w:marLeft w:val="0"/>
                  <w:marRight w:val="0"/>
                  <w:marTop w:val="0"/>
                  <w:marBottom w:val="0"/>
                  <w:divBdr>
                    <w:top w:val="none" w:sz="0" w:space="0" w:color="auto"/>
                    <w:left w:val="none" w:sz="0" w:space="0" w:color="auto"/>
                    <w:bottom w:val="none" w:sz="0" w:space="0" w:color="auto"/>
                    <w:right w:val="none" w:sz="0" w:space="0" w:color="auto"/>
                  </w:divBdr>
                </w:div>
              </w:divsChild>
            </w:div>
            <w:div w:id="183448148">
              <w:marLeft w:val="0"/>
              <w:marRight w:val="0"/>
              <w:marTop w:val="0"/>
              <w:marBottom w:val="0"/>
              <w:divBdr>
                <w:top w:val="none" w:sz="0" w:space="0" w:color="auto"/>
                <w:left w:val="none" w:sz="0" w:space="0" w:color="auto"/>
                <w:bottom w:val="none" w:sz="0" w:space="0" w:color="auto"/>
                <w:right w:val="none" w:sz="0" w:space="0" w:color="auto"/>
              </w:divBdr>
              <w:divsChild>
                <w:div w:id="8232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3640">
      <w:bodyDiv w:val="1"/>
      <w:marLeft w:val="0"/>
      <w:marRight w:val="0"/>
      <w:marTop w:val="0"/>
      <w:marBottom w:val="0"/>
      <w:divBdr>
        <w:top w:val="none" w:sz="0" w:space="0" w:color="auto"/>
        <w:left w:val="none" w:sz="0" w:space="0" w:color="auto"/>
        <w:bottom w:val="none" w:sz="0" w:space="0" w:color="auto"/>
        <w:right w:val="none" w:sz="0" w:space="0" w:color="auto"/>
      </w:divBdr>
      <w:divsChild>
        <w:div w:id="864253490">
          <w:marLeft w:val="360"/>
          <w:marRight w:val="0"/>
          <w:marTop w:val="200"/>
          <w:marBottom w:val="0"/>
          <w:divBdr>
            <w:top w:val="none" w:sz="0" w:space="0" w:color="auto"/>
            <w:left w:val="none" w:sz="0" w:space="0" w:color="auto"/>
            <w:bottom w:val="none" w:sz="0" w:space="0" w:color="auto"/>
            <w:right w:val="none" w:sz="0" w:space="0" w:color="auto"/>
          </w:divBdr>
        </w:div>
      </w:divsChild>
    </w:div>
    <w:div w:id="311715223">
      <w:bodyDiv w:val="1"/>
      <w:marLeft w:val="0"/>
      <w:marRight w:val="0"/>
      <w:marTop w:val="0"/>
      <w:marBottom w:val="0"/>
      <w:divBdr>
        <w:top w:val="none" w:sz="0" w:space="0" w:color="auto"/>
        <w:left w:val="none" w:sz="0" w:space="0" w:color="auto"/>
        <w:bottom w:val="none" w:sz="0" w:space="0" w:color="auto"/>
        <w:right w:val="none" w:sz="0" w:space="0" w:color="auto"/>
      </w:divBdr>
    </w:div>
    <w:div w:id="360788106">
      <w:bodyDiv w:val="1"/>
      <w:marLeft w:val="0"/>
      <w:marRight w:val="0"/>
      <w:marTop w:val="0"/>
      <w:marBottom w:val="0"/>
      <w:divBdr>
        <w:top w:val="none" w:sz="0" w:space="0" w:color="auto"/>
        <w:left w:val="none" w:sz="0" w:space="0" w:color="auto"/>
        <w:bottom w:val="none" w:sz="0" w:space="0" w:color="auto"/>
        <w:right w:val="none" w:sz="0" w:space="0" w:color="auto"/>
      </w:divBdr>
      <w:divsChild>
        <w:div w:id="938215872">
          <w:marLeft w:val="360"/>
          <w:marRight w:val="0"/>
          <w:marTop w:val="200"/>
          <w:marBottom w:val="0"/>
          <w:divBdr>
            <w:top w:val="none" w:sz="0" w:space="0" w:color="auto"/>
            <w:left w:val="none" w:sz="0" w:space="0" w:color="auto"/>
            <w:bottom w:val="none" w:sz="0" w:space="0" w:color="auto"/>
            <w:right w:val="none" w:sz="0" w:space="0" w:color="auto"/>
          </w:divBdr>
        </w:div>
      </w:divsChild>
    </w:div>
    <w:div w:id="386532526">
      <w:bodyDiv w:val="1"/>
      <w:marLeft w:val="0"/>
      <w:marRight w:val="0"/>
      <w:marTop w:val="0"/>
      <w:marBottom w:val="0"/>
      <w:divBdr>
        <w:top w:val="none" w:sz="0" w:space="0" w:color="auto"/>
        <w:left w:val="none" w:sz="0" w:space="0" w:color="auto"/>
        <w:bottom w:val="none" w:sz="0" w:space="0" w:color="auto"/>
        <w:right w:val="none" w:sz="0" w:space="0" w:color="auto"/>
      </w:divBdr>
    </w:div>
    <w:div w:id="401828045">
      <w:bodyDiv w:val="1"/>
      <w:marLeft w:val="0"/>
      <w:marRight w:val="0"/>
      <w:marTop w:val="0"/>
      <w:marBottom w:val="0"/>
      <w:divBdr>
        <w:top w:val="none" w:sz="0" w:space="0" w:color="auto"/>
        <w:left w:val="none" w:sz="0" w:space="0" w:color="auto"/>
        <w:bottom w:val="none" w:sz="0" w:space="0" w:color="auto"/>
        <w:right w:val="none" w:sz="0" w:space="0" w:color="auto"/>
      </w:divBdr>
      <w:divsChild>
        <w:div w:id="999163678">
          <w:marLeft w:val="0"/>
          <w:marRight w:val="0"/>
          <w:marTop w:val="0"/>
          <w:marBottom w:val="0"/>
          <w:divBdr>
            <w:top w:val="none" w:sz="0" w:space="0" w:color="auto"/>
            <w:left w:val="none" w:sz="0" w:space="0" w:color="auto"/>
            <w:bottom w:val="none" w:sz="0" w:space="0" w:color="auto"/>
            <w:right w:val="none" w:sz="0" w:space="0" w:color="auto"/>
          </w:divBdr>
          <w:divsChild>
            <w:div w:id="2073700026">
              <w:marLeft w:val="0"/>
              <w:marRight w:val="0"/>
              <w:marTop w:val="0"/>
              <w:marBottom w:val="0"/>
              <w:divBdr>
                <w:top w:val="none" w:sz="0" w:space="0" w:color="auto"/>
                <w:left w:val="none" w:sz="0" w:space="0" w:color="auto"/>
                <w:bottom w:val="none" w:sz="0" w:space="0" w:color="auto"/>
                <w:right w:val="none" w:sz="0" w:space="0" w:color="auto"/>
              </w:divBdr>
              <w:divsChild>
                <w:div w:id="330644204">
                  <w:marLeft w:val="0"/>
                  <w:marRight w:val="0"/>
                  <w:marTop w:val="0"/>
                  <w:marBottom w:val="0"/>
                  <w:divBdr>
                    <w:top w:val="none" w:sz="0" w:space="0" w:color="auto"/>
                    <w:left w:val="none" w:sz="0" w:space="0" w:color="auto"/>
                    <w:bottom w:val="none" w:sz="0" w:space="0" w:color="auto"/>
                    <w:right w:val="none" w:sz="0" w:space="0" w:color="auto"/>
                  </w:divBdr>
                  <w:divsChild>
                    <w:div w:id="13305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7374">
      <w:bodyDiv w:val="1"/>
      <w:marLeft w:val="0"/>
      <w:marRight w:val="0"/>
      <w:marTop w:val="0"/>
      <w:marBottom w:val="0"/>
      <w:divBdr>
        <w:top w:val="none" w:sz="0" w:space="0" w:color="auto"/>
        <w:left w:val="none" w:sz="0" w:space="0" w:color="auto"/>
        <w:bottom w:val="none" w:sz="0" w:space="0" w:color="auto"/>
        <w:right w:val="none" w:sz="0" w:space="0" w:color="auto"/>
      </w:divBdr>
      <w:divsChild>
        <w:div w:id="655063876">
          <w:marLeft w:val="0"/>
          <w:marRight w:val="0"/>
          <w:marTop w:val="0"/>
          <w:marBottom w:val="0"/>
          <w:divBdr>
            <w:top w:val="none" w:sz="0" w:space="0" w:color="auto"/>
            <w:left w:val="none" w:sz="0" w:space="0" w:color="auto"/>
            <w:bottom w:val="none" w:sz="0" w:space="0" w:color="auto"/>
            <w:right w:val="none" w:sz="0" w:space="0" w:color="auto"/>
          </w:divBdr>
          <w:divsChild>
            <w:div w:id="4284253">
              <w:marLeft w:val="0"/>
              <w:marRight w:val="0"/>
              <w:marTop w:val="0"/>
              <w:marBottom w:val="0"/>
              <w:divBdr>
                <w:top w:val="none" w:sz="0" w:space="0" w:color="auto"/>
                <w:left w:val="none" w:sz="0" w:space="0" w:color="auto"/>
                <w:bottom w:val="none" w:sz="0" w:space="0" w:color="auto"/>
                <w:right w:val="none" w:sz="0" w:space="0" w:color="auto"/>
              </w:divBdr>
              <w:divsChild>
                <w:div w:id="837189334">
                  <w:marLeft w:val="0"/>
                  <w:marRight w:val="0"/>
                  <w:marTop w:val="0"/>
                  <w:marBottom w:val="0"/>
                  <w:divBdr>
                    <w:top w:val="none" w:sz="0" w:space="0" w:color="auto"/>
                    <w:left w:val="none" w:sz="0" w:space="0" w:color="auto"/>
                    <w:bottom w:val="none" w:sz="0" w:space="0" w:color="auto"/>
                    <w:right w:val="none" w:sz="0" w:space="0" w:color="auto"/>
                  </w:divBdr>
                  <w:divsChild>
                    <w:div w:id="17310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87340">
      <w:bodyDiv w:val="1"/>
      <w:marLeft w:val="0"/>
      <w:marRight w:val="0"/>
      <w:marTop w:val="0"/>
      <w:marBottom w:val="0"/>
      <w:divBdr>
        <w:top w:val="none" w:sz="0" w:space="0" w:color="auto"/>
        <w:left w:val="none" w:sz="0" w:space="0" w:color="auto"/>
        <w:bottom w:val="none" w:sz="0" w:space="0" w:color="auto"/>
        <w:right w:val="none" w:sz="0" w:space="0" w:color="auto"/>
      </w:divBdr>
      <w:divsChild>
        <w:div w:id="496460527">
          <w:marLeft w:val="0"/>
          <w:marRight w:val="0"/>
          <w:marTop w:val="0"/>
          <w:marBottom w:val="0"/>
          <w:divBdr>
            <w:top w:val="none" w:sz="0" w:space="0" w:color="auto"/>
            <w:left w:val="none" w:sz="0" w:space="0" w:color="auto"/>
            <w:bottom w:val="none" w:sz="0" w:space="0" w:color="auto"/>
            <w:right w:val="none" w:sz="0" w:space="0" w:color="auto"/>
          </w:divBdr>
          <w:divsChild>
            <w:div w:id="960770836">
              <w:marLeft w:val="0"/>
              <w:marRight w:val="0"/>
              <w:marTop w:val="0"/>
              <w:marBottom w:val="0"/>
              <w:divBdr>
                <w:top w:val="none" w:sz="0" w:space="0" w:color="auto"/>
                <w:left w:val="none" w:sz="0" w:space="0" w:color="auto"/>
                <w:bottom w:val="none" w:sz="0" w:space="0" w:color="auto"/>
                <w:right w:val="none" w:sz="0" w:space="0" w:color="auto"/>
              </w:divBdr>
              <w:divsChild>
                <w:div w:id="1227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20425">
      <w:bodyDiv w:val="1"/>
      <w:marLeft w:val="0"/>
      <w:marRight w:val="0"/>
      <w:marTop w:val="0"/>
      <w:marBottom w:val="0"/>
      <w:divBdr>
        <w:top w:val="none" w:sz="0" w:space="0" w:color="auto"/>
        <w:left w:val="none" w:sz="0" w:space="0" w:color="auto"/>
        <w:bottom w:val="none" w:sz="0" w:space="0" w:color="auto"/>
        <w:right w:val="none" w:sz="0" w:space="0" w:color="auto"/>
      </w:divBdr>
    </w:div>
    <w:div w:id="457140117">
      <w:bodyDiv w:val="1"/>
      <w:marLeft w:val="0"/>
      <w:marRight w:val="0"/>
      <w:marTop w:val="0"/>
      <w:marBottom w:val="0"/>
      <w:divBdr>
        <w:top w:val="none" w:sz="0" w:space="0" w:color="auto"/>
        <w:left w:val="none" w:sz="0" w:space="0" w:color="auto"/>
        <w:bottom w:val="none" w:sz="0" w:space="0" w:color="auto"/>
        <w:right w:val="none" w:sz="0" w:space="0" w:color="auto"/>
      </w:divBdr>
    </w:div>
    <w:div w:id="503009316">
      <w:bodyDiv w:val="1"/>
      <w:marLeft w:val="0"/>
      <w:marRight w:val="0"/>
      <w:marTop w:val="0"/>
      <w:marBottom w:val="0"/>
      <w:divBdr>
        <w:top w:val="none" w:sz="0" w:space="0" w:color="auto"/>
        <w:left w:val="none" w:sz="0" w:space="0" w:color="auto"/>
        <w:bottom w:val="none" w:sz="0" w:space="0" w:color="auto"/>
        <w:right w:val="none" w:sz="0" w:space="0" w:color="auto"/>
      </w:divBdr>
      <w:divsChild>
        <w:div w:id="398553380">
          <w:marLeft w:val="360"/>
          <w:marRight w:val="0"/>
          <w:marTop w:val="200"/>
          <w:marBottom w:val="0"/>
          <w:divBdr>
            <w:top w:val="none" w:sz="0" w:space="0" w:color="auto"/>
            <w:left w:val="none" w:sz="0" w:space="0" w:color="auto"/>
            <w:bottom w:val="none" w:sz="0" w:space="0" w:color="auto"/>
            <w:right w:val="none" w:sz="0" w:space="0" w:color="auto"/>
          </w:divBdr>
        </w:div>
      </w:divsChild>
    </w:div>
    <w:div w:id="540825511">
      <w:bodyDiv w:val="1"/>
      <w:marLeft w:val="0"/>
      <w:marRight w:val="0"/>
      <w:marTop w:val="0"/>
      <w:marBottom w:val="0"/>
      <w:divBdr>
        <w:top w:val="none" w:sz="0" w:space="0" w:color="auto"/>
        <w:left w:val="none" w:sz="0" w:space="0" w:color="auto"/>
        <w:bottom w:val="none" w:sz="0" w:space="0" w:color="auto"/>
        <w:right w:val="none" w:sz="0" w:space="0" w:color="auto"/>
      </w:divBdr>
      <w:divsChild>
        <w:div w:id="53938178">
          <w:marLeft w:val="0"/>
          <w:marRight w:val="0"/>
          <w:marTop w:val="0"/>
          <w:marBottom w:val="0"/>
          <w:divBdr>
            <w:top w:val="none" w:sz="0" w:space="0" w:color="auto"/>
            <w:left w:val="none" w:sz="0" w:space="0" w:color="auto"/>
            <w:bottom w:val="none" w:sz="0" w:space="0" w:color="auto"/>
            <w:right w:val="none" w:sz="0" w:space="0" w:color="auto"/>
          </w:divBdr>
          <w:divsChild>
            <w:div w:id="921836528">
              <w:marLeft w:val="0"/>
              <w:marRight w:val="0"/>
              <w:marTop w:val="0"/>
              <w:marBottom w:val="0"/>
              <w:divBdr>
                <w:top w:val="none" w:sz="0" w:space="0" w:color="auto"/>
                <w:left w:val="none" w:sz="0" w:space="0" w:color="auto"/>
                <w:bottom w:val="none" w:sz="0" w:space="0" w:color="auto"/>
                <w:right w:val="none" w:sz="0" w:space="0" w:color="auto"/>
              </w:divBdr>
              <w:divsChild>
                <w:div w:id="893808392">
                  <w:marLeft w:val="0"/>
                  <w:marRight w:val="0"/>
                  <w:marTop w:val="0"/>
                  <w:marBottom w:val="0"/>
                  <w:divBdr>
                    <w:top w:val="none" w:sz="0" w:space="0" w:color="auto"/>
                    <w:left w:val="none" w:sz="0" w:space="0" w:color="auto"/>
                    <w:bottom w:val="none" w:sz="0" w:space="0" w:color="auto"/>
                    <w:right w:val="none" w:sz="0" w:space="0" w:color="auto"/>
                  </w:divBdr>
                </w:div>
              </w:divsChild>
            </w:div>
            <w:div w:id="816730662">
              <w:marLeft w:val="0"/>
              <w:marRight w:val="0"/>
              <w:marTop w:val="0"/>
              <w:marBottom w:val="0"/>
              <w:divBdr>
                <w:top w:val="none" w:sz="0" w:space="0" w:color="auto"/>
                <w:left w:val="none" w:sz="0" w:space="0" w:color="auto"/>
                <w:bottom w:val="none" w:sz="0" w:space="0" w:color="auto"/>
                <w:right w:val="none" w:sz="0" w:space="0" w:color="auto"/>
              </w:divBdr>
              <w:divsChild>
                <w:div w:id="1449465338">
                  <w:marLeft w:val="0"/>
                  <w:marRight w:val="0"/>
                  <w:marTop w:val="0"/>
                  <w:marBottom w:val="0"/>
                  <w:divBdr>
                    <w:top w:val="none" w:sz="0" w:space="0" w:color="auto"/>
                    <w:left w:val="none" w:sz="0" w:space="0" w:color="auto"/>
                    <w:bottom w:val="none" w:sz="0" w:space="0" w:color="auto"/>
                    <w:right w:val="none" w:sz="0" w:space="0" w:color="auto"/>
                  </w:divBdr>
                </w:div>
                <w:div w:id="480581421">
                  <w:marLeft w:val="0"/>
                  <w:marRight w:val="0"/>
                  <w:marTop w:val="0"/>
                  <w:marBottom w:val="0"/>
                  <w:divBdr>
                    <w:top w:val="none" w:sz="0" w:space="0" w:color="auto"/>
                    <w:left w:val="none" w:sz="0" w:space="0" w:color="auto"/>
                    <w:bottom w:val="none" w:sz="0" w:space="0" w:color="auto"/>
                    <w:right w:val="none" w:sz="0" w:space="0" w:color="auto"/>
                  </w:divBdr>
                </w:div>
              </w:divsChild>
            </w:div>
            <w:div w:id="1942764635">
              <w:marLeft w:val="0"/>
              <w:marRight w:val="0"/>
              <w:marTop w:val="0"/>
              <w:marBottom w:val="0"/>
              <w:divBdr>
                <w:top w:val="none" w:sz="0" w:space="0" w:color="auto"/>
                <w:left w:val="none" w:sz="0" w:space="0" w:color="auto"/>
                <w:bottom w:val="none" w:sz="0" w:space="0" w:color="auto"/>
                <w:right w:val="none" w:sz="0" w:space="0" w:color="auto"/>
              </w:divBdr>
              <w:divsChild>
                <w:div w:id="738015172">
                  <w:marLeft w:val="0"/>
                  <w:marRight w:val="0"/>
                  <w:marTop w:val="0"/>
                  <w:marBottom w:val="0"/>
                  <w:divBdr>
                    <w:top w:val="none" w:sz="0" w:space="0" w:color="auto"/>
                    <w:left w:val="none" w:sz="0" w:space="0" w:color="auto"/>
                    <w:bottom w:val="none" w:sz="0" w:space="0" w:color="auto"/>
                    <w:right w:val="none" w:sz="0" w:space="0" w:color="auto"/>
                  </w:divBdr>
                </w:div>
              </w:divsChild>
            </w:div>
            <w:div w:id="490755595">
              <w:marLeft w:val="0"/>
              <w:marRight w:val="0"/>
              <w:marTop w:val="0"/>
              <w:marBottom w:val="0"/>
              <w:divBdr>
                <w:top w:val="none" w:sz="0" w:space="0" w:color="auto"/>
                <w:left w:val="none" w:sz="0" w:space="0" w:color="auto"/>
                <w:bottom w:val="none" w:sz="0" w:space="0" w:color="auto"/>
                <w:right w:val="none" w:sz="0" w:space="0" w:color="auto"/>
              </w:divBdr>
              <w:divsChild>
                <w:div w:id="31855011">
                  <w:marLeft w:val="0"/>
                  <w:marRight w:val="0"/>
                  <w:marTop w:val="0"/>
                  <w:marBottom w:val="0"/>
                  <w:divBdr>
                    <w:top w:val="none" w:sz="0" w:space="0" w:color="auto"/>
                    <w:left w:val="none" w:sz="0" w:space="0" w:color="auto"/>
                    <w:bottom w:val="none" w:sz="0" w:space="0" w:color="auto"/>
                    <w:right w:val="none" w:sz="0" w:space="0" w:color="auto"/>
                  </w:divBdr>
                </w:div>
              </w:divsChild>
            </w:div>
            <w:div w:id="1278023712">
              <w:marLeft w:val="0"/>
              <w:marRight w:val="0"/>
              <w:marTop w:val="0"/>
              <w:marBottom w:val="0"/>
              <w:divBdr>
                <w:top w:val="none" w:sz="0" w:space="0" w:color="auto"/>
                <w:left w:val="none" w:sz="0" w:space="0" w:color="auto"/>
                <w:bottom w:val="none" w:sz="0" w:space="0" w:color="auto"/>
                <w:right w:val="none" w:sz="0" w:space="0" w:color="auto"/>
              </w:divBdr>
              <w:divsChild>
                <w:div w:id="10872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2342">
          <w:marLeft w:val="0"/>
          <w:marRight w:val="0"/>
          <w:marTop w:val="0"/>
          <w:marBottom w:val="0"/>
          <w:divBdr>
            <w:top w:val="none" w:sz="0" w:space="0" w:color="auto"/>
            <w:left w:val="none" w:sz="0" w:space="0" w:color="auto"/>
            <w:bottom w:val="none" w:sz="0" w:space="0" w:color="auto"/>
            <w:right w:val="none" w:sz="0" w:space="0" w:color="auto"/>
          </w:divBdr>
          <w:divsChild>
            <w:div w:id="2101483266">
              <w:marLeft w:val="0"/>
              <w:marRight w:val="0"/>
              <w:marTop w:val="0"/>
              <w:marBottom w:val="0"/>
              <w:divBdr>
                <w:top w:val="none" w:sz="0" w:space="0" w:color="auto"/>
                <w:left w:val="none" w:sz="0" w:space="0" w:color="auto"/>
                <w:bottom w:val="none" w:sz="0" w:space="0" w:color="auto"/>
                <w:right w:val="none" w:sz="0" w:space="0" w:color="auto"/>
              </w:divBdr>
              <w:divsChild>
                <w:div w:id="679624211">
                  <w:marLeft w:val="0"/>
                  <w:marRight w:val="0"/>
                  <w:marTop w:val="0"/>
                  <w:marBottom w:val="0"/>
                  <w:divBdr>
                    <w:top w:val="none" w:sz="0" w:space="0" w:color="auto"/>
                    <w:left w:val="none" w:sz="0" w:space="0" w:color="auto"/>
                    <w:bottom w:val="none" w:sz="0" w:space="0" w:color="auto"/>
                    <w:right w:val="none" w:sz="0" w:space="0" w:color="auto"/>
                  </w:divBdr>
                  <w:divsChild>
                    <w:div w:id="1845899905">
                      <w:marLeft w:val="0"/>
                      <w:marRight w:val="0"/>
                      <w:marTop w:val="0"/>
                      <w:marBottom w:val="0"/>
                      <w:divBdr>
                        <w:top w:val="none" w:sz="0" w:space="0" w:color="auto"/>
                        <w:left w:val="none" w:sz="0" w:space="0" w:color="auto"/>
                        <w:bottom w:val="none" w:sz="0" w:space="0" w:color="auto"/>
                        <w:right w:val="none" w:sz="0" w:space="0" w:color="auto"/>
                      </w:divBdr>
                    </w:div>
                  </w:divsChild>
                </w:div>
                <w:div w:id="171841218">
                  <w:marLeft w:val="0"/>
                  <w:marRight w:val="0"/>
                  <w:marTop w:val="0"/>
                  <w:marBottom w:val="0"/>
                  <w:divBdr>
                    <w:top w:val="none" w:sz="0" w:space="0" w:color="auto"/>
                    <w:left w:val="none" w:sz="0" w:space="0" w:color="auto"/>
                    <w:bottom w:val="none" w:sz="0" w:space="0" w:color="auto"/>
                    <w:right w:val="none" w:sz="0" w:space="0" w:color="auto"/>
                  </w:divBdr>
                  <w:divsChild>
                    <w:div w:id="1958297609">
                      <w:marLeft w:val="0"/>
                      <w:marRight w:val="0"/>
                      <w:marTop w:val="0"/>
                      <w:marBottom w:val="0"/>
                      <w:divBdr>
                        <w:top w:val="none" w:sz="0" w:space="0" w:color="auto"/>
                        <w:left w:val="none" w:sz="0" w:space="0" w:color="auto"/>
                        <w:bottom w:val="none" w:sz="0" w:space="0" w:color="auto"/>
                        <w:right w:val="none" w:sz="0" w:space="0" w:color="auto"/>
                      </w:divBdr>
                    </w:div>
                    <w:div w:id="1033001750">
                      <w:marLeft w:val="0"/>
                      <w:marRight w:val="0"/>
                      <w:marTop w:val="0"/>
                      <w:marBottom w:val="0"/>
                      <w:divBdr>
                        <w:top w:val="none" w:sz="0" w:space="0" w:color="auto"/>
                        <w:left w:val="none" w:sz="0" w:space="0" w:color="auto"/>
                        <w:bottom w:val="none" w:sz="0" w:space="0" w:color="auto"/>
                        <w:right w:val="none" w:sz="0" w:space="0" w:color="auto"/>
                      </w:divBdr>
                    </w:div>
                  </w:divsChild>
                </w:div>
                <w:div w:id="90590189">
                  <w:marLeft w:val="0"/>
                  <w:marRight w:val="0"/>
                  <w:marTop w:val="0"/>
                  <w:marBottom w:val="0"/>
                  <w:divBdr>
                    <w:top w:val="none" w:sz="0" w:space="0" w:color="auto"/>
                    <w:left w:val="none" w:sz="0" w:space="0" w:color="auto"/>
                    <w:bottom w:val="none" w:sz="0" w:space="0" w:color="auto"/>
                    <w:right w:val="none" w:sz="0" w:space="0" w:color="auto"/>
                  </w:divBdr>
                  <w:divsChild>
                    <w:div w:id="767576790">
                      <w:marLeft w:val="0"/>
                      <w:marRight w:val="0"/>
                      <w:marTop w:val="0"/>
                      <w:marBottom w:val="0"/>
                      <w:divBdr>
                        <w:top w:val="none" w:sz="0" w:space="0" w:color="auto"/>
                        <w:left w:val="none" w:sz="0" w:space="0" w:color="auto"/>
                        <w:bottom w:val="none" w:sz="0" w:space="0" w:color="auto"/>
                        <w:right w:val="none" w:sz="0" w:space="0" w:color="auto"/>
                      </w:divBdr>
                    </w:div>
                  </w:divsChild>
                </w:div>
                <w:div w:id="1955014222">
                  <w:marLeft w:val="0"/>
                  <w:marRight w:val="0"/>
                  <w:marTop w:val="0"/>
                  <w:marBottom w:val="0"/>
                  <w:divBdr>
                    <w:top w:val="none" w:sz="0" w:space="0" w:color="auto"/>
                    <w:left w:val="none" w:sz="0" w:space="0" w:color="auto"/>
                    <w:bottom w:val="none" w:sz="0" w:space="0" w:color="auto"/>
                    <w:right w:val="none" w:sz="0" w:space="0" w:color="auto"/>
                  </w:divBdr>
                  <w:divsChild>
                    <w:div w:id="1807890212">
                      <w:marLeft w:val="0"/>
                      <w:marRight w:val="0"/>
                      <w:marTop w:val="0"/>
                      <w:marBottom w:val="0"/>
                      <w:divBdr>
                        <w:top w:val="none" w:sz="0" w:space="0" w:color="auto"/>
                        <w:left w:val="none" w:sz="0" w:space="0" w:color="auto"/>
                        <w:bottom w:val="none" w:sz="0" w:space="0" w:color="auto"/>
                        <w:right w:val="none" w:sz="0" w:space="0" w:color="auto"/>
                      </w:divBdr>
                    </w:div>
                  </w:divsChild>
                </w:div>
                <w:div w:id="436684189">
                  <w:marLeft w:val="0"/>
                  <w:marRight w:val="0"/>
                  <w:marTop w:val="0"/>
                  <w:marBottom w:val="0"/>
                  <w:divBdr>
                    <w:top w:val="none" w:sz="0" w:space="0" w:color="auto"/>
                    <w:left w:val="none" w:sz="0" w:space="0" w:color="auto"/>
                    <w:bottom w:val="none" w:sz="0" w:space="0" w:color="auto"/>
                    <w:right w:val="none" w:sz="0" w:space="0" w:color="auto"/>
                  </w:divBdr>
                  <w:divsChild>
                    <w:div w:id="117920571">
                      <w:marLeft w:val="0"/>
                      <w:marRight w:val="0"/>
                      <w:marTop w:val="0"/>
                      <w:marBottom w:val="0"/>
                      <w:divBdr>
                        <w:top w:val="none" w:sz="0" w:space="0" w:color="auto"/>
                        <w:left w:val="none" w:sz="0" w:space="0" w:color="auto"/>
                        <w:bottom w:val="none" w:sz="0" w:space="0" w:color="auto"/>
                        <w:right w:val="none" w:sz="0" w:space="0" w:color="auto"/>
                      </w:divBdr>
                    </w:div>
                  </w:divsChild>
                </w:div>
                <w:div w:id="1884293971">
                  <w:marLeft w:val="0"/>
                  <w:marRight w:val="0"/>
                  <w:marTop w:val="0"/>
                  <w:marBottom w:val="0"/>
                  <w:divBdr>
                    <w:top w:val="none" w:sz="0" w:space="0" w:color="auto"/>
                    <w:left w:val="none" w:sz="0" w:space="0" w:color="auto"/>
                    <w:bottom w:val="none" w:sz="0" w:space="0" w:color="auto"/>
                    <w:right w:val="none" w:sz="0" w:space="0" w:color="auto"/>
                  </w:divBdr>
                  <w:divsChild>
                    <w:div w:id="595795142">
                      <w:marLeft w:val="0"/>
                      <w:marRight w:val="0"/>
                      <w:marTop w:val="0"/>
                      <w:marBottom w:val="0"/>
                      <w:divBdr>
                        <w:top w:val="none" w:sz="0" w:space="0" w:color="auto"/>
                        <w:left w:val="none" w:sz="0" w:space="0" w:color="auto"/>
                        <w:bottom w:val="none" w:sz="0" w:space="0" w:color="auto"/>
                        <w:right w:val="none" w:sz="0" w:space="0" w:color="auto"/>
                      </w:divBdr>
                    </w:div>
                  </w:divsChild>
                </w:div>
                <w:div w:id="1812167646">
                  <w:marLeft w:val="0"/>
                  <w:marRight w:val="0"/>
                  <w:marTop w:val="0"/>
                  <w:marBottom w:val="0"/>
                  <w:divBdr>
                    <w:top w:val="none" w:sz="0" w:space="0" w:color="auto"/>
                    <w:left w:val="none" w:sz="0" w:space="0" w:color="auto"/>
                    <w:bottom w:val="none" w:sz="0" w:space="0" w:color="auto"/>
                    <w:right w:val="none" w:sz="0" w:space="0" w:color="auto"/>
                  </w:divBdr>
                  <w:divsChild>
                    <w:div w:id="662971297">
                      <w:marLeft w:val="0"/>
                      <w:marRight w:val="0"/>
                      <w:marTop w:val="0"/>
                      <w:marBottom w:val="0"/>
                      <w:divBdr>
                        <w:top w:val="none" w:sz="0" w:space="0" w:color="auto"/>
                        <w:left w:val="none" w:sz="0" w:space="0" w:color="auto"/>
                        <w:bottom w:val="none" w:sz="0" w:space="0" w:color="auto"/>
                        <w:right w:val="none" w:sz="0" w:space="0" w:color="auto"/>
                      </w:divBdr>
                    </w:div>
                  </w:divsChild>
                </w:div>
                <w:div w:id="553809047">
                  <w:marLeft w:val="0"/>
                  <w:marRight w:val="0"/>
                  <w:marTop w:val="0"/>
                  <w:marBottom w:val="0"/>
                  <w:divBdr>
                    <w:top w:val="none" w:sz="0" w:space="0" w:color="auto"/>
                    <w:left w:val="none" w:sz="0" w:space="0" w:color="auto"/>
                    <w:bottom w:val="none" w:sz="0" w:space="0" w:color="auto"/>
                    <w:right w:val="none" w:sz="0" w:space="0" w:color="auto"/>
                  </w:divBdr>
                  <w:divsChild>
                    <w:div w:id="657656530">
                      <w:marLeft w:val="0"/>
                      <w:marRight w:val="0"/>
                      <w:marTop w:val="0"/>
                      <w:marBottom w:val="0"/>
                      <w:divBdr>
                        <w:top w:val="none" w:sz="0" w:space="0" w:color="auto"/>
                        <w:left w:val="none" w:sz="0" w:space="0" w:color="auto"/>
                        <w:bottom w:val="none" w:sz="0" w:space="0" w:color="auto"/>
                        <w:right w:val="none" w:sz="0" w:space="0" w:color="auto"/>
                      </w:divBdr>
                    </w:div>
                  </w:divsChild>
                </w:div>
                <w:div w:id="980767965">
                  <w:marLeft w:val="0"/>
                  <w:marRight w:val="0"/>
                  <w:marTop w:val="0"/>
                  <w:marBottom w:val="0"/>
                  <w:divBdr>
                    <w:top w:val="none" w:sz="0" w:space="0" w:color="auto"/>
                    <w:left w:val="none" w:sz="0" w:space="0" w:color="auto"/>
                    <w:bottom w:val="none" w:sz="0" w:space="0" w:color="auto"/>
                    <w:right w:val="none" w:sz="0" w:space="0" w:color="auto"/>
                  </w:divBdr>
                  <w:divsChild>
                    <w:div w:id="1566791174">
                      <w:marLeft w:val="0"/>
                      <w:marRight w:val="0"/>
                      <w:marTop w:val="0"/>
                      <w:marBottom w:val="0"/>
                      <w:divBdr>
                        <w:top w:val="none" w:sz="0" w:space="0" w:color="auto"/>
                        <w:left w:val="none" w:sz="0" w:space="0" w:color="auto"/>
                        <w:bottom w:val="none" w:sz="0" w:space="0" w:color="auto"/>
                        <w:right w:val="none" w:sz="0" w:space="0" w:color="auto"/>
                      </w:divBdr>
                    </w:div>
                  </w:divsChild>
                </w:div>
                <w:div w:id="1982684478">
                  <w:marLeft w:val="0"/>
                  <w:marRight w:val="0"/>
                  <w:marTop w:val="0"/>
                  <w:marBottom w:val="0"/>
                  <w:divBdr>
                    <w:top w:val="none" w:sz="0" w:space="0" w:color="auto"/>
                    <w:left w:val="none" w:sz="0" w:space="0" w:color="auto"/>
                    <w:bottom w:val="none" w:sz="0" w:space="0" w:color="auto"/>
                    <w:right w:val="none" w:sz="0" w:space="0" w:color="auto"/>
                  </w:divBdr>
                  <w:divsChild>
                    <w:div w:id="1581600293">
                      <w:marLeft w:val="0"/>
                      <w:marRight w:val="0"/>
                      <w:marTop w:val="0"/>
                      <w:marBottom w:val="0"/>
                      <w:divBdr>
                        <w:top w:val="none" w:sz="0" w:space="0" w:color="auto"/>
                        <w:left w:val="none" w:sz="0" w:space="0" w:color="auto"/>
                        <w:bottom w:val="none" w:sz="0" w:space="0" w:color="auto"/>
                        <w:right w:val="none" w:sz="0" w:space="0" w:color="auto"/>
                      </w:divBdr>
                    </w:div>
                    <w:div w:id="2104766751">
                      <w:marLeft w:val="0"/>
                      <w:marRight w:val="0"/>
                      <w:marTop w:val="0"/>
                      <w:marBottom w:val="0"/>
                      <w:divBdr>
                        <w:top w:val="none" w:sz="0" w:space="0" w:color="auto"/>
                        <w:left w:val="none" w:sz="0" w:space="0" w:color="auto"/>
                        <w:bottom w:val="none" w:sz="0" w:space="0" w:color="auto"/>
                        <w:right w:val="none" w:sz="0" w:space="0" w:color="auto"/>
                      </w:divBdr>
                    </w:div>
                  </w:divsChild>
                </w:div>
                <w:div w:id="1571302953">
                  <w:marLeft w:val="0"/>
                  <w:marRight w:val="0"/>
                  <w:marTop w:val="0"/>
                  <w:marBottom w:val="0"/>
                  <w:divBdr>
                    <w:top w:val="none" w:sz="0" w:space="0" w:color="auto"/>
                    <w:left w:val="none" w:sz="0" w:space="0" w:color="auto"/>
                    <w:bottom w:val="none" w:sz="0" w:space="0" w:color="auto"/>
                    <w:right w:val="none" w:sz="0" w:space="0" w:color="auto"/>
                  </w:divBdr>
                  <w:divsChild>
                    <w:div w:id="10905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5867">
              <w:marLeft w:val="0"/>
              <w:marRight w:val="0"/>
              <w:marTop w:val="0"/>
              <w:marBottom w:val="0"/>
              <w:divBdr>
                <w:top w:val="none" w:sz="0" w:space="0" w:color="auto"/>
                <w:left w:val="none" w:sz="0" w:space="0" w:color="auto"/>
                <w:bottom w:val="none" w:sz="0" w:space="0" w:color="auto"/>
                <w:right w:val="none" w:sz="0" w:space="0" w:color="auto"/>
              </w:divBdr>
              <w:divsChild>
                <w:div w:id="6768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601">
          <w:marLeft w:val="0"/>
          <w:marRight w:val="0"/>
          <w:marTop w:val="0"/>
          <w:marBottom w:val="0"/>
          <w:divBdr>
            <w:top w:val="none" w:sz="0" w:space="0" w:color="auto"/>
            <w:left w:val="none" w:sz="0" w:space="0" w:color="auto"/>
            <w:bottom w:val="none" w:sz="0" w:space="0" w:color="auto"/>
            <w:right w:val="none" w:sz="0" w:space="0" w:color="auto"/>
          </w:divBdr>
          <w:divsChild>
            <w:div w:id="756055287">
              <w:marLeft w:val="0"/>
              <w:marRight w:val="0"/>
              <w:marTop w:val="0"/>
              <w:marBottom w:val="0"/>
              <w:divBdr>
                <w:top w:val="none" w:sz="0" w:space="0" w:color="auto"/>
                <w:left w:val="none" w:sz="0" w:space="0" w:color="auto"/>
                <w:bottom w:val="none" w:sz="0" w:space="0" w:color="auto"/>
                <w:right w:val="none" w:sz="0" w:space="0" w:color="auto"/>
              </w:divBdr>
              <w:divsChild>
                <w:div w:id="1873107092">
                  <w:marLeft w:val="0"/>
                  <w:marRight w:val="0"/>
                  <w:marTop w:val="0"/>
                  <w:marBottom w:val="0"/>
                  <w:divBdr>
                    <w:top w:val="none" w:sz="0" w:space="0" w:color="auto"/>
                    <w:left w:val="none" w:sz="0" w:space="0" w:color="auto"/>
                    <w:bottom w:val="none" w:sz="0" w:space="0" w:color="auto"/>
                    <w:right w:val="none" w:sz="0" w:space="0" w:color="auto"/>
                  </w:divBdr>
                  <w:divsChild>
                    <w:div w:id="1491215989">
                      <w:marLeft w:val="0"/>
                      <w:marRight w:val="0"/>
                      <w:marTop w:val="0"/>
                      <w:marBottom w:val="0"/>
                      <w:divBdr>
                        <w:top w:val="none" w:sz="0" w:space="0" w:color="auto"/>
                        <w:left w:val="none" w:sz="0" w:space="0" w:color="auto"/>
                        <w:bottom w:val="none" w:sz="0" w:space="0" w:color="auto"/>
                        <w:right w:val="none" w:sz="0" w:space="0" w:color="auto"/>
                      </w:divBdr>
                    </w:div>
                  </w:divsChild>
                </w:div>
                <w:div w:id="340091369">
                  <w:marLeft w:val="0"/>
                  <w:marRight w:val="0"/>
                  <w:marTop w:val="0"/>
                  <w:marBottom w:val="0"/>
                  <w:divBdr>
                    <w:top w:val="none" w:sz="0" w:space="0" w:color="auto"/>
                    <w:left w:val="none" w:sz="0" w:space="0" w:color="auto"/>
                    <w:bottom w:val="none" w:sz="0" w:space="0" w:color="auto"/>
                    <w:right w:val="none" w:sz="0" w:space="0" w:color="auto"/>
                  </w:divBdr>
                  <w:divsChild>
                    <w:div w:id="1450123323">
                      <w:marLeft w:val="0"/>
                      <w:marRight w:val="0"/>
                      <w:marTop w:val="0"/>
                      <w:marBottom w:val="0"/>
                      <w:divBdr>
                        <w:top w:val="none" w:sz="0" w:space="0" w:color="auto"/>
                        <w:left w:val="none" w:sz="0" w:space="0" w:color="auto"/>
                        <w:bottom w:val="none" w:sz="0" w:space="0" w:color="auto"/>
                        <w:right w:val="none" w:sz="0" w:space="0" w:color="auto"/>
                      </w:divBdr>
                    </w:div>
                  </w:divsChild>
                </w:div>
                <w:div w:id="177697666">
                  <w:marLeft w:val="0"/>
                  <w:marRight w:val="0"/>
                  <w:marTop w:val="0"/>
                  <w:marBottom w:val="0"/>
                  <w:divBdr>
                    <w:top w:val="none" w:sz="0" w:space="0" w:color="auto"/>
                    <w:left w:val="none" w:sz="0" w:space="0" w:color="auto"/>
                    <w:bottom w:val="none" w:sz="0" w:space="0" w:color="auto"/>
                    <w:right w:val="none" w:sz="0" w:space="0" w:color="auto"/>
                  </w:divBdr>
                  <w:divsChild>
                    <w:div w:id="1352338149">
                      <w:marLeft w:val="0"/>
                      <w:marRight w:val="0"/>
                      <w:marTop w:val="0"/>
                      <w:marBottom w:val="0"/>
                      <w:divBdr>
                        <w:top w:val="none" w:sz="0" w:space="0" w:color="auto"/>
                        <w:left w:val="none" w:sz="0" w:space="0" w:color="auto"/>
                        <w:bottom w:val="none" w:sz="0" w:space="0" w:color="auto"/>
                        <w:right w:val="none" w:sz="0" w:space="0" w:color="auto"/>
                      </w:divBdr>
                    </w:div>
                  </w:divsChild>
                </w:div>
                <w:div w:id="99185823">
                  <w:marLeft w:val="0"/>
                  <w:marRight w:val="0"/>
                  <w:marTop w:val="0"/>
                  <w:marBottom w:val="0"/>
                  <w:divBdr>
                    <w:top w:val="none" w:sz="0" w:space="0" w:color="auto"/>
                    <w:left w:val="none" w:sz="0" w:space="0" w:color="auto"/>
                    <w:bottom w:val="none" w:sz="0" w:space="0" w:color="auto"/>
                    <w:right w:val="none" w:sz="0" w:space="0" w:color="auto"/>
                  </w:divBdr>
                  <w:divsChild>
                    <w:div w:id="1852260912">
                      <w:marLeft w:val="0"/>
                      <w:marRight w:val="0"/>
                      <w:marTop w:val="0"/>
                      <w:marBottom w:val="0"/>
                      <w:divBdr>
                        <w:top w:val="none" w:sz="0" w:space="0" w:color="auto"/>
                        <w:left w:val="none" w:sz="0" w:space="0" w:color="auto"/>
                        <w:bottom w:val="none" w:sz="0" w:space="0" w:color="auto"/>
                        <w:right w:val="none" w:sz="0" w:space="0" w:color="auto"/>
                      </w:divBdr>
                    </w:div>
                    <w:div w:id="952789917">
                      <w:marLeft w:val="0"/>
                      <w:marRight w:val="0"/>
                      <w:marTop w:val="0"/>
                      <w:marBottom w:val="0"/>
                      <w:divBdr>
                        <w:top w:val="none" w:sz="0" w:space="0" w:color="auto"/>
                        <w:left w:val="none" w:sz="0" w:space="0" w:color="auto"/>
                        <w:bottom w:val="none" w:sz="0" w:space="0" w:color="auto"/>
                        <w:right w:val="none" w:sz="0" w:space="0" w:color="auto"/>
                      </w:divBdr>
                    </w:div>
                  </w:divsChild>
                </w:div>
                <w:div w:id="282924115">
                  <w:marLeft w:val="0"/>
                  <w:marRight w:val="0"/>
                  <w:marTop w:val="0"/>
                  <w:marBottom w:val="0"/>
                  <w:divBdr>
                    <w:top w:val="none" w:sz="0" w:space="0" w:color="auto"/>
                    <w:left w:val="none" w:sz="0" w:space="0" w:color="auto"/>
                    <w:bottom w:val="none" w:sz="0" w:space="0" w:color="auto"/>
                    <w:right w:val="none" w:sz="0" w:space="0" w:color="auto"/>
                  </w:divBdr>
                  <w:divsChild>
                    <w:div w:id="420220649">
                      <w:marLeft w:val="0"/>
                      <w:marRight w:val="0"/>
                      <w:marTop w:val="0"/>
                      <w:marBottom w:val="0"/>
                      <w:divBdr>
                        <w:top w:val="none" w:sz="0" w:space="0" w:color="auto"/>
                        <w:left w:val="none" w:sz="0" w:space="0" w:color="auto"/>
                        <w:bottom w:val="none" w:sz="0" w:space="0" w:color="auto"/>
                        <w:right w:val="none" w:sz="0" w:space="0" w:color="auto"/>
                      </w:divBdr>
                    </w:div>
                  </w:divsChild>
                </w:div>
                <w:div w:id="644547468">
                  <w:marLeft w:val="0"/>
                  <w:marRight w:val="0"/>
                  <w:marTop w:val="0"/>
                  <w:marBottom w:val="0"/>
                  <w:divBdr>
                    <w:top w:val="none" w:sz="0" w:space="0" w:color="auto"/>
                    <w:left w:val="none" w:sz="0" w:space="0" w:color="auto"/>
                    <w:bottom w:val="none" w:sz="0" w:space="0" w:color="auto"/>
                    <w:right w:val="none" w:sz="0" w:space="0" w:color="auto"/>
                  </w:divBdr>
                  <w:divsChild>
                    <w:div w:id="7067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2587">
              <w:marLeft w:val="0"/>
              <w:marRight w:val="0"/>
              <w:marTop w:val="0"/>
              <w:marBottom w:val="0"/>
              <w:divBdr>
                <w:top w:val="none" w:sz="0" w:space="0" w:color="auto"/>
                <w:left w:val="none" w:sz="0" w:space="0" w:color="auto"/>
                <w:bottom w:val="none" w:sz="0" w:space="0" w:color="auto"/>
                <w:right w:val="none" w:sz="0" w:space="0" w:color="auto"/>
              </w:divBdr>
              <w:divsChild>
                <w:div w:id="9396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4476">
          <w:marLeft w:val="0"/>
          <w:marRight w:val="0"/>
          <w:marTop w:val="0"/>
          <w:marBottom w:val="0"/>
          <w:divBdr>
            <w:top w:val="none" w:sz="0" w:space="0" w:color="auto"/>
            <w:left w:val="none" w:sz="0" w:space="0" w:color="auto"/>
            <w:bottom w:val="none" w:sz="0" w:space="0" w:color="auto"/>
            <w:right w:val="none" w:sz="0" w:space="0" w:color="auto"/>
          </w:divBdr>
          <w:divsChild>
            <w:div w:id="1122575351">
              <w:marLeft w:val="0"/>
              <w:marRight w:val="0"/>
              <w:marTop w:val="0"/>
              <w:marBottom w:val="0"/>
              <w:divBdr>
                <w:top w:val="none" w:sz="0" w:space="0" w:color="auto"/>
                <w:left w:val="none" w:sz="0" w:space="0" w:color="auto"/>
                <w:bottom w:val="none" w:sz="0" w:space="0" w:color="auto"/>
                <w:right w:val="none" w:sz="0" w:space="0" w:color="auto"/>
              </w:divBdr>
              <w:divsChild>
                <w:div w:id="1657220071">
                  <w:marLeft w:val="0"/>
                  <w:marRight w:val="0"/>
                  <w:marTop w:val="0"/>
                  <w:marBottom w:val="0"/>
                  <w:divBdr>
                    <w:top w:val="none" w:sz="0" w:space="0" w:color="auto"/>
                    <w:left w:val="none" w:sz="0" w:space="0" w:color="auto"/>
                    <w:bottom w:val="none" w:sz="0" w:space="0" w:color="auto"/>
                    <w:right w:val="none" w:sz="0" w:space="0" w:color="auto"/>
                  </w:divBdr>
                  <w:divsChild>
                    <w:div w:id="664407080">
                      <w:marLeft w:val="0"/>
                      <w:marRight w:val="0"/>
                      <w:marTop w:val="0"/>
                      <w:marBottom w:val="0"/>
                      <w:divBdr>
                        <w:top w:val="none" w:sz="0" w:space="0" w:color="auto"/>
                        <w:left w:val="none" w:sz="0" w:space="0" w:color="auto"/>
                        <w:bottom w:val="none" w:sz="0" w:space="0" w:color="auto"/>
                        <w:right w:val="none" w:sz="0" w:space="0" w:color="auto"/>
                      </w:divBdr>
                    </w:div>
                  </w:divsChild>
                </w:div>
                <w:div w:id="2099590508">
                  <w:marLeft w:val="0"/>
                  <w:marRight w:val="0"/>
                  <w:marTop w:val="0"/>
                  <w:marBottom w:val="0"/>
                  <w:divBdr>
                    <w:top w:val="none" w:sz="0" w:space="0" w:color="auto"/>
                    <w:left w:val="none" w:sz="0" w:space="0" w:color="auto"/>
                    <w:bottom w:val="none" w:sz="0" w:space="0" w:color="auto"/>
                    <w:right w:val="none" w:sz="0" w:space="0" w:color="auto"/>
                  </w:divBdr>
                  <w:divsChild>
                    <w:div w:id="1176336302">
                      <w:marLeft w:val="0"/>
                      <w:marRight w:val="0"/>
                      <w:marTop w:val="0"/>
                      <w:marBottom w:val="0"/>
                      <w:divBdr>
                        <w:top w:val="none" w:sz="0" w:space="0" w:color="auto"/>
                        <w:left w:val="none" w:sz="0" w:space="0" w:color="auto"/>
                        <w:bottom w:val="none" w:sz="0" w:space="0" w:color="auto"/>
                        <w:right w:val="none" w:sz="0" w:space="0" w:color="auto"/>
                      </w:divBdr>
                    </w:div>
                  </w:divsChild>
                </w:div>
                <w:div w:id="516965507">
                  <w:marLeft w:val="0"/>
                  <w:marRight w:val="0"/>
                  <w:marTop w:val="0"/>
                  <w:marBottom w:val="0"/>
                  <w:divBdr>
                    <w:top w:val="none" w:sz="0" w:space="0" w:color="auto"/>
                    <w:left w:val="none" w:sz="0" w:space="0" w:color="auto"/>
                    <w:bottom w:val="none" w:sz="0" w:space="0" w:color="auto"/>
                    <w:right w:val="none" w:sz="0" w:space="0" w:color="auto"/>
                  </w:divBdr>
                  <w:divsChild>
                    <w:div w:id="6448406">
                      <w:marLeft w:val="0"/>
                      <w:marRight w:val="0"/>
                      <w:marTop w:val="0"/>
                      <w:marBottom w:val="0"/>
                      <w:divBdr>
                        <w:top w:val="none" w:sz="0" w:space="0" w:color="auto"/>
                        <w:left w:val="none" w:sz="0" w:space="0" w:color="auto"/>
                        <w:bottom w:val="none" w:sz="0" w:space="0" w:color="auto"/>
                        <w:right w:val="none" w:sz="0" w:space="0" w:color="auto"/>
                      </w:divBdr>
                    </w:div>
                  </w:divsChild>
                </w:div>
                <w:div w:id="1656881507">
                  <w:marLeft w:val="0"/>
                  <w:marRight w:val="0"/>
                  <w:marTop w:val="0"/>
                  <w:marBottom w:val="0"/>
                  <w:divBdr>
                    <w:top w:val="none" w:sz="0" w:space="0" w:color="auto"/>
                    <w:left w:val="none" w:sz="0" w:space="0" w:color="auto"/>
                    <w:bottom w:val="none" w:sz="0" w:space="0" w:color="auto"/>
                    <w:right w:val="none" w:sz="0" w:space="0" w:color="auto"/>
                  </w:divBdr>
                  <w:divsChild>
                    <w:div w:id="1692801899">
                      <w:marLeft w:val="0"/>
                      <w:marRight w:val="0"/>
                      <w:marTop w:val="0"/>
                      <w:marBottom w:val="0"/>
                      <w:divBdr>
                        <w:top w:val="none" w:sz="0" w:space="0" w:color="auto"/>
                        <w:left w:val="none" w:sz="0" w:space="0" w:color="auto"/>
                        <w:bottom w:val="none" w:sz="0" w:space="0" w:color="auto"/>
                        <w:right w:val="none" w:sz="0" w:space="0" w:color="auto"/>
                      </w:divBdr>
                    </w:div>
                  </w:divsChild>
                </w:div>
                <w:div w:id="332609636">
                  <w:marLeft w:val="0"/>
                  <w:marRight w:val="0"/>
                  <w:marTop w:val="0"/>
                  <w:marBottom w:val="0"/>
                  <w:divBdr>
                    <w:top w:val="none" w:sz="0" w:space="0" w:color="auto"/>
                    <w:left w:val="none" w:sz="0" w:space="0" w:color="auto"/>
                    <w:bottom w:val="none" w:sz="0" w:space="0" w:color="auto"/>
                    <w:right w:val="none" w:sz="0" w:space="0" w:color="auto"/>
                  </w:divBdr>
                  <w:divsChild>
                    <w:div w:id="1262756970">
                      <w:marLeft w:val="0"/>
                      <w:marRight w:val="0"/>
                      <w:marTop w:val="0"/>
                      <w:marBottom w:val="0"/>
                      <w:divBdr>
                        <w:top w:val="none" w:sz="0" w:space="0" w:color="auto"/>
                        <w:left w:val="none" w:sz="0" w:space="0" w:color="auto"/>
                        <w:bottom w:val="none" w:sz="0" w:space="0" w:color="auto"/>
                        <w:right w:val="none" w:sz="0" w:space="0" w:color="auto"/>
                      </w:divBdr>
                    </w:div>
                  </w:divsChild>
                </w:div>
                <w:div w:id="1528714719">
                  <w:marLeft w:val="0"/>
                  <w:marRight w:val="0"/>
                  <w:marTop w:val="0"/>
                  <w:marBottom w:val="0"/>
                  <w:divBdr>
                    <w:top w:val="none" w:sz="0" w:space="0" w:color="auto"/>
                    <w:left w:val="none" w:sz="0" w:space="0" w:color="auto"/>
                    <w:bottom w:val="none" w:sz="0" w:space="0" w:color="auto"/>
                    <w:right w:val="none" w:sz="0" w:space="0" w:color="auto"/>
                  </w:divBdr>
                  <w:divsChild>
                    <w:div w:id="1607883521">
                      <w:marLeft w:val="0"/>
                      <w:marRight w:val="0"/>
                      <w:marTop w:val="0"/>
                      <w:marBottom w:val="0"/>
                      <w:divBdr>
                        <w:top w:val="none" w:sz="0" w:space="0" w:color="auto"/>
                        <w:left w:val="none" w:sz="0" w:space="0" w:color="auto"/>
                        <w:bottom w:val="none" w:sz="0" w:space="0" w:color="auto"/>
                        <w:right w:val="none" w:sz="0" w:space="0" w:color="auto"/>
                      </w:divBdr>
                    </w:div>
                  </w:divsChild>
                </w:div>
                <w:div w:id="466900978">
                  <w:marLeft w:val="0"/>
                  <w:marRight w:val="0"/>
                  <w:marTop w:val="0"/>
                  <w:marBottom w:val="0"/>
                  <w:divBdr>
                    <w:top w:val="none" w:sz="0" w:space="0" w:color="auto"/>
                    <w:left w:val="none" w:sz="0" w:space="0" w:color="auto"/>
                    <w:bottom w:val="none" w:sz="0" w:space="0" w:color="auto"/>
                    <w:right w:val="none" w:sz="0" w:space="0" w:color="auto"/>
                  </w:divBdr>
                  <w:divsChild>
                    <w:div w:id="1722364795">
                      <w:marLeft w:val="0"/>
                      <w:marRight w:val="0"/>
                      <w:marTop w:val="0"/>
                      <w:marBottom w:val="0"/>
                      <w:divBdr>
                        <w:top w:val="none" w:sz="0" w:space="0" w:color="auto"/>
                        <w:left w:val="none" w:sz="0" w:space="0" w:color="auto"/>
                        <w:bottom w:val="none" w:sz="0" w:space="0" w:color="auto"/>
                        <w:right w:val="none" w:sz="0" w:space="0" w:color="auto"/>
                      </w:divBdr>
                    </w:div>
                  </w:divsChild>
                </w:div>
                <w:div w:id="1994410759">
                  <w:marLeft w:val="0"/>
                  <w:marRight w:val="0"/>
                  <w:marTop w:val="0"/>
                  <w:marBottom w:val="0"/>
                  <w:divBdr>
                    <w:top w:val="none" w:sz="0" w:space="0" w:color="auto"/>
                    <w:left w:val="none" w:sz="0" w:space="0" w:color="auto"/>
                    <w:bottom w:val="none" w:sz="0" w:space="0" w:color="auto"/>
                    <w:right w:val="none" w:sz="0" w:space="0" w:color="auto"/>
                  </w:divBdr>
                  <w:divsChild>
                    <w:div w:id="2092502580">
                      <w:marLeft w:val="0"/>
                      <w:marRight w:val="0"/>
                      <w:marTop w:val="0"/>
                      <w:marBottom w:val="0"/>
                      <w:divBdr>
                        <w:top w:val="none" w:sz="0" w:space="0" w:color="auto"/>
                        <w:left w:val="none" w:sz="0" w:space="0" w:color="auto"/>
                        <w:bottom w:val="none" w:sz="0" w:space="0" w:color="auto"/>
                        <w:right w:val="none" w:sz="0" w:space="0" w:color="auto"/>
                      </w:divBdr>
                    </w:div>
                  </w:divsChild>
                </w:div>
                <w:div w:id="886335934">
                  <w:marLeft w:val="0"/>
                  <w:marRight w:val="0"/>
                  <w:marTop w:val="0"/>
                  <w:marBottom w:val="0"/>
                  <w:divBdr>
                    <w:top w:val="none" w:sz="0" w:space="0" w:color="auto"/>
                    <w:left w:val="none" w:sz="0" w:space="0" w:color="auto"/>
                    <w:bottom w:val="none" w:sz="0" w:space="0" w:color="auto"/>
                    <w:right w:val="none" w:sz="0" w:space="0" w:color="auto"/>
                  </w:divBdr>
                  <w:divsChild>
                    <w:div w:id="13653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5221">
          <w:marLeft w:val="0"/>
          <w:marRight w:val="0"/>
          <w:marTop w:val="0"/>
          <w:marBottom w:val="0"/>
          <w:divBdr>
            <w:top w:val="none" w:sz="0" w:space="0" w:color="auto"/>
            <w:left w:val="none" w:sz="0" w:space="0" w:color="auto"/>
            <w:bottom w:val="none" w:sz="0" w:space="0" w:color="auto"/>
            <w:right w:val="none" w:sz="0" w:space="0" w:color="auto"/>
          </w:divBdr>
          <w:divsChild>
            <w:div w:id="1938051640">
              <w:marLeft w:val="0"/>
              <w:marRight w:val="0"/>
              <w:marTop w:val="0"/>
              <w:marBottom w:val="0"/>
              <w:divBdr>
                <w:top w:val="none" w:sz="0" w:space="0" w:color="auto"/>
                <w:left w:val="none" w:sz="0" w:space="0" w:color="auto"/>
                <w:bottom w:val="none" w:sz="0" w:space="0" w:color="auto"/>
                <w:right w:val="none" w:sz="0" w:space="0" w:color="auto"/>
              </w:divBdr>
              <w:divsChild>
                <w:div w:id="1445881866">
                  <w:marLeft w:val="0"/>
                  <w:marRight w:val="0"/>
                  <w:marTop w:val="0"/>
                  <w:marBottom w:val="0"/>
                  <w:divBdr>
                    <w:top w:val="none" w:sz="0" w:space="0" w:color="auto"/>
                    <w:left w:val="none" w:sz="0" w:space="0" w:color="auto"/>
                    <w:bottom w:val="none" w:sz="0" w:space="0" w:color="auto"/>
                    <w:right w:val="none" w:sz="0" w:space="0" w:color="auto"/>
                  </w:divBdr>
                  <w:divsChild>
                    <w:div w:id="380591413">
                      <w:marLeft w:val="0"/>
                      <w:marRight w:val="0"/>
                      <w:marTop w:val="0"/>
                      <w:marBottom w:val="0"/>
                      <w:divBdr>
                        <w:top w:val="none" w:sz="0" w:space="0" w:color="auto"/>
                        <w:left w:val="none" w:sz="0" w:space="0" w:color="auto"/>
                        <w:bottom w:val="none" w:sz="0" w:space="0" w:color="auto"/>
                        <w:right w:val="none" w:sz="0" w:space="0" w:color="auto"/>
                      </w:divBdr>
                    </w:div>
                  </w:divsChild>
                </w:div>
                <w:div w:id="10423793">
                  <w:marLeft w:val="0"/>
                  <w:marRight w:val="0"/>
                  <w:marTop w:val="0"/>
                  <w:marBottom w:val="0"/>
                  <w:divBdr>
                    <w:top w:val="none" w:sz="0" w:space="0" w:color="auto"/>
                    <w:left w:val="none" w:sz="0" w:space="0" w:color="auto"/>
                    <w:bottom w:val="none" w:sz="0" w:space="0" w:color="auto"/>
                    <w:right w:val="none" w:sz="0" w:space="0" w:color="auto"/>
                  </w:divBdr>
                  <w:divsChild>
                    <w:div w:id="1631667415">
                      <w:marLeft w:val="0"/>
                      <w:marRight w:val="0"/>
                      <w:marTop w:val="0"/>
                      <w:marBottom w:val="0"/>
                      <w:divBdr>
                        <w:top w:val="none" w:sz="0" w:space="0" w:color="auto"/>
                        <w:left w:val="none" w:sz="0" w:space="0" w:color="auto"/>
                        <w:bottom w:val="none" w:sz="0" w:space="0" w:color="auto"/>
                        <w:right w:val="none" w:sz="0" w:space="0" w:color="auto"/>
                      </w:divBdr>
                    </w:div>
                  </w:divsChild>
                </w:div>
                <w:div w:id="1660188995">
                  <w:marLeft w:val="0"/>
                  <w:marRight w:val="0"/>
                  <w:marTop w:val="0"/>
                  <w:marBottom w:val="0"/>
                  <w:divBdr>
                    <w:top w:val="none" w:sz="0" w:space="0" w:color="auto"/>
                    <w:left w:val="none" w:sz="0" w:space="0" w:color="auto"/>
                    <w:bottom w:val="none" w:sz="0" w:space="0" w:color="auto"/>
                    <w:right w:val="none" w:sz="0" w:space="0" w:color="auto"/>
                  </w:divBdr>
                  <w:divsChild>
                    <w:div w:id="1376583945">
                      <w:marLeft w:val="0"/>
                      <w:marRight w:val="0"/>
                      <w:marTop w:val="0"/>
                      <w:marBottom w:val="0"/>
                      <w:divBdr>
                        <w:top w:val="none" w:sz="0" w:space="0" w:color="auto"/>
                        <w:left w:val="none" w:sz="0" w:space="0" w:color="auto"/>
                        <w:bottom w:val="none" w:sz="0" w:space="0" w:color="auto"/>
                        <w:right w:val="none" w:sz="0" w:space="0" w:color="auto"/>
                      </w:divBdr>
                    </w:div>
                    <w:div w:id="1229533470">
                      <w:marLeft w:val="0"/>
                      <w:marRight w:val="0"/>
                      <w:marTop w:val="0"/>
                      <w:marBottom w:val="0"/>
                      <w:divBdr>
                        <w:top w:val="none" w:sz="0" w:space="0" w:color="auto"/>
                        <w:left w:val="none" w:sz="0" w:space="0" w:color="auto"/>
                        <w:bottom w:val="none" w:sz="0" w:space="0" w:color="auto"/>
                        <w:right w:val="none" w:sz="0" w:space="0" w:color="auto"/>
                      </w:divBdr>
                    </w:div>
                  </w:divsChild>
                </w:div>
                <w:div w:id="403256897">
                  <w:marLeft w:val="0"/>
                  <w:marRight w:val="0"/>
                  <w:marTop w:val="0"/>
                  <w:marBottom w:val="0"/>
                  <w:divBdr>
                    <w:top w:val="none" w:sz="0" w:space="0" w:color="auto"/>
                    <w:left w:val="none" w:sz="0" w:space="0" w:color="auto"/>
                    <w:bottom w:val="none" w:sz="0" w:space="0" w:color="auto"/>
                    <w:right w:val="none" w:sz="0" w:space="0" w:color="auto"/>
                  </w:divBdr>
                  <w:divsChild>
                    <w:div w:id="15224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47325">
              <w:marLeft w:val="0"/>
              <w:marRight w:val="0"/>
              <w:marTop w:val="0"/>
              <w:marBottom w:val="0"/>
              <w:divBdr>
                <w:top w:val="none" w:sz="0" w:space="0" w:color="auto"/>
                <w:left w:val="none" w:sz="0" w:space="0" w:color="auto"/>
                <w:bottom w:val="none" w:sz="0" w:space="0" w:color="auto"/>
                <w:right w:val="none" w:sz="0" w:space="0" w:color="auto"/>
              </w:divBdr>
              <w:divsChild>
                <w:div w:id="12833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1681">
          <w:marLeft w:val="0"/>
          <w:marRight w:val="0"/>
          <w:marTop w:val="0"/>
          <w:marBottom w:val="0"/>
          <w:divBdr>
            <w:top w:val="none" w:sz="0" w:space="0" w:color="auto"/>
            <w:left w:val="none" w:sz="0" w:space="0" w:color="auto"/>
            <w:bottom w:val="none" w:sz="0" w:space="0" w:color="auto"/>
            <w:right w:val="none" w:sz="0" w:space="0" w:color="auto"/>
          </w:divBdr>
          <w:divsChild>
            <w:div w:id="269750064">
              <w:marLeft w:val="0"/>
              <w:marRight w:val="0"/>
              <w:marTop w:val="0"/>
              <w:marBottom w:val="0"/>
              <w:divBdr>
                <w:top w:val="none" w:sz="0" w:space="0" w:color="auto"/>
                <w:left w:val="none" w:sz="0" w:space="0" w:color="auto"/>
                <w:bottom w:val="none" w:sz="0" w:space="0" w:color="auto"/>
                <w:right w:val="none" w:sz="0" w:space="0" w:color="auto"/>
              </w:divBdr>
              <w:divsChild>
                <w:div w:id="325402822">
                  <w:marLeft w:val="0"/>
                  <w:marRight w:val="0"/>
                  <w:marTop w:val="0"/>
                  <w:marBottom w:val="0"/>
                  <w:divBdr>
                    <w:top w:val="none" w:sz="0" w:space="0" w:color="auto"/>
                    <w:left w:val="none" w:sz="0" w:space="0" w:color="auto"/>
                    <w:bottom w:val="none" w:sz="0" w:space="0" w:color="auto"/>
                    <w:right w:val="none" w:sz="0" w:space="0" w:color="auto"/>
                  </w:divBdr>
                </w:div>
              </w:divsChild>
            </w:div>
            <w:div w:id="649214229">
              <w:marLeft w:val="0"/>
              <w:marRight w:val="0"/>
              <w:marTop w:val="0"/>
              <w:marBottom w:val="0"/>
              <w:divBdr>
                <w:top w:val="none" w:sz="0" w:space="0" w:color="auto"/>
                <w:left w:val="none" w:sz="0" w:space="0" w:color="auto"/>
                <w:bottom w:val="none" w:sz="0" w:space="0" w:color="auto"/>
                <w:right w:val="none" w:sz="0" w:space="0" w:color="auto"/>
              </w:divBdr>
              <w:divsChild>
                <w:div w:id="573468003">
                  <w:marLeft w:val="0"/>
                  <w:marRight w:val="0"/>
                  <w:marTop w:val="0"/>
                  <w:marBottom w:val="0"/>
                  <w:divBdr>
                    <w:top w:val="none" w:sz="0" w:space="0" w:color="auto"/>
                    <w:left w:val="none" w:sz="0" w:space="0" w:color="auto"/>
                    <w:bottom w:val="none" w:sz="0" w:space="0" w:color="auto"/>
                    <w:right w:val="none" w:sz="0" w:space="0" w:color="auto"/>
                  </w:divBdr>
                </w:div>
              </w:divsChild>
            </w:div>
            <w:div w:id="609512368">
              <w:marLeft w:val="0"/>
              <w:marRight w:val="0"/>
              <w:marTop w:val="0"/>
              <w:marBottom w:val="0"/>
              <w:divBdr>
                <w:top w:val="none" w:sz="0" w:space="0" w:color="auto"/>
                <w:left w:val="none" w:sz="0" w:space="0" w:color="auto"/>
                <w:bottom w:val="none" w:sz="0" w:space="0" w:color="auto"/>
                <w:right w:val="none" w:sz="0" w:space="0" w:color="auto"/>
              </w:divBdr>
              <w:divsChild>
                <w:div w:id="1514997371">
                  <w:marLeft w:val="0"/>
                  <w:marRight w:val="0"/>
                  <w:marTop w:val="0"/>
                  <w:marBottom w:val="0"/>
                  <w:divBdr>
                    <w:top w:val="none" w:sz="0" w:space="0" w:color="auto"/>
                    <w:left w:val="none" w:sz="0" w:space="0" w:color="auto"/>
                    <w:bottom w:val="none" w:sz="0" w:space="0" w:color="auto"/>
                    <w:right w:val="none" w:sz="0" w:space="0" w:color="auto"/>
                  </w:divBdr>
                </w:div>
              </w:divsChild>
            </w:div>
            <w:div w:id="1629160870">
              <w:marLeft w:val="0"/>
              <w:marRight w:val="0"/>
              <w:marTop w:val="0"/>
              <w:marBottom w:val="0"/>
              <w:divBdr>
                <w:top w:val="none" w:sz="0" w:space="0" w:color="auto"/>
                <w:left w:val="none" w:sz="0" w:space="0" w:color="auto"/>
                <w:bottom w:val="none" w:sz="0" w:space="0" w:color="auto"/>
                <w:right w:val="none" w:sz="0" w:space="0" w:color="auto"/>
              </w:divBdr>
              <w:divsChild>
                <w:div w:id="1762292328">
                  <w:marLeft w:val="0"/>
                  <w:marRight w:val="0"/>
                  <w:marTop w:val="0"/>
                  <w:marBottom w:val="0"/>
                  <w:divBdr>
                    <w:top w:val="none" w:sz="0" w:space="0" w:color="auto"/>
                    <w:left w:val="none" w:sz="0" w:space="0" w:color="auto"/>
                    <w:bottom w:val="none" w:sz="0" w:space="0" w:color="auto"/>
                    <w:right w:val="none" w:sz="0" w:space="0" w:color="auto"/>
                  </w:divBdr>
                </w:div>
                <w:div w:id="817722338">
                  <w:marLeft w:val="0"/>
                  <w:marRight w:val="0"/>
                  <w:marTop w:val="0"/>
                  <w:marBottom w:val="0"/>
                  <w:divBdr>
                    <w:top w:val="none" w:sz="0" w:space="0" w:color="auto"/>
                    <w:left w:val="none" w:sz="0" w:space="0" w:color="auto"/>
                    <w:bottom w:val="none" w:sz="0" w:space="0" w:color="auto"/>
                    <w:right w:val="none" w:sz="0" w:space="0" w:color="auto"/>
                  </w:divBdr>
                </w:div>
              </w:divsChild>
            </w:div>
            <w:div w:id="1109085063">
              <w:marLeft w:val="0"/>
              <w:marRight w:val="0"/>
              <w:marTop w:val="0"/>
              <w:marBottom w:val="0"/>
              <w:divBdr>
                <w:top w:val="none" w:sz="0" w:space="0" w:color="auto"/>
                <w:left w:val="none" w:sz="0" w:space="0" w:color="auto"/>
                <w:bottom w:val="none" w:sz="0" w:space="0" w:color="auto"/>
                <w:right w:val="none" w:sz="0" w:space="0" w:color="auto"/>
              </w:divBdr>
              <w:divsChild>
                <w:div w:id="18980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7727">
          <w:marLeft w:val="0"/>
          <w:marRight w:val="0"/>
          <w:marTop w:val="0"/>
          <w:marBottom w:val="0"/>
          <w:divBdr>
            <w:top w:val="none" w:sz="0" w:space="0" w:color="auto"/>
            <w:left w:val="none" w:sz="0" w:space="0" w:color="auto"/>
            <w:bottom w:val="none" w:sz="0" w:space="0" w:color="auto"/>
            <w:right w:val="none" w:sz="0" w:space="0" w:color="auto"/>
          </w:divBdr>
          <w:divsChild>
            <w:div w:id="463037033">
              <w:marLeft w:val="0"/>
              <w:marRight w:val="0"/>
              <w:marTop w:val="0"/>
              <w:marBottom w:val="0"/>
              <w:divBdr>
                <w:top w:val="none" w:sz="0" w:space="0" w:color="auto"/>
                <w:left w:val="none" w:sz="0" w:space="0" w:color="auto"/>
                <w:bottom w:val="none" w:sz="0" w:space="0" w:color="auto"/>
                <w:right w:val="none" w:sz="0" w:space="0" w:color="auto"/>
              </w:divBdr>
              <w:divsChild>
                <w:div w:id="1826431354">
                  <w:marLeft w:val="0"/>
                  <w:marRight w:val="0"/>
                  <w:marTop w:val="0"/>
                  <w:marBottom w:val="0"/>
                  <w:divBdr>
                    <w:top w:val="none" w:sz="0" w:space="0" w:color="auto"/>
                    <w:left w:val="none" w:sz="0" w:space="0" w:color="auto"/>
                    <w:bottom w:val="none" w:sz="0" w:space="0" w:color="auto"/>
                    <w:right w:val="none" w:sz="0" w:space="0" w:color="auto"/>
                  </w:divBdr>
                  <w:divsChild>
                    <w:div w:id="305819118">
                      <w:marLeft w:val="0"/>
                      <w:marRight w:val="0"/>
                      <w:marTop w:val="0"/>
                      <w:marBottom w:val="0"/>
                      <w:divBdr>
                        <w:top w:val="none" w:sz="0" w:space="0" w:color="auto"/>
                        <w:left w:val="none" w:sz="0" w:space="0" w:color="auto"/>
                        <w:bottom w:val="none" w:sz="0" w:space="0" w:color="auto"/>
                        <w:right w:val="none" w:sz="0" w:space="0" w:color="auto"/>
                      </w:divBdr>
                    </w:div>
                  </w:divsChild>
                </w:div>
                <w:div w:id="340402378">
                  <w:marLeft w:val="0"/>
                  <w:marRight w:val="0"/>
                  <w:marTop w:val="0"/>
                  <w:marBottom w:val="0"/>
                  <w:divBdr>
                    <w:top w:val="none" w:sz="0" w:space="0" w:color="auto"/>
                    <w:left w:val="none" w:sz="0" w:space="0" w:color="auto"/>
                    <w:bottom w:val="none" w:sz="0" w:space="0" w:color="auto"/>
                    <w:right w:val="none" w:sz="0" w:space="0" w:color="auto"/>
                  </w:divBdr>
                  <w:divsChild>
                    <w:div w:id="1340353780">
                      <w:marLeft w:val="0"/>
                      <w:marRight w:val="0"/>
                      <w:marTop w:val="0"/>
                      <w:marBottom w:val="0"/>
                      <w:divBdr>
                        <w:top w:val="none" w:sz="0" w:space="0" w:color="auto"/>
                        <w:left w:val="none" w:sz="0" w:space="0" w:color="auto"/>
                        <w:bottom w:val="none" w:sz="0" w:space="0" w:color="auto"/>
                        <w:right w:val="none" w:sz="0" w:space="0" w:color="auto"/>
                      </w:divBdr>
                    </w:div>
                  </w:divsChild>
                </w:div>
                <w:div w:id="169608333">
                  <w:marLeft w:val="0"/>
                  <w:marRight w:val="0"/>
                  <w:marTop w:val="0"/>
                  <w:marBottom w:val="0"/>
                  <w:divBdr>
                    <w:top w:val="none" w:sz="0" w:space="0" w:color="auto"/>
                    <w:left w:val="none" w:sz="0" w:space="0" w:color="auto"/>
                    <w:bottom w:val="none" w:sz="0" w:space="0" w:color="auto"/>
                    <w:right w:val="none" w:sz="0" w:space="0" w:color="auto"/>
                  </w:divBdr>
                  <w:divsChild>
                    <w:div w:id="1963883596">
                      <w:marLeft w:val="0"/>
                      <w:marRight w:val="0"/>
                      <w:marTop w:val="0"/>
                      <w:marBottom w:val="0"/>
                      <w:divBdr>
                        <w:top w:val="none" w:sz="0" w:space="0" w:color="auto"/>
                        <w:left w:val="none" w:sz="0" w:space="0" w:color="auto"/>
                        <w:bottom w:val="none" w:sz="0" w:space="0" w:color="auto"/>
                        <w:right w:val="none" w:sz="0" w:space="0" w:color="auto"/>
                      </w:divBdr>
                    </w:div>
                  </w:divsChild>
                </w:div>
                <w:div w:id="1472747575">
                  <w:marLeft w:val="0"/>
                  <w:marRight w:val="0"/>
                  <w:marTop w:val="0"/>
                  <w:marBottom w:val="0"/>
                  <w:divBdr>
                    <w:top w:val="none" w:sz="0" w:space="0" w:color="auto"/>
                    <w:left w:val="none" w:sz="0" w:space="0" w:color="auto"/>
                    <w:bottom w:val="none" w:sz="0" w:space="0" w:color="auto"/>
                    <w:right w:val="none" w:sz="0" w:space="0" w:color="auto"/>
                  </w:divBdr>
                  <w:divsChild>
                    <w:div w:id="500314074">
                      <w:marLeft w:val="0"/>
                      <w:marRight w:val="0"/>
                      <w:marTop w:val="0"/>
                      <w:marBottom w:val="0"/>
                      <w:divBdr>
                        <w:top w:val="none" w:sz="0" w:space="0" w:color="auto"/>
                        <w:left w:val="none" w:sz="0" w:space="0" w:color="auto"/>
                        <w:bottom w:val="none" w:sz="0" w:space="0" w:color="auto"/>
                        <w:right w:val="none" w:sz="0" w:space="0" w:color="auto"/>
                      </w:divBdr>
                    </w:div>
                  </w:divsChild>
                </w:div>
                <w:div w:id="1428623277">
                  <w:marLeft w:val="0"/>
                  <w:marRight w:val="0"/>
                  <w:marTop w:val="0"/>
                  <w:marBottom w:val="0"/>
                  <w:divBdr>
                    <w:top w:val="none" w:sz="0" w:space="0" w:color="auto"/>
                    <w:left w:val="none" w:sz="0" w:space="0" w:color="auto"/>
                    <w:bottom w:val="none" w:sz="0" w:space="0" w:color="auto"/>
                    <w:right w:val="none" w:sz="0" w:space="0" w:color="auto"/>
                  </w:divBdr>
                  <w:divsChild>
                    <w:div w:id="1596667897">
                      <w:marLeft w:val="0"/>
                      <w:marRight w:val="0"/>
                      <w:marTop w:val="0"/>
                      <w:marBottom w:val="0"/>
                      <w:divBdr>
                        <w:top w:val="none" w:sz="0" w:space="0" w:color="auto"/>
                        <w:left w:val="none" w:sz="0" w:space="0" w:color="auto"/>
                        <w:bottom w:val="none" w:sz="0" w:space="0" w:color="auto"/>
                        <w:right w:val="none" w:sz="0" w:space="0" w:color="auto"/>
                      </w:divBdr>
                    </w:div>
                  </w:divsChild>
                </w:div>
                <w:div w:id="614485102">
                  <w:marLeft w:val="0"/>
                  <w:marRight w:val="0"/>
                  <w:marTop w:val="0"/>
                  <w:marBottom w:val="0"/>
                  <w:divBdr>
                    <w:top w:val="none" w:sz="0" w:space="0" w:color="auto"/>
                    <w:left w:val="none" w:sz="0" w:space="0" w:color="auto"/>
                    <w:bottom w:val="none" w:sz="0" w:space="0" w:color="auto"/>
                    <w:right w:val="none" w:sz="0" w:space="0" w:color="auto"/>
                  </w:divBdr>
                  <w:divsChild>
                    <w:div w:id="1682198514">
                      <w:marLeft w:val="0"/>
                      <w:marRight w:val="0"/>
                      <w:marTop w:val="0"/>
                      <w:marBottom w:val="0"/>
                      <w:divBdr>
                        <w:top w:val="none" w:sz="0" w:space="0" w:color="auto"/>
                        <w:left w:val="none" w:sz="0" w:space="0" w:color="auto"/>
                        <w:bottom w:val="none" w:sz="0" w:space="0" w:color="auto"/>
                        <w:right w:val="none" w:sz="0" w:space="0" w:color="auto"/>
                      </w:divBdr>
                    </w:div>
                  </w:divsChild>
                </w:div>
                <w:div w:id="545945676">
                  <w:marLeft w:val="0"/>
                  <w:marRight w:val="0"/>
                  <w:marTop w:val="0"/>
                  <w:marBottom w:val="0"/>
                  <w:divBdr>
                    <w:top w:val="none" w:sz="0" w:space="0" w:color="auto"/>
                    <w:left w:val="none" w:sz="0" w:space="0" w:color="auto"/>
                    <w:bottom w:val="none" w:sz="0" w:space="0" w:color="auto"/>
                    <w:right w:val="none" w:sz="0" w:space="0" w:color="auto"/>
                  </w:divBdr>
                  <w:divsChild>
                    <w:div w:id="1063069039">
                      <w:marLeft w:val="0"/>
                      <w:marRight w:val="0"/>
                      <w:marTop w:val="0"/>
                      <w:marBottom w:val="0"/>
                      <w:divBdr>
                        <w:top w:val="none" w:sz="0" w:space="0" w:color="auto"/>
                        <w:left w:val="none" w:sz="0" w:space="0" w:color="auto"/>
                        <w:bottom w:val="none" w:sz="0" w:space="0" w:color="auto"/>
                        <w:right w:val="none" w:sz="0" w:space="0" w:color="auto"/>
                      </w:divBdr>
                    </w:div>
                  </w:divsChild>
                </w:div>
                <w:div w:id="1798912932">
                  <w:marLeft w:val="0"/>
                  <w:marRight w:val="0"/>
                  <w:marTop w:val="0"/>
                  <w:marBottom w:val="0"/>
                  <w:divBdr>
                    <w:top w:val="none" w:sz="0" w:space="0" w:color="auto"/>
                    <w:left w:val="none" w:sz="0" w:space="0" w:color="auto"/>
                    <w:bottom w:val="none" w:sz="0" w:space="0" w:color="auto"/>
                    <w:right w:val="none" w:sz="0" w:space="0" w:color="auto"/>
                  </w:divBdr>
                  <w:divsChild>
                    <w:div w:id="562453660">
                      <w:marLeft w:val="0"/>
                      <w:marRight w:val="0"/>
                      <w:marTop w:val="0"/>
                      <w:marBottom w:val="0"/>
                      <w:divBdr>
                        <w:top w:val="none" w:sz="0" w:space="0" w:color="auto"/>
                        <w:left w:val="none" w:sz="0" w:space="0" w:color="auto"/>
                        <w:bottom w:val="none" w:sz="0" w:space="0" w:color="auto"/>
                        <w:right w:val="none" w:sz="0" w:space="0" w:color="auto"/>
                      </w:divBdr>
                    </w:div>
                  </w:divsChild>
                </w:div>
                <w:div w:id="1607611756">
                  <w:marLeft w:val="0"/>
                  <w:marRight w:val="0"/>
                  <w:marTop w:val="0"/>
                  <w:marBottom w:val="0"/>
                  <w:divBdr>
                    <w:top w:val="none" w:sz="0" w:space="0" w:color="auto"/>
                    <w:left w:val="none" w:sz="0" w:space="0" w:color="auto"/>
                    <w:bottom w:val="none" w:sz="0" w:space="0" w:color="auto"/>
                    <w:right w:val="none" w:sz="0" w:space="0" w:color="auto"/>
                  </w:divBdr>
                  <w:divsChild>
                    <w:div w:id="353464097">
                      <w:marLeft w:val="0"/>
                      <w:marRight w:val="0"/>
                      <w:marTop w:val="0"/>
                      <w:marBottom w:val="0"/>
                      <w:divBdr>
                        <w:top w:val="none" w:sz="0" w:space="0" w:color="auto"/>
                        <w:left w:val="none" w:sz="0" w:space="0" w:color="auto"/>
                        <w:bottom w:val="none" w:sz="0" w:space="0" w:color="auto"/>
                        <w:right w:val="none" w:sz="0" w:space="0" w:color="auto"/>
                      </w:divBdr>
                    </w:div>
                  </w:divsChild>
                </w:div>
                <w:div w:id="1135559492">
                  <w:marLeft w:val="0"/>
                  <w:marRight w:val="0"/>
                  <w:marTop w:val="0"/>
                  <w:marBottom w:val="0"/>
                  <w:divBdr>
                    <w:top w:val="none" w:sz="0" w:space="0" w:color="auto"/>
                    <w:left w:val="none" w:sz="0" w:space="0" w:color="auto"/>
                    <w:bottom w:val="none" w:sz="0" w:space="0" w:color="auto"/>
                    <w:right w:val="none" w:sz="0" w:space="0" w:color="auto"/>
                  </w:divBdr>
                  <w:divsChild>
                    <w:div w:id="558051313">
                      <w:marLeft w:val="0"/>
                      <w:marRight w:val="0"/>
                      <w:marTop w:val="0"/>
                      <w:marBottom w:val="0"/>
                      <w:divBdr>
                        <w:top w:val="none" w:sz="0" w:space="0" w:color="auto"/>
                        <w:left w:val="none" w:sz="0" w:space="0" w:color="auto"/>
                        <w:bottom w:val="none" w:sz="0" w:space="0" w:color="auto"/>
                        <w:right w:val="none" w:sz="0" w:space="0" w:color="auto"/>
                      </w:divBdr>
                    </w:div>
                  </w:divsChild>
                </w:div>
                <w:div w:id="1348871585">
                  <w:marLeft w:val="0"/>
                  <w:marRight w:val="0"/>
                  <w:marTop w:val="0"/>
                  <w:marBottom w:val="0"/>
                  <w:divBdr>
                    <w:top w:val="none" w:sz="0" w:space="0" w:color="auto"/>
                    <w:left w:val="none" w:sz="0" w:space="0" w:color="auto"/>
                    <w:bottom w:val="none" w:sz="0" w:space="0" w:color="auto"/>
                    <w:right w:val="none" w:sz="0" w:space="0" w:color="auto"/>
                  </w:divBdr>
                  <w:divsChild>
                    <w:div w:id="835150870">
                      <w:marLeft w:val="0"/>
                      <w:marRight w:val="0"/>
                      <w:marTop w:val="0"/>
                      <w:marBottom w:val="0"/>
                      <w:divBdr>
                        <w:top w:val="none" w:sz="0" w:space="0" w:color="auto"/>
                        <w:left w:val="none" w:sz="0" w:space="0" w:color="auto"/>
                        <w:bottom w:val="none" w:sz="0" w:space="0" w:color="auto"/>
                        <w:right w:val="none" w:sz="0" w:space="0" w:color="auto"/>
                      </w:divBdr>
                    </w:div>
                  </w:divsChild>
                </w:div>
                <w:div w:id="912661595">
                  <w:marLeft w:val="0"/>
                  <w:marRight w:val="0"/>
                  <w:marTop w:val="0"/>
                  <w:marBottom w:val="0"/>
                  <w:divBdr>
                    <w:top w:val="none" w:sz="0" w:space="0" w:color="auto"/>
                    <w:left w:val="none" w:sz="0" w:space="0" w:color="auto"/>
                    <w:bottom w:val="none" w:sz="0" w:space="0" w:color="auto"/>
                    <w:right w:val="none" w:sz="0" w:space="0" w:color="auto"/>
                  </w:divBdr>
                  <w:divsChild>
                    <w:div w:id="823426792">
                      <w:marLeft w:val="0"/>
                      <w:marRight w:val="0"/>
                      <w:marTop w:val="0"/>
                      <w:marBottom w:val="0"/>
                      <w:divBdr>
                        <w:top w:val="none" w:sz="0" w:space="0" w:color="auto"/>
                        <w:left w:val="none" w:sz="0" w:space="0" w:color="auto"/>
                        <w:bottom w:val="none" w:sz="0" w:space="0" w:color="auto"/>
                        <w:right w:val="none" w:sz="0" w:space="0" w:color="auto"/>
                      </w:divBdr>
                    </w:div>
                  </w:divsChild>
                </w:div>
                <w:div w:id="1965575494">
                  <w:marLeft w:val="0"/>
                  <w:marRight w:val="0"/>
                  <w:marTop w:val="0"/>
                  <w:marBottom w:val="0"/>
                  <w:divBdr>
                    <w:top w:val="none" w:sz="0" w:space="0" w:color="auto"/>
                    <w:left w:val="none" w:sz="0" w:space="0" w:color="auto"/>
                    <w:bottom w:val="none" w:sz="0" w:space="0" w:color="auto"/>
                    <w:right w:val="none" w:sz="0" w:space="0" w:color="auto"/>
                  </w:divBdr>
                  <w:divsChild>
                    <w:div w:id="986324377">
                      <w:marLeft w:val="0"/>
                      <w:marRight w:val="0"/>
                      <w:marTop w:val="0"/>
                      <w:marBottom w:val="0"/>
                      <w:divBdr>
                        <w:top w:val="none" w:sz="0" w:space="0" w:color="auto"/>
                        <w:left w:val="none" w:sz="0" w:space="0" w:color="auto"/>
                        <w:bottom w:val="none" w:sz="0" w:space="0" w:color="auto"/>
                        <w:right w:val="none" w:sz="0" w:space="0" w:color="auto"/>
                      </w:divBdr>
                    </w:div>
                    <w:div w:id="441925829">
                      <w:marLeft w:val="0"/>
                      <w:marRight w:val="0"/>
                      <w:marTop w:val="0"/>
                      <w:marBottom w:val="0"/>
                      <w:divBdr>
                        <w:top w:val="none" w:sz="0" w:space="0" w:color="auto"/>
                        <w:left w:val="none" w:sz="0" w:space="0" w:color="auto"/>
                        <w:bottom w:val="none" w:sz="0" w:space="0" w:color="auto"/>
                        <w:right w:val="none" w:sz="0" w:space="0" w:color="auto"/>
                      </w:divBdr>
                    </w:div>
                    <w:div w:id="1443721837">
                      <w:marLeft w:val="0"/>
                      <w:marRight w:val="0"/>
                      <w:marTop w:val="0"/>
                      <w:marBottom w:val="0"/>
                      <w:divBdr>
                        <w:top w:val="none" w:sz="0" w:space="0" w:color="auto"/>
                        <w:left w:val="none" w:sz="0" w:space="0" w:color="auto"/>
                        <w:bottom w:val="none" w:sz="0" w:space="0" w:color="auto"/>
                        <w:right w:val="none" w:sz="0" w:space="0" w:color="auto"/>
                      </w:divBdr>
                    </w:div>
                  </w:divsChild>
                </w:div>
                <w:div w:id="225117198">
                  <w:marLeft w:val="0"/>
                  <w:marRight w:val="0"/>
                  <w:marTop w:val="0"/>
                  <w:marBottom w:val="0"/>
                  <w:divBdr>
                    <w:top w:val="none" w:sz="0" w:space="0" w:color="auto"/>
                    <w:left w:val="none" w:sz="0" w:space="0" w:color="auto"/>
                    <w:bottom w:val="none" w:sz="0" w:space="0" w:color="auto"/>
                    <w:right w:val="none" w:sz="0" w:space="0" w:color="auto"/>
                  </w:divBdr>
                  <w:divsChild>
                    <w:div w:id="601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41215">
              <w:marLeft w:val="0"/>
              <w:marRight w:val="0"/>
              <w:marTop w:val="0"/>
              <w:marBottom w:val="0"/>
              <w:divBdr>
                <w:top w:val="none" w:sz="0" w:space="0" w:color="auto"/>
                <w:left w:val="none" w:sz="0" w:space="0" w:color="auto"/>
                <w:bottom w:val="none" w:sz="0" w:space="0" w:color="auto"/>
                <w:right w:val="none" w:sz="0" w:space="0" w:color="auto"/>
              </w:divBdr>
              <w:divsChild>
                <w:div w:id="17850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89728">
          <w:marLeft w:val="0"/>
          <w:marRight w:val="0"/>
          <w:marTop w:val="0"/>
          <w:marBottom w:val="0"/>
          <w:divBdr>
            <w:top w:val="none" w:sz="0" w:space="0" w:color="auto"/>
            <w:left w:val="none" w:sz="0" w:space="0" w:color="auto"/>
            <w:bottom w:val="none" w:sz="0" w:space="0" w:color="auto"/>
            <w:right w:val="none" w:sz="0" w:space="0" w:color="auto"/>
          </w:divBdr>
          <w:divsChild>
            <w:div w:id="580287331">
              <w:marLeft w:val="0"/>
              <w:marRight w:val="0"/>
              <w:marTop w:val="0"/>
              <w:marBottom w:val="0"/>
              <w:divBdr>
                <w:top w:val="none" w:sz="0" w:space="0" w:color="auto"/>
                <w:left w:val="none" w:sz="0" w:space="0" w:color="auto"/>
                <w:bottom w:val="none" w:sz="0" w:space="0" w:color="auto"/>
                <w:right w:val="none" w:sz="0" w:space="0" w:color="auto"/>
              </w:divBdr>
              <w:divsChild>
                <w:div w:id="270093258">
                  <w:marLeft w:val="0"/>
                  <w:marRight w:val="0"/>
                  <w:marTop w:val="0"/>
                  <w:marBottom w:val="0"/>
                  <w:divBdr>
                    <w:top w:val="none" w:sz="0" w:space="0" w:color="auto"/>
                    <w:left w:val="none" w:sz="0" w:space="0" w:color="auto"/>
                    <w:bottom w:val="none" w:sz="0" w:space="0" w:color="auto"/>
                    <w:right w:val="none" w:sz="0" w:space="0" w:color="auto"/>
                  </w:divBdr>
                  <w:divsChild>
                    <w:div w:id="1287081600">
                      <w:marLeft w:val="0"/>
                      <w:marRight w:val="0"/>
                      <w:marTop w:val="0"/>
                      <w:marBottom w:val="0"/>
                      <w:divBdr>
                        <w:top w:val="none" w:sz="0" w:space="0" w:color="auto"/>
                        <w:left w:val="none" w:sz="0" w:space="0" w:color="auto"/>
                        <w:bottom w:val="none" w:sz="0" w:space="0" w:color="auto"/>
                        <w:right w:val="none" w:sz="0" w:space="0" w:color="auto"/>
                      </w:divBdr>
                    </w:div>
                    <w:div w:id="895824092">
                      <w:marLeft w:val="0"/>
                      <w:marRight w:val="0"/>
                      <w:marTop w:val="0"/>
                      <w:marBottom w:val="0"/>
                      <w:divBdr>
                        <w:top w:val="none" w:sz="0" w:space="0" w:color="auto"/>
                        <w:left w:val="none" w:sz="0" w:space="0" w:color="auto"/>
                        <w:bottom w:val="none" w:sz="0" w:space="0" w:color="auto"/>
                        <w:right w:val="none" w:sz="0" w:space="0" w:color="auto"/>
                      </w:divBdr>
                    </w:div>
                  </w:divsChild>
                </w:div>
                <w:div w:id="959413051">
                  <w:marLeft w:val="0"/>
                  <w:marRight w:val="0"/>
                  <w:marTop w:val="0"/>
                  <w:marBottom w:val="0"/>
                  <w:divBdr>
                    <w:top w:val="none" w:sz="0" w:space="0" w:color="auto"/>
                    <w:left w:val="none" w:sz="0" w:space="0" w:color="auto"/>
                    <w:bottom w:val="none" w:sz="0" w:space="0" w:color="auto"/>
                    <w:right w:val="none" w:sz="0" w:space="0" w:color="auto"/>
                  </w:divBdr>
                  <w:divsChild>
                    <w:div w:id="691035284">
                      <w:marLeft w:val="0"/>
                      <w:marRight w:val="0"/>
                      <w:marTop w:val="0"/>
                      <w:marBottom w:val="0"/>
                      <w:divBdr>
                        <w:top w:val="none" w:sz="0" w:space="0" w:color="auto"/>
                        <w:left w:val="none" w:sz="0" w:space="0" w:color="auto"/>
                        <w:bottom w:val="none" w:sz="0" w:space="0" w:color="auto"/>
                        <w:right w:val="none" w:sz="0" w:space="0" w:color="auto"/>
                      </w:divBdr>
                    </w:div>
                  </w:divsChild>
                </w:div>
                <w:div w:id="129172667">
                  <w:marLeft w:val="0"/>
                  <w:marRight w:val="0"/>
                  <w:marTop w:val="0"/>
                  <w:marBottom w:val="0"/>
                  <w:divBdr>
                    <w:top w:val="none" w:sz="0" w:space="0" w:color="auto"/>
                    <w:left w:val="none" w:sz="0" w:space="0" w:color="auto"/>
                    <w:bottom w:val="none" w:sz="0" w:space="0" w:color="auto"/>
                    <w:right w:val="none" w:sz="0" w:space="0" w:color="auto"/>
                  </w:divBdr>
                  <w:divsChild>
                    <w:div w:id="887113346">
                      <w:marLeft w:val="0"/>
                      <w:marRight w:val="0"/>
                      <w:marTop w:val="0"/>
                      <w:marBottom w:val="0"/>
                      <w:divBdr>
                        <w:top w:val="none" w:sz="0" w:space="0" w:color="auto"/>
                        <w:left w:val="none" w:sz="0" w:space="0" w:color="auto"/>
                        <w:bottom w:val="none" w:sz="0" w:space="0" w:color="auto"/>
                        <w:right w:val="none" w:sz="0" w:space="0" w:color="auto"/>
                      </w:divBdr>
                    </w:div>
                  </w:divsChild>
                </w:div>
                <w:div w:id="2021857249">
                  <w:marLeft w:val="0"/>
                  <w:marRight w:val="0"/>
                  <w:marTop w:val="0"/>
                  <w:marBottom w:val="0"/>
                  <w:divBdr>
                    <w:top w:val="none" w:sz="0" w:space="0" w:color="auto"/>
                    <w:left w:val="none" w:sz="0" w:space="0" w:color="auto"/>
                    <w:bottom w:val="none" w:sz="0" w:space="0" w:color="auto"/>
                    <w:right w:val="none" w:sz="0" w:space="0" w:color="auto"/>
                  </w:divBdr>
                  <w:divsChild>
                    <w:div w:id="346717830">
                      <w:marLeft w:val="0"/>
                      <w:marRight w:val="0"/>
                      <w:marTop w:val="0"/>
                      <w:marBottom w:val="0"/>
                      <w:divBdr>
                        <w:top w:val="none" w:sz="0" w:space="0" w:color="auto"/>
                        <w:left w:val="none" w:sz="0" w:space="0" w:color="auto"/>
                        <w:bottom w:val="none" w:sz="0" w:space="0" w:color="auto"/>
                        <w:right w:val="none" w:sz="0" w:space="0" w:color="auto"/>
                      </w:divBdr>
                    </w:div>
                  </w:divsChild>
                </w:div>
                <w:div w:id="635722637">
                  <w:marLeft w:val="0"/>
                  <w:marRight w:val="0"/>
                  <w:marTop w:val="0"/>
                  <w:marBottom w:val="0"/>
                  <w:divBdr>
                    <w:top w:val="none" w:sz="0" w:space="0" w:color="auto"/>
                    <w:left w:val="none" w:sz="0" w:space="0" w:color="auto"/>
                    <w:bottom w:val="none" w:sz="0" w:space="0" w:color="auto"/>
                    <w:right w:val="none" w:sz="0" w:space="0" w:color="auto"/>
                  </w:divBdr>
                  <w:divsChild>
                    <w:div w:id="803036691">
                      <w:marLeft w:val="0"/>
                      <w:marRight w:val="0"/>
                      <w:marTop w:val="0"/>
                      <w:marBottom w:val="0"/>
                      <w:divBdr>
                        <w:top w:val="none" w:sz="0" w:space="0" w:color="auto"/>
                        <w:left w:val="none" w:sz="0" w:space="0" w:color="auto"/>
                        <w:bottom w:val="none" w:sz="0" w:space="0" w:color="auto"/>
                        <w:right w:val="none" w:sz="0" w:space="0" w:color="auto"/>
                      </w:divBdr>
                    </w:div>
                  </w:divsChild>
                </w:div>
                <w:div w:id="1802503943">
                  <w:marLeft w:val="0"/>
                  <w:marRight w:val="0"/>
                  <w:marTop w:val="0"/>
                  <w:marBottom w:val="0"/>
                  <w:divBdr>
                    <w:top w:val="none" w:sz="0" w:space="0" w:color="auto"/>
                    <w:left w:val="none" w:sz="0" w:space="0" w:color="auto"/>
                    <w:bottom w:val="none" w:sz="0" w:space="0" w:color="auto"/>
                    <w:right w:val="none" w:sz="0" w:space="0" w:color="auto"/>
                  </w:divBdr>
                  <w:divsChild>
                    <w:div w:id="242614471">
                      <w:marLeft w:val="0"/>
                      <w:marRight w:val="0"/>
                      <w:marTop w:val="0"/>
                      <w:marBottom w:val="0"/>
                      <w:divBdr>
                        <w:top w:val="none" w:sz="0" w:space="0" w:color="auto"/>
                        <w:left w:val="none" w:sz="0" w:space="0" w:color="auto"/>
                        <w:bottom w:val="none" w:sz="0" w:space="0" w:color="auto"/>
                        <w:right w:val="none" w:sz="0" w:space="0" w:color="auto"/>
                      </w:divBdr>
                    </w:div>
                    <w:div w:id="1837724102">
                      <w:marLeft w:val="0"/>
                      <w:marRight w:val="0"/>
                      <w:marTop w:val="0"/>
                      <w:marBottom w:val="0"/>
                      <w:divBdr>
                        <w:top w:val="none" w:sz="0" w:space="0" w:color="auto"/>
                        <w:left w:val="none" w:sz="0" w:space="0" w:color="auto"/>
                        <w:bottom w:val="none" w:sz="0" w:space="0" w:color="auto"/>
                        <w:right w:val="none" w:sz="0" w:space="0" w:color="auto"/>
                      </w:divBdr>
                    </w:div>
                  </w:divsChild>
                </w:div>
                <w:div w:id="1111365851">
                  <w:marLeft w:val="0"/>
                  <w:marRight w:val="0"/>
                  <w:marTop w:val="0"/>
                  <w:marBottom w:val="0"/>
                  <w:divBdr>
                    <w:top w:val="none" w:sz="0" w:space="0" w:color="auto"/>
                    <w:left w:val="none" w:sz="0" w:space="0" w:color="auto"/>
                    <w:bottom w:val="none" w:sz="0" w:space="0" w:color="auto"/>
                    <w:right w:val="none" w:sz="0" w:space="0" w:color="auto"/>
                  </w:divBdr>
                  <w:divsChild>
                    <w:div w:id="487748261">
                      <w:marLeft w:val="0"/>
                      <w:marRight w:val="0"/>
                      <w:marTop w:val="0"/>
                      <w:marBottom w:val="0"/>
                      <w:divBdr>
                        <w:top w:val="none" w:sz="0" w:space="0" w:color="auto"/>
                        <w:left w:val="none" w:sz="0" w:space="0" w:color="auto"/>
                        <w:bottom w:val="none" w:sz="0" w:space="0" w:color="auto"/>
                        <w:right w:val="none" w:sz="0" w:space="0" w:color="auto"/>
                      </w:divBdr>
                    </w:div>
                  </w:divsChild>
                </w:div>
                <w:div w:id="1890191960">
                  <w:marLeft w:val="0"/>
                  <w:marRight w:val="0"/>
                  <w:marTop w:val="0"/>
                  <w:marBottom w:val="0"/>
                  <w:divBdr>
                    <w:top w:val="none" w:sz="0" w:space="0" w:color="auto"/>
                    <w:left w:val="none" w:sz="0" w:space="0" w:color="auto"/>
                    <w:bottom w:val="none" w:sz="0" w:space="0" w:color="auto"/>
                    <w:right w:val="none" w:sz="0" w:space="0" w:color="auto"/>
                  </w:divBdr>
                  <w:divsChild>
                    <w:div w:id="136652635">
                      <w:marLeft w:val="0"/>
                      <w:marRight w:val="0"/>
                      <w:marTop w:val="0"/>
                      <w:marBottom w:val="0"/>
                      <w:divBdr>
                        <w:top w:val="none" w:sz="0" w:space="0" w:color="auto"/>
                        <w:left w:val="none" w:sz="0" w:space="0" w:color="auto"/>
                        <w:bottom w:val="none" w:sz="0" w:space="0" w:color="auto"/>
                        <w:right w:val="none" w:sz="0" w:space="0" w:color="auto"/>
                      </w:divBdr>
                    </w:div>
                  </w:divsChild>
                </w:div>
                <w:div w:id="1192183081">
                  <w:marLeft w:val="0"/>
                  <w:marRight w:val="0"/>
                  <w:marTop w:val="0"/>
                  <w:marBottom w:val="0"/>
                  <w:divBdr>
                    <w:top w:val="none" w:sz="0" w:space="0" w:color="auto"/>
                    <w:left w:val="none" w:sz="0" w:space="0" w:color="auto"/>
                    <w:bottom w:val="none" w:sz="0" w:space="0" w:color="auto"/>
                    <w:right w:val="none" w:sz="0" w:space="0" w:color="auto"/>
                  </w:divBdr>
                  <w:divsChild>
                    <w:div w:id="2112120951">
                      <w:marLeft w:val="0"/>
                      <w:marRight w:val="0"/>
                      <w:marTop w:val="0"/>
                      <w:marBottom w:val="0"/>
                      <w:divBdr>
                        <w:top w:val="none" w:sz="0" w:space="0" w:color="auto"/>
                        <w:left w:val="none" w:sz="0" w:space="0" w:color="auto"/>
                        <w:bottom w:val="none" w:sz="0" w:space="0" w:color="auto"/>
                        <w:right w:val="none" w:sz="0" w:space="0" w:color="auto"/>
                      </w:divBdr>
                    </w:div>
                  </w:divsChild>
                </w:div>
                <w:div w:id="1023167577">
                  <w:marLeft w:val="0"/>
                  <w:marRight w:val="0"/>
                  <w:marTop w:val="0"/>
                  <w:marBottom w:val="0"/>
                  <w:divBdr>
                    <w:top w:val="none" w:sz="0" w:space="0" w:color="auto"/>
                    <w:left w:val="none" w:sz="0" w:space="0" w:color="auto"/>
                    <w:bottom w:val="none" w:sz="0" w:space="0" w:color="auto"/>
                    <w:right w:val="none" w:sz="0" w:space="0" w:color="auto"/>
                  </w:divBdr>
                  <w:divsChild>
                    <w:div w:id="1195927808">
                      <w:marLeft w:val="0"/>
                      <w:marRight w:val="0"/>
                      <w:marTop w:val="0"/>
                      <w:marBottom w:val="0"/>
                      <w:divBdr>
                        <w:top w:val="none" w:sz="0" w:space="0" w:color="auto"/>
                        <w:left w:val="none" w:sz="0" w:space="0" w:color="auto"/>
                        <w:bottom w:val="none" w:sz="0" w:space="0" w:color="auto"/>
                        <w:right w:val="none" w:sz="0" w:space="0" w:color="auto"/>
                      </w:divBdr>
                    </w:div>
                  </w:divsChild>
                </w:div>
                <w:div w:id="1912806559">
                  <w:marLeft w:val="0"/>
                  <w:marRight w:val="0"/>
                  <w:marTop w:val="0"/>
                  <w:marBottom w:val="0"/>
                  <w:divBdr>
                    <w:top w:val="none" w:sz="0" w:space="0" w:color="auto"/>
                    <w:left w:val="none" w:sz="0" w:space="0" w:color="auto"/>
                    <w:bottom w:val="none" w:sz="0" w:space="0" w:color="auto"/>
                    <w:right w:val="none" w:sz="0" w:space="0" w:color="auto"/>
                  </w:divBdr>
                  <w:divsChild>
                    <w:div w:id="546793068">
                      <w:marLeft w:val="0"/>
                      <w:marRight w:val="0"/>
                      <w:marTop w:val="0"/>
                      <w:marBottom w:val="0"/>
                      <w:divBdr>
                        <w:top w:val="none" w:sz="0" w:space="0" w:color="auto"/>
                        <w:left w:val="none" w:sz="0" w:space="0" w:color="auto"/>
                        <w:bottom w:val="none" w:sz="0" w:space="0" w:color="auto"/>
                        <w:right w:val="none" w:sz="0" w:space="0" w:color="auto"/>
                      </w:divBdr>
                    </w:div>
                  </w:divsChild>
                </w:div>
                <w:div w:id="2138864893">
                  <w:marLeft w:val="0"/>
                  <w:marRight w:val="0"/>
                  <w:marTop w:val="0"/>
                  <w:marBottom w:val="0"/>
                  <w:divBdr>
                    <w:top w:val="none" w:sz="0" w:space="0" w:color="auto"/>
                    <w:left w:val="none" w:sz="0" w:space="0" w:color="auto"/>
                    <w:bottom w:val="none" w:sz="0" w:space="0" w:color="auto"/>
                    <w:right w:val="none" w:sz="0" w:space="0" w:color="auto"/>
                  </w:divBdr>
                  <w:divsChild>
                    <w:div w:id="170804459">
                      <w:marLeft w:val="0"/>
                      <w:marRight w:val="0"/>
                      <w:marTop w:val="0"/>
                      <w:marBottom w:val="0"/>
                      <w:divBdr>
                        <w:top w:val="none" w:sz="0" w:space="0" w:color="auto"/>
                        <w:left w:val="none" w:sz="0" w:space="0" w:color="auto"/>
                        <w:bottom w:val="none" w:sz="0" w:space="0" w:color="auto"/>
                        <w:right w:val="none" w:sz="0" w:space="0" w:color="auto"/>
                      </w:divBdr>
                    </w:div>
                  </w:divsChild>
                </w:div>
                <w:div w:id="286938547">
                  <w:marLeft w:val="0"/>
                  <w:marRight w:val="0"/>
                  <w:marTop w:val="0"/>
                  <w:marBottom w:val="0"/>
                  <w:divBdr>
                    <w:top w:val="none" w:sz="0" w:space="0" w:color="auto"/>
                    <w:left w:val="none" w:sz="0" w:space="0" w:color="auto"/>
                    <w:bottom w:val="none" w:sz="0" w:space="0" w:color="auto"/>
                    <w:right w:val="none" w:sz="0" w:space="0" w:color="auto"/>
                  </w:divBdr>
                  <w:divsChild>
                    <w:div w:id="734594676">
                      <w:marLeft w:val="0"/>
                      <w:marRight w:val="0"/>
                      <w:marTop w:val="0"/>
                      <w:marBottom w:val="0"/>
                      <w:divBdr>
                        <w:top w:val="none" w:sz="0" w:space="0" w:color="auto"/>
                        <w:left w:val="none" w:sz="0" w:space="0" w:color="auto"/>
                        <w:bottom w:val="none" w:sz="0" w:space="0" w:color="auto"/>
                        <w:right w:val="none" w:sz="0" w:space="0" w:color="auto"/>
                      </w:divBdr>
                    </w:div>
                  </w:divsChild>
                </w:div>
                <w:div w:id="1219976102">
                  <w:marLeft w:val="0"/>
                  <w:marRight w:val="0"/>
                  <w:marTop w:val="0"/>
                  <w:marBottom w:val="0"/>
                  <w:divBdr>
                    <w:top w:val="none" w:sz="0" w:space="0" w:color="auto"/>
                    <w:left w:val="none" w:sz="0" w:space="0" w:color="auto"/>
                    <w:bottom w:val="none" w:sz="0" w:space="0" w:color="auto"/>
                    <w:right w:val="none" w:sz="0" w:space="0" w:color="auto"/>
                  </w:divBdr>
                  <w:divsChild>
                    <w:div w:id="1150900736">
                      <w:marLeft w:val="0"/>
                      <w:marRight w:val="0"/>
                      <w:marTop w:val="0"/>
                      <w:marBottom w:val="0"/>
                      <w:divBdr>
                        <w:top w:val="none" w:sz="0" w:space="0" w:color="auto"/>
                        <w:left w:val="none" w:sz="0" w:space="0" w:color="auto"/>
                        <w:bottom w:val="none" w:sz="0" w:space="0" w:color="auto"/>
                        <w:right w:val="none" w:sz="0" w:space="0" w:color="auto"/>
                      </w:divBdr>
                    </w:div>
                  </w:divsChild>
                </w:div>
                <w:div w:id="1694265778">
                  <w:marLeft w:val="0"/>
                  <w:marRight w:val="0"/>
                  <w:marTop w:val="0"/>
                  <w:marBottom w:val="0"/>
                  <w:divBdr>
                    <w:top w:val="none" w:sz="0" w:space="0" w:color="auto"/>
                    <w:left w:val="none" w:sz="0" w:space="0" w:color="auto"/>
                    <w:bottom w:val="none" w:sz="0" w:space="0" w:color="auto"/>
                    <w:right w:val="none" w:sz="0" w:space="0" w:color="auto"/>
                  </w:divBdr>
                  <w:divsChild>
                    <w:div w:id="162667304">
                      <w:marLeft w:val="0"/>
                      <w:marRight w:val="0"/>
                      <w:marTop w:val="0"/>
                      <w:marBottom w:val="0"/>
                      <w:divBdr>
                        <w:top w:val="none" w:sz="0" w:space="0" w:color="auto"/>
                        <w:left w:val="none" w:sz="0" w:space="0" w:color="auto"/>
                        <w:bottom w:val="none" w:sz="0" w:space="0" w:color="auto"/>
                        <w:right w:val="none" w:sz="0" w:space="0" w:color="auto"/>
                      </w:divBdr>
                    </w:div>
                  </w:divsChild>
                </w:div>
                <w:div w:id="556210545">
                  <w:marLeft w:val="0"/>
                  <w:marRight w:val="0"/>
                  <w:marTop w:val="0"/>
                  <w:marBottom w:val="0"/>
                  <w:divBdr>
                    <w:top w:val="none" w:sz="0" w:space="0" w:color="auto"/>
                    <w:left w:val="none" w:sz="0" w:space="0" w:color="auto"/>
                    <w:bottom w:val="none" w:sz="0" w:space="0" w:color="auto"/>
                    <w:right w:val="none" w:sz="0" w:space="0" w:color="auto"/>
                  </w:divBdr>
                  <w:divsChild>
                    <w:div w:id="1688753746">
                      <w:marLeft w:val="0"/>
                      <w:marRight w:val="0"/>
                      <w:marTop w:val="0"/>
                      <w:marBottom w:val="0"/>
                      <w:divBdr>
                        <w:top w:val="none" w:sz="0" w:space="0" w:color="auto"/>
                        <w:left w:val="none" w:sz="0" w:space="0" w:color="auto"/>
                        <w:bottom w:val="none" w:sz="0" w:space="0" w:color="auto"/>
                        <w:right w:val="none" w:sz="0" w:space="0" w:color="auto"/>
                      </w:divBdr>
                    </w:div>
                  </w:divsChild>
                </w:div>
                <w:div w:id="363677204">
                  <w:marLeft w:val="0"/>
                  <w:marRight w:val="0"/>
                  <w:marTop w:val="0"/>
                  <w:marBottom w:val="0"/>
                  <w:divBdr>
                    <w:top w:val="none" w:sz="0" w:space="0" w:color="auto"/>
                    <w:left w:val="none" w:sz="0" w:space="0" w:color="auto"/>
                    <w:bottom w:val="none" w:sz="0" w:space="0" w:color="auto"/>
                    <w:right w:val="none" w:sz="0" w:space="0" w:color="auto"/>
                  </w:divBdr>
                  <w:divsChild>
                    <w:div w:id="47652516">
                      <w:marLeft w:val="0"/>
                      <w:marRight w:val="0"/>
                      <w:marTop w:val="0"/>
                      <w:marBottom w:val="0"/>
                      <w:divBdr>
                        <w:top w:val="none" w:sz="0" w:space="0" w:color="auto"/>
                        <w:left w:val="none" w:sz="0" w:space="0" w:color="auto"/>
                        <w:bottom w:val="none" w:sz="0" w:space="0" w:color="auto"/>
                        <w:right w:val="none" w:sz="0" w:space="0" w:color="auto"/>
                      </w:divBdr>
                    </w:div>
                  </w:divsChild>
                </w:div>
                <w:div w:id="714618234">
                  <w:marLeft w:val="0"/>
                  <w:marRight w:val="0"/>
                  <w:marTop w:val="0"/>
                  <w:marBottom w:val="0"/>
                  <w:divBdr>
                    <w:top w:val="none" w:sz="0" w:space="0" w:color="auto"/>
                    <w:left w:val="none" w:sz="0" w:space="0" w:color="auto"/>
                    <w:bottom w:val="none" w:sz="0" w:space="0" w:color="auto"/>
                    <w:right w:val="none" w:sz="0" w:space="0" w:color="auto"/>
                  </w:divBdr>
                  <w:divsChild>
                    <w:div w:id="2670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6041">
              <w:marLeft w:val="0"/>
              <w:marRight w:val="0"/>
              <w:marTop w:val="0"/>
              <w:marBottom w:val="0"/>
              <w:divBdr>
                <w:top w:val="none" w:sz="0" w:space="0" w:color="auto"/>
                <w:left w:val="none" w:sz="0" w:space="0" w:color="auto"/>
                <w:bottom w:val="none" w:sz="0" w:space="0" w:color="auto"/>
                <w:right w:val="none" w:sz="0" w:space="0" w:color="auto"/>
              </w:divBdr>
              <w:divsChild>
                <w:div w:id="929580893">
                  <w:marLeft w:val="0"/>
                  <w:marRight w:val="0"/>
                  <w:marTop w:val="0"/>
                  <w:marBottom w:val="0"/>
                  <w:divBdr>
                    <w:top w:val="none" w:sz="0" w:space="0" w:color="auto"/>
                    <w:left w:val="none" w:sz="0" w:space="0" w:color="auto"/>
                    <w:bottom w:val="none" w:sz="0" w:space="0" w:color="auto"/>
                    <w:right w:val="none" w:sz="0" w:space="0" w:color="auto"/>
                  </w:divBdr>
                </w:div>
              </w:divsChild>
            </w:div>
            <w:div w:id="658847007">
              <w:marLeft w:val="0"/>
              <w:marRight w:val="0"/>
              <w:marTop w:val="0"/>
              <w:marBottom w:val="0"/>
              <w:divBdr>
                <w:top w:val="none" w:sz="0" w:space="0" w:color="auto"/>
                <w:left w:val="none" w:sz="0" w:space="0" w:color="auto"/>
                <w:bottom w:val="none" w:sz="0" w:space="0" w:color="auto"/>
                <w:right w:val="none" w:sz="0" w:space="0" w:color="auto"/>
              </w:divBdr>
              <w:divsChild>
                <w:div w:id="70320551">
                  <w:marLeft w:val="0"/>
                  <w:marRight w:val="0"/>
                  <w:marTop w:val="0"/>
                  <w:marBottom w:val="0"/>
                  <w:divBdr>
                    <w:top w:val="none" w:sz="0" w:space="0" w:color="auto"/>
                    <w:left w:val="none" w:sz="0" w:space="0" w:color="auto"/>
                    <w:bottom w:val="none" w:sz="0" w:space="0" w:color="auto"/>
                    <w:right w:val="none" w:sz="0" w:space="0" w:color="auto"/>
                  </w:divBdr>
                  <w:divsChild>
                    <w:div w:id="830753410">
                      <w:marLeft w:val="0"/>
                      <w:marRight w:val="0"/>
                      <w:marTop w:val="0"/>
                      <w:marBottom w:val="0"/>
                      <w:divBdr>
                        <w:top w:val="none" w:sz="0" w:space="0" w:color="auto"/>
                        <w:left w:val="none" w:sz="0" w:space="0" w:color="auto"/>
                        <w:bottom w:val="none" w:sz="0" w:space="0" w:color="auto"/>
                        <w:right w:val="none" w:sz="0" w:space="0" w:color="auto"/>
                      </w:divBdr>
                    </w:div>
                  </w:divsChild>
                </w:div>
                <w:div w:id="1796674897">
                  <w:marLeft w:val="0"/>
                  <w:marRight w:val="0"/>
                  <w:marTop w:val="0"/>
                  <w:marBottom w:val="0"/>
                  <w:divBdr>
                    <w:top w:val="none" w:sz="0" w:space="0" w:color="auto"/>
                    <w:left w:val="none" w:sz="0" w:space="0" w:color="auto"/>
                    <w:bottom w:val="none" w:sz="0" w:space="0" w:color="auto"/>
                    <w:right w:val="none" w:sz="0" w:space="0" w:color="auto"/>
                  </w:divBdr>
                  <w:divsChild>
                    <w:div w:id="1640957905">
                      <w:marLeft w:val="0"/>
                      <w:marRight w:val="0"/>
                      <w:marTop w:val="0"/>
                      <w:marBottom w:val="0"/>
                      <w:divBdr>
                        <w:top w:val="none" w:sz="0" w:space="0" w:color="auto"/>
                        <w:left w:val="none" w:sz="0" w:space="0" w:color="auto"/>
                        <w:bottom w:val="none" w:sz="0" w:space="0" w:color="auto"/>
                        <w:right w:val="none" w:sz="0" w:space="0" w:color="auto"/>
                      </w:divBdr>
                    </w:div>
                  </w:divsChild>
                </w:div>
                <w:div w:id="38210245">
                  <w:marLeft w:val="0"/>
                  <w:marRight w:val="0"/>
                  <w:marTop w:val="0"/>
                  <w:marBottom w:val="0"/>
                  <w:divBdr>
                    <w:top w:val="none" w:sz="0" w:space="0" w:color="auto"/>
                    <w:left w:val="none" w:sz="0" w:space="0" w:color="auto"/>
                    <w:bottom w:val="none" w:sz="0" w:space="0" w:color="auto"/>
                    <w:right w:val="none" w:sz="0" w:space="0" w:color="auto"/>
                  </w:divBdr>
                  <w:divsChild>
                    <w:div w:id="11711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52880">
              <w:marLeft w:val="0"/>
              <w:marRight w:val="0"/>
              <w:marTop w:val="0"/>
              <w:marBottom w:val="0"/>
              <w:divBdr>
                <w:top w:val="none" w:sz="0" w:space="0" w:color="auto"/>
                <w:left w:val="none" w:sz="0" w:space="0" w:color="auto"/>
                <w:bottom w:val="none" w:sz="0" w:space="0" w:color="auto"/>
                <w:right w:val="none" w:sz="0" w:space="0" w:color="auto"/>
              </w:divBdr>
              <w:divsChild>
                <w:div w:id="20510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79616">
          <w:marLeft w:val="0"/>
          <w:marRight w:val="0"/>
          <w:marTop w:val="0"/>
          <w:marBottom w:val="0"/>
          <w:divBdr>
            <w:top w:val="none" w:sz="0" w:space="0" w:color="auto"/>
            <w:left w:val="none" w:sz="0" w:space="0" w:color="auto"/>
            <w:bottom w:val="none" w:sz="0" w:space="0" w:color="auto"/>
            <w:right w:val="none" w:sz="0" w:space="0" w:color="auto"/>
          </w:divBdr>
          <w:divsChild>
            <w:div w:id="1825271160">
              <w:marLeft w:val="0"/>
              <w:marRight w:val="0"/>
              <w:marTop w:val="0"/>
              <w:marBottom w:val="0"/>
              <w:divBdr>
                <w:top w:val="none" w:sz="0" w:space="0" w:color="auto"/>
                <w:left w:val="none" w:sz="0" w:space="0" w:color="auto"/>
                <w:bottom w:val="none" w:sz="0" w:space="0" w:color="auto"/>
                <w:right w:val="none" w:sz="0" w:space="0" w:color="auto"/>
              </w:divBdr>
              <w:divsChild>
                <w:div w:id="1885368733">
                  <w:marLeft w:val="0"/>
                  <w:marRight w:val="0"/>
                  <w:marTop w:val="0"/>
                  <w:marBottom w:val="0"/>
                  <w:divBdr>
                    <w:top w:val="none" w:sz="0" w:space="0" w:color="auto"/>
                    <w:left w:val="none" w:sz="0" w:space="0" w:color="auto"/>
                    <w:bottom w:val="none" w:sz="0" w:space="0" w:color="auto"/>
                    <w:right w:val="none" w:sz="0" w:space="0" w:color="auto"/>
                  </w:divBdr>
                </w:div>
                <w:div w:id="1053653867">
                  <w:marLeft w:val="0"/>
                  <w:marRight w:val="0"/>
                  <w:marTop w:val="0"/>
                  <w:marBottom w:val="0"/>
                  <w:divBdr>
                    <w:top w:val="none" w:sz="0" w:space="0" w:color="auto"/>
                    <w:left w:val="none" w:sz="0" w:space="0" w:color="auto"/>
                    <w:bottom w:val="none" w:sz="0" w:space="0" w:color="auto"/>
                    <w:right w:val="none" w:sz="0" w:space="0" w:color="auto"/>
                  </w:divBdr>
                </w:div>
              </w:divsChild>
            </w:div>
            <w:div w:id="664238370">
              <w:marLeft w:val="0"/>
              <w:marRight w:val="0"/>
              <w:marTop w:val="0"/>
              <w:marBottom w:val="0"/>
              <w:divBdr>
                <w:top w:val="none" w:sz="0" w:space="0" w:color="auto"/>
                <w:left w:val="none" w:sz="0" w:space="0" w:color="auto"/>
                <w:bottom w:val="none" w:sz="0" w:space="0" w:color="auto"/>
                <w:right w:val="none" w:sz="0" w:space="0" w:color="auto"/>
              </w:divBdr>
              <w:divsChild>
                <w:div w:id="1234512583">
                  <w:marLeft w:val="0"/>
                  <w:marRight w:val="0"/>
                  <w:marTop w:val="0"/>
                  <w:marBottom w:val="0"/>
                  <w:divBdr>
                    <w:top w:val="none" w:sz="0" w:space="0" w:color="auto"/>
                    <w:left w:val="none" w:sz="0" w:space="0" w:color="auto"/>
                    <w:bottom w:val="none" w:sz="0" w:space="0" w:color="auto"/>
                    <w:right w:val="none" w:sz="0" w:space="0" w:color="auto"/>
                  </w:divBdr>
                </w:div>
              </w:divsChild>
            </w:div>
            <w:div w:id="417792416">
              <w:marLeft w:val="0"/>
              <w:marRight w:val="0"/>
              <w:marTop w:val="0"/>
              <w:marBottom w:val="0"/>
              <w:divBdr>
                <w:top w:val="none" w:sz="0" w:space="0" w:color="auto"/>
                <w:left w:val="none" w:sz="0" w:space="0" w:color="auto"/>
                <w:bottom w:val="none" w:sz="0" w:space="0" w:color="auto"/>
                <w:right w:val="none" w:sz="0" w:space="0" w:color="auto"/>
              </w:divBdr>
              <w:divsChild>
                <w:div w:id="850609254">
                  <w:marLeft w:val="0"/>
                  <w:marRight w:val="0"/>
                  <w:marTop w:val="0"/>
                  <w:marBottom w:val="0"/>
                  <w:divBdr>
                    <w:top w:val="none" w:sz="0" w:space="0" w:color="auto"/>
                    <w:left w:val="none" w:sz="0" w:space="0" w:color="auto"/>
                    <w:bottom w:val="none" w:sz="0" w:space="0" w:color="auto"/>
                    <w:right w:val="none" w:sz="0" w:space="0" w:color="auto"/>
                  </w:divBdr>
                </w:div>
              </w:divsChild>
            </w:div>
            <w:div w:id="858592278">
              <w:marLeft w:val="0"/>
              <w:marRight w:val="0"/>
              <w:marTop w:val="0"/>
              <w:marBottom w:val="0"/>
              <w:divBdr>
                <w:top w:val="none" w:sz="0" w:space="0" w:color="auto"/>
                <w:left w:val="none" w:sz="0" w:space="0" w:color="auto"/>
                <w:bottom w:val="none" w:sz="0" w:space="0" w:color="auto"/>
                <w:right w:val="none" w:sz="0" w:space="0" w:color="auto"/>
              </w:divBdr>
              <w:divsChild>
                <w:div w:id="15200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898">
          <w:marLeft w:val="0"/>
          <w:marRight w:val="0"/>
          <w:marTop w:val="0"/>
          <w:marBottom w:val="0"/>
          <w:divBdr>
            <w:top w:val="none" w:sz="0" w:space="0" w:color="auto"/>
            <w:left w:val="none" w:sz="0" w:space="0" w:color="auto"/>
            <w:bottom w:val="none" w:sz="0" w:space="0" w:color="auto"/>
            <w:right w:val="none" w:sz="0" w:space="0" w:color="auto"/>
          </w:divBdr>
          <w:divsChild>
            <w:div w:id="62726431">
              <w:marLeft w:val="0"/>
              <w:marRight w:val="0"/>
              <w:marTop w:val="0"/>
              <w:marBottom w:val="0"/>
              <w:divBdr>
                <w:top w:val="none" w:sz="0" w:space="0" w:color="auto"/>
                <w:left w:val="none" w:sz="0" w:space="0" w:color="auto"/>
                <w:bottom w:val="none" w:sz="0" w:space="0" w:color="auto"/>
                <w:right w:val="none" w:sz="0" w:space="0" w:color="auto"/>
              </w:divBdr>
              <w:divsChild>
                <w:div w:id="19512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135016">
      <w:bodyDiv w:val="1"/>
      <w:marLeft w:val="0"/>
      <w:marRight w:val="0"/>
      <w:marTop w:val="0"/>
      <w:marBottom w:val="0"/>
      <w:divBdr>
        <w:top w:val="none" w:sz="0" w:space="0" w:color="auto"/>
        <w:left w:val="none" w:sz="0" w:space="0" w:color="auto"/>
        <w:bottom w:val="none" w:sz="0" w:space="0" w:color="auto"/>
        <w:right w:val="none" w:sz="0" w:space="0" w:color="auto"/>
      </w:divBdr>
      <w:divsChild>
        <w:div w:id="1705792812">
          <w:marLeft w:val="360"/>
          <w:marRight w:val="0"/>
          <w:marTop w:val="200"/>
          <w:marBottom w:val="0"/>
          <w:divBdr>
            <w:top w:val="none" w:sz="0" w:space="0" w:color="auto"/>
            <w:left w:val="none" w:sz="0" w:space="0" w:color="auto"/>
            <w:bottom w:val="none" w:sz="0" w:space="0" w:color="auto"/>
            <w:right w:val="none" w:sz="0" w:space="0" w:color="auto"/>
          </w:divBdr>
        </w:div>
        <w:div w:id="627007317">
          <w:marLeft w:val="360"/>
          <w:marRight w:val="0"/>
          <w:marTop w:val="200"/>
          <w:marBottom w:val="0"/>
          <w:divBdr>
            <w:top w:val="none" w:sz="0" w:space="0" w:color="auto"/>
            <w:left w:val="none" w:sz="0" w:space="0" w:color="auto"/>
            <w:bottom w:val="none" w:sz="0" w:space="0" w:color="auto"/>
            <w:right w:val="none" w:sz="0" w:space="0" w:color="auto"/>
          </w:divBdr>
        </w:div>
        <w:div w:id="915893236">
          <w:marLeft w:val="360"/>
          <w:marRight w:val="0"/>
          <w:marTop w:val="200"/>
          <w:marBottom w:val="0"/>
          <w:divBdr>
            <w:top w:val="none" w:sz="0" w:space="0" w:color="auto"/>
            <w:left w:val="none" w:sz="0" w:space="0" w:color="auto"/>
            <w:bottom w:val="none" w:sz="0" w:space="0" w:color="auto"/>
            <w:right w:val="none" w:sz="0" w:space="0" w:color="auto"/>
          </w:divBdr>
        </w:div>
      </w:divsChild>
    </w:div>
    <w:div w:id="703603591">
      <w:bodyDiv w:val="1"/>
      <w:marLeft w:val="0"/>
      <w:marRight w:val="0"/>
      <w:marTop w:val="0"/>
      <w:marBottom w:val="0"/>
      <w:divBdr>
        <w:top w:val="none" w:sz="0" w:space="0" w:color="auto"/>
        <w:left w:val="none" w:sz="0" w:space="0" w:color="auto"/>
        <w:bottom w:val="none" w:sz="0" w:space="0" w:color="auto"/>
        <w:right w:val="none" w:sz="0" w:space="0" w:color="auto"/>
      </w:divBdr>
      <w:divsChild>
        <w:div w:id="1589584092">
          <w:marLeft w:val="0"/>
          <w:marRight w:val="0"/>
          <w:marTop w:val="0"/>
          <w:marBottom w:val="0"/>
          <w:divBdr>
            <w:top w:val="none" w:sz="0" w:space="0" w:color="auto"/>
            <w:left w:val="none" w:sz="0" w:space="0" w:color="auto"/>
            <w:bottom w:val="none" w:sz="0" w:space="0" w:color="auto"/>
            <w:right w:val="none" w:sz="0" w:space="0" w:color="auto"/>
          </w:divBdr>
          <w:divsChild>
            <w:div w:id="1855876760">
              <w:marLeft w:val="0"/>
              <w:marRight w:val="0"/>
              <w:marTop w:val="0"/>
              <w:marBottom w:val="0"/>
              <w:divBdr>
                <w:top w:val="none" w:sz="0" w:space="0" w:color="auto"/>
                <w:left w:val="none" w:sz="0" w:space="0" w:color="auto"/>
                <w:bottom w:val="none" w:sz="0" w:space="0" w:color="auto"/>
                <w:right w:val="none" w:sz="0" w:space="0" w:color="auto"/>
              </w:divBdr>
              <w:divsChild>
                <w:div w:id="94860783">
                  <w:marLeft w:val="0"/>
                  <w:marRight w:val="0"/>
                  <w:marTop w:val="0"/>
                  <w:marBottom w:val="0"/>
                  <w:divBdr>
                    <w:top w:val="none" w:sz="0" w:space="0" w:color="auto"/>
                    <w:left w:val="none" w:sz="0" w:space="0" w:color="auto"/>
                    <w:bottom w:val="none" w:sz="0" w:space="0" w:color="auto"/>
                    <w:right w:val="none" w:sz="0" w:space="0" w:color="auto"/>
                  </w:divBdr>
                  <w:divsChild>
                    <w:div w:id="972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23293">
      <w:bodyDiv w:val="1"/>
      <w:marLeft w:val="0"/>
      <w:marRight w:val="0"/>
      <w:marTop w:val="0"/>
      <w:marBottom w:val="0"/>
      <w:divBdr>
        <w:top w:val="none" w:sz="0" w:space="0" w:color="auto"/>
        <w:left w:val="none" w:sz="0" w:space="0" w:color="auto"/>
        <w:bottom w:val="none" w:sz="0" w:space="0" w:color="auto"/>
        <w:right w:val="none" w:sz="0" w:space="0" w:color="auto"/>
      </w:divBdr>
    </w:div>
    <w:div w:id="771439767">
      <w:bodyDiv w:val="1"/>
      <w:marLeft w:val="0"/>
      <w:marRight w:val="0"/>
      <w:marTop w:val="0"/>
      <w:marBottom w:val="0"/>
      <w:divBdr>
        <w:top w:val="none" w:sz="0" w:space="0" w:color="auto"/>
        <w:left w:val="none" w:sz="0" w:space="0" w:color="auto"/>
        <w:bottom w:val="none" w:sz="0" w:space="0" w:color="auto"/>
        <w:right w:val="none" w:sz="0" w:space="0" w:color="auto"/>
      </w:divBdr>
    </w:div>
    <w:div w:id="779909225">
      <w:bodyDiv w:val="1"/>
      <w:marLeft w:val="0"/>
      <w:marRight w:val="0"/>
      <w:marTop w:val="0"/>
      <w:marBottom w:val="0"/>
      <w:divBdr>
        <w:top w:val="none" w:sz="0" w:space="0" w:color="auto"/>
        <w:left w:val="none" w:sz="0" w:space="0" w:color="auto"/>
        <w:bottom w:val="none" w:sz="0" w:space="0" w:color="auto"/>
        <w:right w:val="none" w:sz="0" w:space="0" w:color="auto"/>
      </w:divBdr>
    </w:div>
    <w:div w:id="821893876">
      <w:bodyDiv w:val="1"/>
      <w:marLeft w:val="0"/>
      <w:marRight w:val="0"/>
      <w:marTop w:val="0"/>
      <w:marBottom w:val="0"/>
      <w:divBdr>
        <w:top w:val="none" w:sz="0" w:space="0" w:color="auto"/>
        <w:left w:val="none" w:sz="0" w:space="0" w:color="auto"/>
        <w:bottom w:val="none" w:sz="0" w:space="0" w:color="auto"/>
        <w:right w:val="none" w:sz="0" w:space="0" w:color="auto"/>
      </w:divBdr>
    </w:div>
    <w:div w:id="860168452">
      <w:bodyDiv w:val="1"/>
      <w:marLeft w:val="0"/>
      <w:marRight w:val="0"/>
      <w:marTop w:val="0"/>
      <w:marBottom w:val="0"/>
      <w:divBdr>
        <w:top w:val="none" w:sz="0" w:space="0" w:color="auto"/>
        <w:left w:val="none" w:sz="0" w:space="0" w:color="auto"/>
        <w:bottom w:val="none" w:sz="0" w:space="0" w:color="auto"/>
        <w:right w:val="none" w:sz="0" w:space="0" w:color="auto"/>
      </w:divBdr>
      <w:divsChild>
        <w:div w:id="2145997174">
          <w:marLeft w:val="0"/>
          <w:marRight w:val="0"/>
          <w:marTop w:val="0"/>
          <w:marBottom w:val="0"/>
          <w:divBdr>
            <w:top w:val="none" w:sz="0" w:space="0" w:color="auto"/>
            <w:left w:val="none" w:sz="0" w:space="0" w:color="auto"/>
            <w:bottom w:val="none" w:sz="0" w:space="0" w:color="auto"/>
            <w:right w:val="none" w:sz="0" w:space="0" w:color="auto"/>
          </w:divBdr>
          <w:divsChild>
            <w:div w:id="1345325654">
              <w:marLeft w:val="0"/>
              <w:marRight w:val="0"/>
              <w:marTop w:val="0"/>
              <w:marBottom w:val="0"/>
              <w:divBdr>
                <w:top w:val="none" w:sz="0" w:space="0" w:color="auto"/>
                <w:left w:val="none" w:sz="0" w:space="0" w:color="auto"/>
                <w:bottom w:val="none" w:sz="0" w:space="0" w:color="auto"/>
                <w:right w:val="none" w:sz="0" w:space="0" w:color="auto"/>
              </w:divBdr>
              <w:divsChild>
                <w:div w:id="16140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5489">
      <w:bodyDiv w:val="1"/>
      <w:marLeft w:val="0"/>
      <w:marRight w:val="0"/>
      <w:marTop w:val="0"/>
      <w:marBottom w:val="0"/>
      <w:divBdr>
        <w:top w:val="none" w:sz="0" w:space="0" w:color="auto"/>
        <w:left w:val="none" w:sz="0" w:space="0" w:color="auto"/>
        <w:bottom w:val="none" w:sz="0" w:space="0" w:color="auto"/>
        <w:right w:val="none" w:sz="0" w:space="0" w:color="auto"/>
      </w:divBdr>
      <w:divsChild>
        <w:div w:id="223027618">
          <w:marLeft w:val="360"/>
          <w:marRight w:val="0"/>
          <w:marTop w:val="200"/>
          <w:marBottom w:val="0"/>
          <w:divBdr>
            <w:top w:val="none" w:sz="0" w:space="0" w:color="auto"/>
            <w:left w:val="none" w:sz="0" w:space="0" w:color="auto"/>
            <w:bottom w:val="none" w:sz="0" w:space="0" w:color="auto"/>
            <w:right w:val="none" w:sz="0" w:space="0" w:color="auto"/>
          </w:divBdr>
        </w:div>
        <w:div w:id="1654332258">
          <w:marLeft w:val="360"/>
          <w:marRight w:val="0"/>
          <w:marTop w:val="200"/>
          <w:marBottom w:val="0"/>
          <w:divBdr>
            <w:top w:val="none" w:sz="0" w:space="0" w:color="auto"/>
            <w:left w:val="none" w:sz="0" w:space="0" w:color="auto"/>
            <w:bottom w:val="none" w:sz="0" w:space="0" w:color="auto"/>
            <w:right w:val="none" w:sz="0" w:space="0" w:color="auto"/>
          </w:divBdr>
        </w:div>
        <w:div w:id="338394125">
          <w:marLeft w:val="360"/>
          <w:marRight w:val="0"/>
          <w:marTop w:val="200"/>
          <w:marBottom w:val="0"/>
          <w:divBdr>
            <w:top w:val="none" w:sz="0" w:space="0" w:color="auto"/>
            <w:left w:val="none" w:sz="0" w:space="0" w:color="auto"/>
            <w:bottom w:val="none" w:sz="0" w:space="0" w:color="auto"/>
            <w:right w:val="none" w:sz="0" w:space="0" w:color="auto"/>
          </w:divBdr>
        </w:div>
      </w:divsChild>
    </w:div>
    <w:div w:id="1000043366">
      <w:bodyDiv w:val="1"/>
      <w:marLeft w:val="0"/>
      <w:marRight w:val="0"/>
      <w:marTop w:val="0"/>
      <w:marBottom w:val="0"/>
      <w:divBdr>
        <w:top w:val="none" w:sz="0" w:space="0" w:color="auto"/>
        <w:left w:val="none" w:sz="0" w:space="0" w:color="auto"/>
        <w:bottom w:val="none" w:sz="0" w:space="0" w:color="auto"/>
        <w:right w:val="none" w:sz="0" w:space="0" w:color="auto"/>
      </w:divBdr>
    </w:div>
    <w:div w:id="1094518713">
      <w:bodyDiv w:val="1"/>
      <w:marLeft w:val="0"/>
      <w:marRight w:val="0"/>
      <w:marTop w:val="0"/>
      <w:marBottom w:val="0"/>
      <w:divBdr>
        <w:top w:val="none" w:sz="0" w:space="0" w:color="auto"/>
        <w:left w:val="none" w:sz="0" w:space="0" w:color="auto"/>
        <w:bottom w:val="none" w:sz="0" w:space="0" w:color="auto"/>
        <w:right w:val="none" w:sz="0" w:space="0" w:color="auto"/>
      </w:divBdr>
      <w:divsChild>
        <w:div w:id="1863738955">
          <w:marLeft w:val="360"/>
          <w:marRight w:val="0"/>
          <w:marTop w:val="200"/>
          <w:marBottom w:val="0"/>
          <w:divBdr>
            <w:top w:val="none" w:sz="0" w:space="0" w:color="auto"/>
            <w:left w:val="none" w:sz="0" w:space="0" w:color="auto"/>
            <w:bottom w:val="none" w:sz="0" w:space="0" w:color="auto"/>
            <w:right w:val="none" w:sz="0" w:space="0" w:color="auto"/>
          </w:divBdr>
        </w:div>
        <w:div w:id="813765454">
          <w:marLeft w:val="360"/>
          <w:marRight w:val="0"/>
          <w:marTop w:val="200"/>
          <w:marBottom w:val="0"/>
          <w:divBdr>
            <w:top w:val="none" w:sz="0" w:space="0" w:color="auto"/>
            <w:left w:val="none" w:sz="0" w:space="0" w:color="auto"/>
            <w:bottom w:val="none" w:sz="0" w:space="0" w:color="auto"/>
            <w:right w:val="none" w:sz="0" w:space="0" w:color="auto"/>
          </w:divBdr>
        </w:div>
        <w:div w:id="418841002">
          <w:marLeft w:val="360"/>
          <w:marRight w:val="0"/>
          <w:marTop w:val="200"/>
          <w:marBottom w:val="0"/>
          <w:divBdr>
            <w:top w:val="none" w:sz="0" w:space="0" w:color="auto"/>
            <w:left w:val="none" w:sz="0" w:space="0" w:color="auto"/>
            <w:bottom w:val="none" w:sz="0" w:space="0" w:color="auto"/>
            <w:right w:val="none" w:sz="0" w:space="0" w:color="auto"/>
          </w:divBdr>
        </w:div>
        <w:div w:id="1098139705">
          <w:marLeft w:val="360"/>
          <w:marRight w:val="0"/>
          <w:marTop w:val="200"/>
          <w:marBottom w:val="0"/>
          <w:divBdr>
            <w:top w:val="none" w:sz="0" w:space="0" w:color="auto"/>
            <w:left w:val="none" w:sz="0" w:space="0" w:color="auto"/>
            <w:bottom w:val="none" w:sz="0" w:space="0" w:color="auto"/>
            <w:right w:val="none" w:sz="0" w:space="0" w:color="auto"/>
          </w:divBdr>
        </w:div>
        <w:div w:id="220559033">
          <w:marLeft w:val="360"/>
          <w:marRight w:val="0"/>
          <w:marTop w:val="200"/>
          <w:marBottom w:val="0"/>
          <w:divBdr>
            <w:top w:val="none" w:sz="0" w:space="0" w:color="auto"/>
            <w:left w:val="none" w:sz="0" w:space="0" w:color="auto"/>
            <w:bottom w:val="none" w:sz="0" w:space="0" w:color="auto"/>
            <w:right w:val="none" w:sz="0" w:space="0" w:color="auto"/>
          </w:divBdr>
        </w:div>
        <w:div w:id="1185627924">
          <w:marLeft w:val="360"/>
          <w:marRight w:val="0"/>
          <w:marTop w:val="200"/>
          <w:marBottom w:val="0"/>
          <w:divBdr>
            <w:top w:val="none" w:sz="0" w:space="0" w:color="auto"/>
            <w:left w:val="none" w:sz="0" w:space="0" w:color="auto"/>
            <w:bottom w:val="none" w:sz="0" w:space="0" w:color="auto"/>
            <w:right w:val="none" w:sz="0" w:space="0" w:color="auto"/>
          </w:divBdr>
        </w:div>
        <w:div w:id="358624796">
          <w:marLeft w:val="360"/>
          <w:marRight w:val="0"/>
          <w:marTop w:val="200"/>
          <w:marBottom w:val="0"/>
          <w:divBdr>
            <w:top w:val="none" w:sz="0" w:space="0" w:color="auto"/>
            <w:left w:val="none" w:sz="0" w:space="0" w:color="auto"/>
            <w:bottom w:val="none" w:sz="0" w:space="0" w:color="auto"/>
            <w:right w:val="none" w:sz="0" w:space="0" w:color="auto"/>
          </w:divBdr>
        </w:div>
        <w:div w:id="1497844022">
          <w:marLeft w:val="360"/>
          <w:marRight w:val="0"/>
          <w:marTop w:val="200"/>
          <w:marBottom w:val="0"/>
          <w:divBdr>
            <w:top w:val="none" w:sz="0" w:space="0" w:color="auto"/>
            <w:left w:val="none" w:sz="0" w:space="0" w:color="auto"/>
            <w:bottom w:val="none" w:sz="0" w:space="0" w:color="auto"/>
            <w:right w:val="none" w:sz="0" w:space="0" w:color="auto"/>
          </w:divBdr>
        </w:div>
      </w:divsChild>
    </w:div>
    <w:div w:id="1128821086">
      <w:bodyDiv w:val="1"/>
      <w:marLeft w:val="0"/>
      <w:marRight w:val="0"/>
      <w:marTop w:val="0"/>
      <w:marBottom w:val="0"/>
      <w:divBdr>
        <w:top w:val="none" w:sz="0" w:space="0" w:color="auto"/>
        <w:left w:val="none" w:sz="0" w:space="0" w:color="auto"/>
        <w:bottom w:val="none" w:sz="0" w:space="0" w:color="auto"/>
        <w:right w:val="none" w:sz="0" w:space="0" w:color="auto"/>
      </w:divBdr>
      <w:divsChild>
        <w:div w:id="1845629815">
          <w:marLeft w:val="360"/>
          <w:marRight w:val="0"/>
          <w:marTop w:val="200"/>
          <w:marBottom w:val="0"/>
          <w:divBdr>
            <w:top w:val="none" w:sz="0" w:space="0" w:color="auto"/>
            <w:left w:val="none" w:sz="0" w:space="0" w:color="auto"/>
            <w:bottom w:val="none" w:sz="0" w:space="0" w:color="auto"/>
            <w:right w:val="none" w:sz="0" w:space="0" w:color="auto"/>
          </w:divBdr>
        </w:div>
        <w:div w:id="352414821">
          <w:marLeft w:val="360"/>
          <w:marRight w:val="0"/>
          <w:marTop w:val="200"/>
          <w:marBottom w:val="0"/>
          <w:divBdr>
            <w:top w:val="none" w:sz="0" w:space="0" w:color="auto"/>
            <w:left w:val="none" w:sz="0" w:space="0" w:color="auto"/>
            <w:bottom w:val="none" w:sz="0" w:space="0" w:color="auto"/>
            <w:right w:val="none" w:sz="0" w:space="0" w:color="auto"/>
          </w:divBdr>
        </w:div>
        <w:div w:id="1792286577">
          <w:marLeft w:val="360"/>
          <w:marRight w:val="0"/>
          <w:marTop w:val="200"/>
          <w:marBottom w:val="0"/>
          <w:divBdr>
            <w:top w:val="none" w:sz="0" w:space="0" w:color="auto"/>
            <w:left w:val="none" w:sz="0" w:space="0" w:color="auto"/>
            <w:bottom w:val="none" w:sz="0" w:space="0" w:color="auto"/>
            <w:right w:val="none" w:sz="0" w:space="0" w:color="auto"/>
          </w:divBdr>
        </w:div>
        <w:div w:id="1937858168">
          <w:marLeft w:val="360"/>
          <w:marRight w:val="0"/>
          <w:marTop w:val="200"/>
          <w:marBottom w:val="0"/>
          <w:divBdr>
            <w:top w:val="none" w:sz="0" w:space="0" w:color="auto"/>
            <w:left w:val="none" w:sz="0" w:space="0" w:color="auto"/>
            <w:bottom w:val="none" w:sz="0" w:space="0" w:color="auto"/>
            <w:right w:val="none" w:sz="0" w:space="0" w:color="auto"/>
          </w:divBdr>
        </w:div>
      </w:divsChild>
    </w:div>
    <w:div w:id="1216158851">
      <w:bodyDiv w:val="1"/>
      <w:marLeft w:val="0"/>
      <w:marRight w:val="0"/>
      <w:marTop w:val="0"/>
      <w:marBottom w:val="0"/>
      <w:divBdr>
        <w:top w:val="none" w:sz="0" w:space="0" w:color="auto"/>
        <w:left w:val="none" w:sz="0" w:space="0" w:color="auto"/>
        <w:bottom w:val="none" w:sz="0" w:space="0" w:color="auto"/>
        <w:right w:val="none" w:sz="0" w:space="0" w:color="auto"/>
      </w:divBdr>
    </w:div>
    <w:div w:id="1291788362">
      <w:bodyDiv w:val="1"/>
      <w:marLeft w:val="0"/>
      <w:marRight w:val="0"/>
      <w:marTop w:val="0"/>
      <w:marBottom w:val="0"/>
      <w:divBdr>
        <w:top w:val="none" w:sz="0" w:space="0" w:color="auto"/>
        <w:left w:val="none" w:sz="0" w:space="0" w:color="auto"/>
        <w:bottom w:val="none" w:sz="0" w:space="0" w:color="auto"/>
        <w:right w:val="none" w:sz="0" w:space="0" w:color="auto"/>
      </w:divBdr>
    </w:div>
    <w:div w:id="1300956384">
      <w:bodyDiv w:val="1"/>
      <w:marLeft w:val="0"/>
      <w:marRight w:val="0"/>
      <w:marTop w:val="0"/>
      <w:marBottom w:val="0"/>
      <w:divBdr>
        <w:top w:val="none" w:sz="0" w:space="0" w:color="auto"/>
        <w:left w:val="none" w:sz="0" w:space="0" w:color="auto"/>
        <w:bottom w:val="none" w:sz="0" w:space="0" w:color="auto"/>
        <w:right w:val="none" w:sz="0" w:space="0" w:color="auto"/>
      </w:divBdr>
      <w:divsChild>
        <w:div w:id="209198238">
          <w:marLeft w:val="360"/>
          <w:marRight w:val="0"/>
          <w:marTop w:val="200"/>
          <w:marBottom w:val="0"/>
          <w:divBdr>
            <w:top w:val="none" w:sz="0" w:space="0" w:color="auto"/>
            <w:left w:val="none" w:sz="0" w:space="0" w:color="auto"/>
            <w:bottom w:val="none" w:sz="0" w:space="0" w:color="auto"/>
            <w:right w:val="none" w:sz="0" w:space="0" w:color="auto"/>
          </w:divBdr>
        </w:div>
        <w:div w:id="1200053264">
          <w:marLeft w:val="360"/>
          <w:marRight w:val="0"/>
          <w:marTop w:val="200"/>
          <w:marBottom w:val="0"/>
          <w:divBdr>
            <w:top w:val="none" w:sz="0" w:space="0" w:color="auto"/>
            <w:left w:val="none" w:sz="0" w:space="0" w:color="auto"/>
            <w:bottom w:val="none" w:sz="0" w:space="0" w:color="auto"/>
            <w:right w:val="none" w:sz="0" w:space="0" w:color="auto"/>
          </w:divBdr>
        </w:div>
        <w:div w:id="1514146655">
          <w:marLeft w:val="360"/>
          <w:marRight w:val="0"/>
          <w:marTop w:val="200"/>
          <w:marBottom w:val="0"/>
          <w:divBdr>
            <w:top w:val="none" w:sz="0" w:space="0" w:color="auto"/>
            <w:left w:val="none" w:sz="0" w:space="0" w:color="auto"/>
            <w:bottom w:val="none" w:sz="0" w:space="0" w:color="auto"/>
            <w:right w:val="none" w:sz="0" w:space="0" w:color="auto"/>
          </w:divBdr>
        </w:div>
      </w:divsChild>
    </w:div>
    <w:div w:id="1361280737">
      <w:bodyDiv w:val="1"/>
      <w:marLeft w:val="0"/>
      <w:marRight w:val="0"/>
      <w:marTop w:val="0"/>
      <w:marBottom w:val="0"/>
      <w:divBdr>
        <w:top w:val="none" w:sz="0" w:space="0" w:color="auto"/>
        <w:left w:val="none" w:sz="0" w:space="0" w:color="auto"/>
        <w:bottom w:val="none" w:sz="0" w:space="0" w:color="auto"/>
        <w:right w:val="none" w:sz="0" w:space="0" w:color="auto"/>
      </w:divBdr>
    </w:div>
    <w:div w:id="1363634283">
      <w:bodyDiv w:val="1"/>
      <w:marLeft w:val="0"/>
      <w:marRight w:val="0"/>
      <w:marTop w:val="0"/>
      <w:marBottom w:val="0"/>
      <w:divBdr>
        <w:top w:val="none" w:sz="0" w:space="0" w:color="auto"/>
        <w:left w:val="none" w:sz="0" w:space="0" w:color="auto"/>
        <w:bottom w:val="none" w:sz="0" w:space="0" w:color="auto"/>
        <w:right w:val="none" w:sz="0" w:space="0" w:color="auto"/>
      </w:divBdr>
    </w:div>
    <w:div w:id="1368985586">
      <w:bodyDiv w:val="1"/>
      <w:marLeft w:val="0"/>
      <w:marRight w:val="0"/>
      <w:marTop w:val="0"/>
      <w:marBottom w:val="0"/>
      <w:divBdr>
        <w:top w:val="none" w:sz="0" w:space="0" w:color="auto"/>
        <w:left w:val="none" w:sz="0" w:space="0" w:color="auto"/>
        <w:bottom w:val="none" w:sz="0" w:space="0" w:color="auto"/>
        <w:right w:val="none" w:sz="0" w:space="0" w:color="auto"/>
      </w:divBdr>
    </w:div>
    <w:div w:id="1377193254">
      <w:bodyDiv w:val="1"/>
      <w:marLeft w:val="0"/>
      <w:marRight w:val="0"/>
      <w:marTop w:val="0"/>
      <w:marBottom w:val="0"/>
      <w:divBdr>
        <w:top w:val="none" w:sz="0" w:space="0" w:color="auto"/>
        <w:left w:val="none" w:sz="0" w:space="0" w:color="auto"/>
        <w:bottom w:val="none" w:sz="0" w:space="0" w:color="auto"/>
        <w:right w:val="none" w:sz="0" w:space="0" w:color="auto"/>
      </w:divBdr>
      <w:divsChild>
        <w:div w:id="1503470687">
          <w:marLeft w:val="0"/>
          <w:marRight w:val="0"/>
          <w:marTop w:val="0"/>
          <w:marBottom w:val="0"/>
          <w:divBdr>
            <w:top w:val="none" w:sz="0" w:space="0" w:color="auto"/>
            <w:left w:val="none" w:sz="0" w:space="0" w:color="auto"/>
            <w:bottom w:val="none" w:sz="0" w:space="0" w:color="auto"/>
            <w:right w:val="none" w:sz="0" w:space="0" w:color="auto"/>
          </w:divBdr>
          <w:divsChild>
            <w:div w:id="17438287">
              <w:marLeft w:val="0"/>
              <w:marRight w:val="0"/>
              <w:marTop w:val="0"/>
              <w:marBottom w:val="0"/>
              <w:divBdr>
                <w:top w:val="none" w:sz="0" w:space="0" w:color="auto"/>
                <w:left w:val="none" w:sz="0" w:space="0" w:color="auto"/>
                <w:bottom w:val="none" w:sz="0" w:space="0" w:color="auto"/>
                <w:right w:val="none" w:sz="0" w:space="0" w:color="auto"/>
              </w:divBdr>
              <w:divsChild>
                <w:div w:id="18854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7780">
      <w:bodyDiv w:val="1"/>
      <w:marLeft w:val="0"/>
      <w:marRight w:val="0"/>
      <w:marTop w:val="0"/>
      <w:marBottom w:val="0"/>
      <w:divBdr>
        <w:top w:val="none" w:sz="0" w:space="0" w:color="auto"/>
        <w:left w:val="none" w:sz="0" w:space="0" w:color="auto"/>
        <w:bottom w:val="none" w:sz="0" w:space="0" w:color="auto"/>
        <w:right w:val="none" w:sz="0" w:space="0" w:color="auto"/>
      </w:divBdr>
    </w:div>
    <w:div w:id="1439644396">
      <w:bodyDiv w:val="1"/>
      <w:marLeft w:val="0"/>
      <w:marRight w:val="0"/>
      <w:marTop w:val="0"/>
      <w:marBottom w:val="0"/>
      <w:divBdr>
        <w:top w:val="none" w:sz="0" w:space="0" w:color="auto"/>
        <w:left w:val="none" w:sz="0" w:space="0" w:color="auto"/>
        <w:bottom w:val="none" w:sz="0" w:space="0" w:color="auto"/>
        <w:right w:val="none" w:sz="0" w:space="0" w:color="auto"/>
      </w:divBdr>
      <w:divsChild>
        <w:div w:id="675035138">
          <w:marLeft w:val="360"/>
          <w:marRight w:val="0"/>
          <w:marTop w:val="200"/>
          <w:marBottom w:val="0"/>
          <w:divBdr>
            <w:top w:val="none" w:sz="0" w:space="0" w:color="auto"/>
            <w:left w:val="none" w:sz="0" w:space="0" w:color="auto"/>
            <w:bottom w:val="none" w:sz="0" w:space="0" w:color="auto"/>
            <w:right w:val="none" w:sz="0" w:space="0" w:color="auto"/>
          </w:divBdr>
        </w:div>
        <w:div w:id="959334235">
          <w:marLeft w:val="360"/>
          <w:marRight w:val="0"/>
          <w:marTop w:val="200"/>
          <w:marBottom w:val="0"/>
          <w:divBdr>
            <w:top w:val="none" w:sz="0" w:space="0" w:color="auto"/>
            <w:left w:val="none" w:sz="0" w:space="0" w:color="auto"/>
            <w:bottom w:val="none" w:sz="0" w:space="0" w:color="auto"/>
            <w:right w:val="none" w:sz="0" w:space="0" w:color="auto"/>
          </w:divBdr>
        </w:div>
        <w:div w:id="1268807233">
          <w:marLeft w:val="360"/>
          <w:marRight w:val="0"/>
          <w:marTop w:val="200"/>
          <w:marBottom w:val="0"/>
          <w:divBdr>
            <w:top w:val="none" w:sz="0" w:space="0" w:color="auto"/>
            <w:left w:val="none" w:sz="0" w:space="0" w:color="auto"/>
            <w:bottom w:val="none" w:sz="0" w:space="0" w:color="auto"/>
            <w:right w:val="none" w:sz="0" w:space="0" w:color="auto"/>
          </w:divBdr>
        </w:div>
      </w:divsChild>
    </w:div>
    <w:div w:id="1458529476">
      <w:bodyDiv w:val="1"/>
      <w:marLeft w:val="0"/>
      <w:marRight w:val="0"/>
      <w:marTop w:val="0"/>
      <w:marBottom w:val="0"/>
      <w:divBdr>
        <w:top w:val="none" w:sz="0" w:space="0" w:color="auto"/>
        <w:left w:val="none" w:sz="0" w:space="0" w:color="auto"/>
        <w:bottom w:val="none" w:sz="0" w:space="0" w:color="auto"/>
        <w:right w:val="none" w:sz="0" w:space="0" w:color="auto"/>
      </w:divBdr>
    </w:div>
    <w:div w:id="1513758983">
      <w:bodyDiv w:val="1"/>
      <w:marLeft w:val="0"/>
      <w:marRight w:val="0"/>
      <w:marTop w:val="0"/>
      <w:marBottom w:val="0"/>
      <w:divBdr>
        <w:top w:val="none" w:sz="0" w:space="0" w:color="auto"/>
        <w:left w:val="none" w:sz="0" w:space="0" w:color="auto"/>
        <w:bottom w:val="none" w:sz="0" w:space="0" w:color="auto"/>
        <w:right w:val="none" w:sz="0" w:space="0" w:color="auto"/>
      </w:divBdr>
      <w:divsChild>
        <w:div w:id="1929147077">
          <w:marLeft w:val="360"/>
          <w:marRight w:val="0"/>
          <w:marTop w:val="200"/>
          <w:marBottom w:val="0"/>
          <w:divBdr>
            <w:top w:val="none" w:sz="0" w:space="0" w:color="auto"/>
            <w:left w:val="none" w:sz="0" w:space="0" w:color="auto"/>
            <w:bottom w:val="none" w:sz="0" w:space="0" w:color="auto"/>
            <w:right w:val="none" w:sz="0" w:space="0" w:color="auto"/>
          </w:divBdr>
        </w:div>
        <w:div w:id="1492940547">
          <w:marLeft w:val="360"/>
          <w:marRight w:val="0"/>
          <w:marTop w:val="200"/>
          <w:marBottom w:val="0"/>
          <w:divBdr>
            <w:top w:val="none" w:sz="0" w:space="0" w:color="auto"/>
            <w:left w:val="none" w:sz="0" w:space="0" w:color="auto"/>
            <w:bottom w:val="none" w:sz="0" w:space="0" w:color="auto"/>
            <w:right w:val="none" w:sz="0" w:space="0" w:color="auto"/>
          </w:divBdr>
        </w:div>
      </w:divsChild>
    </w:div>
    <w:div w:id="1526939237">
      <w:bodyDiv w:val="1"/>
      <w:marLeft w:val="0"/>
      <w:marRight w:val="0"/>
      <w:marTop w:val="0"/>
      <w:marBottom w:val="0"/>
      <w:divBdr>
        <w:top w:val="none" w:sz="0" w:space="0" w:color="auto"/>
        <w:left w:val="none" w:sz="0" w:space="0" w:color="auto"/>
        <w:bottom w:val="none" w:sz="0" w:space="0" w:color="auto"/>
        <w:right w:val="none" w:sz="0" w:space="0" w:color="auto"/>
      </w:divBdr>
      <w:divsChild>
        <w:div w:id="800002167">
          <w:marLeft w:val="360"/>
          <w:marRight w:val="0"/>
          <w:marTop w:val="200"/>
          <w:marBottom w:val="0"/>
          <w:divBdr>
            <w:top w:val="none" w:sz="0" w:space="0" w:color="auto"/>
            <w:left w:val="none" w:sz="0" w:space="0" w:color="auto"/>
            <w:bottom w:val="none" w:sz="0" w:space="0" w:color="auto"/>
            <w:right w:val="none" w:sz="0" w:space="0" w:color="auto"/>
          </w:divBdr>
        </w:div>
        <w:div w:id="1200127002">
          <w:marLeft w:val="360"/>
          <w:marRight w:val="0"/>
          <w:marTop w:val="200"/>
          <w:marBottom w:val="0"/>
          <w:divBdr>
            <w:top w:val="none" w:sz="0" w:space="0" w:color="auto"/>
            <w:left w:val="none" w:sz="0" w:space="0" w:color="auto"/>
            <w:bottom w:val="none" w:sz="0" w:space="0" w:color="auto"/>
            <w:right w:val="none" w:sz="0" w:space="0" w:color="auto"/>
          </w:divBdr>
        </w:div>
        <w:div w:id="534580277">
          <w:marLeft w:val="360"/>
          <w:marRight w:val="0"/>
          <w:marTop w:val="200"/>
          <w:marBottom w:val="0"/>
          <w:divBdr>
            <w:top w:val="none" w:sz="0" w:space="0" w:color="auto"/>
            <w:left w:val="none" w:sz="0" w:space="0" w:color="auto"/>
            <w:bottom w:val="none" w:sz="0" w:space="0" w:color="auto"/>
            <w:right w:val="none" w:sz="0" w:space="0" w:color="auto"/>
          </w:divBdr>
        </w:div>
      </w:divsChild>
    </w:div>
    <w:div w:id="1599410990">
      <w:bodyDiv w:val="1"/>
      <w:marLeft w:val="0"/>
      <w:marRight w:val="0"/>
      <w:marTop w:val="0"/>
      <w:marBottom w:val="0"/>
      <w:divBdr>
        <w:top w:val="none" w:sz="0" w:space="0" w:color="auto"/>
        <w:left w:val="none" w:sz="0" w:space="0" w:color="auto"/>
        <w:bottom w:val="none" w:sz="0" w:space="0" w:color="auto"/>
        <w:right w:val="none" w:sz="0" w:space="0" w:color="auto"/>
      </w:divBdr>
    </w:div>
    <w:div w:id="1628272478">
      <w:bodyDiv w:val="1"/>
      <w:marLeft w:val="0"/>
      <w:marRight w:val="0"/>
      <w:marTop w:val="0"/>
      <w:marBottom w:val="0"/>
      <w:divBdr>
        <w:top w:val="none" w:sz="0" w:space="0" w:color="auto"/>
        <w:left w:val="none" w:sz="0" w:space="0" w:color="auto"/>
        <w:bottom w:val="none" w:sz="0" w:space="0" w:color="auto"/>
        <w:right w:val="none" w:sz="0" w:space="0" w:color="auto"/>
      </w:divBdr>
    </w:div>
    <w:div w:id="1738821705">
      <w:bodyDiv w:val="1"/>
      <w:marLeft w:val="0"/>
      <w:marRight w:val="0"/>
      <w:marTop w:val="0"/>
      <w:marBottom w:val="0"/>
      <w:divBdr>
        <w:top w:val="none" w:sz="0" w:space="0" w:color="auto"/>
        <w:left w:val="none" w:sz="0" w:space="0" w:color="auto"/>
        <w:bottom w:val="none" w:sz="0" w:space="0" w:color="auto"/>
        <w:right w:val="none" w:sz="0" w:space="0" w:color="auto"/>
      </w:divBdr>
    </w:div>
    <w:div w:id="1773430300">
      <w:bodyDiv w:val="1"/>
      <w:marLeft w:val="0"/>
      <w:marRight w:val="0"/>
      <w:marTop w:val="0"/>
      <w:marBottom w:val="0"/>
      <w:divBdr>
        <w:top w:val="none" w:sz="0" w:space="0" w:color="auto"/>
        <w:left w:val="none" w:sz="0" w:space="0" w:color="auto"/>
        <w:bottom w:val="none" w:sz="0" w:space="0" w:color="auto"/>
        <w:right w:val="none" w:sz="0" w:space="0" w:color="auto"/>
      </w:divBdr>
      <w:divsChild>
        <w:div w:id="1072309580">
          <w:marLeft w:val="0"/>
          <w:marRight w:val="0"/>
          <w:marTop w:val="0"/>
          <w:marBottom w:val="0"/>
          <w:divBdr>
            <w:top w:val="none" w:sz="0" w:space="0" w:color="auto"/>
            <w:left w:val="none" w:sz="0" w:space="0" w:color="auto"/>
            <w:bottom w:val="none" w:sz="0" w:space="0" w:color="auto"/>
            <w:right w:val="none" w:sz="0" w:space="0" w:color="auto"/>
          </w:divBdr>
          <w:divsChild>
            <w:div w:id="291911385">
              <w:marLeft w:val="0"/>
              <w:marRight w:val="0"/>
              <w:marTop w:val="0"/>
              <w:marBottom w:val="0"/>
              <w:divBdr>
                <w:top w:val="none" w:sz="0" w:space="0" w:color="auto"/>
                <w:left w:val="none" w:sz="0" w:space="0" w:color="auto"/>
                <w:bottom w:val="none" w:sz="0" w:space="0" w:color="auto"/>
                <w:right w:val="none" w:sz="0" w:space="0" w:color="auto"/>
              </w:divBdr>
              <w:divsChild>
                <w:div w:id="1592004326">
                  <w:marLeft w:val="0"/>
                  <w:marRight w:val="0"/>
                  <w:marTop w:val="0"/>
                  <w:marBottom w:val="0"/>
                  <w:divBdr>
                    <w:top w:val="none" w:sz="0" w:space="0" w:color="auto"/>
                    <w:left w:val="none" w:sz="0" w:space="0" w:color="auto"/>
                    <w:bottom w:val="none" w:sz="0" w:space="0" w:color="auto"/>
                    <w:right w:val="none" w:sz="0" w:space="0" w:color="auto"/>
                  </w:divBdr>
                  <w:divsChild>
                    <w:div w:id="1806389795">
                      <w:marLeft w:val="0"/>
                      <w:marRight w:val="0"/>
                      <w:marTop w:val="0"/>
                      <w:marBottom w:val="0"/>
                      <w:divBdr>
                        <w:top w:val="none" w:sz="0" w:space="0" w:color="auto"/>
                        <w:left w:val="none" w:sz="0" w:space="0" w:color="auto"/>
                        <w:bottom w:val="none" w:sz="0" w:space="0" w:color="auto"/>
                        <w:right w:val="none" w:sz="0" w:space="0" w:color="auto"/>
                      </w:divBdr>
                    </w:div>
                    <w:div w:id="5460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15776">
      <w:bodyDiv w:val="1"/>
      <w:marLeft w:val="0"/>
      <w:marRight w:val="0"/>
      <w:marTop w:val="0"/>
      <w:marBottom w:val="0"/>
      <w:divBdr>
        <w:top w:val="none" w:sz="0" w:space="0" w:color="auto"/>
        <w:left w:val="none" w:sz="0" w:space="0" w:color="auto"/>
        <w:bottom w:val="none" w:sz="0" w:space="0" w:color="auto"/>
        <w:right w:val="none" w:sz="0" w:space="0" w:color="auto"/>
      </w:divBdr>
      <w:divsChild>
        <w:div w:id="869798596">
          <w:marLeft w:val="0"/>
          <w:marRight w:val="0"/>
          <w:marTop w:val="0"/>
          <w:marBottom w:val="0"/>
          <w:divBdr>
            <w:top w:val="none" w:sz="0" w:space="0" w:color="auto"/>
            <w:left w:val="none" w:sz="0" w:space="0" w:color="auto"/>
            <w:bottom w:val="none" w:sz="0" w:space="0" w:color="auto"/>
            <w:right w:val="none" w:sz="0" w:space="0" w:color="auto"/>
          </w:divBdr>
          <w:divsChild>
            <w:div w:id="1835870879">
              <w:marLeft w:val="0"/>
              <w:marRight w:val="0"/>
              <w:marTop w:val="0"/>
              <w:marBottom w:val="0"/>
              <w:divBdr>
                <w:top w:val="none" w:sz="0" w:space="0" w:color="auto"/>
                <w:left w:val="none" w:sz="0" w:space="0" w:color="auto"/>
                <w:bottom w:val="none" w:sz="0" w:space="0" w:color="auto"/>
                <w:right w:val="none" w:sz="0" w:space="0" w:color="auto"/>
              </w:divBdr>
              <w:divsChild>
                <w:div w:id="1501382600">
                  <w:marLeft w:val="0"/>
                  <w:marRight w:val="0"/>
                  <w:marTop w:val="0"/>
                  <w:marBottom w:val="0"/>
                  <w:divBdr>
                    <w:top w:val="none" w:sz="0" w:space="0" w:color="auto"/>
                    <w:left w:val="none" w:sz="0" w:space="0" w:color="auto"/>
                    <w:bottom w:val="none" w:sz="0" w:space="0" w:color="auto"/>
                    <w:right w:val="none" w:sz="0" w:space="0" w:color="auto"/>
                  </w:divBdr>
                  <w:divsChild>
                    <w:div w:id="12363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57038">
      <w:bodyDiv w:val="1"/>
      <w:marLeft w:val="0"/>
      <w:marRight w:val="0"/>
      <w:marTop w:val="0"/>
      <w:marBottom w:val="0"/>
      <w:divBdr>
        <w:top w:val="none" w:sz="0" w:space="0" w:color="auto"/>
        <w:left w:val="none" w:sz="0" w:space="0" w:color="auto"/>
        <w:bottom w:val="none" w:sz="0" w:space="0" w:color="auto"/>
        <w:right w:val="none" w:sz="0" w:space="0" w:color="auto"/>
      </w:divBdr>
      <w:divsChild>
        <w:div w:id="1136724605">
          <w:marLeft w:val="360"/>
          <w:marRight w:val="0"/>
          <w:marTop w:val="200"/>
          <w:marBottom w:val="0"/>
          <w:divBdr>
            <w:top w:val="none" w:sz="0" w:space="0" w:color="auto"/>
            <w:left w:val="none" w:sz="0" w:space="0" w:color="auto"/>
            <w:bottom w:val="none" w:sz="0" w:space="0" w:color="auto"/>
            <w:right w:val="none" w:sz="0" w:space="0" w:color="auto"/>
          </w:divBdr>
        </w:div>
      </w:divsChild>
    </w:div>
    <w:div w:id="2004164482">
      <w:bodyDiv w:val="1"/>
      <w:marLeft w:val="0"/>
      <w:marRight w:val="0"/>
      <w:marTop w:val="0"/>
      <w:marBottom w:val="0"/>
      <w:divBdr>
        <w:top w:val="none" w:sz="0" w:space="0" w:color="auto"/>
        <w:left w:val="none" w:sz="0" w:space="0" w:color="auto"/>
        <w:bottom w:val="none" w:sz="0" w:space="0" w:color="auto"/>
        <w:right w:val="none" w:sz="0" w:space="0" w:color="auto"/>
      </w:divBdr>
      <w:divsChild>
        <w:div w:id="1685353394">
          <w:marLeft w:val="360"/>
          <w:marRight w:val="0"/>
          <w:marTop w:val="200"/>
          <w:marBottom w:val="0"/>
          <w:divBdr>
            <w:top w:val="none" w:sz="0" w:space="0" w:color="auto"/>
            <w:left w:val="none" w:sz="0" w:space="0" w:color="auto"/>
            <w:bottom w:val="none" w:sz="0" w:space="0" w:color="auto"/>
            <w:right w:val="none" w:sz="0" w:space="0" w:color="auto"/>
          </w:divBdr>
        </w:div>
        <w:div w:id="129716254">
          <w:marLeft w:val="360"/>
          <w:marRight w:val="0"/>
          <w:marTop w:val="200"/>
          <w:marBottom w:val="0"/>
          <w:divBdr>
            <w:top w:val="none" w:sz="0" w:space="0" w:color="auto"/>
            <w:left w:val="none" w:sz="0" w:space="0" w:color="auto"/>
            <w:bottom w:val="none" w:sz="0" w:space="0" w:color="auto"/>
            <w:right w:val="none" w:sz="0" w:space="0" w:color="auto"/>
          </w:divBdr>
        </w:div>
        <w:div w:id="1564488339">
          <w:marLeft w:val="360"/>
          <w:marRight w:val="0"/>
          <w:marTop w:val="200"/>
          <w:marBottom w:val="0"/>
          <w:divBdr>
            <w:top w:val="none" w:sz="0" w:space="0" w:color="auto"/>
            <w:left w:val="none" w:sz="0" w:space="0" w:color="auto"/>
            <w:bottom w:val="none" w:sz="0" w:space="0" w:color="auto"/>
            <w:right w:val="none" w:sz="0" w:space="0" w:color="auto"/>
          </w:divBdr>
        </w:div>
        <w:div w:id="3480130">
          <w:marLeft w:val="360"/>
          <w:marRight w:val="0"/>
          <w:marTop w:val="200"/>
          <w:marBottom w:val="0"/>
          <w:divBdr>
            <w:top w:val="none" w:sz="0" w:space="0" w:color="auto"/>
            <w:left w:val="none" w:sz="0" w:space="0" w:color="auto"/>
            <w:bottom w:val="none" w:sz="0" w:space="0" w:color="auto"/>
            <w:right w:val="none" w:sz="0" w:space="0" w:color="auto"/>
          </w:divBdr>
        </w:div>
      </w:divsChild>
    </w:div>
    <w:div w:id="2031300336">
      <w:bodyDiv w:val="1"/>
      <w:marLeft w:val="0"/>
      <w:marRight w:val="0"/>
      <w:marTop w:val="0"/>
      <w:marBottom w:val="0"/>
      <w:divBdr>
        <w:top w:val="none" w:sz="0" w:space="0" w:color="auto"/>
        <w:left w:val="none" w:sz="0" w:space="0" w:color="auto"/>
        <w:bottom w:val="none" w:sz="0" w:space="0" w:color="auto"/>
        <w:right w:val="none" w:sz="0" w:space="0" w:color="auto"/>
      </w:divBdr>
    </w:div>
    <w:div w:id="2040231712">
      <w:bodyDiv w:val="1"/>
      <w:marLeft w:val="0"/>
      <w:marRight w:val="0"/>
      <w:marTop w:val="0"/>
      <w:marBottom w:val="0"/>
      <w:divBdr>
        <w:top w:val="none" w:sz="0" w:space="0" w:color="auto"/>
        <w:left w:val="none" w:sz="0" w:space="0" w:color="auto"/>
        <w:bottom w:val="none" w:sz="0" w:space="0" w:color="auto"/>
        <w:right w:val="none" w:sz="0" w:space="0" w:color="auto"/>
      </w:divBdr>
      <w:divsChild>
        <w:div w:id="1283344699">
          <w:marLeft w:val="360"/>
          <w:marRight w:val="0"/>
          <w:marTop w:val="200"/>
          <w:marBottom w:val="0"/>
          <w:divBdr>
            <w:top w:val="none" w:sz="0" w:space="0" w:color="auto"/>
            <w:left w:val="none" w:sz="0" w:space="0" w:color="auto"/>
            <w:bottom w:val="none" w:sz="0" w:space="0" w:color="auto"/>
            <w:right w:val="none" w:sz="0" w:space="0" w:color="auto"/>
          </w:divBdr>
        </w:div>
        <w:div w:id="2027559013">
          <w:marLeft w:val="360"/>
          <w:marRight w:val="0"/>
          <w:marTop w:val="200"/>
          <w:marBottom w:val="0"/>
          <w:divBdr>
            <w:top w:val="none" w:sz="0" w:space="0" w:color="auto"/>
            <w:left w:val="none" w:sz="0" w:space="0" w:color="auto"/>
            <w:bottom w:val="none" w:sz="0" w:space="0" w:color="auto"/>
            <w:right w:val="none" w:sz="0" w:space="0" w:color="auto"/>
          </w:divBdr>
        </w:div>
        <w:div w:id="1890412640">
          <w:marLeft w:val="360"/>
          <w:marRight w:val="0"/>
          <w:marTop w:val="200"/>
          <w:marBottom w:val="0"/>
          <w:divBdr>
            <w:top w:val="none" w:sz="0" w:space="0" w:color="auto"/>
            <w:left w:val="none" w:sz="0" w:space="0" w:color="auto"/>
            <w:bottom w:val="none" w:sz="0" w:space="0" w:color="auto"/>
            <w:right w:val="none" w:sz="0" w:space="0" w:color="auto"/>
          </w:divBdr>
        </w:div>
        <w:div w:id="744493135">
          <w:marLeft w:val="360"/>
          <w:marRight w:val="0"/>
          <w:marTop w:val="200"/>
          <w:marBottom w:val="0"/>
          <w:divBdr>
            <w:top w:val="none" w:sz="0" w:space="0" w:color="auto"/>
            <w:left w:val="none" w:sz="0" w:space="0" w:color="auto"/>
            <w:bottom w:val="none" w:sz="0" w:space="0" w:color="auto"/>
            <w:right w:val="none" w:sz="0" w:space="0" w:color="auto"/>
          </w:divBdr>
        </w:div>
        <w:div w:id="2121336172">
          <w:marLeft w:val="360"/>
          <w:marRight w:val="0"/>
          <w:marTop w:val="200"/>
          <w:marBottom w:val="0"/>
          <w:divBdr>
            <w:top w:val="none" w:sz="0" w:space="0" w:color="auto"/>
            <w:left w:val="none" w:sz="0" w:space="0" w:color="auto"/>
            <w:bottom w:val="none" w:sz="0" w:space="0" w:color="auto"/>
            <w:right w:val="none" w:sz="0" w:space="0" w:color="auto"/>
          </w:divBdr>
        </w:div>
      </w:divsChild>
    </w:div>
    <w:div w:id="2069720951">
      <w:bodyDiv w:val="1"/>
      <w:marLeft w:val="0"/>
      <w:marRight w:val="0"/>
      <w:marTop w:val="0"/>
      <w:marBottom w:val="0"/>
      <w:divBdr>
        <w:top w:val="none" w:sz="0" w:space="0" w:color="auto"/>
        <w:left w:val="none" w:sz="0" w:space="0" w:color="auto"/>
        <w:bottom w:val="none" w:sz="0" w:space="0" w:color="auto"/>
        <w:right w:val="none" w:sz="0" w:space="0" w:color="auto"/>
      </w:divBdr>
    </w:div>
    <w:div w:id="2081171108">
      <w:bodyDiv w:val="1"/>
      <w:marLeft w:val="0"/>
      <w:marRight w:val="0"/>
      <w:marTop w:val="0"/>
      <w:marBottom w:val="0"/>
      <w:divBdr>
        <w:top w:val="none" w:sz="0" w:space="0" w:color="auto"/>
        <w:left w:val="none" w:sz="0" w:space="0" w:color="auto"/>
        <w:bottom w:val="none" w:sz="0" w:space="0" w:color="auto"/>
        <w:right w:val="none" w:sz="0" w:space="0" w:color="auto"/>
      </w:divBdr>
    </w:div>
    <w:div w:id="2083327796">
      <w:bodyDiv w:val="1"/>
      <w:marLeft w:val="0"/>
      <w:marRight w:val="0"/>
      <w:marTop w:val="0"/>
      <w:marBottom w:val="0"/>
      <w:divBdr>
        <w:top w:val="none" w:sz="0" w:space="0" w:color="auto"/>
        <w:left w:val="none" w:sz="0" w:space="0" w:color="auto"/>
        <w:bottom w:val="none" w:sz="0" w:space="0" w:color="auto"/>
        <w:right w:val="none" w:sz="0" w:space="0" w:color="auto"/>
      </w:divBdr>
      <w:divsChild>
        <w:div w:id="1535264682">
          <w:marLeft w:val="360"/>
          <w:marRight w:val="0"/>
          <w:marTop w:val="200"/>
          <w:marBottom w:val="0"/>
          <w:divBdr>
            <w:top w:val="none" w:sz="0" w:space="0" w:color="auto"/>
            <w:left w:val="none" w:sz="0" w:space="0" w:color="auto"/>
            <w:bottom w:val="none" w:sz="0" w:space="0" w:color="auto"/>
            <w:right w:val="none" w:sz="0" w:space="0" w:color="auto"/>
          </w:divBdr>
        </w:div>
        <w:div w:id="1300309595">
          <w:marLeft w:val="360"/>
          <w:marRight w:val="0"/>
          <w:marTop w:val="200"/>
          <w:marBottom w:val="0"/>
          <w:divBdr>
            <w:top w:val="none" w:sz="0" w:space="0" w:color="auto"/>
            <w:left w:val="none" w:sz="0" w:space="0" w:color="auto"/>
            <w:bottom w:val="none" w:sz="0" w:space="0" w:color="auto"/>
            <w:right w:val="none" w:sz="0" w:space="0" w:color="auto"/>
          </w:divBdr>
        </w:div>
        <w:div w:id="305818645">
          <w:marLeft w:val="360"/>
          <w:marRight w:val="0"/>
          <w:marTop w:val="200"/>
          <w:marBottom w:val="0"/>
          <w:divBdr>
            <w:top w:val="none" w:sz="0" w:space="0" w:color="auto"/>
            <w:left w:val="none" w:sz="0" w:space="0" w:color="auto"/>
            <w:bottom w:val="none" w:sz="0" w:space="0" w:color="auto"/>
            <w:right w:val="none" w:sz="0" w:space="0" w:color="auto"/>
          </w:divBdr>
        </w:div>
      </w:divsChild>
    </w:div>
    <w:div w:id="2101483216">
      <w:bodyDiv w:val="1"/>
      <w:marLeft w:val="0"/>
      <w:marRight w:val="0"/>
      <w:marTop w:val="0"/>
      <w:marBottom w:val="0"/>
      <w:divBdr>
        <w:top w:val="none" w:sz="0" w:space="0" w:color="auto"/>
        <w:left w:val="none" w:sz="0" w:space="0" w:color="auto"/>
        <w:bottom w:val="none" w:sz="0" w:space="0" w:color="auto"/>
        <w:right w:val="none" w:sz="0" w:space="0" w:color="auto"/>
      </w:divBdr>
      <w:divsChild>
        <w:div w:id="625888798">
          <w:marLeft w:val="360"/>
          <w:marRight w:val="0"/>
          <w:marTop w:val="200"/>
          <w:marBottom w:val="0"/>
          <w:divBdr>
            <w:top w:val="none" w:sz="0" w:space="0" w:color="auto"/>
            <w:left w:val="none" w:sz="0" w:space="0" w:color="auto"/>
            <w:bottom w:val="none" w:sz="0" w:space="0" w:color="auto"/>
            <w:right w:val="none" w:sz="0" w:space="0" w:color="auto"/>
          </w:divBdr>
        </w:div>
        <w:div w:id="1628856280">
          <w:marLeft w:val="360"/>
          <w:marRight w:val="0"/>
          <w:marTop w:val="200"/>
          <w:marBottom w:val="0"/>
          <w:divBdr>
            <w:top w:val="none" w:sz="0" w:space="0" w:color="auto"/>
            <w:left w:val="none" w:sz="0" w:space="0" w:color="auto"/>
            <w:bottom w:val="none" w:sz="0" w:space="0" w:color="auto"/>
            <w:right w:val="none" w:sz="0" w:space="0" w:color="auto"/>
          </w:divBdr>
        </w:div>
        <w:div w:id="597717201">
          <w:marLeft w:val="360"/>
          <w:marRight w:val="0"/>
          <w:marTop w:val="200"/>
          <w:marBottom w:val="0"/>
          <w:divBdr>
            <w:top w:val="none" w:sz="0" w:space="0" w:color="auto"/>
            <w:left w:val="none" w:sz="0" w:space="0" w:color="auto"/>
            <w:bottom w:val="none" w:sz="0" w:space="0" w:color="auto"/>
            <w:right w:val="none" w:sz="0" w:space="0" w:color="auto"/>
          </w:divBdr>
        </w:div>
        <w:div w:id="2124958172">
          <w:marLeft w:val="360"/>
          <w:marRight w:val="0"/>
          <w:marTop w:val="200"/>
          <w:marBottom w:val="0"/>
          <w:divBdr>
            <w:top w:val="none" w:sz="0" w:space="0" w:color="auto"/>
            <w:left w:val="none" w:sz="0" w:space="0" w:color="auto"/>
            <w:bottom w:val="none" w:sz="0" w:space="0" w:color="auto"/>
            <w:right w:val="none" w:sz="0" w:space="0" w:color="auto"/>
          </w:divBdr>
        </w:div>
        <w:div w:id="1576088172">
          <w:marLeft w:val="360"/>
          <w:marRight w:val="0"/>
          <w:marTop w:val="200"/>
          <w:marBottom w:val="0"/>
          <w:divBdr>
            <w:top w:val="none" w:sz="0" w:space="0" w:color="auto"/>
            <w:left w:val="none" w:sz="0" w:space="0" w:color="auto"/>
            <w:bottom w:val="none" w:sz="0" w:space="0" w:color="auto"/>
            <w:right w:val="none" w:sz="0" w:space="0" w:color="auto"/>
          </w:divBdr>
        </w:div>
      </w:divsChild>
    </w:div>
    <w:div w:id="214423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895E4-0F2A-45DA-89AD-5613D8EA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84</Pages>
  <Words>32993</Words>
  <Characters>181463</Characters>
  <Application>Microsoft Office Word</Application>
  <DocSecurity>0</DocSecurity>
  <Lines>1512</Lines>
  <Paragraphs>428</Paragraphs>
  <ScaleCrop>false</ScaleCrop>
  <HeadingPairs>
    <vt:vector size="2" baseType="variant">
      <vt:variant>
        <vt:lpstr>Titre</vt:lpstr>
      </vt:variant>
      <vt:variant>
        <vt:i4>1</vt:i4>
      </vt:variant>
    </vt:vector>
  </HeadingPairs>
  <TitlesOfParts>
    <vt:vector size="1" baseType="lpstr">
      <vt:lpstr>EVALUATION DE LA PHASE I DU PROJET FACILITE REGIONALE DE STABILISATION DU BASSIN DU LAC TCHAD/FENETRE NATIONALE DU TCHAD</vt:lpstr>
    </vt:vector>
  </TitlesOfParts>
  <Company/>
  <LinksUpToDate>false</LinksUpToDate>
  <CharactersWithSpaces>214028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DE LA PHASE I DU PROJET FACILITE REGIONALE DE STABILISATION DU BASSIN DU LAC TCHAD/FENETRE NATIONALE DU TCHAD</dc:title>
  <dc:subject/>
  <dc:creator>Issaka NOMBRE</dc:creator>
  <cp:keywords/>
  <dc:description/>
  <cp:lastModifiedBy>Issaka NOMBRE</cp:lastModifiedBy>
  <cp:revision>2</cp:revision>
  <cp:lastPrinted>2022-12-23T09:10:00Z</cp:lastPrinted>
  <dcterms:created xsi:type="dcterms:W3CDTF">2023-02-17T07:42:00Z</dcterms:created>
  <dcterms:modified xsi:type="dcterms:W3CDTF">2023-02-17T07:42:00Z</dcterms:modified>
  <cp:category>Janvier 2023</cp:category>
</cp:coreProperties>
</file>